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122175" w:rsidRDefault="00122175" w:rsidP="00122175">
      <w:pPr>
        <w:jc w:val="both"/>
        <w:rPr>
          <w:rFonts w:ascii="Times New Roman" w:hAnsi="Times New Roman"/>
          <w:b/>
          <w:sz w:val="24"/>
          <w:szCs w:val="24"/>
        </w:rPr>
      </w:pPr>
      <w:r>
        <w:rPr>
          <w:rFonts w:ascii="Times New Roman" w:hAnsi="Times New Roman"/>
          <w:b/>
          <w:sz w:val="24"/>
          <w:szCs w:val="24"/>
        </w:rPr>
        <w:t>Paper</w:t>
      </w:r>
      <w:r w:rsidR="002D67F8">
        <w:rPr>
          <w:rFonts w:ascii="Times New Roman" w:hAnsi="Times New Roman"/>
          <w:b/>
          <w:sz w:val="24"/>
          <w:szCs w:val="24"/>
        </w:rPr>
        <w:t xml:space="preserve"> -</w:t>
      </w:r>
      <w:r>
        <w:rPr>
          <w:rFonts w:ascii="Times New Roman" w:hAnsi="Times New Roman"/>
          <w:b/>
          <w:sz w:val="24"/>
          <w:szCs w:val="24"/>
        </w:rPr>
        <w:t xml:space="preserve"> Desigualdades en la distribución de la renta en los países desarrollados, durante la crisis financiera (¿un “daño colateral” de la depresión, o un “proyecto inconfesado” de exclusión social?) (Parte I) </w:t>
      </w:r>
    </w:p>
    <w:p w:rsidR="004F0CDD" w:rsidRDefault="004F0CDD" w:rsidP="00122175">
      <w:pPr>
        <w:jc w:val="both"/>
        <w:rPr>
          <w:rFonts w:ascii="Times New Roman" w:hAnsi="Times New Roman"/>
          <w:b/>
          <w:sz w:val="24"/>
          <w:szCs w:val="24"/>
        </w:rPr>
      </w:pPr>
      <w:r>
        <w:rPr>
          <w:rFonts w:ascii="Times New Roman" w:hAnsi="Times New Roman"/>
          <w:b/>
          <w:sz w:val="24"/>
          <w:szCs w:val="24"/>
        </w:rPr>
        <w:t xml:space="preserve">Un largo viaje a ninguna parte: Gráficos, comentarios e Informes </w:t>
      </w:r>
      <w:bookmarkStart w:id="0" w:name="_GoBack"/>
      <w:bookmarkEnd w:id="0"/>
    </w:p>
    <w:p w:rsidR="003243DE" w:rsidRDefault="003243DE" w:rsidP="00122175">
      <w:pPr>
        <w:jc w:val="both"/>
        <w:rPr>
          <w:rFonts w:ascii="Times New Roman" w:hAnsi="Times New Roman"/>
          <w:b/>
          <w:sz w:val="24"/>
          <w:szCs w:val="24"/>
        </w:rPr>
      </w:pPr>
      <w:r>
        <w:rPr>
          <w:rFonts w:ascii="Times New Roman" w:hAnsi="Times New Roman"/>
          <w:b/>
          <w:sz w:val="24"/>
          <w:szCs w:val="24"/>
        </w:rPr>
        <w:t>- Antecedentes (decíamos ayer…)</w:t>
      </w:r>
    </w:p>
    <w:p w:rsidR="00125ED9" w:rsidRPr="001C6562" w:rsidRDefault="00125ED9" w:rsidP="00125ED9">
      <w:pPr>
        <w:jc w:val="both"/>
        <w:rPr>
          <w:rFonts w:ascii="Times New Roman" w:hAnsi="Times New Roman"/>
          <w:sz w:val="24"/>
          <w:szCs w:val="24"/>
        </w:rPr>
      </w:pPr>
      <w:r w:rsidRPr="001C6562">
        <w:rPr>
          <w:rFonts w:ascii="Times New Roman" w:hAnsi="Times New Roman"/>
          <w:sz w:val="24"/>
          <w:szCs w:val="24"/>
        </w:rPr>
        <w:t>Del Paper</w:t>
      </w:r>
      <w:r>
        <w:rPr>
          <w:rFonts w:ascii="Times New Roman" w:hAnsi="Times New Roman"/>
          <w:b/>
          <w:sz w:val="24"/>
          <w:szCs w:val="24"/>
        </w:rPr>
        <w:t xml:space="preserve"> - </w:t>
      </w:r>
      <w:r w:rsidRPr="00AC5065">
        <w:rPr>
          <w:rFonts w:ascii="Times New Roman" w:hAnsi="Times New Roman"/>
          <w:b/>
          <w:sz w:val="24"/>
          <w:szCs w:val="24"/>
        </w:rPr>
        <w:t>Un análisis sobre la desigualdad de los ingresos (ganadores y perdedores de la crisis</w:t>
      </w:r>
      <w:r>
        <w:rPr>
          <w:rFonts w:ascii="Times New Roman" w:hAnsi="Times New Roman"/>
          <w:b/>
          <w:sz w:val="24"/>
          <w:szCs w:val="24"/>
        </w:rPr>
        <w:t xml:space="preserve"> financiera mundial</w:t>
      </w:r>
      <w:r w:rsidRPr="00AC5065">
        <w:rPr>
          <w:rFonts w:ascii="Times New Roman" w:hAnsi="Times New Roman"/>
          <w:b/>
          <w:sz w:val="24"/>
          <w:szCs w:val="24"/>
        </w:rPr>
        <w:t>) - La Economía del Malestar</w:t>
      </w:r>
      <w:r>
        <w:rPr>
          <w:rFonts w:ascii="Times New Roman" w:hAnsi="Times New Roman"/>
          <w:b/>
          <w:sz w:val="24"/>
          <w:szCs w:val="24"/>
        </w:rPr>
        <w:t xml:space="preserve"> (el fin de la cohesión económica y social) - </w:t>
      </w:r>
      <w:r w:rsidRPr="001C6562">
        <w:rPr>
          <w:rFonts w:ascii="Times New Roman" w:hAnsi="Times New Roman"/>
          <w:sz w:val="24"/>
          <w:szCs w:val="24"/>
        </w:rPr>
        <w:t>Publicado en Junio de 2011</w:t>
      </w:r>
    </w:p>
    <w:p w:rsidR="00125ED9" w:rsidRPr="00930131" w:rsidRDefault="00125ED9" w:rsidP="00125ED9">
      <w:pPr>
        <w:spacing w:before="100" w:beforeAutospacing="1" w:after="100" w:afterAutospacing="1" w:line="240" w:lineRule="auto"/>
        <w:jc w:val="both"/>
        <w:rPr>
          <w:rFonts w:ascii="Times New Roman" w:eastAsia="Times New Roman" w:hAnsi="Times New Roman"/>
          <w:i/>
          <w:sz w:val="24"/>
          <w:szCs w:val="24"/>
          <w:lang w:eastAsia="es-ES"/>
        </w:rPr>
      </w:pPr>
      <w:r w:rsidRPr="00930131">
        <w:rPr>
          <w:rFonts w:ascii="Times New Roman" w:eastAsia="Times New Roman" w:hAnsi="Times New Roman"/>
          <w:i/>
          <w:sz w:val="24"/>
          <w:szCs w:val="24"/>
          <w:lang w:eastAsia="es-ES"/>
        </w:rPr>
        <w:t>“Tenemos suficiente para las necesidades de todos, pero no para la codicia de unos pocos”.</w:t>
      </w:r>
    </w:p>
    <w:p w:rsidR="00125ED9" w:rsidRPr="006C4083" w:rsidRDefault="00125ED9" w:rsidP="00125ED9">
      <w:pPr>
        <w:spacing w:before="100" w:beforeAutospacing="1" w:after="100" w:afterAutospacing="1" w:line="240" w:lineRule="auto"/>
        <w:jc w:val="both"/>
        <w:rPr>
          <w:rFonts w:ascii="Times New Roman" w:eastAsia="Times New Roman" w:hAnsi="Times New Roman"/>
          <w:sz w:val="24"/>
          <w:szCs w:val="24"/>
          <w:lang w:eastAsia="es-ES"/>
        </w:rPr>
      </w:pPr>
      <w:r w:rsidRPr="006C4083">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 xml:space="preserve">   </w:t>
      </w:r>
      <w:r w:rsidRPr="006C4083">
        <w:rPr>
          <w:rFonts w:ascii="Times New Roman" w:eastAsia="Times New Roman" w:hAnsi="Times New Roman"/>
          <w:sz w:val="24"/>
          <w:szCs w:val="24"/>
          <w:lang w:eastAsia="es-ES"/>
        </w:rPr>
        <w:t xml:space="preserve">M. Gandhi, 1869 - 1948 - Abogado, político y activista  </w:t>
      </w:r>
    </w:p>
    <w:p w:rsidR="00125ED9" w:rsidRPr="004D36C1" w:rsidRDefault="00654E5C" w:rsidP="00125ED9">
      <w:pPr>
        <w:shd w:val="clear" w:color="auto" w:fill="FFFFFF"/>
        <w:spacing w:after="225" w:line="270" w:lineRule="atLeast"/>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 xml:space="preserve">- </w:t>
      </w:r>
      <w:r w:rsidR="00125ED9" w:rsidRPr="004D36C1">
        <w:rPr>
          <w:rFonts w:ascii="Times New Roman" w:eastAsia="Times New Roman" w:hAnsi="Times New Roman"/>
          <w:b/>
          <w:sz w:val="24"/>
          <w:szCs w:val="24"/>
          <w:lang w:eastAsia="es-ES"/>
        </w:rPr>
        <w:t>Nunca antes tan pocos habían engañado a tan</w:t>
      </w:r>
      <w:r w:rsidR="00125ED9">
        <w:rPr>
          <w:rFonts w:ascii="Times New Roman" w:eastAsia="Times New Roman" w:hAnsi="Times New Roman"/>
          <w:b/>
          <w:sz w:val="24"/>
          <w:szCs w:val="24"/>
          <w:lang w:eastAsia="es-ES"/>
        </w:rPr>
        <w:t>tos durante tanto tiempo -jamás</w:t>
      </w:r>
    </w:p>
    <w:p w:rsidR="00125ED9" w:rsidRPr="00851EAE"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851EAE">
        <w:rPr>
          <w:rFonts w:ascii="Times New Roman" w:eastAsia="Times New Roman" w:hAnsi="Times New Roman"/>
          <w:sz w:val="24"/>
          <w:szCs w:val="24"/>
          <w:lang w:eastAsia="es-ES"/>
        </w:rPr>
        <w:t>Se le exigió al mundo entero que cambiara su modo de vida en base a la fantástica invención de un grupo de políticos con ansias de “salvar” a la humanidad de una imaginaria catástrofe económica. Decían tener la Verdad en sus manos (en general, aconsejo a mis amigos que confíen siempre en quienes están buscando la verdad, pero desconfíen siempre de aquellos que dicen haberla encontrado).</w:t>
      </w:r>
    </w:p>
    <w:p w:rsidR="00125ED9" w:rsidRPr="00851EAE"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Aseguraban que l</w:t>
      </w:r>
      <w:r w:rsidRPr="00851EAE">
        <w:rPr>
          <w:rFonts w:ascii="Times New Roman" w:eastAsia="Times New Roman" w:hAnsi="Times New Roman"/>
          <w:sz w:val="24"/>
          <w:szCs w:val="24"/>
          <w:lang w:eastAsia="es-ES"/>
        </w:rPr>
        <w:t>a desregulación, la privatización y el libre movi</w:t>
      </w:r>
      <w:r>
        <w:rPr>
          <w:rFonts w:ascii="Times New Roman" w:eastAsia="Times New Roman" w:hAnsi="Times New Roman"/>
          <w:sz w:val="24"/>
          <w:szCs w:val="24"/>
          <w:lang w:eastAsia="es-ES"/>
        </w:rPr>
        <w:t>miento de capitales, servicios y mercancías</w:t>
      </w:r>
      <w:r w:rsidRPr="00851EAE">
        <w:rPr>
          <w:rFonts w:ascii="Times New Roman" w:eastAsia="Times New Roman" w:hAnsi="Times New Roman"/>
          <w:sz w:val="24"/>
          <w:szCs w:val="24"/>
          <w:lang w:eastAsia="es-ES"/>
        </w:rPr>
        <w:t xml:space="preserve"> (el de personas, nunca llegó, ni se lo espera) harían entrar a la humanidad en una era de progreso exponencial y continuado, como nunca se había vivido. Y además, desaparecerían los ciclos económicos</w:t>
      </w:r>
      <w:r>
        <w:rPr>
          <w:rFonts w:ascii="Times New Roman" w:eastAsia="Times New Roman" w:hAnsi="Times New Roman"/>
          <w:sz w:val="24"/>
          <w:szCs w:val="24"/>
          <w:lang w:eastAsia="es-ES"/>
        </w:rPr>
        <w:t xml:space="preserve"> (¿verdad, grandes bonetes del FMI?)</w:t>
      </w:r>
      <w:r w:rsidRPr="00851EAE">
        <w:rPr>
          <w:rFonts w:ascii="Times New Roman" w:eastAsia="Times New Roman" w:hAnsi="Times New Roman"/>
          <w:sz w:val="24"/>
          <w:szCs w:val="24"/>
          <w:lang w:eastAsia="es-ES"/>
        </w:rPr>
        <w:t>. Algunos profetas,</w:t>
      </w:r>
      <w:r>
        <w:rPr>
          <w:rFonts w:ascii="Times New Roman" w:eastAsia="Times New Roman" w:hAnsi="Times New Roman"/>
          <w:sz w:val="24"/>
          <w:szCs w:val="24"/>
          <w:lang w:eastAsia="es-ES"/>
        </w:rPr>
        <w:t xml:space="preserve"> hasta llegaron a proclamar el “fin de la Historia” (¿verdad, Profesor Fukuyama?)</w:t>
      </w:r>
      <w:r w:rsidRPr="00851EAE">
        <w:rPr>
          <w:rFonts w:ascii="Times New Roman" w:eastAsia="Times New Roman" w:hAnsi="Times New Roman"/>
          <w:sz w:val="24"/>
          <w:szCs w:val="24"/>
          <w:lang w:eastAsia="es-ES"/>
        </w:rPr>
        <w:t>.</w:t>
      </w:r>
    </w:p>
    <w:p w:rsidR="00125ED9" w:rsidRPr="00851EAE"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w:t>
      </w:r>
      <w:r w:rsidRPr="00851EAE">
        <w:rPr>
          <w:rFonts w:ascii="Times New Roman" w:eastAsia="Times New Roman" w:hAnsi="Times New Roman"/>
          <w:sz w:val="24"/>
          <w:szCs w:val="24"/>
          <w:lang w:eastAsia="es-ES"/>
        </w:rPr>
        <w:t>La globalización igualará el terreno de juego… la Tierra es plana… los Gobiernos y sus normas para el mundo laboral han perdido importancia… en marcha hacia una nueva civilización… contratamos a nuestra gente por ordenador, trabajan en el ordenador y son despedidas también por el ordenador</w:t>
      </w:r>
      <w:r>
        <w:rPr>
          <w:rFonts w:ascii="Times New Roman" w:eastAsia="Times New Roman" w:hAnsi="Times New Roman"/>
          <w:sz w:val="24"/>
          <w:szCs w:val="24"/>
          <w:lang w:eastAsia="es-ES"/>
        </w:rPr>
        <w:t>”</w:t>
      </w:r>
      <w:r w:rsidRPr="00851EAE">
        <w:rPr>
          <w:rFonts w:ascii="Times New Roman" w:eastAsia="Times New Roman" w:hAnsi="Times New Roman"/>
          <w:sz w:val="24"/>
          <w:szCs w:val="24"/>
          <w:lang w:eastAsia="es-ES"/>
        </w:rPr>
        <w:t>… Para los creadores de estas “genialidades” (dogmas, mantras), la visión de un ejército de parados, inimaginable hasta entonces, era una obviedad.</w:t>
      </w:r>
    </w:p>
    <w:p w:rsidR="00125ED9" w:rsidRPr="00851EAE"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851EAE">
        <w:rPr>
          <w:rFonts w:ascii="Times New Roman" w:eastAsia="Times New Roman" w:hAnsi="Times New Roman"/>
          <w:sz w:val="24"/>
          <w:szCs w:val="24"/>
          <w:lang w:eastAsia="es-ES"/>
        </w:rPr>
        <w:t>Ninguno de los altamente remunerados creadores de estos paradigmas (de los sectores de</w:t>
      </w:r>
      <w:r>
        <w:rPr>
          <w:rFonts w:ascii="Times New Roman" w:eastAsia="Times New Roman" w:hAnsi="Times New Roman"/>
          <w:sz w:val="24"/>
          <w:szCs w:val="24"/>
          <w:lang w:eastAsia="es-ES"/>
        </w:rPr>
        <w:t xml:space="preserve"> futuro y países de futuro) creía</w:t>
      </w:r>
      <w:r w:rsidRPr="00851EAE">
        <w:rPr>
          <w:rFonts w:ascii="Times New Roman" w:eastAsia="Times New Roman" w:hAnsi="Times New Roman"/>
          <w:sz w:val="24"/>
          <w:szCs w:val="24"/>
          <w:lang w:eastAsia="es-ES"/>
        </w:rPr>
        <w:t xml:space="preserve"> en la existencia de suficientes puestos de trabajo, decentemente pagados, en los tecnológicamente costosos mercados en crecimiento de los que hasta entonces fueron países del bienestar… no importa en qué sector.</w:t>
      </w:r>
    </w:p>
    <w:p w:rsidR="00125ED9" w:rsidRPr="00851EAE"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i/>
          <w:sz w:val="24"/>
          <w:szCs w:val="24"/>
          <w:lang w:eastAsia="es-ES"/>
        </w:rPr>
        <w:t>“Los pragmáticos del “turbo capitalismo” reducen el futuro a un par de números y un concepto: “20 a 80” y tittytainment”…,</w:t>
      </w:r>
      <w:r>
        <w:rPr>
          <w:rFonts w:ascii="Times New Roman" w:eastAsia="Times New Roman" w:hAnsi="Times New Roman"/>
          <w:sz w:val="24"/>
          <w:szCs w:val="24"/>
          <w:lang w:eastAsia="es-ES"/>
        </w:rPr>
        <w:t xml:space="preserve"> decían </w:t>
      </w:r>
      <w:r w:rsidRPr="00851EAE">
        <w:rPr>
          <w:rFonts w:ascii="Times New Roman" w:eastAsia="Times New Roman" w:hAnsi="Times New Roman"/>
          <w:sz w:val="24"/>
          <w:szCs w:val="24"/>
          <w:lang w:eastAsia="es-ES"/>
        </w:rPr>
        <w:t>Hans-Peter Martin y Harald Schumann, en su libro La trampa de la globalización - Taurus 1998)</w:t>
      </w:r>
      <w:r>
        <w:rPr>
          <w:rFonts w:ascii="Times New Roman" w:eastAsia="Times New Roman" w:hAnsi="Times New Roman"/>
          <w:sz w:val="24"/>
          <w:szCs w:val="24"/>
          <w:lang w:eastAsia="es-ES"/>
        </w:rPr>
        <w:t>, y además, reseñaban:</w:t>
      </w:r>
    </w:p>
    <w:p w:rsidR="00125ED9"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(Las escenas que siguen corresponden a una reunión mantenida por 500 políticos de primera línea, líderes económicos y científicos de los cinco continentes, efectuada en el año 1995 en el Hotel Fairmont de San Francisco, EEUU) </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lastRenderedPageBreak/>
        <w:t>“En el próximo siglo (XXI), el 20% de la población activa bastará para mantener en marcha la economía mundial. No se necesitará más fuerza de trabajo…</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t>Una quinta parte de todos los que buscan trabajo bastará para producir todas las mercancías y aportar las valiosas prestaciones de servicios que la sociedad mundial pueda permitirse. Ese 20% participará, por tanto, activamente en la vida, el beneficio y el consumo, no importa en qué país. Se puede añadir a ellos un 1 o un 2%, admiten los participantes en el debate, por ejemplo contando con los herederos acomodados.</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t>¿Y los demás? ¿El 80% de los dispuestos a trabajar que no tengan trabajo? “Sin duda”, dice el escritor norteamericano Jeremy Rifkin, autor del libro “El fin del trabajo”, “el 80% tendrá grandes problemas</w:t>
      </w:r>
      <w:r>
        <w:rPr>
          <w:rFonts w:ascii="Times New Roman" w:eastAsia="Times New Roman" w:hAnsi="Times New Roman"/>
          <w:i/>
          <w:sz w:val="24"/>
          <w:szCs w:val="24"/>
          <w:lang w:eastAsia="es-ES"/>
        </w:rPr>
        <w:t>”</w:t>
      </w:r>
      <w:r w:rsidRPr="00373FFB">
        <w:rPr>
          <w:rFonts w:ascii="Times New Roman" w:eastAsia="Times New Roman" w:hAnsi="Times New Roman"/>
          <w:i/>
          <w:sz w:val="24"/>
          <w:szCs w:val="24"/>
          <w:lang w:eastAsia="es-ES"/>
        </w:rPr>
        <w:t xml:space="preserve">… </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t>El esbozo de un nuevo orden social: países ricos sin una clase media digna de mención… En el futuro, la cuestión será “to have lunch or be lunch” (comer o ser comido)…</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t>La expresión “tittytainment” (que ha hecho famosa Zbigniew Brzezinski, consejero de seguridad Nacional del presidente norteamericano Jimmy Carter y que desde entonces se dedica a cuestiones de geoestrategia), es una combinación de “entertainment” y “titis” (entretenimiento aturdidor y alimentación suficiente).</w:t>
      </w:r>
    </w:p>
    <w:p w:rsidR="00125ED9" w:rsidRPr="00373FFB" w:rsidRDefault="00125ED9" w:rsidP="00125ED9">
      <w:pPr>
        <w:shd w:val="clear" w:color="auto" w:fill="FFFFFF"/>
        <w:spacing w:after="225" w:line="270" w:lineRule="atLeast"/>
        <w:jc w:val="both"/>
        <w:rPr>
          <w:rFonts w:ascii="Times New Roman" w:eastAsia="Times New Roman" w:hAnsi="Times New Roman"/>
          <w:i/>
          <w:sz w:val="24"/>
          <w:szCs w:val="24"/>
          <w:lang w:eastAsia="es-ES"/>
        </w:rPr>
      </w:pPr>
      <w:r w:rsidRPr="00373FFB">
        <w:rPr>
          <w:rFonts w:ascii="Times New Roman" w:eastAsia="Times New Roman" w:hAnsi="Times New Roman"/>
          <w:i/>
          <w:sz w:val="24"/>
          <w:szCs w:val="24"/>
          <w:lang w:eastAsia="es-ES"/>
        </w:rPr>
        <w:t xml:space="preserve">En marcha hacia una nueva civilización. El modelo del mundo del futuro sigue la fórmula 20 a 80. Se perfila una sociedad de una quinta parte, en la que los excluidos tendrán que ser calmados con “tittytainment”. ¿Es esto una exageración desmedida?”… </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Esa es la sociedad que hoy se está construyendo por encargo. Se les proporciona Ritalin, se les da una X-box con juegos de violencia e insinuaciones sexuales,</w:t>
      </w:r>
      <w:r>
        <w:rPr>
          <w:rFonts w:ascii="Times New Roman" w:eastAsia="Times New Roman" w:hAnsi="Times New Roman"/>
          <w:sz w:val="24"/>
          <w:szCs w:val="24"/>
          <w:lang w:eastAsia="es-ES"/>
        </w:rPr>
        <w:t xml:space="preserve"> mientras</w:t>
      </w:r>
      <w:r w:rsidRPr="00E96036">
        <w:rPr>
          <w:rFonts w:ascii="Times New Roman" w:eastAsia="Times New Roman" w:hAnsi="Times New Roman"/>
          <w:sz w:val="24"/>
          <w:szCs w:val="24"/>
          <w:lang w:eastAsia="es-ES"/>
        </w:rPr>
        <w:t xml:space="preserve"> Face</w:t>
      </w:r>
      <w:r>
        <w:rPr>
          <w:rFonts w:ascii="Times New Roman" w:eastAsia="Times New Roman" w:hAnsi="Times New Roman"/>
          <w:sz w:val="24"/>
          <w:szCs w:val="24"/>
          <w:lang w:eastAsia="es-ES"/>
        </w:rPr>
        <w:t xml:space="preserve">book, </w:t>
      </w:r>
      <w:r w:rsidRPr="00E96036">
        <w:rPr>
          <w:rFonts w:ascii="Times New Roman" w:eastAsia="Times New Roman" w:hAnsi="Times New Roman"/>
          <w:sz w:val="24"/>
          <w:szCs w:val="24"/>
          <w:lang w:eastAsia="es-ES"/>
        </w:rPr>
        <w:t>You Tube,</w:t>
      </w:r>
      <w:r>
        <w:rPr>
          <w:rFonts w:ascii="Times New Roman" w:eastAsia="Times New Roman" w:hAnsi="Times New Roman"/>
          <w:sz w:val="24"/>
          <w:szCs w:val="24"/>
          <w:lang w:eastAsia="es-ES"/>
        </w:rPr>
        <w:t xml:space="preserve"> Twitter</w:t>
      </w:r>
      <w:r w:rsidRPr="00E96036">
        <w:rPr>
          <w:rFonts w:ascii="Times New Roman" w:eastAsia="Times New Roman" w:hAnsi="Times New Roman"/>
          <w:sz w:val="24"/>
          <w:szCs w:val="24"/>
          <w:lang w:eastAsia="es-ES"/>
        </w:rPr>
        <w:t xml:space="preserve"> y los “sms” hacen el resto (a veces con la “inapreciable” colaboración del alcohol y las drogas).</w:t>
      </w:r>
      <w:r>
        <w:rPr>
          <w:rFonts w:ascii="Times New Roman" w:eastAsia="Times New Roman" w:hAnsi="Times New Roman"/>
          <w:sz w:val="24"/>
          <w:szCs w:val="24"/>
          <w:lang w:eastAsia="es-ES"/>
        </w:rPr>
        <w:t xml:space="preserve"> Zombis felices… Todos en la “nube”…</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¿Por qué quiere alguien deliberadamente una sociedad idiotizada? Por una parte es mucho más fácil de controlar a alguien que no tiene conciencia de lo que sucede a su alrededor. Se ofrece futbol</w:t>
      </w:r>
      <w:r>
        <w:rPr>
          <w:rFonts w:ascii="Times New Roman" w:eastAsia="Times New Roman" w:hAnsi="Times New Roman"/>
          <w:sz w:val="24"/>
          <w:szCs w:val="24"/>
          <w:lang w:eastAsia="es-ES"/>
        </w:rPr>
        <w:t xml:space="preserve"> (u otros deportes)</w:t>
      </w:r>
      <w:r w:rsidRPr="00E96036">
        <w:rPr>
          <w:rFonts w:ascii="Times New Roman" w:eastAsia="Times New Roman" w:hAnsi="Times New Roman"/>
          <w:sz w:val="24"/>
          <w:szCs w:val="24"/>
          <w:lang w:eastAsia="es-ES"/>
        </w:rPr>
        <w:t xml:space="preserve"> cinco noches a la semana para mantener a todos ocupados mientras que el saqueo de su riqueza continúa convenciéndoles que hacer hamburguesas en </w:t>
      </w:r>
      <w:r w:rsidR="00D24C20" w:rsidRPr="00E96036">
        <w:rPr>
          <w:rFonts w:ascii="Times New Roman" w:eastAsia="Times New Roman" w:hAnsi="Times New Roman"/>
          <w:sz w:val="24"/>
          <w:szCs w:val="24"/>
          <w:lang w:eastAsia="es-ES"/>
        </w:rPr>
        <w:t>McDonald’s</w:t>
      </w:r>
      <w:r w:rsidRPr="00E96036">
        <w:rPr>
          <w:rFonts w:ascii="Times New Roman" w:eastAsia="Times New Roman" w:hAnsi="Times New Roman"/>
          <w:sz w:val="24"/>
          <w:szCs w:val="24"/>
          <w:lang w:eastAsia="es-ES"/>
        </w:rPr>
        <w:t xml:space="preserve"> cobrando el salario mínimo es “empleo”.</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Hay quien busca explicaciones más rocambolescas que aseguran que un movimiento sin precedentes como éste en tiempos sin precedentes como éstos puede llevar a una conclusión sin precedentes.</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La Gran Recesión aceleró una tendencia que comenzó hacía tres décadas: deslocalización al extranjero, automatización del trabajo, conversión de empleos a jornada completa en temporales y contratas, debilitamiento de los sindicatos y obtención de reducciones de salarios y prestaciones de los trabajadores actuales. Internet y la informática lo han hecho más fácil.</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 xml:space="preserve">La economía de EEUU es hoy el doble de lo que era en 1980 mientras que el salario medio real apenas se ha movido. La mayor parte de los beneficios del crecimiento ha ido a parar a los niveles altos. A finales de los 70, el 1 por ciento de los estadounidenses </w:t>
      </w:r>
      <w:r w:rsidRPr="00E96036">
        <w:rPr>
          <w:rFonts w:ascii="Times New Roman" w:eastAsia="Times New Roman" w:hAnsi="Times New Roman"/>
          <w:sz w:val="24"/>
          <w:szCs w:val="24"/>
          <w:lang w:eastAsia="es-ES"/>
        </w:rPr>
        <w:lastRenderedPageBreak/>
        <w:t xml:space="preserve">más ricos cobraba el 9 por ciento de los ingresos totales. A principios de la Gran Recesión, esa cifra sobrepasaba el 23 por ciento. La riqueza está más concentrada. </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Ése es el meollo del problema. La mayoría de estadounidenses ya no tiene el poder de compra suficiente como para que la economía vuelva a andar. Cuando estalló la burbuja de la deuda, se quedaron encallados.</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Los beneficios empresariales están en alza, pero los empleos y salarios siguen estancados.</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Las personas con activos financieros o cuyo talento es tenido en cuenta por las grandes corporaciones están disfrutando de una fuerte recuperación. Mientras tanto, la mayoría de los estadounidenses se esfuerza por ir tirando.</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Las empresas no tienen la culpa, pues su objetivo es obtener beneficios. Ni tampoco es culpa de los ricos, que sólo han jugado según las reglas. El problema es que hay que cambiarlas.</w:t>
      </w:r>
    </w:p>
    <w:p w:rsidR="00125ED9" w:rsidRPr="00E96036" w:rsidRDefault="00125ED9" w:rsidP="00125ED9">
      <w:pPr>
        <w:shd w:val="clear" w:color="auto" w:fill="FFFFFF"/>
        <w:spacing w:after="225" w:line="270" w:lineRule="atLeast"/>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Un futuro sin trabajo o con contratos basura para la mayoría de los estadounidenses es insostenible, también para las propias empresas del país, cuya rentabilidad a largo plazo depende del resurgimiento de la demanda nacional.</w:t>
      </w:r>
    </w:p>
    <w:p w:rsidR="00125ED9" w:rsidRDefault="00125ED9" w:rsidP="00125ED9">
      <w:pPr>
        <w:spacing w:before="100" w:beforeAutospacing="1" w:after="100" w:afterAutospacing="1" w:line="240" w:lineRule="auto"/>
        <w:jc w:val="both"/>
        <w:rPr>
          <w:rFonts w:ascii="Times New Roman" w:eastAsia="Times New Roman" w:hAnsi="Times New Roman"/>
          <w:sz w:val="24"/>
          <w:szCs w:val="24"/>
          <w:lang w:eastAsia="es-ES"/>
        </w:rPr>
      </w:pPr>
      <w:r w:rsidRPr="00E96036">
        <w:rPr>
          <w:rFonts w:ascii="Times New Roman" w:eastAsia="Times New Roman" w:hAnsi="Times New Roman"/>
          <w:sz w:val="24"/>
          <w:szCs w:val="24"/>
          <w:lang w:eastAsia="es-ES"/>
        </w:rPr>
        <w:t xml:space="preserve">La solución es ofrecer al americano medio un trato económico mejor. Por lo tanto, deberíamos aceptar que los países puedan propugnar reglas nacionales -políticas fiscales, regulaciones financieras, normas laborales o leyes de salud y seguridad de los consumidores- y que puedan hacerlo levantando barreras en la frontera si fuera necesario, cuando el comercio ostensiblemente amenaza las prácticas domésticas que cuentan con un amplio respaldo popular. Si los impulsores de la globalización tienen razón, el clamor por protección no cundirá por falta de evidencia o apoyo. Si están equivocados, habrá una válvula de seguridad destinada a asegurar que los valores en pugna -los beneficios de economías abiertas frente a los réditos derivados de implementar regulaciones domésticas- sean escuchados de manera apropiada en los debates públicos. </w:t>
      </w:r>
    </w:p>
    <w:p w:rsidR="00125ED9" w:rsidRPr="001C6562" w:rsidRDefault="00125ED9" w:rsidP="00125ED9">
      <w:pPr>
        <w:spacing w:before="100" w:beforeAutospacing="1" w:after="100" w:afterAutospacing="1" w:line="240" w:lineRule="auto"/>
        <w:jc w:val="both"/>
        <w:rPr>
          <w:rFonts w:ascii="Times New Roman" w:eastAsia="Times New Roman" w:hAnsi="Times New Roman"/>
          <w:sz w:val="24"/>
          <w:szCs w:val="24"/>
          <w:lang w:eastAsia="es-ES"/>
        </w:rPr>
      </w:pPr>
      <w:r>
        <w:rPr>
          <w:rFonts w:ascii="Times New Roman" w:eastAsia="Times New Roman" w:hAnsi="Times New Roman"/>
          <w:sz w:val="24"/>
          <w:szCs w:val="24"/>
          <w:lang w:eastAsia="es-ES"/>
        </w:rPr>
        <w:t xml:space="preserve">Si el lector desea cambiar el término EEUU por el de Unión Europea, todo parecido con la realidad no será mera coincidencia… </w:t>
      </w:r>
    </w:p>
    <w:p w:rsidR="00125ED9" w:rsidRDefault="00654E5C" w:rsidP="00125ED9">
      <w:pPr>
        <w:autoSpaceDE w:val="0"/>
        <w:autoSpaceDN w:val="0"/>
        <w:adjustRightInd w:val="0"/>
        <w:spacing w:after="0" w:line="240" w:lineRule="auto"/>
        <w:jc w:val="both"/>
        <w:rPr>
          <w:rFonts w:ascii="Times New Roman" w:hAnsi="Times New Roman"/>
          <w:b/>
          <w:sz w:val="24"/>
          <w:szCs w:val="24"/>
        </w:rPr>
      </w:pPr>
      <w:r>
        <w:rPr>
          <w:rFonts w:ascii="Times New Roman" w:hAnsi="Times New Roman"/>
          <w:b/>
          <w:sz w:val="24"/>
          <w:szCs w:val="24"/>
        </w:rPr>
        <w:t xml:space="preserve">- </w:t>
      </w:r>
      <w:r w:rsidR="00125ED9">
        <w:rPr>
          <w:rFonts w:ascii="Times New Roman" w:hAnsi="Times New Roman"/>
          <w:b/>
          <w:sz w:val="24"/>
          <w:szCs w:val="24"/>
        </w:rPr>
        <w:t xml:space="preserve">Un largo viaje a ninguna parte </w:t>
      </w:r>
    </w:p>
    <w:p w:rsidR="00125ED9" w:rsidRDefault="00125ED9" w:rsidP="00125ED9">
      <w:pPr>
        <w:autoSpaceDE w:val="0"/>
        <w:autoSpaceDN w:val="0"/>
        <w:adjustRightInd w:val="0"/>
        <w:spacing w:after="0" w:line="240" w:lineRule="auto"/>
        <w:jc w:val="both"/>
        <w:rPr>
          <w:rFonts w:ascii="Times New Roman" w:hAnsi="Times New Roman"/>
          <w:b/>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En los últimos 25 años, la desigualdad de los ingresos ha aumentado en la mayoría de los países y regiones. </w:t>
      </w:r>
      <w:r w:rsidRPr="0085472D">
        <w:rPr>
          <w:rFonts w:ascii="Times New Roman" w:hAnsi="Times New Roman"/>
          <w:sz w:val="24"/>
          <w:szCs w:val="24"/>
        </w:rPr>
        <w:t>Aunque el ingreso per cápita se ha incrementado en casi todas las regiones incluso para los segmentos más pobres de la población, los ingresos de los grupos relativamente acomodados han aumentado a un ritmo más rápido.</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Pr="0085472D" w:rsidRDefault="00125ED9" w:rsidP="00125ED9">
      <w:pPr>
        <w:autoSpaceDE w:val="0"/>
        <w:autoSpaceDN w:val="0"/>
        <w:adjustRightInd w:val="0"/>
        <w:spacing w:after="0" w:line="240" w:lineRule="auto"/>
        <w:jc w:val="both"/>
        <w:rPr>
          <w:rFonts w:ascii="Times New Roman" w:hAnsi="Times New Roman"/>
          <w:color w:val="FF0000"/>
          <w:sz w:val="24"/>
          <w:szCs w:val="24"/>
          <w:u w:val="single"/>
        </w:rPr>
      </w:pPr>
      <w:r w:rsidRPr="0085472D">
        <w:rPr>
          <w:rFonts w:ascii="Times New Roman" w:hAnsi="Times New Roman"/>
          <w:sz w:val="24"/>
          <w:szCs w:val="24"/>
        </w:rPr>
        <w:t>Los avances tecnológicos son el factor que más ha contribuido al aumento reciente de la desigualdad. El desarrollo de la globalización financiera -y la inversión extranjera directa en particular- también ha contribuido a aumentar la desigualdad,</w:t>
      </w:r>
      <w:r>
        <w:rPr>
          <w:rFonts w:ascii="Times New Roman" w:hAnsi="Times New Roman"/>
          <w:color w:val="FF0000"/>
          <w:sz w:val="24"/>
          <w:szCs w:val="24"/>
          <w:u w:val="single"/>
        </w:rPr>
        <w:t xml:space="preserve"> </w:t>
      </w:r>
      <w:r w:rsidRPr="00BD4612">
        <w:rPr>
          <w:rFonts w:ascii="Times New Roman" w:hAnsi="Times New Roman"/>
          <w:sz w:val="24"/>
          <w:szCs w:val="24"/>
          <w:lang w:eastAsia="es-ES"/>
        </w:rPr>
        <w:t xml:space="preserve">sobre todo en las economías avanzadas. El progreso tecnológico en sí mismo explica la mayor parte del aumento de la desigualdad desde principios de los años ochenta, lo que coincide con la opinión de que la nueva tecnología, tanto en las economías avanzadas como en las </w:t>
      </w:r>
      <w:r w:rsidRPr="00BD4612">
        <w:rPr>
          <w:rFonts w:ascii="Times New Roman" w:hAnsi="Times New Roman"/>
          <w:sz w:val="24"/>
          <w:szCs w:val="24"/>
          <w:lang w:eastAsia="es-ES"/>
        </w:rPr>
        <w:lastRenderedPageBreak/>
        <w:t>economías en desarrollo, incrementa la prima por nivel de c</w:t>
      </w:r>
      <w:r>
        <w:rPr>
          <w:rFonts w:ascii="Times New Roman" w:hAnsi="Times New Roman"/>
          <w:sz w:val="24"/>
          <w:szCs w:val="24"/>
          <w:lang w:eastAsia="es-ES"/>
        </w:rPr>
        <w:t>u</w:t>
      </w:r>
      <w:r w:rsidRPr="00BD4612">
        <w:rPr>
          <w:rFonts w:ascii="Times New Roman" w:hAnsi="Times New Roman"/>
          <w:sz w:val="24"/>
          <w:szCs w:val="24"/>
          <w:lang w:eastAsia="es-ES"/>
        </w:rPr>
        <w:t>alificación y reemplaza los insumos relativamente poco c</w:t>
      </w:r>
      <w:r>
        <w:rPr>
          <w:rFonts w:ascii="Times New Roman" w:hAnsi="Times New Roman"/>
          <w:sz w:val="24"/>
          <w:szCs w:val="24"/>
          <w:lang w:eastAsia="es-ES"/>
        </w:rPr>
        <w:t>u</w:t>
      </w:r>
      <w:r w:rsidRPr="00BD4612">
        <w:rPr>
          <w:rFonts w:ascii="Times New Roman" w:hAnsi="Times New Roman"/>
          <w:sz w:val="24"/>
          <w:szCs w:val="24"/>
          <w:lang w:eastAsia="es-ES"/>
        </w:rPr>
        <w:t>alificados</w:t>
      </w:r>
      <w:r>
        <w:rPr>
          <w:rFonts w:ascii="Times New Roman" w:hAnsi="Times New Roman"/>
          <w:sz w:val="24"/>
          <w:szCs w:val="24"/>
          <w:lang w:eastAsia="es-ES"/>
        </w:rPr>
        <w:t>.</w:t>
      </w:r>
    </w:p>
    <w:p w:rsidR="00125ED9" w:rsidRDefault="00125ED9" w:rsidP="00125ED9">
      <w:pPr>
        <w:autoSpaceDE w:val="0"/>
        <w:autoSpaceDN w:val="0"/>
        <w:adjustRightInd w:val="0"/>
        <w:spacing w:after="0" w:line="240" w:lineRule="auto"/>
        <w:jc w:val="both"/>
        <w:rPr>
          <w:rFonts w:ascii="Times New Roman" w:hAnsi="Times New Roman"/>
          <w:b/>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 desigualdad en la renta no es consecuencia de la crisis financiera. Las explicaciones de la desigualdad deben buscarse en premisas desechas hace tiempo mediante razonamientos lógicos (que luego se demostraron falsos).</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 desigualdad económica se ha incrementado durante el período conocido como la “era de la globalización”. En un mundo que se veía a sí mismo como próspero, igualitario y de pleno empleo, los pobres eran “otros”. La pobreza se llegó a definir como algo ajeno al sistema capitalista, y no como una extensión de éste.</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En ese terreno de juego (“la Tierra es plana”) los debates sobre la desigualdad se centraron en una cuestión de oferta y demanda. ¿Se debe el incremento de la desigualdad al aumento de la demanda relativa de (un incremento en la productividad física marginal de) los trabajadores altamente cualificados? ¿O se debe a un incremento de la oferta efectiva de trabajadores de baja cualificación, mediante la inmigración o el comercio, que ha reducido su salario (en un esquema de productividad marginal fijo)? En ambos casos, los argumentos se atienen completamente al paradigma de la productividad marginal y el mecanismo de mercado.</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¿Cuál es la relación entre la desigualdad y el desempleo? Probablemente, esta pregunta sea una de las cuestiones de debate más importantes en la economía política de Europa, y es relevante para otras regiones con vínculos transnacionales crecientes, incluyendo Estados Unidos.</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Una interpretación dominante explicaba que las tasas de desempleo en Europa estaban causadas por los generosos sistemas sociales del continente y las rígidas estructuras salariales, o, en otras palabras, por la igualdad que constituye el objetivo característico de la socialdemocracia. </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Bajo esta perspectiva, los (otrora) bajos niveles de desempleo en Estados Unidos se deben (deberían) a los mercados laborales flexibles del país, la voluntad para tolerar la creciente desigualdad salarial y el nivel absoluto de la desigualdad salarial.</w:t>
      </w: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Como luego se demostraría, esta interpretación resultó sorprendentemente inconsistente con los hechos. Por ejemplo, suponía que, dentro de Europa, los países con mayor desigualdad deberían tener menos desempleo. También parece suponer que los países con niveles salariales altos deberían tener más desempleo, y ciertamente, no menos que los países con salarios inferiores. Pero ocurre justo lo contrario en ambos casos. En Europa, el desempleo siempre ha sido más elevado en los países con salarios menores.</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Muchos países vieron como  aumentaba la desigualdad en la “era de la globalización”, este resultado no puede sorprendernos: los países liberalizadores se vieron forzados a adaptarse a la pauta global. Esto nos conduce a una profunda reflexión. Parece que la modernización basada en las exportaciones es inherentemente un juego de suma cero para la distribución de la renta en los países. Esto es, la mejora de las distribuciones en el empleo en un país conduce a una destrucción que no es especialmente creativa y a un empeoramiento de la desigualdad en el resto de los países, a través de la distribución de los puestos de trabajo.</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lastRenderedPageBreak/>
        <w:t>En una economía mundial liberalizada y globalizada, sólo una compresión de las estructuras de los ingresos puede crear un contexto adecuado para que la igualación se imponga en la escena de desarrollo global. Pero esta situación se desconoce en la escena mundial desde los años setenta.</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No puedo responder la pregunta habitual de si la desigualdad es buena para el crecimiento. Sin embargo, la evidencia me permite, aunque no firmemente, ofrecer una respuesta a la pregunta contraria. En la mayoría de los países, el crecimiento es bueno para la igualdad; de hecho, el crecimiento rápido parece ser un requisito indispensable para la igualación salarial. Por el contrario, el crecimiento débil en la mayoría de los países  ha resultado un desastre para la igualdad.</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No parece que importe si el crecimiento se logra mediante la sustitución de importaciones o mediante el crecimiento rápido de los sectores exportadores de salarios altos. El problema es que el crecimiento rápido de esos sectores exportadores es una solución a la desigualdad sólo al alcance de pocos países. Por tanto, una reducción de la desigualdad a nivel global requeriría una vuelta a la sustitución de importaciones y unas estructuras salariales con base nacional (o regional), o bien un ritmo de crecimiento mundial sustancialmente más alto.</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La tendencia que predomina en el mundo actual es hacia un aumento de la desigualdad. Las liberalizaciones han provocado siempre un empeoramiento y sólo unos pocos países en desarrollo han escapado a este efecto mediante la mejora de sus estructuras de empleo, lo cual es una proeza que sólo algunos pueden lograr.</w:t>
      </w:r>
    </w:p>
    <w:p w:rsidR="00125ED9" w:rsidRDefault="00125ED9" w:rsidP="00125ED9">
      <w:pPr>
        <w:autoSpaceDE w:val="0"/>
        <w:autoSpaceDN w:val="0"/>
        <w:adjustRightInd w:val="0"/>
        <w:spacing w:after="0" w:line="240" w:lineRule="auto"/>
        <w:jc w:val="both"/>
        <w:rPr>
          <w:rFonts w:ascii="Times New Roman" w:hAnsi="Times New Roman"/>
          <w:sz w:val="24"/>
          <w:szCs w:val="24"/>
        </w:rPr>
      </w:pPr>
    </w:p>
    <w:p w:rsidR="00125ED9" w:rsidRDefault="00125ED9" w:rsidP="00125ED9">
      <w:pPr>
        <w:autoSpaceDE w:val="0"/>
        <w:autoSpaceDN w:val="0"/>
        <w:adjustRightInd w:val="0"/>
        <w:spacing w:after="0" w:line="240" w:lineRule="auto"/>
        <w:jc w:val="both"/>
        <w:rPr>
          <w:rFonts w:ascii="Times New Roman" w:hAnsi="Times New Roman"/>
          <w:sz w:val="24"/>
          <w:szCs w:val="24"/>
        </w:rPr>
      </w:pPr>
      <w:r>
        <w:rPr>
          <w:rFonts w:ascii="Times New Roman" w:hAnsi="Times New Roman"/>
          <w:sz w:val="24"/>
          <w:szCs w:val="24"/>
        </w:rPr>
        <w:t xml:space="preserve">Las últimas décadas han sido muy malas para buena parte del mundo desarrollado (y algunos países en desarrollo). Con la liberalización y la globalización, los países han quedado más expuestos a las condiciones globales, precisamente cuando éstas han empeorado drásticamente. En realidad, el resultado fue un fracaso de coordinación global. La crisis reciente ha evidenciado que ni siquiera hemos comenzado a idear las formas y los medios para establecer un crecimiento estable y una desigualdad decreciente en un mundo liberal. A menos que, y hasta que, este problema sea resuelto, es razonable concluir que a largo plazo el orden mundial neoliberal no puede, no podrá, y probablemente no debe perdurar. </w:t>
      </w:r>
    </w:p>
    <w:p w:rsidR="00536C65" w:rsidRPr="00FE2243" w:rsidRDefault="00536C65" w:rsidP="00536C65">
      <w:pPr>
        <w:spacing w:before="100" w:beforeAutospacing="1" w:after="100" w:afterAutospacing="1" w:line="240" w:lineRule="auto"/>
        <w:jc w:val="both"/>
        <w:rPr>
          <w:rFonts w:ascii="Times New Roman" w:eastAsia="Times New Roman" w:hAnsi="Times New Roman"/>
          <w:b/>
          <w:sz w:val="24"/>
          <w:szCs w:val="24"/>
          <w:lang w:eastAsia="es-ES"/>
        </w:rPr>
      </w:pPr>
      <w:r w:rsidRPr="00C15789">
        <w:rPr>
          <w:rFonts w:ascii="Times New Roman" w:hAnsi="Times New Roman"/>
          <w:sz w:val="24"/>
          <w:szCs w:val="24"/>
        </w:rPr>
        <w:t>Del Paper</w:t>
      </w:r>
      <w:r w:rsidRPr="00A25C17">
        <w:rPr>
          <w:rFonts w:ascii="Times New Roman" w:hAnsi="Times New Roman"/>
          <w:b/>
          <w:sz w:val="24"/>
          <w:szCs w:val="24"/>
        </w:rPr>
        <w:t xml:space="preserve"> - “Tiempos modernos”</w:t>
      </w:r>
      <w:r>
        <w:rPr>
          <w:rFonts w:ascii="Times New Roman" w:hAnsi="Times New Roman"/>
          <w:b/>
          <w:sz w:val="24"/>
          <w:szCs w:val="24"/>
        </w:rPr>
        <w:t xml:space="preserve"> (“realidades cercanas”</w:t>
      </w:r>
      <w:r w:rsidRPr="00A25C17">
        <w:rPr>
          <w:rFonts w:ascii="Times New Roman" w:hAnsi="Times New Roman"/>
          <w:b/>
          <w:sz w:val="24"/>
          <w:szCs w:val="24"/>
        </w:rPr>
        <w:t xml:space="preserve"> de un capitalismo sin control)</w:t>
      </w:r>
      <w:r>
        <w:rPr>
          <w:rFonts w:ascii="Times New Roman" w:hAnsi="Times New Roman"/>
          <w:b/>
          <w:sz w:val="24"/>
          <w:szCs w:val="24"/>
        </w:rPr>
        <w:t xml:space="preserve"> Parte I </w:t>
      </w:r>
      <w:r>
        <w:rPr>
          <w:rFonts w:ascii="Times New Roman" w:hAnsi="Times New Roman"/>
          <w:sz w:val="24"/>
          <w:szCs w:val="24"/>
        </w:rPr>
        <w:t>- Publicado en Julio de 2012</w:t>
      </w:r>
    </w:p>
    <w:p w:rsidR="00536C65" w:rsidRPr="00D24CD6" w:rsidRDefault="00536C65" w:rsidP="00536C65">
      <w:pPr>
        <w:jc w:val="both"/>
        <w:rPr>
          <w:rFonts w:ascii="Times New Roman" w:hAnsi="Times New Roman"/>
          <w:sz w:val="24"/>
          <w:szCs w:val="24"/>
        </w:rPr>
      </w:pPr>
      <w:r>
        <w:rPr>
          <w:rFonts w:ascii="Times New Roman" w:hAnsi="Times New Roman"/>
          <w:sz w:val="24"/>
          <w:szCs w:val="24"/>
        </w:rPr>
        <w:t>“La mentira se eleva a fundamento del orden mundial” - Franz Kafka</w:t>
      </w:r>
    </w:p>
    <w:p w:rsidR="00536C65" w:rsidRDefault="00397D3F" w:rsidP="00536C65">
      <w:pPr>
        <w:jc w:val="both"/>
        <w:rPr>
          <w:rFonts w:ascii="Times New Roman" w:hAnsi="Times New Roman"/>
          <w:b/>
          <w:sz w:val="24"/>
          <w:szCs w:val="24"/>
        </w:rPr>
      </w:pPr>
      <w:r w:rsidRPr="00397D3F">
        <w:rPr>
          <w:rFonts w:ascii="Times New Roman" w:hAnsi="Times New Roman"/>
          <w:sz w:val="24"/>
          <w:szCs w:val="24"/>
        </w:rPr>
        <w:t xml:space="preserve">(En Apartado </w:t>
      </w:r>
      <w:r w:rsidR="00536C65" w:rsidRPr="00397D3F">
        <w:rPr>
          <w:rFonts w:ascii="Times New Roman" w:hAnsi="Times New Roman"/>
          <w:sz w:val="24"/>
          <w:szCs w:val="24"/>
        </w:rPr>
        <w:t>1</w:t>
      </w:r>
      <w:r w:rsidRPr="00397D3F">
        <w:rPr>
          <w:rFonts w:ascii="Times New Roman" w:hAnsi="Times New Roman"/>
          <w:sz w:val="24"/>
          <w:szCs w:val="24"/>
        </w:rPr>
        <w:t>)</w:t>
      </w:r>
      <w:r w:rsidR="00536C65">
        <w:rPr>
          <w:rFonts w:ascii="Times New Roman" w:hAnsi="Times New Roman"/>
          <w:b/>
          <w:sz w:val="24"/>
          <w:szCs w:val="24"/>
        </w:rPr>
        <w:t xml:space="preserve"> - Trabajando como esclavos (el robo del futuro)</w:t>
      </w:r>
    </w:p>
    <w:p w:rsidR="00536C65" w:rsidRPr="00EF3CEC" w:rsidRDefault="00536C65" w:rsidP="00536C65">
      <w:pPr>
        <w:pStyle w:val="NormalWeb"/>
        <w:jc w:val="both"/>
        <w:rPr>
          <w:u w:val="single"/>
        </w:rPr>
      </w:pPr>
      <w:r w:rsidRPr="007C57C9">
        <w:rPr>
          <w:u w:val="single"/>
        </w:rPr>
        <w:t>Historias del “minijob”</w:t>
      </w:r>
      <w:r>
        <w:rPr>
          <w:u w:val="single"/>
        </w:rPr>
        <w:t xml:space="preserve"> (como funciona la “receta” en casa de Angie</w:t>
      </w:r>
      <w:r w:rsidRPr="007C57C9">
        <w:rPr>
          <w:u w:val="single"/>
        </w:rPr>
        <w:t>)</w:t>
      </w:r>
    </w:p>
    <w:p w:rsidR="00536C65" w:rsidRDefault="00536C65" w:rsidP="00536C65">
      <w:pPr>
        <w:pStyle w:val="NormalWeb"/>
        <w:jc w:val="both"/>
      </w:pPr>
      <w:r>
        <w:rPr>
          <w:i/>
        </w:rPr>
        <w:t>“</w:t>
      </w:r>
      <w:r w:rsidRPr="00EF3CEC">
        <w:rPr>
          <w:i/>
        </w:rPr>
        <w:t>Siete millones de alemanes tienen trabajo precario con sueldo inferior a 400 euros</w:t>
      </w:r>
      <w:r>
        <w:rPr>
          <w:i/>
        </w:rPr>
        <w:t>”…</w:t>
      </w:r>
      <w:r w:rsidRPr="00EF3CEC">
        <w:rPr>
          <w:i/>
        </w:rPr>
        <w:t xml:space="preserve"> </w:t>
      </w:r>
      <w:r w:rsidRPr="00113135">
        <w:rPr>
          <w:u w:val="single"/>
        </w:rPr>
        <w:t>Miniempleos en la calle Karl Marx</w:t>
      </w:r>
      <w:r>
        <w:t xml:space="preserve"> (El País - </w:t>
      </w:r>
      <w:r w:rsidRPr="00113135">
        <w:rPr>
          <w:b/>
        </w:rPr>
        <w:t>18/12/11</w:t>
      </w:r>
      <w:r>
        <w:t>)</w:t>
      </w:r>
    </w:p>
    <w:p w:rsidR="00536C65" w:rsidRPr="00EF3CEC" w:rsidRDefault="00536C65" w:rsidP="00536C65">
      <w:pPr>
        <w:pStyle w:val="NormalWeb"/>
        <w:jc w:val="both"/>
      </w:pPr>
      <w:r w:rsidRPr="00EF3CEC">
        <w:t xml:space="preserve">La de Carlos Marx es la calle principal de Neukölln, un gran barrio popular al sur de Berlín. Aunque hace unos años que la zona está de moda entre estudiantes y jóvenes emprendedores que encarecen los alquileres y van expulsando a los locales, a mediodía </w:t>
      </w:r>
      <w:r w:rsidRPr="00EF3CEC">
        <w:lastRenderedPageBreak/>
        <w:t>presenta su cara de siempre: una calle bulliciosa de lenguas foráneas (sobre todo turco) en la que casi todas las tiendas presentan “liquidaciones especiales” que nunca se agotan. Antes de comer ya hay borrachos pasando frío por los soportales. Señoras con hiyab echan un vistazo de paso a las papeleras, por si contienen algo rescatable. El Berlín de la precariedad y del 14% de paro, olvidado en las guías y los panegíricos mediáticos sobre la capital de Alemania, es un buen sitio para abrir un centro público de empleo. Parados como Usta Ömer, de 39 años, buscan trabajo anónimamente, sin la presión de los funcionarios de la agencia estatal de empleo.</w:t>
      </w:r>
    </w:p>
    <w:p w:rsidR="00536C65" w:rsidRPr="00EF3CEC" w:rsidRDefault="00536C65" w:rsidP="00536C65">
      <w:pPr>
        <w:pStyle w:val="NormalWeb"/>
        <w:jc w:val="both"/>
      </w:pPr>
      <w:r w:rsidRPr="00EF3CEC">
        <w:t>Ömer hojea el taco de ofertas de miniempleos que cuelga de la pared en el JobPoint de Karl Marx Strasse. Lleva en paro cuatro años, en los que solo ha podido trabajar en una panadería y cumpliendo pequeñas tareas en minijobs diversos. Es un caso común en Alemania, donde más de siete millones de personas trabajan sujetos a este tipo de contrato. Su explosión llegó en 2003, junto a los demás recortes de la Agenda 2010 diseñada por el canciller socialdemócrata Gerhard Schröder (SPD). El presidente electo Mariano Rajoy ha sugerido que lo implantará en España por recomendación del Banco Central Europeo.</w:t>
      </w:r>
    </w:p>
    <w:p w:rsidR="00536C65" w:rsidRPr="00EF3CEC" w:rsidRDefault="00536C65" w:rsidP="00536C65">
      <w:pPr>
        <w:pStyle w:val="NormalWeb"/>
        <w:jc w:val="both"/>
      </w:pPr>
      <w:r w:rsidRPr="00EF3CEC">
        <w:t>Son contratos basura con un pago máximo de 400 euros mensuales, que el empleado cobrará neto. El empresario paga un 2% al fisco, un 15% al plan de pensiones y un 13% a la Seguridad Social: 120 euros en caso de que la paga ascienda a 400 euros. La media salarial de miniempleados ronda en toda Alemania los 230 euros. Al empleado no le descuentan impuestos ni la cotización a la Seguridad Social. La razón es bien simple: las contribuciones a la Seguridad Social no dan derecho a que el empleado se beneficie del servicio de salud ni goce de un plan público de pensiones. En suma, un minijob deja casi completamente desamparado al empleado, que tendrá que asegurarse por otras vías.</w:t>
      </w:r>
    </w:p>
    <w:p w:rsidR="00536C65" w:rsidRPr="00EF3CEC" w:rsidRDefault="00536C65" w:rsidP="00536C65">
      <w:pPr>
        <w:pStyle w:val="NormalWeb"/>
        <w:jc w:val="both"/>
      </w:pPr>
      <w:r w:rsidRPr="00EF3CEC">
        <w:t>En Alemania es imposible sobrevivir así, de modo que muchos combinan este tipo de actividad con otro trabajo. La mayoría se asegura con el cónyuge o suma su minisueldo a las ayudas sociales conocidas como Hartz IV. En Alemania, 1,3 millones de trabajadores ganan tan poco en sus empleos que requieren ayudas sociales para mantenerse. El Estado patrocina así indirectamente a las empresas, que ahorran gastos sociales y pagan sueldos por debajo del umbral de la pobreza. Es fácil imaginar las consecuencias que la generalización de este tipo de contratos tendría en un país como España, que carece de un sistema de subsidios sociales comparable al alemán.</w:t>
      </w:r>
    </w:p>
    <w:p w:rsidR="00536C65" w:rsidRPr="00EF3CEC" w:rsidRDefault="00536C65" w:rsidP="00536C65">
      <w:pPr>
        <w:pStyle w:val="NormalWeb"/>
        <w:jc w:val="both"/>
      </w:pPr>
      <w:r w:rsidRPr="00EF3CEC">
        <w:t>El empresario o particular alemán que ofrezca minijobs tiene la obligación de atenerse al máximo de horas fijado por el contrato. No puede pagar más de 400 euros al empleado, porque entonces saltaría el marco salarial y tendría que ofrecerle un contrato corriente. Así que, si el contrato de minijob estipula una retribución de cinco euros por hora, el empleado podrá trabajar 80 horas al mes. Ni un minuto más.</w:t>
      </w:r>
    </w:p>
    <w:p w:rsidR="00536C65" w:rsidRPr="00EF3CEC" w:rsidRDefault="00536C65" w:rsidP="00536C65">
      <w:pPr>
        <w:pStyle w:val="NormalWeb"/>
        <w:jc w:val="both"/>
      </w:pPr>
      <w:r w:rsidRPr="00EF3CEC">
        <w:t>Esta regla hace reír a Martina, que salía esta semana de buscar trabajo en la gran oficina de empleo en la avenida de Sonnenallee: “En las cocinas de los restaurantes se trabaja por jornadas completas, 40 horas semanales; te pagan los 400 euros, y el resto, en negro”. Mirando de reojo al edificio oficial, la alemana de 27 años prefiere no dar su apellido. Aunque no llega a la abierta hostilidad de la Agencia de Inmigración al norte de Berlín, la gris oficina de empleo en la Sonnenallee sugiere al visitante la noción de haber hecho algo malo.</w:t>
      </w:r>
    </w:p>
    <w:p w:rsidR="00536C65" w:rsidRPr="00EF3CEC" w:rsidRDefault="00536C65" w:rsidP="00536C65">
      <w:pPr>
        <w:pStyle w:val="NormalWeb"/>
        <w:jc w:val="both"/>
      </w:pPr>
      <w:r w:rsidRPr="00EF3CEC">
        <w:lastRenderedPageBreak/>
        <w:t>En el sindicato de hostelería NGG, Karin Vladi</w:t>
      </w:r>
      <w:r>
        <w:t>mirov calcula en “más de un 50%</w:t>
      </w:r>
      <w:r w:rsidRPr="00EF3CEC">
        <w:t xml:space="preserve"> la tasa de empresarios en su sector que aprovechan el minijob y pagan en negro las horas extras”. “El propio sistema lo facilita”. La hostelería es uno de los ramos más afectados por la introducción del modelo: 810.000 personas trabajan en dichas condiciones, de los cuales un tercio tienen otra ocupación principal, por ejemplo como estudiantes. Los otros dos tercios no hacen nada más. Vladimirov estima, “sin asomo de duda”, que el miniempleo ha socavado los contratos tradicionales en el sector e “impulsado la precariedad”. Sobre todo entre las mujeres.</w:t>
      </w:r>
    </w:p>
    <w:p w:rsidR="00536C65" w:rsidRPr="00EF3CEC" w:rsidRDefault="00536C65" w:rsidP="00536C65">
      <w:pPr>
        <w:pStyle w:val="NormalWeb"/>
        <w:jc w:val="both"/>
      </w:pPr>
      <w:r w:rsidRPr="00EF3CEC">
        <w:t>La patronal y los dos grandes partidos alemanes defienden el minijob como “una puerta de entrada al mundo laboral”. El Gobierno se plantea incluso elevar el techo hasta los 450 euros.</w:t>
      </w:r>
    </w:p>
    <w:p w:rsidR="00536C65" w:rsidRPr="00EF3CEC" w:rsidRDefault="00536C65" w:rsidP="00536C65">
      <w:pPr>
        <w:pStyle w:val="NormalWeb"/>
        <w:jc w:val="both"/>
      </w:pPr>
      <w:r w:rsidRPr="00EF3CEC">
        <w:t>Alemania tiene 2,7 millones de parados, el 6,4% de la población activa. El economista del Instituto de Investigación Económica DIW Markus Grabka descarta que las buenas cifras de paro tengan algo que ver con el auge de estos empleos a partir de 2003. La tasa de paro se ha reducido sustancialmente en los últimos años gracias, por un lado, a la expansión económica, y por otro, al aumento de los trabajos a tiempo parcial, también precarios. Además, el Gobierno ha excluido del recuento a los parados que participan en cursos de formación subvencionados.</w:t>
      </w:r>
    </w:p>
    <w:p w:rsidR="00536C65" w:rsidRPr="00EF3CEC" w:rsidRDefault="00536C65" w:rsidP="00536C65">
      <w:pPr>
        <w:pStyle w:val="NormalWeb"/>
        <w:jc w:val="both"/>
      </w:pPr>
      <w:r w:rsidRPr="00EF3CEC">
        <w:t>Para Grabka, “los minijobs erosionan los derechos básicos de los trabajadores” sin contrapartidas públicas. La factura la paga el “contribuyente y los empleados” a costa de que “siga aumentando la horquilla social entre ricos y pobres”. El economista del DIW, que es uno de los cinco grandes institutos económicos alemanes, no había oído aún que los minijobs podrían convertirse en el último grito de las exportaciones alemanas: “Oh, vaya... ¡no lo dirá en serio!”.</w:t>
      </w:r>
    </w:p>
    <w:p w:rsidR="00536C65" w:rsidRDefault="00536C65" w:rsidP="00536C65">
      <w:pPr>
        <w:pStyle w:val="NormalWeb"/>
        <w:jc w:val="both"/>
        <w:rPr>
          <w:u w:val="single"/>
        </w:rPr>
      </w:pPr>
      <w:r w:rsidRPr="003216FD">
        <w:rPr>
          <w:u w:val="single"/>
        </w:rPr>
        <w:t>Mini-empleos y maxi-miserias</w:t>
      </w:r>
      <w:r>
        <w:rPr>
          <w:u w:val="single"/>
        </w:rPr>
        <w:t xml:space="preserve"> (la “solución” (¿final?) ofrecida por Merkel a Europa)</w:t>
      </w:r>
    </w:p>
    <w:p w:rsidR="00536C65" w:rsidRDefault="00536C65" w:rsidP="00536C65">
      <w:pPr>
        <w:pStyle w:val="NormalWeb"/>
        <w:jc w:val="both"/>
      </w:pPr>
      <w:r w:rsidRPr="00290836">
        <w:t>(Sólo unos primeros datos de referencia</w:t>
      </w:r>
      <w:r>
        <w:t xml:space="preserve"> (a diciembre 2011)</w:t>
      </w:r>
      <w:r w:rsidRPr="00290836">
        <w:t>, luego hay más</w:t>
      </w:r>
      <w:r>
        <w:t xml:space="preserve"> y peor</w:t>
      </w:r>
      <w:r w:rsidRPr="00290836">
        <w:t>…)</w:t>
      </w:r>
    </w:p>
    <w:p w:rsidR="00536C65" w:rsidRPr="00290836" w:rsidRDefault="00536C65" w:rsidP="00536C65">
      <w:pPr>
        <w:pStyle w:val="NormalWeb"/>
        <w:jc w:val="both"/>
      </w:pPr>
      <w:r w:rsidRPr="00290836">
        <w:t xml:space="preserve">- Más de siete millones las personas las que tienen </w:t>
      </w:r>
      <w:r>
        <w:t>“</w:t>
      </w:r>
      <w:r w:rsidRPr="00BB4110">
        <w:rPr>
          <w:iCs/>
        </w:rPr>
        <w:t>minijobs</w:t>
      </w:r>
      <w:r>
        <w:rPr>
          <w:iCs/>
        </w:rPr>
        <w:t>”</w:t>
      </w:r>
      <w:r w:rsidRPr="00290836">
        <w:t>, o mini-empleos, en Alemania</w:t>
      </w:r>
      <w:r>
        <w:t xml:space="preserve"> (de 400 euros mensuales)</w:t>
      </w:r>
      <w:r w:rsidRPr="00290836">
        <w:t>.</w:t>
      </w:r>
    </w:p>
    <w:p w:rsidR="00536C65" w:rsidRPr="00290836" w:rsidRDefault="00536C65" w:rsidP="00536C65">
      <w:pPr>
        <w:pStyle w:val="NormalWeb"/>
        <w:jc w:val="both"/>
      </w:pPr>
      <w:r w:rsidRPr="00290836">
        <w:t>-</w:t>
      </w:r>
      <w:r>
        <w:t xml:space="preserve"> </w:t>
      </w:r>
      <w:r w:rsidRPr="00290836">
        <w:t>El 18% de los alemanes cobra 8,50 euros la hora. Todo ello afecta a 5,7 millones de personas</w:t>
      </w:r>
    </w:p>
    <w:p w:rsidR="00536C65" w:rsidRPr="00290836" w:rsidRDefault="00536C65" w:rsidP="00536C65">
      <w:pPr>
        <w:pStyle w:val="NormalWeb"/>
        <w:jc w:val="both"/>
      </w:pPr>
      <w:r w:rsidRPr="00290836">
        <w:t>-</w:t>
      </w:r>
      <w:r>
        <w:t xml:space="preserve"> </w:t>
      </w:r>
      <w:r w:rsidRPr="00290836">
        <w:t>El 15,4% cobra menos de ocho euros la hora. Son casi cinco millones de personas</w:t>
      </w:r>
    </w:p>
    <w:p w:rsidR="00536C65" w:rsidRPr="00290836" w:rsidRDefault="00536C65" w:rsidP="00536C65">
      <w:pPr>
        <w:pStyle w:val="NormalWeb"/>
        <w:jc w:val="both"/>
      </w:pPr>
      <w:r w:rsidRPr="00290836">
        <w:t>-</w:t>
      </w:r>
      <w:r>
        <w:t xml:space="preserve"> </w:t>
      </w:r>
      <w:r w:rsidRPr="00290836">
        <w:t>Uno de cada diez trabajadores de la RFA tiene salarios de menos de siete euros por hora trabajada. Son aproximadamente 3,3 millones de personas</w:t>
      </w:r>
    </w:p>
    <w:p w:rsidR="00536C65" w:rsidRPr="00290836" w:rsidRDefault="00536C65" w:rsidP="00536C65">
      <w:pPr>
        <w:pStyle w:val="NormalWeb"/>
        <w:jc w:val="both"/>
      </w:pPr>
      <w:r w:rsidRPr="00290836">
        <w:t>-</w:t>
      </w:r>
      <w:r>
        <w:t xml:space="preserve"> </w:t>
      </w:r>
      <w:r w:rsidRPr="00290836">
        <w:t>Otro 10% cobra seis/cinco euros por hora trabajada y suma  4,2 millones</w:t>
      </w:r>
    </w:p>
    <w:p w:rsidR="00536C65" w:rsidRPr="00290836" w:rsidRDefault="00536C65" w:rsidP="00536C65">
      <w:pPr>
        <w:pStyle w:val="NormalWeb"/>
        <w:jc w:val="both"/>
      </w:pPr>
      <w:r w:rsidRPr="00290836">
        <w:t xml:space="preserve">Por debajo de estas castas están los </w:t>
      </w:r>
      <w:r>
        <w:t>“</w:t>
      </w:r>
      <w:r>
        <w:rPr>
          <w:iCs/>
        </w:rPr>
        <w:t>minijo</w:t>
      </w:r>
      <w:r w:rsidRPr="00235B94">
        <w:rPr>
          <w:iCs/>
        </w:rPr>
        <w:t>bers</w:t>
      </w:r>
      <w:r>
        <w:rPr>
          <w:iCs/>
        </w:rPr>
        <w:t>”</w:t>
      </w:r>
      <w:r w:rsidRPr="00235B94">
        <w:t>,</w:t>
      </w:r>
      <w:r w:rsidRPr="00290836">
        <w:t xml:space="preserve"> ese grupo de más siete millones de empleados a quienes tener un salario mínimo de entre 6,89 y 7,79 euros por hora les parece un lujo asiático.</w:t>
      </w:r>
    </w:p>
    <w:p w:rsidR="00536C65" w:rsidRPr="00235B94" w:rsidRDefault="00536C65" w:rsidP="00536C65">
      <w:pPr>
        <w:pStyle w:val="NormalWeb"/>
        <w:jc w:val="both"/>
        <w:rPr>
          <w:bCs/>
        </w:rPr>
      </w:pPr>
      <w:r w:rsidRPr="00235B94">
        <w:lastRenderedPageBreak/>
        <w:t xml:space="preserve">No hay controles sobre el terreno. Algunos empresarios obligan a este tipo de trabajadores a hacer horas extras no pagadas, o </w:t>
      </w:r>
      <w:r w:rsidRPr="00235B94">
        <w:rPr>
          <w:bCs/>
        </w:rPr>
        <w:t>retribuidas a uno o dos euros la hora. Raro es el caso de un trabajador con este tipo de contrato que consigue uno mejor y con fijeza.</w:t>
      </w:r>
    </w:p>
    <w:p w:rsidR="00536C65" w:rsidRPr="00235B94" w:rsidRDefault="00536C65" w:rsidP="00536C65">
      <w:pPr>
        <w:pStyle w:val="NormalWeb"/>
        <w:jc w:val="both"/>
      </w:pPr>
      <w:r w:rsidRPr="00235B94">
        <w:t xml:space="preserve">Es decir, </w:t>
      </w:r>
      <w:r w:rsidRPr="00235B94">
        <w:rPr>
          <w:bCs/>
        </w:rPr>
        <w:t>vía libre a los sueldos de hambre</w:t>
      </w:r>
      <w:r w:rsidRPr="00235B94">
        <w:t xml:space="preserve"> y fomento de una clase social perpetuamente empobrecida.</w:t>
      </w:r>
    </w:p>
    <w:p w:rsidR="00536C65" w:rsidRPr="00235B94" w:rsidRDefault="00536C65" w:rsidP="00536C65">
      <w:pPr>
        <w:pStyle w:val="NormalWeb"/>
        <w:jc w:val="both"/>
      </w:pPr>
      <w:r w:rsidRPr="00235B94">
        <w:t xml:space="preserve">En la República Federal, este sector se ve poblado no sólo por veinteañeros, sino por </w:t>
      </w:r>
      <w:r w:rsidRPr="00235B94">
        <w:rPr>
          <w:bCs/>
        </w:rPr>
        <w:t>personas maduras sin cualificación, mujeres infraempleadas y tradicionalmente mal pagadas y... pensionistas</w:t>
      </w:r>
      <w:r w:rsidRPr="00235B94">
        <w:t xml:space="preserve">. Según publicó el pasado mes de agosto el diario </w:t>
      </w:r>
      <w:r>
        <w:t>“</w:t>
      </w:r>
      <w:r w:rsidRPr="00235B94">
        <w:rPr>
          <w:iCs/>
        </w:rPr>
        <w:t>Saarbrückener Zeitung</w:t>
      </w:r>
      <w:r>
        <w:rPr>
          <w:iCs/>
        </w:rPr>
        <w:t>”</w:t>
      </w:r>
      <w:r w:rsidRPr="00235B94">
        <w:t xml:space="preserve">, 660.000 jubilados de edades comprendidas entre los 65 y los 74 años se han visto obligados a complementar sus pensiones con estos mini-trabajos en el 2010. En el año 2000, había 244.000 “currantes” ancianos menos. </w:t>
      </w:r>
    </w:p>
    <w:p w:rsidR="00536C65" w:rsidRPr="00235B94" w:rsidRDefault="00536C65" w:rsidP="00536C65">
      <w:pPr>
        <w:pStyle w:val="NormalWeb"/>
        <w:jc w:val="both"/>
      </w:pPr>
      <w:r w:rsidRPr="00235B94">
        <w:t>Estamos hablando de un aumento de un 58,6% en los últimos diez años. La pobreza en la tercera edad, por cierto, avanza año a año, como constata el Instituto de Investigaciones Económicas de Halle (IWH): casi un 12% de los hogares en los que viven  ancianos es “armutsgefährdet”, es decir, corre serio peligro de caer en la pobreza, con unos ingresos mensuales de apenas 870 euros.</w:t>
      </w:r>
    </w:p>
    <w:p w:rsidR="00536C65" w:rsidRDefault="00536C65" w:rsidP="00536C65">
      <w:pPr>
        <w:pStyle w:val="NormalWeb"/>
        <w:jc w:val="both"/>
      </w:pPr>
      <w:r w:rsidRPr="00235B94">
        <w:t xml:space="preserve">Son estas condiciones laborales, entre otras cosas, las que dan a Alemania el dudoso honor de ser el país de entre los miembros de la OCDE donde más y </w:t>
      </w:r>
      <w:r w:rsidRPr="00235B94">
        <w:rPr>
          <w:bCs/>
        </w:rPr>
        <w:t>más rápidamente está creciendo la brecha social entre ricos y pobres</w:t>
      </w:r>
      <w:r w:rsidRPr="00235B94">
        <w:t>. Siempre según los datos de la organización que engloba a los países más industrializados del mundo, el 10% de los más ricos de la República Federal (con una media de ingresos de en torno a unos 57.300 euros anuales)  dispone de ocho veces más dinero y capital que el 10% más pobre (con unos ingresos medios de 7.400 euros al año). En la década de los noventa, la diferencia era menor. Los riquísimos lo eran sólo seis veces más  que los más desfavorecidos.</w:t>
      </w:r>
    </w:p>
    <w:p w:rsidR="00536C65" w:rsidRPr="005523DB" w:rsidRDefault="00536C65" w:rsidP="00536C65">
      <w:pPr>
        <w:pStyle w:val="NormalWeb"/>
        <w:jc w:val="both"/>
        <w:rPr>
          <w:u w:val="single"/>
        </w:rPr>
      </w:pPr>
      <w:r w:rsidRPr="005523DB">
        <w:rPr>
          <w:u w:val="single"/>
        </w:rPr>
        <w:t>El “milagro alemán” y 7 millones de minijobers “clavados” en la Cruz (¿de Thor?)</w:t>
      </w:r>
    </w:p>
    <w:p w:rsidR="00536C65" w:rsidRPr="0091204E" w:rsidRDefault="00536C65" w:rsidP="00536C65">
      <w:pPr>
        <w:jc w:val="both"/>
        <w:rPr>
          <w:rFonts w:ascii="Times New Roman" w:hAnsi="Times New Roman"/>
          <w:sz w:val="24"/>
          <w:szCs w:val="24"/>
        </w:rPr>
      </w:pPr>
      <w:r>
        <w:rPr>
          <w:rFonts w:ascii="Times New Roman" w:hAnsi="Times New Roman"/>
          <w:i/>
          <w:sz w:val="24"/>
          <w:szCs w:val="24"/>
        </w:rPr>
        <w:t>“</w:t>
      </w:r>
      <w:r w:rsidRPr="00EF3CEC">
        <w:rPr>
          <w:rFonts w:ascii="Times New Roman" w:hAnsi="Times New Roman"/>
          <w:i/>
          <w:sz w:val="24"/>
          <w:szCs w:val="24"/>
        </w:rPr>
        <w:t xml:space="preserve">Anja lleva seis años encadenando contratos para limpiar y lavar platos por dos euros la hora. Vive en la ciudad alemana de Stralsund, una atractiva y pintoresca ciudad costera. Se sorprende cuando los </w:t>
      </w:r>
      <w:r>
        <w:rPr>
          <w:rFonts w:ascii="Times New Roman" w:hAnsi="Times New Roman"/>
          <w:i/>
          <w:sz w:val="24"/>
          <w:szCs w:val="24"/>
        </w:rPr>
        <w:t>periódicos alemanes hablan del “milagro laboral”</w:t>
      </w:r>
      <w:r w:rsidRPr="00EF3CEC">
        <w:rPr>
          <w:rFonts w:ascii="Times New Roman" w:hAnsi="Times New Roman"/>
          <w:i/>
          <w:sz w:val="24"/>
          <w:szCs w:val="24"/>
        </w:rPr>
        <w:t xml:space="preserve"> del país. En un pequeño apartamento de la misma ciudad un hombre de 50 años asegura: “Mi empresa me explota”. Habla sentado en la cocina de su pequeño apartamento situado al este de Stralsund. “Si pudiera encontrar algo mejor, ya me habría ido”, añade. Anja, que prefiere no dar su nombre completo por miedo a ser despedida, tampoco puede permitirse ir a los cafés de su ciudad</w:t>
      </w:r>
      <w:r>
        <w:rPr>
          <w:rFonts w:ascii="Times New Roman" w:hAnsi="Times New Roman"/>
          <w:i/>
          <w:sz w:val="24"/>
          <w:szCs w:val="24"/>
        </w:rPr>
        <w:t>”..</w:t>
      </w:r>
      <w:r w:rsidRPr="00EF3CEC">
        <w:rPr>
          <w:rFonts w:ascii="Times New Roman" w:hAnsi="Times New Roman"/>
          <w:i/>
          <w:sz w:val="24"/>
          <w:szCs w:val="24"/>
        </w:rPr>
        <w:t>.</w:t>
      </w:r>
      <w:r>
        <w:rPr>
          <w:rFonts w:ascii="Times New Roman" w:hAnsi="Times New Roman"/>
          <w:i/>
          <w:sz w:val="24"/>
          <w:szCs w:val="24"/>
        </w:rPr>
        <w:t xml:space="preserve"> </w:t>
      </w:r>
      <w:r w:rsidRPr="00AF71D8">
        <w:rPr>
          <w:rFonts w:ascii="Times New Roman" w:hAnsi="Times New Roman"/>
          <w:sz w:val="24"/>
          <w:szCs w:val="24"/>
          <w:u w:val="single"/>
        </w:rPr>
        <w:t xml:space="preserve">Sueldos de un euro a la hora en el </w:t>
      </w:r>
      <w:r>
        <w:rPr>
          <w:rFonts w:ascii="Times New Roman" w:hAnsi="Times New Roman"/>
          <w:sz w:val="24"/>
          <w:szCs w:val="24"/>
          <w:u w:val="single"/>
        </w:rPr>
        <w:t>“milagro”</w:t>
      </w:r>
      <w:r w:rsidRPr="00AF71D8">
        <w:rPr>
          <w:rFonts w:ascii="Times New Roman" w:hAnsi="Times New Roman"/>
          <w:sz w:val="24"/>
          <w:szCs w:val="24"/>
          <w:u w:val="single"/>
        </w:rPr>
        <w:t xml:space="preserve"> laboral alemán</w:t>
      </w:r>
      <w:r>
        <w:rPr>
          <w:rFonts w:ascii="Times New Roman" w:hAnsi="Times New Roman"/>
          <w:sz w:val="24"/>
          <w:szCs w:val="24"/>
        </w:rPr>
        <w:t xml:space="preserve"> (El País - </w:t>
      </w:r>
      <w:r w:rsidRPr="00AF71D8">
        <w:rPr>
          <w:rFonts w:ascii="Times New Roman" w:hAnsi="Times New Roman"/>
          <w:b/>
          <w:sz w:val="24"/>
          <w:szCs w:val="24"/>
        </w:rPr>
        <w:t>9/2/12</w:t>
      </w:r>
      <w:r>
        <w:rPr>
          <w:rFonts w:ascii="Times New Roman" w:hAnsi="Times New Roman"/>
          <w:sz w:val="24"/>
          <w:szCs w:val="24"/>
        </w:rPr>
        <w:t>)</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La moderación salarial y las reformas del mercado laboral han reducido la tasa de desempleo en Alemania hasta el nivel de hace 20 años. El modelo alemán se cita a menudo como un ejemplo para los países europeos que tratan de reducir el paro y ser más competitivos. Pero los críticos aseguran que las reformas que ayudaron a crear puestos de trabajo también ampliaron y afianzaron un sector de trabajos temporales y mal pagados, que aumentaron la desigualdad salarial.</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lastRenderedPageBreak/>
        <w:t>Los datos del Departamento de Trabajo alemán muestran que los contratos con salarios bajos crecieron tres veces más rápido que otro tipo de empleos entre 2005 y 2010. Eso explica por qué el milagro laboral “no ha provocado que los alemanes gasten mucho más de lo que hacían antes”. En Alemania, que carece de un salario mínimo nacional, hay sueldos que pueden estar por debajo de un euro la hora, sobre todo en las regiones de la antigua Alemania del este. “He visto gente que ganaba solo 55 centavos de dólar a la hora”, afirma Peter Huefken, jefe de la agencia de empleo de Stralsund, el primero en demandar a los empresarios por pagar tan poco. Huefken está animando a otras agencias de empleo a seguir su ejemplo.</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El Eurostat revela que los trabajadores en Alemania son menos propensos a la pobreza que sus vecinos de la eurozona. Pero el riesgo ha aumentado: un 7,2% de los empleados ganaban tan poco que estaban cerca del umbral de la pobreza en 2010, frente al 4,8% en 2005. Aun así, es menor que la media de la eurozona, donde el 8,2% de los trabajadores están cerca del umbral de la pobreza.</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El número de los llamados “trabajadores pobres” ha crecido más rápido en Alemania que en el resto de países con la moneda común. En respuesta, mientras otros países europeos se apresuran a desregular, Alemania va hacía una nueva regulación. El gobierno conservador de Angela Merkel trata de diluir los efectos de las reformas aprobadas por su predecesor, el socialdemócrata del SPD Gerhard Schroeder. Y lo hace un año y medio antes de las próximas elecciones federales, cuando se espera que Merkel busque su tercer mandato consecutivo.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Reformas precoces</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El contraste entre los niveles récord de empleo en Alemania y la grave situación en otros países de Europa es notable. El año pasado, el número de contratados en Alemania superó por primera vez la barrera de los 41 millones de trabajadores. La tasa de paro se ha reducido constantemente desde 2005 y ahora se sitúa en solo el 6,7%, frente al 23% en España y el 18% en Grecia.</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Ha sido una dura batalla desde que el paro alemán alcanzara su punto máximo tras la reunificación en 1990. Entonces, muchas empresas de la Alemania del este naufragaron en una sociedad de libre mercado cuando cayó el Muro de Berlín. El paro se fue por encima del 20%. La globalización puso a la economía alemana, dependiente de las exportaciones, bajo serias presiones competitivas, y les obligó a adaptarse rápidamente a la nueva situación. En 2003, Alemania se embarcó en un sistema de reformas que fueron calificados como el mayor cambio en el estado de bienestar desde la Segunda Guerra Mundial. Mientras, muchos de los países vecinos se movían en la dirección opuesta: Los socialistas franceses introdujeron la semana de 35 horas y pusieron en marcha los salarios mínimos. Por contra, los socialdemócratas alemanes del SPD desregularon el mercado laboral y aumentaron la presión sobre los desempleados para que buscaran trabajo. Sindicatos y empresarios pactaron una moderación salarial a cambio de seguridad en el empleo y crecimiento. Un modelo laboral flexible y </w:t>
      </w:r>
      <w:r w:rsidRPr="00EF3CEC">
        <w:rPr>
          <w:rFonts w:ascii="Times New Roman" w:hAnsi="Times New Roman"/>
          <w:sz w:val="24"/>
          <w:szCs w:val="24"/>
        </w:rPr>
        <w:lastRenderedPageBreak/>
        <w:t>subvenciones del Gobierno redujeron las horas de trabajo para permitir a los empresarios ajustarse al ciclo económico sin necesidad de contrataciones ni despidos.</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A partir de 2005, el desempleo comenzó a caer y se acercó a los niveles anteriores a la reunificación. En otras partes de Europa, los gobiernos se enfrentan ahora a altas tasas de paro emprendiendo reformas laborales. El presidente de Francia, el conservador Nicolas Sarkozy, ha citado repetidamente en los últimos meses las reformas de la “Agenda 2010” que Schroeder puso en marcha como un ejemplo para su país. Las reformas laborales que se están introduciendo en España y Portugal tienen muchos puntos en común con el sistema alemán.</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El sector con salarios bajos más importante de Europa</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El crecimiento del empleo en Alemania se ha debido fundamentalmente al aumento del modelo de bajos sueldos y a las agencias de trabajo temporal, impulsados por la desregulación y la promoción de la de flexibilidad y a los contratos de bajos ingresos, subvencionados por el Estado, llamados mini-jobs. El número de trabajadores con contrato indefinido de salarios bajos -definido como aquellos que ganan menos de dos tercios de los ingresos medios- se elevó un 13,5% hasta los 4,3 millones entre 2005 y 2010. Un crecimiento tres veces más rápido que otra modalidad de empleo, según el Departamento de Trabajo. Los empleos las empresas de trabajo temporal alcanzaron un récord en 2011 con 910.000 puestos de trabajo -el triple que en 2002, cuando Berlín comenzó la desregulación-.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Los economistas aseguran que la intención de Schroeder fue lograr una rápida expansión de estos sectores (salarios bajos y trabajos temporales) para conseguir la incorporación al mercado laboral de trabajadores pocos cualificados y desempleados de larga duración. En 2005, el último año de Schroeder como canciller, presumió en el Foro Mundial de Davos: “Hemos construido una de los mejores sectores de salarios reducidos de Europa”. Siete años más tarde, los empresarios alaban las reformas que les permitieron crecer con minijobs y trabajos temporales.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“El argumento de los sindicatos de que los (mini) empleos provocan que las condiciones de trabajo sean más precarias en Alemania no es válido”, dijo Mario Ohoven, jefe de la asociación “Mittelstand” de pequeñas y medianas empresas. Ohoven, asegura que este tipo de empleos fueron particularmente populares entre las mujeres y los estudiantes que trataban de ganar algo de dinero extra. Por su parte, Juergen Wuttke, de la patronal BDA, indica que las reformas ofrecieron a las compañías una mayor flexibilidad y la capacidad para contratar a más gente con baja cualificación y de baja productividad.</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Fritz Engelhardt, que dirige un pequeño hotel de tres estrellas en el sur-oeste de la ciudad de Pfullingen, señala que cuenta con dos trabajadores con minijob que le ayudan durante el fin de semana y hacen pequeños recados. “Mucha gente en el sector de la restauración tratar de hacer frente a los picos de trabajo del fin de semana o cuando tienen eventos especiales mediante los minijobs”, añadió Engelhardt. “En las grandes </w:t>
      </w:r>
      <w:r w:rsidRPr="00EF3CEC">
        <w:rPr>
          <w:rFonts w:ascii="Times New Roman" w:hAnsi="Times New Roman"/>
          <w:sz w:val="24"/>
          <w:szCs w:val="24"/>
        </w:rPr>
        <w:lastRenderedPageBreak/>
        <w:t>cadenas, los hoteles pueden utilizar a la plantilla de una filial, pero para las empresas pequeñas y medianas los miniempleos son cruciales para su propia existencia”.</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Incluso las grandes multinacionales alemanas se acogen a estas nuevas formas de empleo para lograr mayor flexibilidad. Adidas, el segundo mayor fabricante mundial de ropa deportiva, y la cadena de supermercados Kaufland, que forma parte del mismo grupo que la cadena de descuento Lidl, se valen de mini-empleos para llenar las vacantes de personal cuando el negocio lo requiere.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Los datos de la OCDE reflejan que en Alemania los contratos con salarios bajos son el 20% de los trabajos a tiempo completo, frente al 8,0% en Italia y un 13,5% en Grecia. Los críticos creen que las reformas de Alemania han supuesto un alto precio ya que arraigó firmemente el sector de sueldos bajos y deprimió los salarios, lo que llevó a un mercado laboral de dos niveles. Las nuevas categorías de bajos ingresos, puestos de trabajo subvencionados por el Estado -un modelo que está siendo considerado en España- han demostrado ser especialmente problemáticos. Algunos economistas señalan que son contraproducentes. Fueron creados para ayudar a aquellos que eventualmente tenían malas perspectivas de empleo se reintegraran en el mercado laboral, pero las encuestas muestran que para la mayoría de la gente no condujo a ninguna parte.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Los empresarios tienen pocos incentivos para crear trabajos a tiempo completo normales si existe la posibilidad de emplear a trabajadores con contratos flexibles. Uno de cada cinco puestos de trabajo es ahora un “mini-trabajo”, en los que los trabajadores ganan un máximo 400 euros al mes libres de impuestos. Para casi cinco millones de trabajadores este es su principal empleo, que requiere fi</w:t>
      </w:r>
      <w:r>
        <w:rPr>
          <w:rFonts w:ascii="Times New Roman" w:hAnsi="Times New Roman"/>
          <w:sz w:val="24"/>
          <w:szCs w:val="24"/>
        </w:rPr>
        <w:t>nanciación de fondos públicos. “</w:t>
      </w:r>
      <w:r w:rsidRPr="00EF3CEC">
        <w:rPr>
          <w:rFonts w:ascii="Times New Roman" w:hAnsi="Times New Roman"/>
          <w:sz w:val="24"/>
          <w:szCs w:val="24"/>
        </w:rPr>
        <w:t xml:space="preserve">Los empleos a tiempo completo normales se están dividiendo en mini-empleos”, indicó Holger Bonin del ZEW, un think tank con sede en Mannheim. Y no hay mucho que hacer para impedir que los empresarios paguen poco con minijobs puesto que saben que el Gobierno les va a apoyar y además no hay un salario mínimo legal. </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Los sindicatos y los empresarios en Alemania optan tradicionalmente por pactos salariales colectivos, bajo el argumento de que un salario mínimo legal podría suprimir puestos de trabajo. Pero estos acuerdos sólo afectan a algo más de la mitad de la población empleada y, además, pueden ser evitados. “Muchos de mis amigos trabajan como carpinteros, pero las empresas los registran como conserjes en sus contratos para evitar el pago del salario negociado en el convenio colectivo”, asegura un parado de 33 años de edad, que prefiere no dar su nombre. La desregulación de las empresas de trabajo temporal también ha dado a los empresarios menos incentivos para contratar a trabajadores de plantilla con contratos con una protección de empleo y un salario decente. A los trabajadores temporales se les paga menos que al personal de plantilla alemán. Los bajos salarios de los miniempleos y una mayor presión sobre los desempleados para conseguir un trabajo han tenido un impacto deflacionario en los salarios en todos los sectores, según algunos economistas.</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Mientras la desigualdad salarial, que solía ser tan baja en Alemania como en los países nórdicos, ha aumentado considerablemente durante la última década. Los trabajadores </w:t>
      </w:r>
      <w:r w:rsidRPr="00EF3CEC">
        <w:rPr>
          <w:rFonts w:ascii="Times New Roman" w:hAnsi="Times New Roman"/>
          <w:sz w:val="24"/>
          <w:szCs w:val="24"/>
        </w:rPr>
        <w:lastRenderedPageBreak/>
        <w:t>con sueldos bajos ganan menos respecto a la media en Alemania que en el resto de países de la OCDE, excepto en Corea del Sur y los Estados Unidos. “Los pobres han perdido claramente a la clase media, más en Alemania que en otros países”, asegura el economista de la OCDE Isabell Koske. La caída de los salarios y la inseguridad laboral han mantenido un tope en la demanda doméstica, el talón de Aquiles de la economía alemana que depende de las exportaciones, pese a la exasperación de sus vecinos. “La demanda de importaciones es baja, a pesar de que Alemania tiene uno de los mejores resultados de la zona del euro y podría contribuir más a un mejor desempeño de sus países socios”, dijo Ekkehard Ernst de la Organización Internacional del Trabajo (OIT).</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 xml:space="preserve"> Con la inminencia de las elecciones de 2013 y los vecinos europeos quejándose por los desequilibrios comerciales, los líderes de Alemania, han puesto el asunto de los bajos salarios en su agenda. La canciller Merkel tiene previsto introducir un salario mínimo para los sectores que aún no tienen uno y el ministro de Trabajo, Ursula von der Leyen, prevé lanzar una campaña para que los trabajadores temporales se les pague tanto como a los de plantilla.</w:t>
      </w:r>
    </w:p>
    <w:p w:rsidR="00536C65" w:rsidRPr="00EF3CEC" w:rsidRDefault="00536C65" w:rsidP="00536C65">
      <w:pPr>
        <w:jc w:val="both"/>
        <w:rPr>
          <w:rFonts w:ascii="Times New Roman" w:hAnsi="Times New Roman"/>
          <w:sz w:val="24"/>
          <w:szCs w:val="24"/>
        </w:rPr>
      </w:pPr>
      <w:r w:rsidRPr="00EF3CEC">
        <w:rPr>
          <w:rFonts w:ascii="Times New Roman" w:hAnsi="Times New Roman"/>
          <w:sz w:val="24"/>
          <w:szCs w:val="24"/>
        </w:rPr>
        <w:t>“El hecho de que tengamos un gobierno conservador que está discutiendo el establecimiento de un salario mínimo, es un hecho que dice algo”, señaló Enzo Weber, del Instituto alemán para la Investigación de Empleo (IAB). “Cualquiera que sea el gobierno que venga a continuación, las medidas que aplique para hacer más flexible el mercado laboral no irán al mismo ritmo. Hemos llegado a un punto crítico y no creo que vaya a ir más allá”. Ekkehard Ernst de la OIT considera que Alemania sólo puede esperar que otros países europeos no emulen sus políticas salariales deflacionarias, ya que la demanda caerá: “Si todo el mundo hace lo mismo, no habrá nadie a la izquierda de la exportación”.</w:t>
      </w:r>
    </w:p>
    <w:p w:rsidR="00536C65" w:rsidRPr="009C2CF5" w:rsidRDefault="00536C65" w:rsidP="00536C65">
      <w:pPr>
        <w:jc w:val="both"/>
        <w:rPr>
          <w:rFonts w:ascii="Times New Roman" w:hAnsi="Times New Roman"/>
          <w:sz w:val="24"/>
          <w:szCs w:val="24"/>
          <w:u w:val="single"/>
        </w:rPr>
      </w:pPr>
      <w:r>
        <w:rPr>
          <w:rFonts w:ascii="Times New Roman" w:hAnsi="Times New Roman"/>
          <w:sz w:val="24"/>
          <w:szCs w:val="24"/>
          <w:u w:val="single"/>
        </w:rPr>
        <w:t>¿Y cómo va la vida en el “flexible” EEUU?</w:t>
      </w:r>
      <w:r w:rsidRPr="009C2CF5">
        <w:rPr>
          <w:rFonts w:ascii="Times New Roman" w:hAnsi="Times New Roman"/>
          <w:sz w:val="24"/>
          <w:szCs w:val="24"/>
          <w:u w:val="single"/>
        </w:rPr>
        <w:t xml:space="preserve"> (</w:t>
      </w:r>
      <w:r>
        <w:rPr>
          <w:rFonts w:ascii="Times New Roman" w:hAnsi="Times New Roman"/>
          <w:sz w:val="24"/>
          <w:szCs w:val="24"/>
          <w:u w:val="single"/>
        </w:rPr>
        <w:t>un amargo camino al Tercer Mundo</w:t>
      </w:r>
      <w:r w:rsidRPr="009C2CF5">
        <w:rPr>
          <w:rFonts w:ascii="Times New Roman" w:hAnsi="Times New Roman"/>
          <w:sz w:val="24"/>
          <w:szCs w:val="24"/>
          <w:u w:val="single"/>
        </w:rPr>
        <w:t>)</w:t>
      </w:r>
    </w:p>
    <w:p w:rsidR="00536C65" w:rsidRPr="007E74F4" w:rsidRDefault="00536C65" w:rsidP="00536C65">
      <w:pPr>
        <w:jc w:val="both"/>
        <w:rPr>
          <w:rFonts w:ascii="Times New Roman" w:hAnsi="Times New Roman"/>
          <w:sz w:val="24"/>
          <w:szCs w:val="24"/>
        </w:rPr>
      </w:pPr>
      <w:r w:rsidRPr="00742670">
        <w:rPr>
          <w:rFonts w:ascii="Times New Roman" w:hAnsi="Times New Roman"/>
          <w:sz w:val="24"/>
          <w:szCs w:val="24"/>
          <w:u w:val="single"/>
        </w:rPr>
        <w:t>EEUU: ¡Bienvenido al tercer mundo!</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“Los Estados Unidos se parecen cada vez más similar a un país del tercer mundo. Los datos económicos indican una dura realidad que el debate político general evita. La evidencia sugiere que, sin</w:t>
      </w:r>
      <w:r>
        <w:rPr>
          <w:rFonts w:ascii="Times New Roman" w:hAnsi="Times New Roman"/>
          <w:sz w:val="24"/>
          <w:szCs w:val="24"/>
        </w:rPr>
        <w:t xml:space="preserve"> reformas fundamentales, los EEUU</w:t>
      </w:r>
      <w:r w:rsidRPr="000E3316">
        <w:rPr>
          <w:rFonts w:ascii="Times New Roman" w:hAnsi="Times New Roman"/>
          <w:sz w:val="24"/>
          <w:szCs w:val="24"/>
        </w:rPr>
        <w:t xml:space="preserve"> se convertirán en una nación post-industrial y un nuevo país del tercer mundo en 2032”. Les suena extraño, veamos lo que argumentan los analistas de Seeking Alpha para afirmar esto: Las características fundamentales que definen a un país del Tercer Mundo son el alto desempleo, la falta de oportunidades económicas, los bajos salarios, la pobreza generalizada, la extrema concentración de la riqueza, la deuda pública insostenible, el control del gobierno por los bancos internacionales y corporaciones multinacionales, débil estado de derecho y las políticas contraproducentes del gobierno. </w:t>
      </w:r>
    </w:p>
    <w:p w:rsidR="00536C65" w:rsidRDefault="00536C65" w:rsidP="00536C65">
      <w:pPr>
        <w:jc w:val="both"/>
        <w:rPr>
          <w:rFonts w:ascii="Times New Roman" w:hAnsi="Times New Roman"/>
          <w:sz w:val="24"/>
          <w:szCs w:val="24"/>
        </w:rPr>
      </w:pPr>
      <w:r w:rsidRPr="000E3316">
        <w:rPr>
          <w:rFonts w:ascii="Times New Roman" w:hAnsi="Times New Roman"/>
          <w:sz w:val="24"/>
          <w:szCs w:val="24"/>
        </w:rPr>
        <w:t>Todas estas caracter</w:t>
      </w:r>
      <w:r>
        <w:rPr>
          <w:rFonts w:ascii="Times New Roman" w:hAnsi="Times New Roman"/>
          <w:sz w:val="24"/>
          <w:szCs w:val="24"/>
        </w:rPr>
        <w:t>ísticas son evidentes en los EEUU</w:t>
      </w:r>
      <w:r w:rsidRPr="000E3316">
        <w:rPr>
          <w:rFonts w:ascii="Times New Roman" w:hAnsi="Times New Roman"/>
          <w:sz w:val="24"/>
          <w:szCs w:val="24"/>
        </w:rPr>
        <w:t xml:space="preserve"> de hoy en día. </w:t>
      </w:r>
    </w:p>
    <w:p w:rsidR="00536C65" w:rsidRDefault="00536C65" w:rsidP="00536C65">
      <w:pPr>
        <w:jc w:val="both"/>
        <w:rPr>
          <w:rFonts w:ascii="Times New Roman" w:hAnsi="Times New Roman"/>
          <w:sz w:val="24"/>
          <w:szCs w:val="24"/>
        </w:rPr>
      </w:pPr>
      <w:r w:rsidRPr="000E3316">
        <w:rPr>
          <w:rFonts w:ascii="Times New Roman" w:hAnsi="Times New Roman"/>
          <w:sz w:val="24"/>
          <w:szCs w:val="24"/>
        </w:rPr>
        <w:t>Otros factores incluyen la mala salud pública, nutrición y educación, así como la falta de infraestructura. La salud p</w:t>
      </w:r>
      <w:r>
        <w:rPr>
          <w:rFonts w:ascii="Times New Roman" w:hAnsi="Times New Roman"/>
          <w:sz w:val="24"/>
          <w:szCs w:val="24"/>
        </w:rPr>
        <w:t>ública y la nutrición en los EEUU</w:t>
      </w:r>
      <w:r w:rsidRPr="000E3316">
        <w:rPr>
          <w:rFonts w:ascii="Times New Roman" w:hAnsi="Times New Roman"/>
          <w:sz w:val="24"/>
          <w:szCs w:val="24"/>
        </w:rPr>
        <w:t xml:space="preserve">, aunque se sitúan por </w:t>
      </w:r>
      <w:r w:rsidRPr="000E3316">
        <w:rPr>
          <w:rFonts w:ascii="Times New Roman" w:hAnsi="Times New Roman"/>
          <w:sz w:val="24"/>
          <w:szCs w:val="24"/>
        </w:rPr>
        <w:lastRenderedPageBreak/>
        <w:t xml:space="preserve">debajo de los estándares europeos, están muy por encima de los de los países del tercer mundo. La educación pública norteamericana ahora se ubica detrás de países más pobres, como Estonia, pero sigue siendo superior a la de los países del tercer mundo. Mientras que infraestructuras en ruinas se pueden ver en ciudades de todo el país, la vasta infraestructura de los Estados Unidos no se puede comparar a un país del tercer mundo. Sin embargo, todos estos factores se deterioran rápidamente en una economía en declive. </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El desempleo y la falta de oportunidades económicas</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El desempleo es un problema de fondo, estructural a los EEUU, es un desafío fundamental. El mercado</w:t>
      </w:r>
      <w:r>
        <w:rPr>
          <w:rFonts w:ascii="Times New Roman" w:hAnsi="Times New Roman"/>
          <w:sz w:val="24"/>
          <w:szCs w:val="24"/>
        </w:rPr>
        <w:t xml:space="preserve"> laboral de EEUU</w:t>
      </w:r>
      <w:r w:rsidRPr="000E3316">
        <w:rPr>
          <w:rFonts w:ascii="Times New Roman" w:hAnsi="Times New Roman"/>
          <w:sz w:val="24"/>
          <w:szCs w:val="24"/>
        </w:rPr>
        <w:t xml:space="preserve"> está en una tendencia descendente de largo plazo debido a la globalización, es decir, la deslocalización de la fabricación, la externalización de puestos de trabajo y la desindustrialización.</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El deterioro estructural del mercado laboral de EEUU seguirá produciéndose, ya que los trabajadores estadounidenses se han fusionado en una fuerza laboral global en la que todavía no pueden competir directamente con países como China e India. En China, por ejemplo, el salario bruto, en términos de paridad de poder adquisitivo, es equivalente a aproximadamente $</w:t>
      </w:r>
      <w:r>
        <w:rPr>
          <w:rFonts w:ascii="Times New Roman" w:hAnsi="Times New Roman"/>
          <w:sz w:val="24"/>
          <w:szCs w:val="24"/>
        </w:rPr>
        <w:t xml:space="preserve"> </w:t>
      </w:r>
      <w:r w:rsidRPr="000E3316">
        <w:rPr>
          <w:rFonts w:ascii="Times New Roman" w:hAnsi="Times New Roman"/>
          <w:sz w:val="24"/>
          <w:szCs w:val="24"/>
        </w:rPr>
        <w:t xml:space="preserve">514 por mes, 57% por debajo del umbral de la pobreza en EEUU. De acuerdo con el Instituto de Política Económica, el déficit comercial de EEUU con China por sí solo ha causado una pérdida de 2,8 millones de empleos en EEUU desde 2001. </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La caída de los salarios reales y de los ingresos familiares</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Los trabajadores son más pobres en términos de poder adquisitivo cuando el costo de la vida aumenta más rápidamente que los salarios. De hecho, si los ingresos del hogar se ajustan por inflación, las familias estadounidenses más pobres han crecido significativamente en los últimos diez años. En 2010, por ejemplo, el ingreso real medio por hogar cayó un 2,3%. Aunque el salario medio ha aumentado de manera constante en términos nominales, la disminución del poder adquisitivo es una realidad para la mayoría de los estadounidenses.</w:t>
      </w:r>
    </w:p>
    <w:p w:rsidR="00536C65" w:rsidRDefault="00536C65" w:rsidP="00536C65">
      <w:pPr>
        <w:jc w:val="both"/>
        <w:rPr>
          <w:rFonts w:ascii="Times New Roman" w:hAnsi="Times New Roman"/>
          <w:sz w:val="24"/>
          <w:szCs w:val="24"/>
        </w:rPr>
      </w:pPr>
      <w:r w:rsidRPr="000E3316">
        <w:rPr>
          <w:rFonts w:ascii="Times New Roman" w:hAnsi="Times New Roman"/>
          <w:sz w:val="24"/>
          <w:szCs w:val="24"/>
        </w:rPr>
        <w:t>De acuerdo con el famoso economista Milton Friedman, “la inflación es siempre y en todas partes un fenómeno monetario”. En otras palabras, los precios suben cuando la oferta de dinero se incrementa más rápido que la población o la actividad económica sostenible. El crecimiento económico aparente que se crea a través de la expansión del crédito, es decir, mediante el aumento de la oferta de dinero, tiene un efecto estimulante temporal, pero también hace que los precios suban. La oferta de dinero real es una medida exacta de la inflación</w:t>
      </w:r>
    </w:p>
    <w:p w:rsidR="00536C65" w:rsidRDefault="00536C65" w:rsidP="00536C65">
      <w:pPr>
        <w:jc w:val="both"/>
        <w:rPr>
          <w:rFonts w:ascii="Times New Roman" w:hAnsi="Times New Roman"/>
          <w:sz w:val="24"/>
          <w:szCs w:val="24"/>
        </w:rPr>
      </w:pPr>
      <w:r w:rsidRPr="000E3316">
        <w:rPr>
          <w:rFonts w:ascii="Times New Roman" w:hAnsi="Times New Roman"/>
          <w:sz w:val="24"/>
          <w:szCs w:val="24"/>
        </w:rPr>
        <w:t>Mientras los salarios de EEUU y los ingresos familiares sigan cayendo en términos reales, la pobreza y la dependencia de los programas gubernamentales de asistencia seguirán aumentando</w:t>
      </w:r>
      <w:r>
        <w:rPr>
          <w:rFonts w:ascii="Times New Roman" w:hAnsi="Times New Roman"/>
          <w:sz w:val="24"/>
          <w:szCs w:val="24"/>
        </w:rPr>
        <w:t>.</w:t>
      </w:r>
    </w:p>
    <w:p w:rsidR="00536C65" w:rsidRPr="000E3316" w:rsidRDefault="00536C65" w:rsidP="00536C65">
      <w:pPr>
        <w:jc w:val="both"/>
        <w:rPr>
          <w:rFonts w:ascii="Times New Roman" w:hAnsi="Times New Roman"/>
          <w:sz w:val="24"/>
          <w:szCs w:val="24"/>
        </w:rPr>
      </w:pP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lastRenderedPageBreak/>
        <w:t xml:space="preserve">Concentración de la riqueza </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Alan Greenspan, ex presidente de la Reserva Federal, advirtió que, “en última instancia, estamos interesados en los estándares de vida y en las tendencias de la distribución de la salud, los cuales, más importantes que las ganancias o los ingresos, representan una medida de la capacidad de los hogares para el consumo”.</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En otras palabras, la concentración de la riqueza socava la base de consumidores de la economía, provocando una disminución del PIB y del paro, lo que reduce los niveles de vida. Obviamente, la riqueza total de la sociedad se reduce cuando la riqueza está muy concentrada, porque hay un menor nivel de actividad económica.</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Los datos económicos de varias fuentes, entre ellas la Oficina de Presupuesto del Congreso (CBO), muestran que la riqueza y los ingresos en los Estados Unidos se han ido concentrando cada vez más. El 1% de los estadounidenses poseen el 38,2% de los activos del mercado de valores.</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Para ese 1% de los estadounidenses, los ingresos del hogar se triplicaron entre 1979 y 2007 y han seguido aumentando, mientras que la riqueza del hogar en los Estados Unidos se ha reducido en 7.7 billones de dólares. El coeficiente de Gini muestra la creciente disparidad en la distribución del ingreso.</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En términos del coeficiente de Gini, los Estados Unidos se encuentran ahora en paridad con China y pronto superarán a México, un país todavía en desarrollo. Cabe señalar, por supuesto, que los EEUU siguen siendo un país mucho más rico en general. Si la tendencia actual continúa, sin embargo, los EEUU se asemejarán a un país del 3er mundo, en términos de la disparidad en la distribución del ingreso, en aproximadamente dos décadas, es decir, en 2032</w:t>
      </w:r>
    </w:p>
    <w:p w:rsidR="00536C65" w:rsidRPr="000E3316" w:rsidRDefault="00536C65" w:rsidP="00536C65">
      <w:pPr>
        <w:jc w:val="both"/>
        <w:rPr>
          <w:rFonts w:ascii="Times New Roman" w:hAnsi="Times New Roman"/>
          <w:sz w:val="24"/>
          <w:szCs w:val="24"/>
        </w:rPr>
      </w:pPr>
      <w:r>
        <w:rPr>
          <w:rFonts w:ascii="Times New Roman" w:hAnsi="Times New Roman"/>
          <w:sz w:val="24"/>
          <w:szCs w:val="24"/>
        </w:rPr>
        <w:t>En vías de subdesarrollo</w:t>
      </w:r>
    </w:p>
    <w:p w:rsidR="00536C65" w:rsidRPr="000E3316" w:rsidRDefault="00536C65" w:rsidP="00536C65">
      <w:pPr>
        <w:jc w:val="both"/>
        <w:rPr>
          <w:rFonts w:ascii="Times New Roman" w:hAnsi="Times New Roman"/>
          <w:sz w:val="24"/>
          <w:szCs w:val="24"/>
        </w:rPr>
      </w:pPr>
      <w:r w:rsidRPr="000E3316">
        <w:rPr>
          <w:rFonts w:ascii="Times New Roman" w:hAnsi="Times New Roman"/>
          <w:sz w:val="24"/>
          <w:szCs w:val="24"/>
        </w:rPr>
        <w:t>Los Estados Unidos se están convirtiendo en un país postindustrial y neo tercermundista. En parte como consecuencia del aumento del desempleo y la falta de oportunidades económicas, la caída de los salarios reales y los ingresos familiares, aumento de la pobreza y el aumento de la concentración de la riqueza, y a que el gobierno de EEUU se enfrenta a una crisis fiscal histórico. La influencia dominante de las empresas sobre el gobierno de los EEUU, sobre todo por los grandes bancos, el debilitamiento gubernamental a nivel federal y las políticas destructivas de impuestos están agravando los problemas económicos que enfrenta Estados Unidos.</w:t>
      </w:r>
    </w:p>
    <w:p w:rsidR="00536C65" w:rsidRDefault="00536C65" w:rsidP="00536C65">
      <w:pPr>
        <w:jc w:val="both"/>
        <w:rPr>
          <w:rFonts w:ascii="Times New Roman" w:hAnsi="Times New Roman"/>
          <w:sz w:val="24"/>
          <w:szCs w:val="24"/>
        </w:rPr>
      </w:pPr>
      <w:r w:rsidRPr="000E3316">
        <w:rPr>
          <w:rFonts w:ascii="Times New Roman" w:hAnsi="Times New Roman"/>
          <w:sz w:val="24"/>
          <w:szCs w:val="24"/>
        </w:rPr>
        <w:t>A menos que se implementen reformas estructurales o se produzca un colapso hiperinflacionista (debido a los problemas fiscales del gobierno de los EEUU), el</w:t>
      </w:r>
      <w:r>
        <w:rPr>
          <w:rFonts w:ascii="Times New Roman" w:hAnsi="Times New Roman"/>
          <w:sz w:val="24"/>
          <w:szCs w:val="24"/>
        </w:rPr>
        <w:t xml:space="preserve"> deterioro de la economía de EEUU</w:t>
      </w:r>
      <w:r w:rsidRPr="000E3316">
        <w:rPr>
          <w:rFonts w:ascii="Times New Roman" w:hAnsi="Times New Roman"/>
          <w:sz w:val="24"/>
          <w:szCs w:val="24"/>
        </w:rPr>
        <w:t xml:space="preserve"> continuará y se acelerará. A medida que la economía de EEUU continúa su descenso, la salud pública, nutrición y educación, así como la infraestructura del país, se deterioran visiblemente y el estado tercermundista de los Estados Unidos se hará evidente.</w:t>
      </w:r>
    </w:p>
    <w:p w:rsidR="00536C65" w:rsidRDefault="00536C65" w:rsidP="00536C65">
      <w:pPr>
        <w:jc w:val="both"/>
        <w:rPr>
          <w:rFonts w:ascii="Times New Roman" w:hAnsi="Times New Roman"/>
          <w:sz w:val="24"/>
          <w:szCs w:val="24"/>
        </w:rPr>
      </w:pPr>
      <w:r w:rsidRPr="00FB04CB">
        <w:rPr>
          <w:rFonts w:ascii="Times New Roman" w:hAnsi="Times New Roman"/>
          <w:sz w:val="24"/>
          <w:szCs w:val="24"/>
          <w:u w:val="single"/>
        </w:rPr>
        <w:lastRenderedPageBreak/>
        <w:t>Las ilusiones pasadas: breve recorrido por la hemeroteca reciente</w:t>
      </w:r>
      <w:r>
        <w:rPr>
          <w:rFonts w:ascii="Times New Roman" w:hAnsi="Times New Roman"/>
          <w:sz w:val="24"/>
          <w:szCs w:val="24"/>
        </w:rPr>
        <w:t xml:space="preserve"> </w:t>
      </w:r>
    </w:p>
    <w:p w:rsidR="00536C65" w:rsidRPr="00536C65" w:rsidRDefault="00536C65" w:rsidP="00536C65">
      <w:pPr>
        <w:jc w:val="both"/>
        <w:rPr>
          <w:rFonts w:ascii="Times New Roman" w:hAnsi="Times New Roman"/>
          <w:sz w:val="24"/>
          <w:szCs w:val="24"/>
        </w:rPr>
      </w:pPr>
      <w:r>
        <w:rPr>
          <w:rFonts w:ascii="Times New Roman" w:hAnsi="Times New Roman"/>
          <w:sz w:val="24"/>
          <w:szCs w:val="24"/>
        </w:rPr>
        <w:t xml:space="preserve">(Nota: corresponde </w:t>
      </w:r>
      <w:r w:rsidR="00397D3F">
        <w:rPr>
          <w:rFonts w:ascii="Times New Roman" w:hAnsi="Times New Roman"/>
          <w:sz w:val="24"/>
          <w:szCs w:val="24"/>
        </w:rPr>
        <w:t>al momento de redacción del</w:t>
      </w:r>
      <w:r>
        <w:rPr>
          <w:rFonts w:ascii="Times New Roman" w:hAnsi="Times New Roman"/>
          <w:sz w:val="24"/>
          <w:szCs w:val="24"/>
        </w:rPr>
        <w:t xml:space="preserve"> citado</w:t>
      </w:r>
      <w:r w:rsidR="00397D3F">
        <w:rPr>
          <w:rFonts w:ascii="Times New Roman" w:hAnsi="Times New Roman"/>
          <w:sz w:val="24"/>
          <w:szCs w:val="24"/>
        </w:rPr>
        <w:t xml:space="preserve"> Paper</w:t>
      </w:r>
      <w:r>
        <w:rPr>
          <w:rFonts w:ascii="Times New Roman" w:hAnsi="Times New Roman"/>
          <w:sz w:val="24"/>
          <w:szCs w:val="24"/>
        </w:rPr>
        <w:t>)</w:t>
      </w:r>
    </w:p>
    <w:p w:rsidR="00536C65" w:rsidRPr="00860C08" w:rsidRDefault="00536C65" w:rsidP="00536C65">
      <w:pPr>
        <w:pStyle w:val="NormalWeb"/>
        <w:jc w:val="both"/>
        <w:rPr>
          <w:u w:val="single"/>
        </w:rPr>
      </w:pPr>
      <w:r w:rsidRPr="00860C08">
        <w:rPr>
          <w:u w:val="single"/>
        </w:rPr>
        <w:t>La renta de los británicos “regresa” al 2005 (desde hace 80 años no se vivía algo similar)</w:t>
      </w:r>
    </w:p>
    <w:p w:rsidR="00536C65" w:rsidRPr="00860C08" w:rsidRDefault="00536C65" w:rsidP="00536C65">
      <w:pPr>
        <w:pStyle w:val="NormalWeb"/>
        <w:jc w:val="both"/>
      </w:pPr>
      <w:r w:rsidRPr="00860C08">
        <w:rPr>
          <w:i/>
        </w:rPr>
        <w:t xml:space="preserve">“Los banqueros centrales no suelen caracterizarse por su sinceridad y mensajes claros y contundentes. Más bien, como altos cargos de la burocracia financiera, sus discursos suelen estar llenos de ambigüedades, cuando no de mentiras piadosas para no generar alarma y desconfianza en la población. Su trabajo consiste en hacer creer a los agentes económicos que ellos pueden manejar la situación, que las cosas están bajo control”... </w:t>
      </w:r>
      <w:r w:rsidRPr="00860C08">
        <w:rPr>
          <w:u w:val="single"/>
        </w:rPr>
        <w:t>Mervyn King alerta: “La renta de los británicos regresará a niveles de 2005”</w:t>
      </w:r>
      <w:r w:rsidRPr="00860C08">
        <w:t xml:space="preserve"> (Libertad Digital - </w:t>
      </w:r>
      <w:r w:rsidRPr="00860C08">
        <w:rPr>
          <w:b/>
        </w:rPr>
        <w:t>9/2/11</w:t>
      </w:r>
      <w:r w:rsidRPr="00860C08">
        <w:t>)</w:t>
      </w:r>
    </w:p>
    <w:p w:rsidR="00536C65" w:rsidRPr="00860C08" w:rsidRDefault="00536C65" w:rsidP="00536C65">
      <w:pPr>
        <w:pStyle w:val="NormalWeb"/>
        <w:rPr>
          <w:u w:val="single"/>
        </w:rPr>
      </w:pPr>
      <w:r w:rsidRPr="00860C08">
        <w:rPr>
          <w:u w:val="single"/>
        </w:rPr>
        <w:t xml:space="preserve">“Maquillaje” (el “efecto desánimo” altera las cifras reales del paro en los EEUU) </w:t>
      </w:r>
    </w:p>
    <w:p w:rsidR="00536C65" w:rsidRPr="00860C08" w:rsidRDefault="00536C65" w:rsidP="00536C65">
      <w:pPr>
        <w:pStyle w:val="NormalWeb"/>
        <w:jc w:val="both"/>
      </w:pPr>
      <w:r w:rsidRPr="00860C08">
        <w:rPr>
          <w:i/>
        </w:rPr>
        <w:t xml:space="preserve">“Conocíamos recientemente la noticia de que la tasa de desempleo en EEUU bajó al 9% en enero, desde el 9,4% en el anterior mes, lo que supone 600.000 personas desempleadas menos. Además, la Oficina de Estadísticas Laborales (Bureau of Labor Statistics, BLS) estadounidense revisó al alza los datos de creación de empleo de los dos anteriores meses (noviembre y diciembre)”... </w:t>
      </w:r>
      <w:r w:rsidRPr="00860C08">
        <w:rPr>
          <w:u w:val="single"/>
        </w:rPr>
        <w:t>El “efecto desánimo” maquilla el paro de EEUU</w:t>
      </w:r>
      <w:r w:rsidRPr="00860C08">
        <w:t xml:space="preserve"> (Libertad Digital - </w:t>
      </w:r>
      <w:r w:rsidRPr="00860C08">
        <w:rPr>
          <w:b/>
        </w:rPr>
        <w:t>15/2/11</w:t>
      </w:r>
      <w:r w:rsidRPr="00860C08">
        <w:t>)</w:t>
      </w:r>
    </w:p>
    <w:p w:rsidR="00536C65" w:rsidRPr="00860C08" w:rsidRDefault="00536C65" w:rsidP="00536C65">
      <w:pPr>
        <w:pStyle w:val="NormalWeb"/>
        <w:jc w:val="both"/>
        <w:rPr>
          <w:u w:val="single"/>
        </w:rPr>
      </w:pPr>
      <w:r w:rsidRPr="00860C08">
        <w:rPr>
          <w:u w:val="single"/>
        </w:rPr>
        <w:t xml:space="preserve">Los parados de larga duración en los EEUU (de lo cíclico a lo estructural) </w:t>
      </w:r>
    </w:p>
    <w:p w:rsidR="00536C65" w:rsidRPr="00860C08" w:rsidRDefault="00536C65" w:rsidP="00536C65">
      <w:pPr>
        <w:pStyle w:val="NormalWeb"/>
        <w:jc w:val="both"/>
      </w:pPr>
      <w:r w:rsidRPr="00860C08">
        <w:rPr>
          <w:i/>
        </w:rPr>
        <w:t xml:space="preserve">“El 45% de los parados de EEUU llevan más de 27 semanas buscando trabajo. Ni el gasto público ni la política monetaria ayudan a solventar este problema”... </w:t>
      </w:r>
      <w:r w:rsidRPr="00860C08">
        <w:rPr>
          <w:u w:val="single"/>
        </w:rPr>
        <w:t>Los parados de larga duración crecen a un ritmo sin precedentes en EEUU</w:t>
      </w:r>
      <w:r w:rsidRPr="00860C08">
        <w:t xml:space="preserve"> (Libertad Digital - </w:t>
      </w:r>
      <w:r w:rsidRPr="00860C08">
        <w:rPr>
          <w:b/>
        </w:rPr>
        <w:t>22/2/11</w:t>
      </w:r>
      <w:r w:rsidRPr="00860C08">
        <w:t>)</w:t>
      </w:r>
    </w:p>
    <w:p w:rsidR="00536C65" w:rsidRPr="00860C08" w:rsidRDefault="00536C65" w:rsidP="00536C65">
      <w:pPr>
        <w:spacing w:line="240" w:lineRule="auto"/>
        <w:jc w:val="both"/>
        <w:rPr>
          <w:rFonts w:ascii="Times New Roman" w:eastAsia="Times New Roman" w:hAnsi="Times New Roman"/>
          <w:sz w:val="24"/>
          <w:szCs w:val="24"/>
          <w:u w:val="single"/>
          <w:lang w:eastAsia="es-ES"/>
        </w:rPr>
      </w:pPr>
      <w:r w:rsidRPr="00860C08">
        <w:rPr>
          <w:rFonts w:ascii="Times New Roman" w:eastAsia="Times New Roman" w:hAnsi="Times New Roman"/>
          <w:sz w:val="24"/>
          <w:szCs w:val="24"/>
          <w:u w:val="single"/>
          <w:lang w:eastAsia="es-ES"/>
        </w:rPr>
        <w:t>En EEUU la crisis amplia la brecha entre la riqueza de los blancos y las minorías</w:t>
      </w:r>
    </w:p>
    <w:p w:rsidR="00536C65" w:rsidRPr="00860C08"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860C08">
        <w:rPr>
          <w:rFonts w:ascii="Times New Roman" w:eastAsia="Times New Roman" w:hAnsi="Times New Roman"/>
          <w:i/>
          <w:sz w:val="24"/>
          <w:szCs w:val="24"/>
          <w:lang w:eastAsia="es-ES"/>
        </w:rPr>
        <w:t xml:space="preserve">“La brecha entre la riqueza de los blancos y cada una de las dos grandes minorías de Estados Unidos -hispanos y negros- se ha ampliado hasta niveles sin precedentes en medio de la crisis del sector de la vivienda y la recesión, según nuevos estudios”... </w:t>
      </w:r>
      <w:r w:rsidRPr="00860C08">
        <w:rPr>
          <w:rFonts w:ascii="Times New Roman" w:eastAsia="Times New Roman" w:hAnsi="Times New Roman"/>
          <w:sz w:val="24"/>
          <w:szCs w:val="24"/>
          <w:u w:val="single"/>
          <w:lang w:eastAsia="es-ES"/>
        </w:rPr>
        <w:t>Crece la brecha entre la riqueza de los blancos y de las minorías en EEUU</w:t>
      </w:r>
      <w:r w:rsidRPr="00860C08">
        <w:rPr>
          <w:rFonts w:ascii="Times New Roman" w:eastAsia="Times New Roman" w:hAnsi="Times New Roman"/>
          <w:sz w:val="24"/>
          <w:szCs w:val="24"/>
          <w:lang w:eastAsia="es-ES"/>
        </w:rPr>
        <w:t xml:space="preserve"> (The Wall Street Journal - </w:t>
      </w:r>
      <w:r w:rsidRPr="00860C08">
        <w:rPr>
          <w:rFonts w:ascii="Times New Roman" w:eastAsia="Times New Roman" w:hAnsi="Times New Roman"/>
          <w:b/>
          <w:sz w:val="24"/>
          <w:szCs w:val="24"/>
          <w:lang w:eastAsia="es-ES"/>
        </w:rPr>
        <w:t>27/7/11</w:t>
      </w:r>
      <w:r w:rsidRPr="00860C08">
        <w:rPr>
          <w:rFonts w:ascii="Times New Roman" w:eastAsia="Times New Roman" w:hAnsi="Times New Roman"/>
          <w:sz w:val="24"/>
          <w:szCs w:val="24"/>
          <w:lang w:eastAsia="es-ES"/>
        </w:rPr>
        <w:t xml:space="preserve">) </w:t>
      </w:r>
    </w:p>
    <w:p w:rsidR="00536C65" w:rsidRPr="00860C08" w:rsidRDefault="00536C65" w:rsidP="00536C65">
      <w:pPr>
        <w:spacing w:before="100" w:beforeAutospacing="1" w:after="100" w:afterAutospacing="1" w:line="240" w:lineRule="auto"/>
        <w:jc w:val="both"/>
        <w:rPr>
          <w:rFonts w:ascii="Times New Roman" w:eastAsia="Times New Roman" w:hAnsi="Times New Roman"/>
          <w:sz w:val="24"/>
          <w:szCs w:val="24"/>
          <w:u w:val="single"/>
          <w:lang w:eastAsia="es-ES"/>
        </w:rPr>
      </w:pPr>
      <w:r w:rsidRPr="00860C08">
        <w:rPr>
          <w:rFonts w:ascii="Times New Roman" w:eastAsia="Times New Roman" w:hAnsi="Times New Roman"/>
          <w:sz w:val="24"/>
          <w:szCs w:val="24"/>
          <w:u w:val="single"/>
          <w:lang w:eastAsia="es-ES"/>
        </w:rPr>
        <w:t>La prolongada ane</w:t>
      </w:r>
      <w:r>
        <w:rPr>
          <w:rFonts w:ascii="Times New Roman" w:eastAsia="Times New Roman" w:hAnsi="Times New Roman"/>
          <w:sz w:val="24"/>
          <w:szCs w:val="24"/>
          <w:u w:val="single"/>
          <w:lang w:eastAsia="es-ES"/>
        </w:rPr>
        <w:t>mia de la economía americana (“l</w:t>
      </w:r>
      <w:r w:rsidRPr="00860C08">
        <w:rPr>
          <w:rFonts w:ascii="Times New Roman" w:eastAsia="Times New Roman" w:hAnsi="Times New Roman"/>
          <w:sz w:val="24"/>
          <w:szCs w:val="24"/>
          <w:u w:val="single"/>
          <w:lang w:eastAsia="es-ES"/>
        </w:rPr>
        <w:t>a Gran Japonización”)</w:t>
      </w:r>
    </w:p>
    <w:p w:rsidR="00536C65"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860C08">
        <w:rPr>
          <w:rFonts w:ascii="Times New Roman" w:eastAsia="Times New Roman" w:hAnsi="Times New Roman"/>
          <w:i/>
          <w:sz w:val="24"/>
          <w:szCs w:val="24"/>
          <w:lang w:eastAsia="es-ES"/>
        </w:rPr>
        <w:t>“La resistencia de la economía de Estados Unidos, que en los últimos 25 años siempre ha remontado pese a guerras, ataques terroristas y el hundimiento de las acciones, se ha debilitado tras la explosión de la burbuja inmobiliaria. El colchón que en el pasado la ayudaba a absorber estos golpes ya no está funcionando como antes”...</w:t>
      </w:r>
      <w:r w:rsidRPr="00860C08">
        <w:rPr>
          <w:rFonts w:ascii="Times New Roman" w:eastAsia="Times New Roman" w:hAnsi="Times New Roman"/>
          <w:sz w:val="24"/>
          <w:szCs w:val="24"/>
          <w:u w:val="single"/>
          <w:lang w:eastAsia="es-ES"/>
        </w:rPr>
        <w:t xml:space="preserve"> A EEUU se le dañaron los amortiguadores</w:t>
      </w:r>
      <w:r w:rsidRPr="00860C08">
        <w:rPr>
          <w:rFonts w:ascii="Times New Roman" w:eastAsia="Times New Roman" w:hAnsi="Times New Roman"/>
          <w:sz w:val="24"/>
          <w:szCs w:val="24"/>
          <w:lang w:eastAsia="es-ES"/>
        </w:rPr>
        <w:t xml:space="preserve"> (The Wall Street Journal - </w:t>
      </w:r>
      <w:r w:rsidRPr="00860C08">
        <w:rPr>
          <w:rFonts w:ascii="Times New Roman" w:eastAsia="Times New Roman" w:hAnsi="Times New Roman"/>
          <w:b/>
          <w:sz w:val="24"/>
          <w:szCs w:val="24"/>
          <w:lang w:eastAsia="es-ES"/>
        </w:rPr>
        <w:t>31/7/11</w:t>
      </w:r>
      <w:r w:rsidRPr="00860C08">
        <w:rPr>
          <w:rFonts w:ascii="Times New Roman" w:eastAsia="Times New Roman" w:hAnsi="Times New Roman"/>
          <w:sz w:val="24"/>
          <w:szCs w:val="24"/>
          <w:lang w:eastAsia="es-ES"/>
        </w:rPr>
        <w:t xml:space="preserve">) </w:t>
      </w:r>
    </w:p>
    <w:p w:rsidR="00471907" w:rsidRDefault="00471907" w:rsidP="00536C65">
      <w:pPr>
        <w:spacing w:before="100" w:beforeAutospacing="1" w:after="100" w:afterAutospacing="1" w:line="240" w:lineRule="auto"/>
        <w:jc w:val="both"/>
        <w:rPr>
          <w:rFonts w:ascii="Times New Roman" w:eastAsia="Times New Roman" w:hAnsi="Times New Roman"/>
          <w:sz w:val="24"/>
          <w:szCs w:val="24"/>
          <w:lang w:eastAsia="es-ES"/>
        </w:rPr>
      </w:pPr>
    </w:p>
    <w:p w:rsidR="00471907" w:rsidRPr="00860C08" w:rsidRDefault="00471907" w:rsidP="00536C65">
      <w:pPr>
        <w:spacing w:before="100" w:beforeAutospacing="1" w:after="100" w:afterAutospacing="1" w:line="240" w:lineRule="auto"/>
        <w:jc w:val="both"/>
        <w:rPr>
          <w:rFonts w:ascii="Times New Roman" w:eastAsia="Times New Roman" w:hAnsi="Times New Roman"/>
          <w:sz w:val="24"/>
          <w:szCs w:val="24"/>
          <w:lang w:eastAsia="es-ES"/>
        </w:rPr>
      </w:pPr>
    </w:p>
    <w:p w:rsidR="00536C65" w:rsidRPr="00860C08" w:rsidRDefault="00536C65" w:rsidP="00536C65">
      <w:pPr>
        <w:spacing w:before="100" w:beforeAutospacing="1" w:after="100" w:afterAutospacing="1" w:line="240" w:lineRule="auto"/>
        <w:jc w:val="both"/>
        <w:rPr>
          <w:rFonts w:ascii="Times New Roman" w:eastAsia="Times New Roman" w:hAnsi="Times New Roman"/>
          <w:sz w:val="24"/>
          <w:szCs w:val="24"/>
          <w:u w:val="single"/>
          <w:lang w:eastAsia="es-ES"/>
        </w:rPr>
      </w:pPr>
      <w:r w:rsidRPr="00860C08">
        <w:rPr>
          <w:rFonts w:ascii="Times New Roman" w:eastAsia="Times New Roman" w:hAnsi="Times New Roman"/>
          <w:sz w:val="24"/>
          <w:szCs w:val="24"/>
          <w:u w:val="single"/>
          <w:lang w:eastAsia="es-ES"/>
        </w:rPr>
        <w:lastRenderedPageBreak/>
        <w:t>Recayendo en la recesión global (¿es que alguna vez habíamos salido?)</w:t>
      </w:r>
    </w:p>
    <w:p w:rsidR="00536C65" w:rsidRPr="00860C08" w:rsidRDefault="00536C65" w:rsidP="00536C65">
      <w:pPr>
        <w:jc w:val="both"/>
        <w:rPr>
          <w:rFonts w:ascii="Times New Roman" w:hAnsi="Times New Roman"/>
          <w:sz w:val="24"/>
          <w:szCs w:val="24"/>
          <w:lang w:val="en-US"/>
        </w:rPr>
      </w:pPr>
      <w:r w:rsidRPr="00860C08">
        <w:rPr>
          <w:rFonts w:ascii="Times New Roman" w:hAnsi="Times New Roman"/>
          <w:i/>
          <w:sz w:val="24"/>
          <w:szCs w:val="24"/>
        </w:rPr>
        <w:t xml:space="preserve">“Las fábricas de todo el mundo están pisando el freno de la producción, en una desaceleración de la actividad económica que suscita el espectro de una recaída en la recesión”... </w:t>
      </w:r>
      <w:r w:rsidRPr="00860C08">
        <w:rPr>
          <w:rFonts w:ascii="Times New Roman" w:hAnsi="Times New Roman"/>
          <w:sz w:val="24"/>
          <w:szCs w:val="24"/>
          <w:u w:val="single"/>
          <w:lang w:val="en-US"/>
        </w:rPr>
        <w:t>La locomotora manufacturera global pierde impulso</w:t>
      </w:r>
      <w:r w:rsidRPr="00860C08">
        <w:rPr>
          <w:rFonts w:ascii="Times New Roman" w:hAnsi="Times New Roman"/>
          <w:sz w:val="24"/>
          <w:szCs w:val="24"/>
          <w:lang w:val="en-US"/>
        </w:rPr>
        <w:t xml:space="preserve"> (The Wall Street Journal - </w:t>
      </w:r>
      <w:r w:rsidRPr="00860C08">
        <w:rPr>
          <w:rFonts w:ascii="Times New Roman" w:hAnsi="Times New Roman"/>
          <w:b/>
          <w:sz w:val="24"/>
          <w:szCs w:val="24"/>
          <w:lang w:val="en-US"/>
        </w:rPr>
        <w:t>1/9/11</w:t>
      </w:r>
      <w:r w:rsidRPr="00860C08">
        <w:rPr>
          <w:rFonts w:ascii="Times New Roman" w:hAnsi="Times New Roman"/>
          <w:sz w:val="24"/>
          <w:szCs w:val="24"/>
          <w:lang w:val="en-US"/>
        </w:rPr>
        <w:t>)</w:t>
      </w:r>
    </w:p>
    <w:p w:rsidR="00536C65" w:rsidRPr="00860C08" w:rsidRDefault="00536C65" w:rsidP="00536C65">
      <w:pPr>
        <w:spacing w:before="100" w:beforeAutospacing="1" w:after="100" w:afterAutospacing="1" w:line="240" w:lineRule="auto"/>
        <w:jc w:val="both"/>
        <w:rPr>
          <w:rFonts w:ascii="Times New Roman" w:hAnsi="Times New Roman"/>
          <w:sz w:val="24"/>
          <w:szCs w:val="24"/>
          <w:u w:val="single"/>
        </w:rPr>
      </w:pPr>
      <w:r w:rsidRPr="00860C08">
        <w:rPr>
          <w:rFonts w:ascii="Times New Roman" w:hAnsi="Times New Roman"/>
          <w:sz w:val="24"/>
          <w:szCs w:val="24"/>
          <w:u w:val="single"/>
        </w:rPr>
        <w:t>La pobreza avanza en Estados Unidos y alcanza a un 15% de la población</w:t>
      </w:r>
    </w:p>
    <w:p w:rsidR="00536C65" w:rsidRDefault="00536C65" w:rsidP="00536C65">
      <w:pPr>
        <w:jc w:val="both"/>
        <w:rPr>
          <w:rFonts w:ascii="Times New Roman" w:hAnsi="Times New Roman"/>
          <w:sz w:val="24"/>
          <w:szCs w:val="24"/>
        </w:rPr>
      </w:pPr>
      <w:r w:rsidRPr="00860C08">
        <w:rPr>
          <w:rFonts w:ascii="Times New Roman" w:hAnsi="Times New Roman"/>
          <w:i/>
          <w:sz w:val="24"/>
          <w:szCs w:val="24"/>
        </w:rPr>
        <w:t xml:space="preserve">“La tasa de pobreza en Estados Unidos aumentó en 2010 por cuarto año consecutivo hasta el 15,1%, lo que representa 46,2 millones de personas que viven con menos de 1.000 dólares al mes, según los datos divulgados hoy por la Oficina del Censo”... </w:t>
      </w:r>
      <w:r w:rsidRPr="00860C08">
        <w:rPr>
          <w:rFonts w:ascii="Times New Roman" w:hAnsi="Times New Roman"/>
          <w:sz w:val="24"/>
          <w:szCs w:val="24"/>
          <w:u w:val="single"/>
        </w:rPr>
        <w:t>La tasa de pobreza en EEUU sube por cuarto año consecutivo</w:t>
      </w:r>
      <w:r w:rsidRPr="00860C08">
        <w:rPr>
          <w:rFonts w:ascii="Times New Roman" w:hAnsi="Times New Roman"/>
          <w:sz w:val="24"/>
          <w:szCs w:val="24"/>
        </w:rPr>
        <w:t xml:space="preserve"> (Cinco Días - </w:t>
      </w:r>
      <w:r w:rsidRPr="00860C08">
        <w:rPr>
          <w:rFonts w:ascii="Times New Roman" w:hAnsi="Times New Roman"/>
          <w:b/>
          <w:sz w:val="24"/>
          <w:szCs w:val="24"/>
        </w:rPr>
        <w:t>13/9/11</w:t>
      </w:r>
      <w:r w:rsidRPr="00860C08">
        <w:rPr>
          <w:rFonts w:ascii="Times New Roman" w:hAnsi="Times New Roman"/>
          <w:sz w:val="24"/>
          <w:szCs w:val="24"/>
        </w:rPr>
        <w:t>)</w:t>
      </w:r>
    </w:p>
    <w:p w:rsidR="00536C65" w:rsidRPr="00860C08" w:rsidRDefault="00536C65" w:rsidP="00536C65">
      <w:pPr>
        <w:pStyle w:val="NormalWeb"/>
        <w:jc w:val="both"/>
        <w:rPr>
          <w:u w:val="single"/>
        </w:rPr>
      </w:pPr>
      <w:r w:rsidRPr="00860C08">
        <w:rPr>
          <w:u w:val="single"/>
        </w:rPr>
        <w:t>La OIT  y la OCDE pronostican que en 2012 se podría generar más desempleo</w:t>
      </w:r>
    </w:p>
    <w:p w:rsidR="00536C65" w:rsidRDefault="00536C65" w:rsidP="00536C65">
      <w:pPr>
        <w:spacing w:after="0" w:line="240" w:lineRule="auto"/>
        <w:jc w:val="both"/>
        <w:rPr>
          <w:rFonts w:ascii="Times New Roman" w:hAnsi="Times New Roman"/>
          <w:sz w:val="24"/>
          <w:szCs w:val="24"/>
        </w:rPr>
      </w:pPr>
      <w:r w:rsidRPr="00860C08">
        <w:rPr>
          <w:rFonts w:ascii="Times New Roman" w:hAnsi="Times New Roman"/>
          <w:i/>
          <w:sz w:val="24"/>
          <w:szCs w:val="24"/>
        </w:rPr>
        <w:t xml:space="preserve">“La desaceleración económica mundial podría generar un fuerte incremento del desempleo en el año 2012 en el conjunto de los países del G20, según un informe conjunto de la Organización Internacional del Trabajo (OIT) y la OCDE”... </w:t>
      </w:r>
      <w:r w:rsidRPr="00860C08">
        <w:rPr>
          <w:rFonts w:ascii="Times New Roman" w:hAnsi="Times New Roman"/>
          <w:sz w:val="24"/>
          <w:szCs w:val="24"/>
          <w:u w:val="single"/>
        </w:rPr>
        <w:t>La OIT advierte de un fuerte incremento del desempleo en 2012 en el G20</w:t>
      </w:r>
      <w:r w:rsidRPr="00860C08">
        <w:rPr>
          <w:rFonts w:ascii="Times New Roman" w:hAnsi="Times New Roman"/>
          <w:sz w:val="24"/>
          <w:szCs w:val="24"/>
        </w:rPr>
        <w:t xml:space="preserve"> (Expansión - </w:t>
      </w:r>
      <w:r w:rsidRPr="00860C08">
        <w:rPr>
          <w:rFonts w:ascii="Times New Roman" w:hAnsi="Times New Roman"/>
          <w:b/>
          <w:sz w:val="24"/>
          <w:szCs w:val="24"/>
        </w:rPr>
        <w:t>26/9/11</w:t>
      </w:r>
      <w:r w:rsidRPr="00860C08">
        <w:rPr>
          <w:rFonts w:ascii="Times New Roman" w:hAnsi="Times New Roman"/>
          <w:sz w:val="24"/>
          <w:szCs w:val="24"/>
        </w:rPr>
        <w:t>)</w:t>
      </w:r>
    </w:p>
    <w:p w:rsidR="00536C65" w:rsidRPr="00860C08" w:rsidRDefault="00536C65" w:rsidP="00536C65">
      <w:pPr>
        <w:spacing w:before="100" w:beforeAutospacing="1" w:after="100" w:afterAutospacing="1" w:line="240" w:lineRule="auto"/>
        <w:jc w:val="both"/>
        <w:rPr>
          <w:rFonts w:ascii="Times New Roman" w:eastAsia="Times New Roman" w:hAnsi="Times New Roman"/>
          <w:sz w:val="24"/>
          <w:szCs w:val="24"/>
          <w:u w:val="single"/>
          <w:lang w:eastAsia="es-ES"/>
        </w:rPr>
      </w:pPr>
      <w:r w:rsidRPr="00860C08">
        <w:rPr>
          <w:rFonts w:ascii="Times New Roman" w:eastAsia="Times New Roman" w:hAnsi="Times New Roman"/>
          <w:sz w:val="24"/>
          <w:szCs w:val="24"/>
          <w:u w:val="single"/>
          <w:lang w:eastAsia="es-ES"/>
        </w:rPr>
        <w:t>Cuando la “oferta” elimina al empleo y luego a la “demanda” (a pesar del crédito fácil)</w:t>
      </w:r>
    </w:p>
    <w:p w:rsidR="00536C65" w:rsidRPr="00860C08" w:rsidRDefault="00536C65" w:rsidP="00536C65">
      <w:pPr>
        <w:spacing w:before="100" w:beforeAutospacing="1" w:after="100" w:afterAutospacing="1" w:line="240" w:lineRule="auto"/>
        <w:jc w:val="both"/>
        <w:rPr>
          <w:rFonts w:ascii="Times New Roman" w:hAnsi="Times New Roman"/>
          <w:sz w:val="24"/>
          <w:szCs w:val="24"/>
        </w:rPr>
      </w:pPr>
      <w:r w:rsidRPr="00860C08">
        <w:rPr>
          <w:rFonts w:ascii="Times New Roman" w:hAnsi="Times New Roman"/>
          <w:i/>
          <w:sz w:val="24"/>
          <w:szCs w:val="24"/>
        </w:rPr>
        <w:t xml:space="preserve">“Muchos estadounidenses creen que las importaciones chinas de bajo precio aniquilan empleos fabriles en Estados Unidos. La mayoría de los economistas dicen que los beneficios del comercio superan por mucho sus costos”... </w:t>
      </w:r>
      <w:r w:rsidRPr="00860C08">
        <w:rPr>
          <w:rFonts w:ascii="Times New Roman" w:hAnsi="Times New Roman"/>
          <w:sz w:val="24"/>
          <w:szCs w:val="24"/>
          <w:u w:val="single"/>
        </w:rPr>
        <w:t>Las importaciones chinas afectan más de lo que s</w:t>
      </w:r>
      <w:r>
        <w:rPr>
          <w:rFonts w:ascii="Times New Roman" w:hAnsi="Times New Roman"/>
          <w:sz w:val="24"/>
          <w:szCs w:val="24"/>
          <w:u w:val="single"/>
        </w:rPr>
        <w:t>e cree al mercado laboral de EE</w:t>
      </w:r>
      <w:r w:rsidRPr="00860C08">
        <w:rPr>
          <w:rFonts w:ascii="Times New Roman" w:hAnsi="Times New Roman"/>
          <w:sz w:val="24"/>
          <w:szCs w:val="24"/>
          <w:u w:val="single"/>
        </w:rPr>
        <w:t>UU</w:t>
      </w:r>
      <w:r w:rsidRPr="00860C08">
        <w:rPr>
          <w:rFonts w:ascii="Times New Roman" w:hAnsi="Times New Roman"/>
          <w:sz w:val="24"/>
          <w:szCs w:val="24"/>
        </w:rPr>
        <w:t xml:space="preserve"> (The Wall Street Journal - </w:t>
      </w:r>
      <w:r w:rsidRPr="00860C08">
        <w:rPr>
          <w:rFonts w:ascii="Times New Roman" w:hAnsi="Times New Roman"/>
          <w:b/>
          <w:sz w:val="24"/>
          <w:szCs w:val="24"/>
        </w:rPr>
        <w:t>27/9/11</w:t>
      </w:r>
      <w:r w:rsidRPr="00860C08">
        <w:rPr>
          <w:rFonts w:ascii="Times New Roman" w:hAnsi="Times New Roman"/>
          <w:sz w:val="24"/>
          <w:szCs w:val="24"/>
        </w:rPr>
        <w:t xml:space="preserve">) </w:t>
      </w:r>
    </w:p>
    <w:p w:rsidR="00536C65" w:rsidRPr="00860C08" w:rsidRDefault="00536C65" w:rsidP="00536C65">
      <w:pPr>
        <w:jc w:val="both"/>
        <w:rPr>
          <w:rFonts w:ascii="Times New Roman" w:hAnsi="Times New Roman"/>
          <w:sz w:val="24"/>
          <w:szCs w:val="24"/>
          <w:u w:val="single"/>
        </w:rPr>
      </w:pPr>
      <w:r w:rsidRPr="00860C08">
        <w:rPr>
          <w:rFonts w:ascii="Times New Roman" w:hAnsi="Times New Roman"/>
          <w:sz w:val="24"/>
          <w:szCs w:val="24"/>
          <w:u w:val="single"/>
        </w:rPr>
        <w:t>La pobreza infantil “proyectada” en el Reino Unido (estado del malestar)</w:t>
      </w:r>
    </w:p>
    <w:p w:rsidR="00536C65" w:rsidRDefault="00536C65" w:rsidP="00536C65">
      <w:pPr>
        <w:jc w:val="both"/>
        <w:rPr>
          <w:rFonts w:ascii="Times New Roman" w:hAnsi="Times New Roman"/>
          <w:sz w:val="24"/>
          <w:szCs w:val="24"/>
        </w:rPr>
      </w:pPr>
      <w:r w:rsidRPr="00860C08">
        <w:rPr>
          <w:rFonts w:ascii="Times New Roman" w:hAnsi="Times New Roman"/>
          <w:i/>
          <w:sz w:val="24"/>
          <w:szCs w:val="24"/>
        </w:rPr>
        <w:t xml:space="preserve">“Según un estudio realizado por el Instituto de Estudios Fiscales (IFS, siglas en inglés), una organización de investigación financiera independiente, los ingresos medios de la población bajarán un 7% hacia finales de la presente década. Como consecuencia, 3,1 millones de niños, un 23,1%, vivirán en la pobreza absoluta en 2020, frente a los 2,8 millones, un 21,1%, contabilizados en la actualidad”... </w:t>
      </w:r>
      <w:r w:rsidRPr="00860C08">
        <w:rPr>
          <w:rFonts w:ascii="Times New Roman" w:hAnsi="Times New Roman"/>
          <w:sz w:val="24"/>
          <w:szCs w:val="24"/>
          <w:u w:val="single"/>
        </w:rPr>
        <w:t>La cuarta parte de los niños de Reino Unido, en la pobreza absoluta en 2020</w:t>
      </w:r>
      <w:r w:rsidRPr="00860C08">
        <w:rPr>
          <w:rFonts w:ascii="Times New Roman" w:hAnsi="Times New Roman"/>
          <w:sz w:val="24"/>
          <w:szCs w:val="24"/>
        </w:rPr>
        <w:t xml:space="preserve"> (El Economista - </w:t>
      </w:r>
      <w:r w:rsidRPr="00860C08">
        <w:rPr>
          <w:rFonts w:ascii="Times New Roman" w:hAnsi="Times New Roman"/>
          <w:b/>
          <w:sz w:val="24"/>
          <w:szCs w:val="24"/>
        </w:rPr>
        <w:t>11/10/11</w:t>
      </w:r>
      <w:r w:rsidRPr="00860C08">
        <w:rPr>
          <w:rFonts w:ascii="Times New Roman" w:hAnsi="Times New Roman"/>
          <w:sz w:val="24"/>
          <w:szCs w:val="24"/>
        </w:rPr>
        <w:t>)</w:t>
      </w:r>
    </w:p>
    <w:p w:rsidR="00536C65" w:rsidRPr="00860C08" w:rsidRDefault="00536C65" w:rsidP="00536C65">
      <w:pPr>
        <w:spacing w:after="0" w:line="240" w:lineRule="auto"/>
        <w:jc w:val="both"/>
        <w:rPr>
          <w:rFonts w:ascii="Times New Roman" w:hAnsi="Times New Roman"/>
          <w:sz w:val="24"/>
          <w:szCs w:val="24"/>
          <w:u w:val="single"/>
        </w:rPr>
      </w:pPr>
      <w:r w:rsidRPr="00860C08">
        <w:rPr>
          <w:rFonts w:ascii="Times New Roman" w:hAnsi="Times New Roman"/>
          <w:sz w:val="24"/>
          <w:szCs w:val="24"/>
          <w:u w:val="single"/>
        </w:rPr>
        <w:t xml:space="preserve">Peores vaticinios </w:t>
      </w:r>
      <w:r w:rsidR="00D24C20" w:rsidRPr="00860C08">
        <w:rPr>
          <w:rFonts w:ascii="Times New Roman" w:hAnsi="Times New Roman"/>
          <w:sz w:val="24"/>
          <w:szCs w:val="24"/>
          <w:u w:val="single"/>
        </w:rPr>
        <w:t>de</w:t>
      </w:r>
      <w:r w:rsidRPr="00860C08">
        <w:rPr>
          <w:rFonts w:ascii="Times New Roman" w:hAnsi="Times New Roman"/>
          <w:sz w:val="24"/>
          <w:szCs w:val="24"/>
          <w:u w:val="single"/>
        </w:rPr>
        <w:t xml:space="preserve"> la OIT: la crisis del empleo seguirá hasta 2016</w:t>
      </w:r>
    </w:p>
    <w:p w:rsidR="00536C65" w:rsidRPr="00860C08" w:rsidRDefault="00536C65" w:rsidP="00536C65">
      <w:pPr>
        <w:spacing w:after="0" w:line="240" w:lineRule="auto"/>
        <w:jc w:val="both"/>
        <w:rPr>
          <w:rFonts w:ascii="Times New Roman" w:hAnsi="Times New Roman"/>
          <w:i/>
          <w:sz w:val="24"/>
          <w:szCs w:val="24"/>
        </w:rPr>
      </w:pPr>
    </w:p>
    <w:p w:rsidR="00536C65" w:rsidRPr="00860C08" w:rsidRDefault="00536C65" w:rsidP="00536C65">
      <w:pPr>
        <w:jc w:val="both"/>
        <w:rPr>
          <w:rFonts w:ascii="Times New Roman" w:hAnsi="Times New Roman"/>
          <w:sz w:val="24"/>
          <w:szCs w:val="24"/>
        </w:rPr>
      </w:pPr>
      <w:r w:rsidRPr="00860C08">
        <w:rPr>
          <w:rFonts w:ascii="Times New Roman" w:hAnsi="Times New Roman"/>
          <w:i/>
          <w:sz w:val="24"/>
          <w:szCs w:val="24"/>
        </w:rPr>
        <w:t xml:space="preserve">“La crisis financiera mundial ha hecho mucha mella en el empleo. La factura en puestos de trabajo ha sido alta en </w:t>
      </w:r>
      <w:r>
        <w:rPr>
          <w:rFonts w:ascii="Times New Roman" w:hAnsi="Times New Roman"/>
          <w:i/>
          <w:sz w:val="24"/>
          <w:szCs w:val="24"/>
        </w:rPr>
        <w:t>casi todo el mundo. Cicatrizar é</w:t>
      </w:r>
      <w:r w:rsidRPr="00860C08">
        <w:rPr>
          <w:rFonts w:ascii="Times New Roman" w:hAnsi="Times New Roman"/>
          <w:i/>
          <w:sz w:val="24"/>
          <w:szCs w:val="24"/>
        </w:rPr>
        <w:t xml:space="preserve">sta herida costará mucho tiempo. La Organización Internacional del Trabajo (OIT) calcula que harán falta cinco años, hasta 2016. Según los cálculos de la agencia dependiente de la ONU, recuperar los niveles de empleo previos al estallido financiero precisa 80 millones de empleos. Sin embargo, “la reciente desaceleración económica” hace que esto no sea posible a corto plazo, por lo que retrasa un año su pronóstico inicial de </w:t>
      </w:r>
      <w:r w:rsidRPr="00860C08">
        <w:rPr>
          <w:rFonts w:ascii="Times New Roman" w:hAnsi="Times New Roman"/>
          <w:i/>
          <w:sz w:val="24"/>
          <w:szCs w:val="24"/>
        </w:rPr>
        <w:lastRenderedPageBreak/>
        <w:t xml:space="preserve">recuperación”... </w:t>
      </w:r>
      <w:r w:rsidRPr="00860C08">
        <w:rPr>
          <w:rFonts w:ascii="Times New Roman" w:hAnsi="Times New Roman"/>
          <w:sz w:val="24"/>
          <w:szCs w:val="24"/>
          <w:u w:val="single"/>
        </w:rPr>
        <w:t>La OIT vaticina que la crisis de empleo seguirá hasta 2016</w:t>
      </w:r>
      <w:r w:rsidRPr="00860C08">
        <w:rPr>
          <w:rFonts w:ascii="Times New Roman" w:hAnsi="Times New Roman"/>
          <w:sz w:val="24"/>
          <w:szCs w:val="24"/>
        </w:rPr>
        <w:t xml:space="preserve"> (El País - </w:t>
      </w:r>
      <w:r w:rsidRPr="00860C08">
        <w:rPr>
          <w:rFonts w:ascii="Times New Roman" w:hAnsi="Times New Roman"/>
          <w:b/>
          <w:sz w:val="24"/>
          <w:szCs w:val="24"/>
        </w:rPr>
        <w:t>1/11/11</w:t>
      </w:r>
      <w:r w:rsidRPr="00860C08">
        <w:rPr>
          <w:rFonts w:ascii="Times New Roman" w:hAnsi="Times New Roman"/>
          <w:sz w:val="24"/>
          <w:szCs w:val="24"/>
        </w:rPr>
        <w:t>)</w:t>
      </w:r>
    </w:p>
    <w:p w:rsidR="00536C65" w:rsidRPr="00860C08" w:rsidRDefault="00536C65" w:rsidP="00536C65">
      <w:pPr>
        <w:pStyle w:val="figcaption"/>
        <w:jc w:val="both"/>
        <w:rPr>
          <w:u w:val="single"/>
        </w:rPr>
      </w:pPr>
      <w:r w:rsidRPr="00860C08">
        <w:rPr>
          <w:u w:val="single"/>
        </w:rPr>
        <w:t>Mercado laboral en el Reino Unido: “cerrado por reformas” (volvemos en 10 años…)</w:t>
      </w:r>
    </w:p>
    <w:p w:rsidR="00536C65" w:rsidRPr="00860C08" w:rsidRDefault="00536C65" w:rsidP="00536C65">
      <w:pPr>
        <w:pStyle w:val="figcaption"/>
        <w:jc w:val="both"/>
      </w:pPr>
    </w:p>
    <w:p w:rsidR="00536C65" w:rsidRPr="00860C08" w:rsidRDefault="00536C65" w:rsidP="00536C65">
      <w:pPr>
        <w:pStyle w:val="figcaption"/>
        <w:jc w:val="both"/>
      </w:pPr>
      <w:r w:rsidRPr="00860C08">
        <w:rPr>
          <w:i/>
        </w:rPr>
        <w:t xml:space="preserve">“Reino Unido necesitará diez años de austeridad para resolver sus problemas económicos, según ha informado el </w:t>
      </w:r>
      <w:r w:rsidRPr="00860C08">
        <w:rPr>
          <w:i/>
          <w:iCs/>
        </w:rPr>
        <w:t>think tank</w:t>
      </w:r>
      <w:r w:rsidRPr="00860C08">
        <w:rPr>
          <w:i/>
        </w:rPr>
        <w:t xml:space="preserve"> independiente Reform, citado por el diario británico </w:t>
      </w:r>
      <w:r w:rsidRPr="00860C08">
        <w:rPr>
          <w:i/>
          <w:iCs/>
        </w:rPr>
        <w:t>The Telegraph”…</w:t>
      </w:r>
      <w:r w:rsidRPr="00860C08">
        <w:rPr>
          <w:i/>
        </w:rPr>
        <w:t xml:space="preserve"> </w:t>
      </w:r>
      <w:r w:rsidRPr="00860C08">
        <w:rPr>
          <w:u w:val="single"/>
        </w:rPr>
        <w:t>Reino Unido necesitará diez años de austeridad para resolver sus problemas económicos</w:t>
      </w:r>
      <w:r w:rsidRPr="00860C08">
        <w:t xml:space="preserve"> (El Economista - </w:t>
      </w:r>
      <w:r w:rsidRPr="00860C08">
        <w:rPr>
          <w:b/>
        </w:rPr>
        <w:t>22/11/11</w:t>
      </w:r>
      <w:r w:rsidRPr="00860C08">
        <w:t>)</w:t>
      </w:r>
    </w:p>
    <w:p w:rsidR="00536C65" w:rsidRDefault="00536C65" w:rsidP="00536C65">
      <w:pPr>
        <w:pStyle w:val="figcaption"/>
        <w:jc w:val="both"/>
      </w:pPr>
    </w:p>
    <w:p w:rsidR="00536C65" w:rsidRPr="00860C08" w:rsidRDefault="00536C65" w:rsidP="00536C65">
      <w:pPr>
        <w:jc w:val="both"/>
        <w:rPr>
          <w:rFonts w:ascii="Times New Roman" w:hAnsi="Times New Roman"/>
          <w:sz w:val="24"/>
          <w:szCs w:val="24"/>
          <w:u w:val="single"/>
        </w:rPr>
      </w:pPr>
      <w:r>
        <w:t xml:space="preserve"> </w:t>
      </w:r>
      <w:r w:rsidRPr="00860C08">
        <w:rPr>
          <w:rFonts w:ascii="Times New Roman" w:hAnsi="Times New Roman"/>
          <w:sz w:val="24"/>
          <w:szCs w:val="24"/>
          <w:u w:val="single"/>
        </w:rPr>
        <w:t>La “percepción” de los europeos (pérdida de confianza)</w:t>
      </w:r>
    </w:p>
    <w:p w:rsidR="00536C65" w:rsidRDefault="00536C65" w:rsidP="00536C65">
      <w:pPr>
        <w:pStyle w:val="NormalWeb"/>
        <w:jc w:val="both"/>
      </w:pPr>
      <w:r w:rsidRPr="00860C08">
        <w:rPr>
          <w:i/>
        </w:rPr>
        <w:t>“Nada hace pensar que los líderes europeos encuentren en la opinión pública europea un aliado en este proceso. Según el Eurobarómetro de noviembre de 2011, menos de la mitad de los europeos (un 47%) creen que la pertenencia de su país a la UE ha sido algo positivo (frente al 18% que piensa que ha sido algo malo y al 31% que considera que no ha sido ni bueno ni malo), y solo el 41% confía en la Unión Europea (frente a un 47% que desconfía). Si preguntamos a los europeos sobre algunas de las reformas propuestas, como un mayor papel de las instituciones supranacionales en la definición de la política fiscal, los resultados son incluso menos esperanzadores”…</w:t>
      </w:r>
      <w:r w:rsidRPr="00860C08">
        <w:t xml:space="preserve"> </w:t>
      </w:r>
      <w:r w:rsidRPr="00860C08">
        <w:rPr>
          <w:u w:val="single"/>
        </w:rPr>
        <w:t>¿Una Europa euroescéptica?</w:t>
      </w:r>
      <w:r w:rsidRPr="00860C08">
        <w:t xml:space="preserve"> (El País - </w:t>
      </w:r>
      <w:r w:rsidRPr="00860C08">
        <w:rPr>
          <w:b/>
        </w:rPr>
        <w:t>25/11/11</w:t>
      </w:r>
      <w:r w:rsidRPr="00860C08">
        <w:t>)</w:t>
      </w:r>
    </w:p>
    <w:p w:rsidR="00536C65" w:rsidRPr="00860C08" w:rsidRDefault="00536C65" w:rsidP="00536C65">
      <w:pPr>
        <w:jc w:val="both"/>
        <w:rPr>
          <w:rFonts w:ascii="Times New Roman" w:hAnsi="Times New Roman"/>
          <w:sz w:val="24"/>
          <w:szCs w:val="24"/>
          <w:u w:val="single"/>
        </w:rPr>
      </w:pPr>
      <w:r w:rsidRPr="00860C08">
        <w:rPr>
          <w:rFonts w:ascii="Times New Roman" w:hAnsi="Times New Roman"/>
          <w:sz w:val="24"/>
          <w:szCs w:val="24"/>
          <w:u w:val="single"/>
        </w:rPr>
        <w:t>El contrato social se está empezando a deshacer en muchos países.</w:t>
      </w:r>
    </w:p>
    <w:p w:rsidR="00536C65" w:rsidRDefault="00536C65" w:rsidP="00536C65">
      <w:pPr>
        <w:jc w:val="both"/>
        <w:rPr>
          <w:rFonts w:ascii="Times New Roman" w:hAnsi="Times New Roman"/>
          <w:sz w:val="24"/>
          <w:szCs w:val="24"/>
        </w:rPr>
      </w:pPr>
      <w:r w:rsidRPr="00860C08">
        <w:rPr>
          <w:rFonts w:ascii="Times New Roman" w:hAnsi="Times New Roman"/>
          <w:i/>
          <w:sz w:val="24"/>
          <w:szCs w:val="24"/>
        </w:rPr>
        <w:t>“Uno de los legados de la última gran bonanza económica vivida entre las grandes potencias y los países emergentes es una brecha mayor entre ricos y pobres. La desigualdad ha aumentado al nivel más alto de los últimos 30 años en los países de la Organización para la Cooperación y el Desarrollo Económico (OCDE), debido sobre todo a la creciente diferencia entre los salarios, que suponen el 75% de los ingresos de un hogar. Lo ha hecho precisamente en esos años de crecimiento, según el informe hecho público ayer por la OCDE con datos de 2008, previos a la Gran Recesión”...</w:t>
      </w:r>
      <w:r>
        <w:rPr>
          <w:rFonts w:ascii="Times New Roman" w:hAnsi="Times New Roman"/>
          <w:sz w:val="24"/>
          <w:szCs w:val="24"/>
        </w:rPr>
        <w:t xml:space="preserve"> </w:t>
      </w:r>
      <w:r w:rsidRPr="00860C08">
        <w:rPr>
          <w:rFonts w:ascii="Times New Roman" w:hAnsi="Times New Roman"/>
          <w:sz w:val="24"/>
          <w:szCs w:val="24"/>
          <w:u w:val="single"/>
        </w:rPr>
        <w:t>La brecha entre ricos y pobres se dispara al nivel más alto en 30 años</w:t>
      </w:r>
      <w:r w:rsidRPr="00860C08">
        <w:rPr>
          <w:rFonts w:ascii="Times New Roman" w:hAnsi="Times New Roman"/>
          <w:sz w:val="24"/>
          <w:szCs w:val="24"/>
        </w:rPr>
        <w:t xml:space="preserve"> (El País - </w:t>
      </w:r>
      <w:r w:rsidRPr="00860C08">
        <w:rPr>
          <w:rFonts w:ascii="Times New Roman" w:hAnsi="Times New Roman"/>
          <w:b/>
          <w:sz w:val="24"/>
          <w:szCs w:val="24"/>
        </w:rPr>
        <w:t>6/12/11</w:t>
      </w:r>
      <w:r w:rsidRPr="00860C08">
        <w:rPr>
          <w:rFonts w:ascii="Times New Roman" w:hAnsi="Times New Roman"/>
          <w:sz w:val="24"/>
          <w:szCs w:val="24"/>
        </w:rPr>
        <w:t>)</w:t>
      </w:r>
    </w:p>
    <w:p w:rsidR="00536C65" w:rsidRPr="00860C08" w:rsidRDefault="00536C65" w:rsidP="00536C65">
      <w:pPr>
        <w:pStyle w:val="NormalWeb"/>
        <w:jc w:val="both"/>
        <w:rPr>
          <w:u w:val="single"/>
        </w:rPr>
      </w:pPr>
      <w:r w:rsidRPr="00860C08">
        <w:rPr>
          <w:u w:val="single"/>
        </w:rPr>
        <w:t>Generación “ni-ni”: ni estudia, ni trabaja (el problema crece en toda Europa por el paro y la falta de alternativas)</w:t>
      </w:r>
    </w:p>
    <w:p w:rsidR="00536C65" w:rsidRDefault="00536C65" w:rsidP="00536C65">
      <w:pPr>
        <w:pStyle w:val="NormalWeb"/>
        <w:jc w:val="both"/>
      </w:pPr>
      <w:r w:rsidRPr="00860C08">
        <w:rPr>
          <w:i/>
        </w:rPr>
        <w:t xml:space="preserve">“La crisis está dejando descolgados a muchísimos jóvenes. En España, 800.000 ciudadanos entre 18 y 24 años ni estudian, ni trabajan. Representan uno de cada cinco, una de las cuotas más elevadas de la Unión Europea. En los tres últimos años han empeorado las cifras de la llamada generación ni-ni. En 2008 suponían el 13,9% de los europeos de 18 a 24 años y en 2010 eran ya el 16,5%, según alerta un reciente estudio del Centro Europeo para el Desarrollo de la Formación Profesional (Cedefop). Y todo indica que los datos de 2011 van a ser todavía peores”... </w:t>
      </w:r>
      <w:r w:rsidRPr="00860C08">
        <w:rPr>
          <w:u w:val="single"/>
        </w:rPr>
        <w:t>La crisis eleva al 22% los jóvenes que ni estudian ni trabajan</w:t>
      </w:r>
      <w:r w:rsidRPr="00860C08">
        <w:t xml:space="preserve"> (El País - </w:t>
      </w:r>
      <w:r w:rsidRPr="00860C08">
        <w:rPr>
          <w:b/>
        </w:rPr>
        <w:t>16/12/11</w:t>
      </w:r>
      <w:r w:rsidRPr="00860C08">
        <w:t>)</w:t>
      </w:r>
    </w:p>
    <w:p w:rsidR="00536C65" w:rsidRPr="00860C08" w:rsidRDefault="00536C65" w:rsidP="00536C65">
      <w:pPr>
        <w:pStyle w:val="NormalWeb"/>
        <w:jc w:val="both"/>
        <w:rPr>
          <w:u w:val="single"/>
        </w:rPr>
      </w:pPr>
      <w:r w:rsidRPr="00860C08">
        <w:rPr>
          <w:u w:val="single"/>
        </w:rPr>
        <w:t>Esquizofrenia capitalista: las firmas gastan en maquinaria, pero no crean empleos</w:t>
      </w:r>
    </w:p>
    <w:p w:rsidR="00536C65" w:rsidRPr="00A00697" w:rsidRDefault="00536C65" w:rsidP="00536C65">
      <w:pPr>
        <w:pStyle w:val="NormalWeb"/>
        <w:jc w:val="both"/>
        <w:rPr>
          <w:u w:val="single"/>
        </w:rPr>
      </w:pPr>
      <w:r w:rsidRPr="00860C08">
        <w:rPr>
          <w:i/>
        </w:rPr>
        <w:t xml:space="preserve">“En ninguna otra recuperación estadounidense desde la Segunda Guerra Mundial las empresas han sido tan rápidas en impulsar el gasto en maquinaria y software y, al </w:t>
      </w:r>
      <w:r w:rsidRPr="00860C08">
        <w:rPr>
          <w:i/>
        </w:rPr>
        <w:lastRenderedPageBreak/>
        <w:t xml:space="preserve">mismo tiempo, más lentas a la hora de contratar empleados”... </w:t>
      </w:r>
      <w:r w:rsidRPr="00860C08">
        <w:rPr>
          <w:u w:val="single"/>
        </w:rPr>
        <w:t>El hombre vs. la máquina, el dilema de EEUU</w:t>
      </w:r>
      <w:r w:rsidRPr="00860C08">
        <w:t xml:space="preserve"> (The Wall Street Journal - </w:t>
      </w:r>
      <w:r w:rsidRPr="00860C08">
        <w:rPr>
          <w:b/>
        </w:rPr>
        <w:t>17/1/12</w:t>
      </w:r>
      <w:r w:rsidRPr="00860C08">
        <w:t xml:space="preserve">) </w:t>
      </w:r>
    </w:p>
    <w:p w:rsidR="00536C65" w:rsidRPr="00860C08" w:rsidRDefault="00536C65" w:rsidP="00536C65">
      <w:pPr>
        <w:pStyle w:val="NormalWeb"/>
        <w:jc w:val="both"/>
      </w:pPr>
      <w:r w:rsidRPr="00860C08">
        <w:rPr>
          <w:u w:val="single"/>
        </w:rPr>
        <w:t>Los jóvenes se llevan la peor parte de la crisis de desempleo (la generación perdida)</w:t>
      </w:r>
    </w:p>
    <w:p w:rsidR="00536C65" w:rsidRPr="00860C08" w:rsidRDefault="00536C65" w:rsidP="00536C65">
      <w:pPr>
        <w:pStyle w:val="NormalWeb"/>
        <w:jc w:val="both"/>
      </w:pPr>
      <w:r w:rsidRPr="00860C08">
        <w:rPr>
          <w:i/>
        </w:rPr>
        <w:t xml:space="preserve">“Davos está acostumbrado a las bravuconadas de los líderes políticos. Sin embargo, cuando jefes de compañías de todo el mundo acostumbrados a hablar en voz baja advierten “no de una crisis, sino de un desastre”, cuando comienzan a llamar algo “un cáncer en la sociedad”, uno sabe que tenemos un problema”... </w:t>
      </w:r>
      <w:r w:rsidRPr="00860C08">
        <w:rPr>
          <w:u w:val="single"/>
        </w:rPr>
        <w:t>La bomba de tiempo del desempleo juvenil</w:t>
      </w:r>
      <w:r w:rsidRPr="00860C08">
        <w:t xml:space="preserve"> (BBCMundo.com - </w:t>
      </w:r>
      <w:r w:rsidRPr="00860C08">
        <w:rPr>
          <w:b/>
        </w:rPr>
        <w:t>29/1/12</w:t>
      </w:r>
      <w:r w:rsidRPr="00860C08">
        <w:t>)</w:t>
      </w:r>
    </w:p>
    <w:p w:rsidR="00536C65" w:rsidRDefault="00536C65" w:rsidP="00536C65">
      <w:pPr>
        <w:pStyle w:val="NormalWeb"/>
        <w:jc w:val="both"/>
      </w:pPr>
      <w:r w:rsidRPr="00860C08">
        <w:rPr>
          <w:i/>
        </w:rPr>
        <w:t>“La OIT calcula que 6,4 millones de menores de 25 años ya han perdido la esperanza de encontrar trabajo. En el mundo hay 75 mi</w:t>
      </w:r>
      <w:r>
        <w:rPr>
          <w:i/>
        </w:rPr>
        <w:t>llones de jóvenes desempleado.</w:t>
      </w:r>
      <w:r w:rsidRPr="00860C08">
        <w:rPr>
          <w:i/>
        </w:rPr>
        <w:t xml:space="preserve"> La cifra ha aumentado en 4 millones desde 2007”... </w:t>
      </w:r>
      <w:r w:rsidRPr="00860C08">
        <w:rPr>
          <w:u w:val="single"/>
        </w:rPr>
        <w:t>El paro juvenil en España cuadruplica la tasa mundial</w:t>
      </w:r>
      <w:r w:rsidRPr="00860C08">
        <w:t xml:space="preserve"> (Gaceta.es - </w:t>
      </w:r>
      <w:r w:rsidRPr="00860C08">
        <w:rPr>
          <w:b/>
        </w:rPr>
        <w:t>29/1/12</w:t>
      </w:r>
      <w:r w:rsidRPr="00860C08">
        <w:t>)</w:t>
      </w:r>
    </w:p>
    <w:p w:rsidR="00536C65" w:rsidRPr="009A44CF"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9A44CF">
        <w:rPr>
          <w:rFonts w:ascii="Times New Roman" w:eastAsia="Times New Roman" w:hAnsi="Times New Roman"/>
          <w:sz w:val="24"/>
          <w:szCs w:val="24"/>
          <w:u w:val="single"/>
          <w:lang w:eastAsia="es-ES"/>
        </w:rPr>
        <w:t>¿Por qué fa</w:t>
      </w:r>
      <w:r>
        <w:rPr>
          <w:rFonts w:ascii="Times New Roman" w:eastAsia="Times New Roman" w:hAnsi="Times New Roman"/>
          <w:sz w:val="24"/>
          <w:szCs w:val="24"/>
          <w:u w:val="single"/>
          <w:lang w:eastAsia="es-ES"/>
        </w:rPr>
        <w:t>lla la máquina de empleos?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xml:space="preserve">Las empresas producen y ganan más, pero no aumentan su personal                                                               </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He aquí algunos números del desempeño de las empresas y el mercado laboral en Estados Unidos que sirven de barómetros clave de la economía del país. En los últimos 10 años: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La producción de bienes y servicios se ha expandido 19%.</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Las ganancias de las empresas que no pertenecen al sector financiero han aumentado 85%.</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La fuerza laboral ha crecido en 10,1 millones de empleos.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El número de puestos de trabajo del sector privado, sin embargo, se ha reducido en casi dos millones.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Y el porcentaje de adultos estadounidenses con trabajo se ha reducido a 58,2%, un nivel que no se había visto desde 1983.</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gran parte, eso ocurre porque la economía crece demasiado despacio o como para absorber la fuerza laboral disponible, y los sectores que suelen contratar en las primeras etapas de la recuperación -como la construcción y la pequeña empresa- se vieron paralizados por el descalabro del crédito.</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También hay que considerar el factor de la confianza. Si los empleadores estuvieran seguros de que podrían vender más, contratarían a más personas. Si estuvieran menos inseguros de la durabilidad de la recuperación y otros factores, estarían más inclinados a incrementar sus niveles de contratación.</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Hay, además, un fenómeno que precede a la recesión y que ha persistido a lo largo de ella. Se trata de los cambios en la forma en que funciona el mercado y cómo los empleadores ven a su fuerza laboral.</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lastRenderedPageBreak/>
        <w:t>Los ejecutivos lo llaman “reducción estructural de costos” o “flexibilidad”. El economista Robert Gordon, de la Universidad de Northwestern, lo llama el surgimiento de “los trabajadores desechables”, una abreviación de una estrategia de las empresas para reducir costos laborales dondequiera que puedan, a un nivel sin precedentes.</w:t>
      </w:r>
    </w:p>
    <w:p w:rsidR="00536C65"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El economista Alan Krueger, de la Universidad de Princeton, calcula que 70% de la escasez de trabajo actual es simplemente cíclica, el resultado de una decepcionante recuperación de una profunda recesión. Sin embargo, atribuye 30% a cambios en el mercado laboral que comenzaron una década atrás o más.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Consideremos lo siguiente:</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la recesión más reciente y en las dos anteriores -1990-91 y 2001- los empleadores han sido más rápidos a la hora de despedir empleados y recortar sus horas de trabajo que en las recesiones que las habían precedido. Muchos de ellos también fueron más lentos para volver a contratar. Como resultado, la “recuperación sin empleo” se ha convertido en la norma.</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el pasado, cuando los negocios se desplomaban, las empresas reducían personal y aceptaban menos trabajo por empleado. Durante la profunda recesión de principios de la década del 70, la producción estadounidense de bienes y servicios se redujo en 5% y el empleo en 2,5%. Los economistas trataban de comprender el “acaparamiento laboral”, la tendencia de las empresas a retener a los empleados que no necesitaban.</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Pero ya nadie piensa así. Entre finales de 2007 (cuando el empleo estadounidense alcanzó su mayor pico) y finales de 2009 (cuando tocó fondo), la producción estadounidense de bienes y servicios disminuyó 4,5%, pero el número de trabajadores se redujo mucho más: 8,3%. El rompecabezas de hoy es entonces: ¿cómo y por qué los empleadores lograron aumentar la productividad, o la producción por hora de trabajo, como nunca antes durante la peor recesión en décadas?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una época anterior, cuando más estadounidenses trabajaban en líneas de ensamblaje, muchos despidos eran temporales. Cuando el negocio se recuperaba, los trabajadores volvían a ser convocados, a menudo debido a garantías sindicales.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el peor momento de la recesión de 1980-82, uno de cada cinco desempleados correspondía a un “despido temporal”. En la reciente recesión, la proporción de despidos temporales nunca fue superior a uno de cada 10. Eso se debe en parte a que menos estadounidenses trabajan en fábricas. Hoy, en cambio, si un restaurante no tiene suficientes clientes, quiebra.</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“Cuando los despidos son temporales, las recontrataciones pueden realizarse muy rápido”, comentan los economistas Erica Groshen y Simon Potter, de la Reserva Federal de Nueva York. Cuando los despidos son permanentes, la recuperación del empleo es lenta, añaden. Si el empleador quiere contratar, debe embarcarse en la tarea de revisar currículos, lo que consume mucho tiempo.</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Las empresas, con sus ojos fijos en el precio de las acciones y en las ganancias, valoran más que nunca la flexibilidad encima de la estabilidad. La recesión les demostró que podían hacer más con menos trabajadores de lo que muchos de ellos creían.</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lastRenderedPageBreak/>
        <w:t>En una encuesta a 2.000 empresas a principios de este año, McKinsey Global Institute, el centro de estudios de la enorme empresa de consultoría, encontró que 58% de los empleadores esperaba tener más trabajadores a tiempo parcial, temporales o subcontratados en los próximos cinco años y más de 21,5% trabajadores “tercerizados o externos”.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“La tecnología”, señala McKinsey, “permite a las empresas gestionar el empleo como un aporte variable. Con el uso de nuevos sistemas de programación de recursos, se pueden proveer de personal sólo cuando lo necesitan, ya sea por un día completo o unas pocas horas”.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Las agencias de ayuda temporal juegan un papel cada vez más importante, desde la provisión de personal fabril y administrativo hasta enfermeras e ingenieros.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También facilitan volver a recortar en tiempos difíciles. Los trabajadores, en pocas palabras, ahora pueden ser contratados “en el momento preciso”. Y aparentemente, muchos empleadores no creen que todavía sea el momento. Debido a que “pueden contratar personal temporal casi al instante, hay poca necesidad de contratar a la espera de una recuperación en los negocios”.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Cuando sí reclutan personal, las grandes empresas multinacionales con sede en EEUU están en mejor condición de y más dispuestas a contratar en el exterior, en parte porque los salarios son a menudo más baratos, pero también porque es allí donde están sus clientes.</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En la década de los 90, las multinacionales incorporaron en EEUU casi dos puestos de trabajo por cada nuevo empleo fuera del país; en tanto que en la década siguiente, recortaron 2,9 millones de empleos estadounidenses, mientras que aumentaron 2,4 millones en el extranjero, de acuerdo con el Departamento de Comercio de EEUU.</w:t>
      </w:r>
    </w:p>
    <w:p w:rsidR="00536C65" w:rsidRPr="00C94C72"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xml:space="preserve">Hal Sirkin, de Boston Consulting Group (BCG), afirma que el aumento de los salarios en China resta un poco de atractivo al país. En 2000, los salarios de los trabajadores chinos promediaron 3% de los de sus contrapartes estadounidenses. Hoy en día, representan 9%, y la firma de consultoría espera que la cifra llegue a 15% en 2015. Sirkin predice que ello impulsará a muchos fabricantes a devolver el trabajo a EEUU. ¿Cuántos? Sirkin todavía trabaja en un cálculo. </w:t>
      </w:r>
    </w:p>
    <w:p w:rsidR="00536C65"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C94C72">
        <w:rPr>
          <w:rFonts w:ascii="Times New Roman" w:eastAsia="Times New Roman" w:hAnsi="Times New Roman"/>
          <w:sz w:val="24"/>
          <w:szCs w:val="24"/>
          <w:lang w:eastAsia="es-ES"/>
        </w:rPr>
        <w:t xml:space="preserve">Aun cuando el gobierno cuenta 4,68 trabajadores desempleados por cada puesto que se abre, algunos empleadores insisten en que no pueden encontrar empleados con las habilidades que necesitan a </w:t>
      </w:r>
      <w:r>
        <w:rPr>
          <w:rFonts w:ascii="Times New Roman" w:eastAsia="Times New Roman" w:hAnsi="Times New Roman"/>
          <w:sz w:val="24"/>
          <w:szCs w:val="24"/>
          <w:lang w:eastAsia="es-ES"/>
        </w:rPr>
        <w:t xml:space="preserve">los salarios que pueden pagar.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u w:val="single"/>
          <w:lang w:eastAsia="es-ES"/>
        </w:rPr>
      </w:pPr>
      <w:r w:rsidRPr="00A861EC">
        <w:rPr>
          <w:rFonts w:ascii="Times New Roman" w:eastAsia="Times New Roman" w:hAnsi="Times New Roman"/>
          <w:sz w:val="24"/>
          <w:szCs w:val="24"/>
          <w:u w:val="single"/>
          <w:lang w:eastAsia="es-ES"/>
        </w:rPr>
        <w:t>Realidad o ficción</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En toda Europa, Asia y América, las corporaciones nadan en efectivo, mientras su implacable búsqueda de eficiencia sigue generando enormes ganancias. Sin embargo, la porción de la torta que les corresponde a los trabajadores se está reduciendo, gracias al alto desempleo, a las jornadas reducidas de trabajo y a los salarios estancados.</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Estados Unidos en los años 70, tenían 20 millones de empleos manufactureros, con una población tot</w:t>
      </w:r>
      <w:r>
        <w:rPr>
          <w:rFonts w:ascii="Times New Roman" w:eastAsia="Times New Roman" w:hAnsi="Times New Roman"/>
          <w:sz w:val="24"/>
          <w:szCs w:val="24"/>
          <w:lang w:eastAsia="es-ES"/>
        </w:rPr>
        <w:t>al de unos 220 millones. A principios del año 2011</w:t>
      </w:r>
      <w:r w:rsidRPr="00A861EC">
        <w:rPr>
          <w:rFonts w:ascii="Times New Roman" w:eastAsia="Times New Roman" w:hAnsi="Times New Roman"/>
          <w:sz w:val="24"/>
          <w:szCs w:val="24"/>
          <w:lang w:eastAsia="es-ES"/>
        </w:rPr>
        <w:t xml:space="preserve">, sólo se mantienen 12 </w:t>
      </w:r>
      <w:r w:rsidRPr="00A861EC">
        <w:rPr>
          <w:rFonts w:ascii="Times New Roman" w:eastAsia="Times New Roman" w:hAnsi="Times New Roman"/>
          <w:sz w:val="24"/>
          <w:szCs w:val="24"/>
          <w:lang w:eastAsia="es-ES"/>
        </w:rPr>
        <w:lastRenderedPageBreak/>
        <w:t>millones de empleos en las fábricas norteamericanas, pero con una población total de 320 millones de habitantes. En los años 70, Estados Unidos controlaba el 28% de la fabricación mundial d</w:t>
      </w:r>
      <w:r>
        <w:rPr>
          <w:rFonts w:ascii="Times New Roman" w:eastAsia="Times New Roman" w:hAnsi="Times New Roman"/>
          <w:sz w:val="24"/>
          <w:szCs w:val="24"/>
          <w:lang w:eastAsia="es-ES"/>
        </w:rPr>
        <w:t>e bienes y China sólo el 4%. En enero de 2011</w:t>
      </w:r>
      <w:r w:rsidRPr="00A861EC">
        <w:rPr>
          <w:rFonts w:ascii="Times New Roman" w:eastAsia="Times New Roman" w:hAnsi="Times New Roman"/>
          <w:sz w:val="24"/>
          <w:szCs w:val="24"/>
          <w:lang w:eastAsia="es-ES"/>
        </w:rPr>
        <w:t xml:space="preserve"> Estados Unidos produce el 20% mundial y China el 19%.</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En enero</w:t>
      </w:r>
      <w:r>
        <w:rPr>
          <w:rFonts w:ascii="Times New Roman" w:eastAsia="Times New Roman" w:hAnsi="Times New Roman"/>
          <w:sz w:val="24"/>
          <w:szCs w:val="24"/>
          <w:lang w:eastAsia="es-ES"/>
        </w:rPr>
        <w:t xml:space="preserve"> (2011)</w:t>
      </w:r>
      <w:r w:rsidRPr="00A861EC">
        <w:rPr>
          <w:rFonts w:ascii="Times New Roman" w:eastAsia="Times New Roman" w:hAnsi="Times New Roman"/>
          <w:sz w:val="24"/>
          <w:szCs w:val="24"/>
          <w:lang w:eastAsia="es-ES"/>
        </w:rPr>
        <w:t>, 2,</w:t>
      </w:r>
      <w:r>
        <w:rPr>
          <w:rFonts w:ascii="Times New Roman" w:eastAsia="Times New Roman" w:hAnsi="Times New Roman"/>
          <w:sz w:val="24"/>
          <w:szCs w:val="24"/>
          <w:lang w:eastAsia="es-ES"/>
        </w:rPr>
        <w:t>8 millones de personas estaban “marginalmente ligadas”</w:t>
      </w:r>
      <w:r w:rsidRPr="00A861EC">
        <w:rPr>
          <w:rFonts w:ascii="Times New Roman" w:eastAsia="Times New Roman" w:hAnsi="Times New Roman"/>
          <w:sz w:val="24"/>
          <w:szCs w:val="24"/>
          <w:lang w:eastAsia="es-ES"/>
        </w:rPr>
        <w:t xml:space="preserve"> a la fuerza laboral, frente a los 2,5 millones de enero del año anterior</w:t>
      </w:r>
      <w:r>
        <w:rPr>
          <w:rFonts w:ascii="Times New Roman" w:eastAsia="Times New Roman" w:hAnsi="Times New Roman"/>
          <w:sz w:val="24"/>
          <w:szCs w:val="24"/>
          <w:lang w:eastAsia="es-ES"/>
        </w:rPr>
        <w:t xml:space="preserve"> (2010)</w:t>
      </w:r>
      <w:r w:rsidRPr="00A861EC">
        <w:rPr>
          <w:rFonts w:ascii="Times New Roman" w:eastAsia="Times New Roman" w:hAnsi="Times New Roman"/>
          <w:sz w:val="24"/>
          <w:szCs w:val="24"/>
          <w:lang w:eastAsia="es-ES"/>
        </w:rPr>
        <w:t>. Dentro de este grupo se encuentra la gente que ha buscado empleo en los últimos</w:t>
      </w:r>
      <w:r>
        <w:rPr>
          <w:rFonts w:ascii="Times New Roman" w:eastAsia="Times New Roman" w:hAnsi="Times New Roman"/>
          <w:sz w:val="24"/>
          <w:szCs w:val="24"/>
          <w:lang w:eastAsia="es-ES"/>
        </w:rPr>
        <w:t xml:space="preserve"> 12 meses, pero no en el último</w:t>
      </w:r>
      <w:r w:rsidRPr="00A861EC">
        <w:rPr>
          <w:rFonts w:ascii="Times New Roman" w:eastAsia="Times New Roman" w:hAnsi="Times New Roman"/>
          <w:sz w:val="24"/>
          <w:szCs w:val="24"/>
          <w:lang w:eastAsia="es-ES"/>
        </w:rPr>
        <w:t xml:space="preserve"> mes.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De ellos, casi 1 millón no cree que encontrará empleo (cifra que baja desde 1,3 millones en diciembre</w:t>
      </w:r>
      <w:r>
        <w:rPr>
          <w:rFonts w:ascii="Times New Roman" w:eastAsia="Times New Roman" w:hAnsi="Times New Roman"/>
          <w:sz w:val="24"/>
          <w:szCs w:val="24"/>
          <w:lang w:eastAsia="es-ES"/>
        </w:rPr>
        <w:t xml:space="preserve"> 2010</w:t>
      </w:r>
      <w:r w:rsidRPr="00A861EC">
        <w:rPr>
          <w:rFonts w:ascii="Times New Roman" w:eastAsia="Times New Roman" w:hAnsi="Times New Roman"/>
          <w:sz w:val="24"/>
          <w:szCs w:val="24"/>
          <w:lang w:eastAsia="es-ES"/>
        </w:rPr>
        <w:t>) y el resto, 1,8 millones, no han buscado trabajo en las últimas cuatro semanas por razones como estudios o responsabilidades familiares, explica el Departamento de Trabajo.</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La tasa de paro que incluye a estas personas, así como a aquellos que se han visto forzados a trabajar a tiempo parcial , denominada U-6, se redujo al 16,1% desde el 16,7% de diciembre</w:t>
      </w:r>
      <w:r>
        <w:rPr>
          <w:rFonts w:ascii="Times New Roman" w:eastAsia="Times New Roman" w:hAnsi="Times New Roman"/>
          <w:sz w:val="24"/>
          <w:szCs w:val="24"/>
          <w:lang w:eastAsia="es-ES"/>
        </w:rPr>
        <w:t xml:space="preserve"> (2010)</w:t>
      </w:r>
      <w:r w:rsidRPr="00A861EC">
        <w:rPr>
          <w:rFonts w:ascii="Times New Roman" w:eastAsia="Times New Roman" w:hAnsi="Times New Roman"/>
          <w:sz w:val="24"/>
          <w:szCs w:val="24"/>
          <w:lang w:eastAsia="es-ES"/>
        </w:rPr>
        <w:t>.</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El número de desempleados de larga duración, aquellos que llevan en el paro al menos 27 semanas, se redujo a 6,2 millones y supuso el 43,8% de los desempleados.</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 xml:space="preserve">Paradójicamente, la realidad es que las mediciones de desigualdad de ingresos y riqueza entre países están cayendo, gracias a un crecimiento robusto constante en los mercados emergentes. Pero a la mayoría de la gente le importa más lo bien que le va en relación a sus vecinos que a ciudadanos de tierras lejanas.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 xml:space="preserve">A los ricos les </w:t>
      </w:r>
      <w:r>
        <w:rPr>
          <w:rFonts w:ascii="Times New Roman" w:eastAsia="Times New Roman" w:hAnsi="Times New Roman"/>
          <w:sz w:val="24"/>
          <w:szCs w:val="24"/>
          <w:lang w:eastAsia="es-ES"/>
        </w:rPr>
        <w:t>está yendo esencialmente bien. A enero de 2011, l</w:t>
      </w:r>
      <w:r w:rsidRPr="00A861EC">
        <w:rPr>
          <w:rFonts w:ascii="Times New Roman" w:eastAsia="Times New Roman" w:hAnsi="Times New Roman"/>
          <w:sz w:val="24"/>
          <w:szCs w:val="24"/>
          <w:lang w:eastAsia="es-ES"/>
        </w:rPr>
        <w:t xml:space="preserve">os mercados bursátiles globales se recuperaron. Muchos países son testigos de un crecimiento vigoroso de los precios de la vivienda, de las propiedades comerciales o de ambos. Los renacientes precios de las materias primas están creando enormes ingresos para los dueños de minas y pozos petroleros, incluso a pesar de que las subas de precios de los alimentos básicos están desatando disturbios, si no completas revoluciones, en el mundo en desarrollo. Internet y el sector financiero siguen desovando nuevos millonarios y hasta multimillonarios a un ritmo asombroso.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Las causas de la creciente desigualdad en el interior de los países son bien entendibles,</w:t>
      </w:r>
      <w:r>
        <w:rPr>
          <w:rFonts w:ascii="Times New Roman" w:eastAsia="Times New Roman" w:hAnsi="Times New Roman"/>
          <w:sz w:val="24"/>
          <w:szCs w:val="24"/>
          <w:lang w:eastAsia="es-ES"/>
        </w:rPr>
        <w:t xml:space="preserve"> y  ya han sido señaladas anteriormente</w:t>
      </w:r>
      <w:r w:rsidRPr="00A861EC">
        <w:rPr>
          <w:rFonts w:ascii="Times New Roman" w:eastAsia="Times New Roman" w:hAnsi="Times New Roman"/>
          <w:sz w:val="24"/>
          <w:szCs w:val="24"/>
          <w:lang w:eastAsia="es-ES"/>
        </w:rPr>
        <w:t xml:space="preserve">. Vivimos en una época en la que la globalización expande el mercado para los individuos ultra talentosos, pero hace que la competencia deje afuera a los empleados comunes. La competencia entre países por individuos calificados e industrias rentables, a su vez, limita la capacidad de los gobiernos de mantener impuestos elevados a los ricos. La movilidad social está aún más afectada porque los ricos les brindan a sus hijos una educación privada y ayuda post-escolar, mientras que los más pobres en muchos países no pueden permitirse ni siquiera que sus hijos sigan yendo a la escuela.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En el siglo XIX, Ka</w:t>
      </w:r>
      <w:r>
        <w:rPr>
          <w:rFonts w:ascii="Times New Roman" w:eastAsia="Times New Roman" w:hAnsi="Times New Roman"/>
          <w:sz w:val="24"/>
          <w:szCs w:val="24"/>
          <w:lang w:eastAsia="es-ES"/>
        </w:rPr>
        <w:t>rl Marx observó inteligentemente</w:t>
      </w:r>
      <w:r w:rsidRPr="00A861EC">
        <w:rPr>
          <w:rFonts w:ascii="Times New Roman" w:eastAsia="Times New Roman" w:hAnsi="Times New Roman"/>
          <w:sz w:val="24"/>
          <w:szCs w:val="24"/>
          <w:lang w:eastAsia="es-ES"/>
        </w:rPr>
        <w:t xml:space="preserve"> las tendencias de desigualdad en sus días y concluyó que el capitalismo no podía sustentarse políticamente de manera indefinida. Llegado el caso, los trabajadores se levantarían y derrocarían el sistema. Transcurrida la primera década del siglo XXI, aún se espera que llegue el caso… </w:t>
      </w:r>
      <w:r w:rsidRPr="00A861EC">
        <w:rPr>
          <w:rFonts w:ascii="Times New Roman" w:eastAsia="Times New Roman" w:hAnsi="Times New Roman"/>
          <w:sz w:val="24"/>
          <w:szCs w:val="24"/>
          <w:lang w:eastAsia="es-ES"/>
        </w:rPr>
        <w:lastRenderedPageBreak/>
        <w:t>Mientras, fuera de Cuba, Corea del Norte y unas pocas universidades de izquierda en todo el mundo, ya nadie se toma en serio a Marx.</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 xml:space="preserve">Sin embargo, en un momento en que la desigualdad alcanza niveles similares a los de hace 100 años, el statu quo tiene que ser vulnerable. La inestabilidad puede expresarse en cualquier parte. Fue apenas hace poco más de cuatro décadas que los disturbios urbanos y las manifestaciones masivas sacudieron al mundo desarrollado, catalizando en definitiva reformas sociales y políticas de amplio alcance. </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Sin embargo, sería un grave error suponer que la enorme desigualdad es estable siempre que surja a través de la innovación y el crecimiento.</w:t>
      </w:r>
    </w:p>
    <w:p w:rsidR="00536C65" w:rsidRPr="00A861EC" w:rsidRDefault="00536C65" w:rsidP="00536C65">
      <w:pPr>
        <w:spacing w:before="100" w:beforeAutospacing="1" w:after="100" w:afterAutospacing="1" w:line="240" w:lineRule="auto"/>
        <w:jc w:val="both"/>
        <w:rPr>
          <w:rFonts w:ascii="Times New Roman" w:eastAsia="Times New Roman" w:hAnsi="Times New Roman"/>
          <w:sz w:val="24"/>
          <w:szCs w:val="24"/>
          <w:lang w:eastAsia="es-ES"/>
        </w:rPr>
      </w:pPr>
      <w:r w:rsidRPr="00A861EC">
        <w:rPr>
          <w:rFonts w:ascii="Times New Roman" w:eastAsia="Times New Roman" w:hAnsi="Times New Roman"/>
          <w:sz w:val="24"/>
          <w:szCs w:val="24"/>
          <w:lang w:eastAsia="es-ES"/>
        </w:rPr>
        <w:t xml:space="preserve">Lo que resulta evidente es que la desigualdad no es sólo una cuestión de largo plazo. Las preocupaciones sobre el impacto de la desigualdad de ingresos ya están constriñendo la política fiscal y monetaria en países desarrollados y en desarrollo por igual, a la vez que intentan abandonar las políticas de híper estimulación adoptadas durante la crisis financiera. </w:t>
      </w:r>
    </w:p>
    <w:p w:rsidR="00536C65" w:rsidRDefault="00536C65" w:rsidP="00536C65">
      <w:pPr>
        <w:pStyle w:val="NormalWeb"/>
        <w:jc w:val="both"/>
      </w:pPr>
      <w:r w:rsidRPr="00D466EC">
        <w:rPr>
          <w:u w:val="single"/>
        </w:rPr>
        <w:t>El mapa de los salarios mínimos en Europa</w:t>
      </w:r>
      <w:r>
        <w:t xml:space="preserve"> </w:t>
      </w:r>
    </w:p>
    <w:p w:rsidR="00536C65" w:rsidRDefault="00536C65" w:rsidP="00536C65">
      <w:pPr>
        <w:pStyle w:val="NormalWeb"/>
        <w:jc w:val="both"/>
      </w:pPr>
      <w:r>
        <w:rPr>
          <w:noProof/>
        </w:rPr>
        <w:drawing>
          <wp:inline distT="0" distB="0" distL="0" distR="0">
            <wp:extent cx="5398770" cy="3641725"/>
            <wp:effectExtent l="0" t="0" r="0" b="0"/>
            <wp:docPr id="10" name="Imagen 10" descr="Mapa de los salarios mínimos en Europa">
              <a:hlinkClick xmlns:a="http://schemas.openxmlformats.org/drawingml/2006/main" r:id="rId6"/>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5" descr="Mapa de los salarios mínimos en Europa"/>
                    <pic:cNvPicPr>
                      <a:picLocks noChangeAspect="1" noChangeArrowheads="1"/>
                    </pic:cNvPicPr>
                  </pic:nvPicPr>
                  <pic:blipFill>
                    <a:blip r:embed="rId7">
                      <a:extLst>
                        <a:ext uri="{28A0092B-C50C-407E-A947-70E740481C1C}">
                          <a14:useLocalDpi xmlns:a14="http://schemas.microsoft.com/office/drawing/2010/main" val="0"/>
                        </a:ext>
                      </a:extLst>
                    </a:blip>
                    <a:srcRect/>
                    <a:stretch>
                      <a:fillRect/>
                    </a:stretch>
                  </pic:blipFill>
                  <pic:spPr bwMode="auto">
                    <a:xfrm>
                      <a:off x="0" y="0"/>
                      <a:ext cx="5398770" cy="3641725"/>
                    </a:xfrm>
                    <a:prstGeom prst="rect">
                      <a:avLst/>
                    </a:prstGeom>
                    <a:noFill/>
                    <a:ln>
                      <a:noFill/>
                    </a:ln>
                  </pic:spPr>
                </pic:pic>
              </a:graphicData>
            </a:graphic>
          </wp:inline>
        </w:drawing>
      </w:r>
      <w:r>
        <w:t>*Todas las cifras son brutas</w:t>
      </w:r>
    </w:p>
    <w:p w:rsidR="00536C65" w:rsidRDefault="00536C65" w:rsidP="00536C65">
      <w:pPr>
        <w:pStyle w:val="NormalWeb"/>
        <w:jc w:val="both"/>
      </w:pPr>
      <w:r>
        <w:t>Los habitantes de Luxemburgo serían los más afortunados en este sentido, ya que cuentan con el salario mínimo más alto de Europa (1.758 euros mensuales); Les siguen de cerca los irlandeses, con 1.462 euros y los holandeses (1.424 euros/mes).</w:t>
      </w:r>
    </w:p>
    <w:p w:rsidR="00536C65" w:rsidRDefault="00536C65" w:rsidP="00536C65">
      <w:pPr>
        <w:pStyle w:val="NormalWeb"/>
        <w:jc w:val="both"/>
      </w:pPr>
      <w:r>
        <w:t xml:space="preserve">En España nos encontramos aproximadamente en la mitad de la tabla. No somos los que menos salario mínimo tenemos ni los que más, y estamos en prácticamente el mismo </w:t>
      </w:r>
      <w:r>
        <w:lastRenderedPageBreak/>
        <w:t>nivel que países como Grecia (863) o Eslovenia (748), pero muy lejos de Inglaterra (1.139), Bélgica (1.415) o Francia (1.365).</w:t>
      </w:r>
    </w:p>
    <w:p w:rsidR="00536C65" w:rsidRDefault="00536C65" w:rsidP="00536C65">
      <w:pPr>
        <w:pStyle w:val="NormalWeb"/>
        <w:jc w:val="both"/>
      </w:pPr>
      <w:r>
        <w:t>Las cifras, correspondientes a enero de 2011, han sido publicadas por la oficina estadística comunitaria (Eurostat). Todas las cifras son en bruto, por lo que el montante final que reciba finalmente el ciudadano tendrá mucho que ver con los impuestos de cada país.</w:t>
      </w:r>
    </w:p>
    <w:p w:rsidR="00536C65" w:rsidRDefault="00536C65" w:rsidP="00536C65">
      <w:pPr>
        <w:pStyle w:val="NormalWeb"/>
        <w:jc w:val="both"/>
      </w:pPr>
      <w:r>
        <w:t>A pesar de ello, las diferencias son menores cuando se tiene en cuenta también el poder adquisitivo de cada país, tal y como podemos ver en la tabla inferior. En este segundo caso pasamos de una horquilla de 123 EUR - 1.758 EUR (sin tener en cuenta el poder adquisitivo) a otra de 233 a 1.452. España sigue en el grupo central, aunque los resultados para nuestro país apenas varían: nuestro salario mínimo corresponde a 766 euros si tenemos en cuenta el poder adquisitivo de los españoles frente al del resto de Europa, apenas 15 euros por encima de los 748 euros reales.</w:t>
      </w:r>
    </w:p>
    <w:p w:rsidR="00536C65" w:rsidRDefault="00536C65" w:rsidP="00536C65">
      <w:pPr>
        <w:pStyle w:val="NormalWeb"/>
        <w:jc w:val="both"/>
      </w:pPr>
      <w:r>
        <w:t xml:space="preserve"> </w:t>
      </w:r>
      <w:r>
        <w:rPr>
          <w:noProof/>
        </w:rPr>
        <w:drawing>
          <wp:inline distT="0" distB="0" distL="0" distR="0">
            <wp:extent cx="5589905" cy="2544445"/>
            <wp:effectExtent l="0" t="0" r="0" b="8255"/>
            <wp:docPr id="9" name="Imagen 9" descr="mapasalarios2">
              <a:hlinkClick xmlns:a="http://schemas.openxmlformats.org/drawingml/2006/main" r:id="rId8"/>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6" descr="mapasalarios2"/>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589905" cy="2544445"/>
                    </a:xfrm>
                    <a:prstGeom prst="rect">
                      <a:avLst/>
                    </a:prstGeom>
                    <a:noFill/>
                    <a:ln>
                      <a:noFill/>
                    </a:ln>
                  </pic:spPr>
                </pic:pic>
              </a:graphicData>
            </a:graphic>
          </wp:inline>
        </w:drawing>
      </w:r>
    </w:p>
    <w:p w:rsidR="00536C65" w:rsidRDefault="00536C65" w:rsidP="00536C65">
      <w:pPr>
        <w:pStyle w:val="NormalWeb"/>
        <w:jc w:val="both"/>
        <w:sectPr w:rsidR="00536C65" w:rsidSect="009A03CD">
          <w:pgSz w:w="11906" w:h="16838"/>
          <w:pgMar w:top="1418" w:right="1701" w:bottom="1418" w:left="1701" w:header="708" w:footer="708" w:gutter="0"/>
          <w:cols w:space="708"/>
          <w:docGrid w:linePitch="360"/>
        </w:sectPr>
      </w:pPr>
      <w:r>
        <w:rPr>
          <w:noProof/>
        </w:rPr>
        <w:drawing>
          <wp:inline distT="0" distB="0" distL="0" distR="0">
            <wp:extent cx="5653405" cy="2576195"/>
            <wp:effectExtent l="0" t="0" r="4445" b="0"/>
            <wp:docPr id="8" name="Imagen 8" descr="mapasalarios3">
              <a:hlinkClick xmlns:a="http://schemas.openxmlformats.org/drawingml/2006/main" r:id="rId10"/>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7" descr="mapasalarios3"/>
                    <pic:cNvPicPr>
                      <a:picLocks noChangeAspect="1" noChangeArrowheads="1"/>
                    </pic:cNvPicPr>
                  </pic:nvPicPr>
                  <pic:blipFill>
                    <a:blip r:embed="rId11">
                      <a:extLst>
                        <a:ext uri="{28A0092B-C50C-407E-A947-70E740481C1C}">
                          <a14:useLocalDpi xmlns:a14="http://schemas.microsoft.com/office/drawing/2010/main" val="0"/>
                        </a:ext>
                      </a:extLst>
                    </a:blip>
                    <a:srcRect/>
                    <a:stretch>
                      <a:fillRect/>
                    </a:stretch>
                  </pic:blipFill>
                  <pic:spPr bwMode="auto">
                    <a:xfrm>
                      <a:off x="0" y="0"/>
                      <a:ext cx="5653405" cy="2576195"/>
                    </a:xfrm>
                    <a:prstGeom prst="rect">
                      <a:avLst/>
                    </a:prstGeom>
                    <a:noFill/>
                    <a:ln>
                      <a:noFill/>
                    </a:ln>
                  </pic:spPr>
                </pic:pic>
              </a:graphicData>
            </a:graphic>
          </wp:inline>
        </w:drawing>
      </w:r>
    </w:p>
    <w:p w:rsidR="00536C65" w:rsidRDefault="00536C65" w:rsidP="00536C65">
      <w:pPr>
        <w:spacing w:line="240" w:lineRule="auto"/>
        <w:jc w:val="both"/>
        <w:rPr>
          <w:rFonts w:ascii="Times New Roman" w:eastAsia="Times New Roman" w:hAnsi="Times New Roman"/>
          <w:sz w:val="24"/>
          <w:szCs w:val="24"/>
          <w:u w:val="single"/>
          <w:lang w:eastAsia="es-ES"/>
        </w:rPr>
      </w:pPr>
      <w:r>
        <w:rPr>
          <w:rFonts w:ascii="Times New Roman" w:eastAsia="Times New Roman" w:hAnsi="Times New Roman"/>
          <w:sz w:val="24"/>
          <w:szCs w:val="24"/>
          <w:u w:val="single"/>
          <w:lang w:eastAsia="es-ES"/>
        </w:rPr>
        <w:lastRenderedPageBreak/>
        <w:t>El riesgo de</w:t>
      </w:r>
      <w:r w:rsidRPr="00DB462D">
        <w:rPr>
          <w:rFonts w:ascii="Times New Roman" w:eastAsia="Times New Roman" w:hAnsi="Times New Roman"/>
          <w:sz w:val="24"/>
          <w:szCs w:val="24"/>
          <w:u w:val="single"/>
          <w:lang w:eastAsia="es-ES"/>
        </w:rPr>
        <w:t xml:space="preserve"> pobreza en la Unión Europea</w:t>
      </w:r>
    </w:p>
    <w:p w:rsidR="00536C65" w:rsidRPr="00AC3B0E" w:rsidRDefault="00536C65" w:rsidP="00536C65">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España cuenta con una tasa de población en riesgo de pobreza del 19,5%, por encima de la media de la UE-27, que se sitúa en el 16,3%. Desde el IEE indicaron que como población en riesgo de pobreza se define a aquellas personas que, incluyendo las transferencias sociales, se sitúan por debajo del umbral de pobreza.</w:t>
      </w:r>
    </w:p>
    <w:p w:rsidR="00536C65" w:rsidRPr="00AC3B0E" w:rsidRDefault="00536C65" w:rsidP="00536C65">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Entre los países de la UE hay grandes diferencias, ya que las tasas de población en riesgo de pobreza varían entre casi un 26% y tan sólo un 8,6%, subrayaron. La mayor proporción de población en riesgo de pobreza corresponde a Letonia, con un 25,7%, figurando a escasa distancia Rumanía (22,4%) y Bulgaria (21,8%).</w:t>
      </w:r>
    </w:p>
    <w:p w:rsidR="00536C65" w:rsidRPr="00AC3B0E" w:rsidRDefault="00536C65" w:rsidP="00536C65">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Lituania supera levemente el 20%, mientras que Estonia y Grecia comparten un 19,7%. España figura en el séptimo lugar de la UE-27 con una tasa de población en riesgo de pobreza del 19,5%, si bien alcanza un 25,2% en la población mayor de 65 años. Mientras, Italia (18,4%), Portugal, el Reino Unido y Polonia (los tres con cifras por encima del 17%) también superan la media europea.</w:t>
      </w:r>
    </w:p>
    <w:p w:rsidR="00536C65" w:rsidRDefault="00536C65" w:rsidP="00536C65">
      <w:pPr>
        <w:spacing w:line="240" w:lineRule="auto"/>
        <w:jc w:val="both"/>
        <w:rPr>
          <w:rFonts w:ascii="Times New Roman" w:eastAsia="Times New Roman" w:hAnsi="Times New Roman"/>
          <w:sz w:val="24"/>
          <w:szCs w:val="24"/>
          <w:lang w:eastAsia="es-ES"/>
        </w:rPr>
      </w:pPr>
      <w:r w:rsidRPr="00AC3B0E">
        <w:rPr>
          <w:rFonts w:ascii="Times New Roman" w:eastAsia="Times New Roman" w:hAnsi="Times New Roman"/>
          <w:sz w:val="24"/>
          <w:szCs w:val="24"/>
          <w:lang w:eastAsia="es-ES"/>
        </w:rPr>
        <w:t>La mayoría de países de la UE (16 en total) logran situar el porcentaje de población en riesgo de pobreza por debajo del promedio. Alemania, Malta, Irlanda y Luxemburgo cuentan con cifras en torno al 15%, mientras que Suecia, Dinamarca y Francia ya bajan al entorno del 13%. Austria (12%), Eslovenia (11,3%), Países Bajos (11,1%), Eslovaquia (11%) y sobre todo la República Checa, con tan sólo un 8,6%, figuran entre los países con menor riesgo de pobreza entre su población.</w:t>
      </w:r>
    </w:p>
    <w:p w:rsidR="00536C65" w:rsidRPr="00F74355" w:rsidRDefault="00536C65" w:rsidP="00536C65">
      <w:pPr>
        <w:jc w:val="both"/>
        <w:rPr>
          <w:rFonts w:ascii="Times New Roman" w:hAnsi="Times New Roman"/>
          <w:sz w:val="24"/>
          <w:szCs w:val="24"/>
          <w:u w:val="single"/>
        </w:rPr>
      </w:pPr>
      <w:r w:rsidRPr="00F74355">
        <w:rPr>
          <w:rFonts w:ascii="Times New Roman" w:hAnsi="Times New Roman"/>
          <w:sz w:val="24"/>
          <w:szCs w:val="24"/>
          <w:u w:val="single"/>
        </w:rPr>
        <w:t>Desigualdad inquietante</w:t>
      </w:r>
      <w:r>
        <w:rPr>
          <w:rFonts w:ascii="Times New Roman" w:hAnsi="Times New Roman"/>
          <w:sz w:val="24"/>
          <w:szCs w:val="24"/>
          <w:u w:val="single"/>
        </w:rPr>
        <w:t xml:space="preserve"> (la desigualdad conduce a un menor crecimiento económico)</w:t>
      </w:r>
    </w:p>
    <w:p w:rsidR="00536C65" w:rsidRDefault="00536C65" w:rsidP="00536C65">
      <w:pPr>
        <w:jc w:val="both"/>
        <w:rPr>
          <w:rFonts w:ascii="Times New Roman" w:eastAsia="Times New Roman" w:hAnsi="Times New Roman"/>
          <w:sz w:val="24"/>
          <w:szCs w:val="24"/>
          <w:lang w:eastAsia="es-ES"/>
        </w:rPr>
      </w:pPr>
      <w:r>
        <w:rPr>
          <w:rFonts w:ascii="Times New Roman" w:eastAsia="Times New Roman" w:hAnsi="Times New Roman"/>
          <w:noProof/>
          <w:sz w:val="24"/>
          <w:szCs w:val="24"/>
          <w:lang w:eastAsia="es-ES"/>
        </w:rPr>
        <w:drawing>
          <wp:inline distT="0" distB="0" distL="0" distR="0">
            <wp:extent cx="5908040" cy="4070985"/>
            <wp:effectExtent l="0" t="0" r="0" b="5715"/>
            <wp:docPr id="7" name="Imagen 7" descr="diferencias-crecientes-620x50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59" descr="diferencias-crecientes-620x505"/>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5908040" cy="4070985"/>
                    </a:xfrm>
                    <a:prstGeom prst="rect">
                      <a:avLst/>
                    </a:prstGeom>
                    <a:noFill/>
                    <a:ln>
                      <a:noFill/>
                    </a:ln>
                  </pic:spPr>
                </pic:pic>
              </a:graphicData>
            </a:graphic>
          </wp:inline>
        </w:drawing>
      </w:r>
    </w:p>
    <w:p w:rsidR="00536C65" w:rsidRDefault="00536C65" w:rsidP="00536C65">
      <w:pPr>
        <w:jc w:val="both"/>
        <w:rPr>
          <w:rFonts w:ascii="Times New Roman" w:hAnsi="Times New Roman"/>
          <w:sz w:val="24"/>
          <w:szCs w:val="24"/>
        </w:rPr>
      </w:pPr>
      <w:r>
        <w:rPr>
          <w:rFonts w:ascii="Times New Roman" w:eastAsia="Times New Roman" w:hAnsi="Times New Roman"/>
          <w:noProof/>
          <w:sz w:val="24"/>
          <w:szCs w:val="24"/>
          <w:lang w:eastAsia="es-ES"/>
        </w:rPr>
        <w:lastRenderedPageBreak/>
        <w:drawing>
          <wp:inline distT="0" distB="0" distL="0" distR="0">
            <wp:extent cx="5908040" cy="3609975"/>
            <wp:effectExtent l="0" t="0" r="0" b="9525"/>
            <wp:docPr id="6" name="Imagen 6" descr="ingresos-paises-620x4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0" descr="ingresos-paises-620x458"/>
                    <pic:cNvPicPr>
                      <a:picLocks noChangeAspect="1" noChangeArrowheads="1"/>
                    </pic:cNvPicPr>
                  </pic:nvPicPr>
                  <pic:blipFill>
                    <a:blip r:embed="rId13">
                      <a:extLst>
                        <a:ext uri="{28A0092B-C50C-407E-A947-70E740481C1C}">
                          <a14:useLocalDpi xmlns:a14="http://schemas.microsoft.com/office/drawing/2010/main" val="0"/>
                        </a:ext>
                      </a:extLst>
                    </a:blip>
                    <a:srcRect/>
                    <a:stretch>
                      <a:fillRect/>
                    </a:stretch>
                  </pic:blipFill>
                  <pic:spPr bwMode="auto">
                    <a:xfrm>
                      <a:off x="0" y="0"/>
                      <a:ext cx="5908040" cy="3609975"/>
                    </a:xfrm>
                    <a:prstGeom prst="rect">
                      <a:avLst/>
                    </a:prstGeom>
                    <a:noFill/>
                    <a:ln>
                      <a:noFill/>
                    </a:ln>
                  </pic:spPr>
                </pic:pic>
              </a:graphicData>
            </a:graphic>
          </wp:inline>
        </w:drawing>
      </w:r>
    </w:p>
    <w:p w:rsidR="00536C65" w:rsidRPr="00C94C72" w:rsidRDefault="00536C65" w:rsidP="00536C65">
      <w:pPr>
        <w:jc w:val="both"/>
        <w:rPr>
          <w:rFonts w:ascii="Times New Roman" w:hAnsi="Times New Roman"/>
          <w:sz w:val="24"/>
          <w:szCs w:val="24"/>
          <w:u w:val="single"/>
        </w:rPr>
      </w:pPr>
      <w:r w:rsidRPr="00C94C72">
        <w:rPr>
          <w:rFonts w:ascii="Times New Roman" w:hAnsi="Times New Roman"/>
          <w:sz w:val="24"/>
          <w:szCs w:val="24"/>
          <w:u w:val="single"/>
        </w:rPr>
        <w:t>La “percepción” de los europeos (pérdida de confianza)</w:t>
      </w:r>
    </w:p>
    <w:p w:rsidR="00536C65" w:rsidRPr="002773E6" w:rsidRDefault="00536C65" w:rsidP="00536C65">
      <w:pPr>
        <w:jc w:val="both"/>
        <w:rPr>
          <w:rFonts w:ascii="Times New Roman" w:hAnsi="Times New Roman"/>
          <w:sz w:val="24"/>
          <w:szCs w:val="24"/>
        </w:rPr>
      </w:pPr>
      <w:r w:rsidRPr="00055F83">
        <w:rPr>
          <w:rFonts w:ascii="Times New Roman" w:hAnsi="Times New Roman"/>
          <w:sz w:val="24"/>
          <w:szCs w:val="24"/>
        </w:rPr>
        <w:t>¿Más Europa? Esa parece ser una de las soluciones propuestas a la crisis económica y política que asola al continente.</w:t>
      </w:r>
      <w:r w:rsidRPr="002773E6">
        <w:rPr>
          <w:rFonts w:ascii="Times New Roman" w:hAnsi="Times New Roman"/>
          <w:sz w:val="24"/>
          <w:szCs w:val="24"/>
        </w:rPr>
        <w:t xml:space="preserve"> La forma concreta que esa “mayor” Europa tome no está nada clara (creación de un tesoro europeo, establecimiento de impuestos europeos, fortalecimiento de los mecanismos de control fiscal por parte de las instancias supranacionales,…), pero todas ellas parecen pasar por una nueva ronda de transferencias de soberanía hacia las instituciones supranacionales en el ámbito de la política económica.</w:t>
      </w:r>
    </w:p>
    <w:p w:rsidR="00536C65" w:rsidRPr="00C94C72" w:rsidRDefault="00536C65" w:rsidP="00536C65">
      <w:pPr>
        <w:jc w:val="both"/>
        <w:rPr>
          <w:rFonts w:ascii="Times New Roman" w:hAnsi="Times New Roman"/>
          <w:sz w:val="24"/>
          <w:szCs w:val="24"/>
        </w:rPr>
      </w:pPr>
      <w:r w:rsidRPr="00C94C72">
        <w:rPr>
          <w:rFonts w:ascii="Times New Roman" w:hAnsi="Times New Roman"/>
          <w:sz w:val="24"/>
          <w:szCs w:val="24"/>
        </w:rPr>
        <w:t>Nada hace pensar que los líderes europeos encuentren en la opinión pública europea un aliado en este proceso. Según el Eurobarómetro de noviembre de 2011, menos de la mitad de los europeos (un 47%) creen que la pertenencia de su país a la UE ha sido algo positivo (frente al 18% que piensa que ha sido algo malo y al 31% que considera que no ha sido ni bueno ni malo), y solo el 41% confía en la Unión Europea (frente a un 47% que desconfía). Si preguntamos a los europeos sobre algunas de las reformas propuestas, como un mayor papel de las instituciones supranacionales en la definición de la política fiscal, los resultados son incluso menos esperanzadores.</w:t>
      </w:r>
    </w:p>
    <w:p w:rsidR="00536C65" w:rsidRDefault="00536C65" w:rsidP="00536C65">
      <w:pPr>
        <w:jc w:val="both"/>
        <w:rPr>
          <w:rFonts w:ascii="Times New Roman" w:hAnsi="Times New Roman"/>
          <w:sz w:val="24"/>
          <w:szCs w:val="24"/>
        </w:rPr>
      </w:pPr>
      <w:r w:rsidRPr="00C94C72">
        <w:rPr>
          <w:rFonts w:ascii="Times New Roman" w:hAnsi="Times New Roman"/>
          <w:sz w:val="24"/>
          <w:szCs w:val="24"/>
        </w:rPr>
        <w:t xml:space="preserve">En cierto sentido, que el euroescepticismo esté en auge no debería sorprendernos. Una de las regularidades empíricas más estables encontradas por los estudiosos de la opinión pública europea es que el apoyo al proceso de integración está muy correlacionado con el ciclo económico: los europeos apoyamos la integración en los años de bonanza económica y nos hacemos euroescépticos en las crisis. Si observamos la evolución de la desconfianza hacia la Unión Europea por países, se aprecia que son los países que están </w:t>
      </w:r>
      <w:r w:rsidRPr="00C94C72">
        <w:rPr>
          <w:rFonts w:ascii="Times New Roman" w:hAnsi="Times New Roman"/>
          <w:sz w:val="24"/>
          <w:szCs w:val="24"/>
        </w:rPr>
        <w:lastRenderedPageBreak/>
        <w:t>atravesando mayores dificultades económicas aquellos donde el ascenso del euroescepticismo es más acusado.</w:t>
      </w:r>
    </w:p>
    <w:p w:rsidR="00536C65" w:rsidRPr="00C94C72" w:rsidRDefault="00536C65" w:rsidP="00536C65">
      <w:pPr>
        <w:jc w:val="both"/>
        <w:rPr>
          <w:rFonts w:ascii="Times New Roman" w:hAnsi="Times New Roman"/>
          <w:sz w:val="24"/>
          <w:szCs w:val="24"/>
        </w:rPr>
      </w:pPr>
      <w:r>
        <w:rPr>
          <w:rFonts w:ascii="Times New Roman" w:hAnsi="Times New Roman"/>
          <w:sz w:val="24"/>
          <w:szCs w:val="24"/>
        </w:rPr>
        <w:t xml:space="preserve">                             </w:t>
      </w:r>
      <w:r>
        <w:rPr>
          <w:rFonts w:ascii="Times New Roman" w:hAnsi="Times New Roman"/>
          <w:noProof/>
          <w:sz w:val="24"/>
          <w:szCs w:val="24"/>
          <w:lang w:eastAsia="es-ES"/>
        </w:rPr>
        <w:drawing>
          <wp:inline distT="0" distB="0" distL="0" distR="0">
            <wp:extent cx="2854325" cy="5804535"/>
            <wp:effectExtent l="0" t="0" r="3175" b="5715"/>
            <wp:docPr id="5" name="Imagen 5" descr="1322245839_324287_1322250637_noticia_norm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1" descr="1322245839_324287_1322250637_noticia_normal"/>
                    <pic:cNvPicPr>
                      <a:picLocks noChangeAspect="1" noChangeArrowheads="1"/>
                    </pic:cNvPicPr>
                  </pic:nvPicPr>
                  <pic:blipFill>
                    <a:blip r:embed="rId14">
                      <a:extLst>
                        <a:ext uri="{28A0092B-C50C-407E-A947-70E740481C1C}">
                          <a14:useLocalDpi xmlns:a14="http://schemas.microsoft.com/office/drawing/2010/main" val="0"/>
                        </a:ext>
                      </a:extLst>
                    </a:blip>
                    <a:srcRect/>
                    <a:stretch>
                      <a:fillRect/>
                    </a:stretch>
                  </pic:blipFill>
                  <pic:spPr bwMode="auto">
                    <a:xfrm>
                      <a:off x="0" y="0"/>
                      <a:ext cx="2854325" cy="5804535"/>
                    </a:xfrm>
                    <a:prstGeom prst="rect">
                      <a:avLst/>
                    </a:prstGeom>
                    <a:noFill/>
                    <a:ln>
                      <a:noFill/>
                    </a:ln>
                  </pic:spPr>
                </pic:pic>
              </a:graphicData>
            </a:graphic>
          </wp:inline>
        </w:drawing>
      </w:r>
    </w:p>
    <w:p w:rsidR="00536C65" w:rsidRPr="00C94C72" w:rsidRDefault="00536C65" w:rsidP="00536C65">
      <w:pPr>
        <w:jc w:val="both"/>
        <w:rPr>
          <w:rFonts w:ascii="Times New Roman" w:hAnsi="Times New Roman"/>
          <w:sz w:val="24"/>
          <w:szCs w:val="24"/>
        </w:rPr>
      </w:pPr>
      <w:r w:rsidRPr="00C94C72">
        <w:rPr>
          <w:rFonts w:ascii="Times New Roman" w:hAnsi="Times New Roman"/>
          <w:sz w:val="24"/>
          <w:szCs w:val="24"/>
        </w:rPr>
        <w:t>Mientras que en los países escandinavos (con poblaciones tradicionalmente muy euroescépticas) la desconfianza de sus poblaciones hacia Europa de hecho se ha reducido ligeramente en la última década, en los países del centro del continente y, sobre todo, en la periferia más afectada por la crisis (los famosos PIIGS), se puede detectar un claro aumento de la desconfianza hacia la UE en los últimos cinco años. Por el papel central que, según algunos, la opinión pública alemana ha jugado en la capacidad de los líderes europeos de adoptar determinadas decisiones, es particularmente preocupante el aumento de la desconfianza hacia la UE en este país que, a pesar de no haber sufrido apenas la crisis económica, ha visto cómo su nivel de desconfiados hacia Europa ha aumentado en solo cuatro años en veinte puntos, hasta colocarse en un 55%.</w:t>
      </w:r>
    </w:p>
    <w:p w:rsidR="00536C65" w:rsidRPr="00C94C72" w:rsidRDefault="00536C65" w:rsidP="00536C65">
      <w:pPr>
        <w:jc w:val="both"/>
        <w:rPr>
          <w:rFonts w:ascii="Times New Roman" w:hAnsi="Times New Roman"/>
          <w:sz w:val="24"/>
          <w:szCs w:val="24"/>
        </w:rPr>
      </w:pPr>
      <w:r w:rsidRPr="00C94C72">
        <w:rPr>
          <w:rFonts w:ascii="Times New Roman" w:hAnsi="Times New Roman"/>
          <w:sz w:val="24"/>
          <w:szCs w:val="24"/>
        </w:rPr>
        <w:lastRenderedPageBreak/>
        <w:t>Menos de la mitad de la población europea cree que la UE ha sido positiva</w:t>
      </w:r>
    </w:p>
    <w:p w:rsidR="00536C65" w:rsidRPr="00C94C72" w:rsidRDefault="00536C65" w:rsidP="00536C65">
      <w:pPr>
        <w:jc w:val="both"/>
        <w:rPr>
          <w:rFonts w:ascii="Times New Roman" w:hAnsi="Times New Roman"/>
          <w:sz w:val="24"/>
          <w:szCs w:val="24"/>
        </w:rPr>
      </w:pPr>
      <w:r w:rsidRPr="00C94C72">
        <w:rPr>
          <w:rFonts w:ascii="Times New Roman" w:hAnsi="Times New Roman"/>
          <w:sz w:val="24"/>
          <w:szCs w:val="24"/>
        </w:rPr>
        <w:t>¿Qué papel ha jugado la existencia de la moneda única en este proceso de auge del euroescepticismo? Resulta complicado establecer nítidas relaciones de causalidad con estos datos, pero es llamativo que dos de los tres países que decidieron quedarse fuera de la unión monetaria tienen hoy índices de confianza en la UE mejores que hace una década, mientras que, con la excepción de Finlandia, todos los miembros de la eurozona han visto cómo el euroescepticismo crecía en sus poblaciones. El caso de Grecia es el más dramático de todos: mientras que en el 2001 tres cuartos de la población confiaban en la UE y un cuarto desconfiaba, en 2011 la relación se ha invertido: hoy sólo un tercio de la población confía en la UE, y dos tercios desconfían.</w:t>
      </w:r>
    </w:p>
    <w:p w:rsidR="00536C65" w:rsidRDefault="00536C65" w:rsidP="00536C65">
      <w:pPr>
        <w:jc w:val="both"/>
        <w:rPr>
          <w:rFonts w:ascii="Times New Roman" w:hAnsi="Times New Roman"/>
          <w:sz w:val="24"/>
          <w:szCs w:val="24"/>
        </w:rPr>
      </w:pPr>
      <w:r w:rsidRPr="00C94C72">
        <w:rPr>
          <w:rFonts w:ascii="Times New Roman" w:hAnsi="Times New Roman"/>
          <w:sz w:val="24"/>
          <w:szCs w:val="24"/>
        </w:rPr>
        <w:t>¿Han cambiado las características de los individuos europeístas y euroescépticos a lo largo de esta década? Un análisis en detalle de los determinantes de la desconfianza a nivel individual revela que si bien muchas características de los individuos (edad, clase social) siguen estando asociadas de la misma forma que hace diez años con diferentes opiniones sobre la UE, el efecto de la ideología del individuo ha cambiado de dirección: en 2001 los europeos de izquierdas tendían, en media, a desconfiar menos de la UE que los de derechas. Hoy sucede lo contrario: ideológicamente, son los europeos de izquierdas los que más desconfían de la UE.</w:t>
      </w:r>
      <w:r>
        <w:rPr>
          <w:rFonts w:ascii="Times New Roman" w:hAnsi="Times New Roman"/>
          <w:sz w:val="24"/>
          <w:szCs w:val="24"/>
        </w:rPr>
        <w:tab/>
      </w:r>
      <w:r>
        <w:rPr>
          <w:rFonts w:ascii="Times New Roman" w:hAnsi="Times New Roman"/>
          <w:sz w:val="24"/>
          <w:szCs w:val="24"/>
        </w:rPr>
        <w:tab/>
      </w:r>
    </w:p>
    <w:p w:rsidR="00536C65" w:rsidRPr="002773E6" w:rsidRDefault="00536C65" w:rsidP="00536C65">
      <w:pPr>
        <w:jc w:val="both"/>
        <w:rPr>
          <w:rFonts w:ascii="Times New Roman" w:hAnsi="Times New Roman"/>
          <w:sz w:val="24"/>
          <w:szCs w:val="24"/>
        </w:rPr>
      </w:pPr>
      <w:r w:rsidRPr="002773E6">
        <w:rPr>
          <w:rFonts w:ascii="Times New Roman" w:hAnsi="Times New Roman"/>
          <w:sz w:val="24"/>
          <w:szCs w:val="24"/>
        </w:rPr>
        <w:t>Si, como apuntan estos datos, la crisis económica y su gestión ha deteriorado el apoyo a la UE en los países más duramente afectados por la crisis y entre los sectores más progresistas de la población, ¿existen formas de recobrar la confianza de los europeos en la UE y de dotar de una legitimidad democrática a los intensificación del proceso de integración de la que ahora carece?</w:t>
      </w:r>
    </w:p>
    <w:p w:rsidR="00536C65" w:rsidRPr="00950ED4" w:rsidRDefault="00536C65" w:rsidP="00536C65">
      <w:pPr>
        <w:jc w:val="both"/>
        <w:rPr>
          <w:rFonts w:ascii="Times New Roman" w:hAnsi="Times New Roman"/>
          <w:sz w:val="24"/>
          <w:szCs w:val="24"/>
        </w:rPr>
      </w:pPr>
      <w:r>
        <w:rPr>
          <w:rFonts w:ascii="Times New Roman" w:hAnsi="Times New Roman"/>
          <w:sz w:val="24"/>
          <w:szCs w:val="24"/>
        </w:rPr>
        <w:t>Es cierto que</w:t>
      </w:r>
      <w:r w:rsidRPr="002773E6">
        <w:rPr>
          <w:rFonts w:ascii="Times New Roman" w:hAnsi="Times New Roman"/>
          <w:sz w:val="24"/>
          <w:szCs w:val="24"/>
        </w:rPr>
        <w:t>, dada la heterogeneidad de intereses que conviven en la UE, la capacidad de adoptar políticas que agraden a amplios sectores de europeos y que hagan por tanto recobrar la confianza de éstos en las instituciones supranacionales es limitada. Sin embargo, los propios datos de Eurobarómetro muestran que sí existen políticas demandadas de manera casi unánime por los europeos: la abrumadora mayoría de los europeos creen que la Unión Europea debería endurecer las políticas contra los paraísos fiscales (89%), regular los salarios en el sector financiero (82%), o establecer un impuesto a los beneficios de los bancos (84%) o a las transacciones financieras (el 72%). La UE puede aprovechar el amplio consenso ciudadano sobre estas cuestiones como una oportunidad para ganar la confianza ciudadana que ha perdido durante la crisis. O puede elegir ignorar estas demandas y agrandar los problemas de desconfianza ciudadana a medida que estas cuestiones sean cada</w:t>
      </w:r>
      <w:r>
        <w:rPr>
          <w:rFonts w:ascii="Times New Roman" w:hAnsi="Times New Roman"/>
          <w:sz w:val="24"/>
          <w:szCs w:val="24"/>
        </w:rPr>
        <w:t xml:space="preserve"> vez más centrales en la agenda </w:t>
      </w:r>
      <w:r w:rsidRPr="002773E6">
        <w:rPr>
          <w:rFonts w:ascii="Times New Roman" w:hAnsi="Times New Roman"/>
          <w:sz w:val="24"/>
          <w:szCs w:val="24"/>
        </w:rPr>
        <w:t>política de los europeos. Hagan ustedes sus apuestas.</w:t>
      </w:r>
    </w:p>
    <w:p w:rsidR="00536C65" w:rsidRPr="00C94C72" w:rsidRDefault="00536C65" w:rsidP="00536C65">
      <w:pPr>
        <w:pStyle w:val="NormalWeb"/>
        <w:jc w:val="both"/>
        <w:rPr>
          <w:u w:val="single"/>
        </w:rPr>
      </w:pPr>
      <w:r>
        <w:rPr>
          <w:u w:val="single"/>
        </w:rPr>
        <w:t>Los jóvenes que</w:t>
      </w:r>
      <w:r w:rsidRPr="00C94C72">
        <w:rPr>
          <w:u w:val="single"/>
        </w:rPr>
        <w:t xml:space="preserve"> ni estudia</w:t>
      </w:r>
      <w:r>
        <w:rPr>
          <w:u w:val="single"/>
        </w:rPr>
        <w:t>n</w:t>
      </w:r>
      <w:r w:rsidRPr="00C94C72">
        <w:rPr>
          <w:u w:val="single"/>
        </w:rPr>
        <w:t>, ni trabaja</w:t>
      </w:r>
      <w:r>
        <w:rPr>
          <w:u w:val="single"/>
        </w:rPr>
        <w:t>n</w:t>
      </w:r>
      <w:r w:rsidRPr="00C94C72">
        <w:rPr>
          <w:u w:val="single"/>
        </w:rPr>
        <w:t xml:space="preserve"> (el problema crece en toda Europa por el paro y la falta de alternativas)</w:t>
      </w:r>
    </w:p>
    <w:p w:rsidR="00536C65" w:rsidRDefault="00536C65" w:rsidP="00536C65">
      <w:pPr>
        <w:pStyle w:val="NormalWeb"/>
        <w:jc w:val="both"/>
      </w:pPr>
      <w:r w:rsidRPr="007C57C9">
        <w:t xml:space="preserve">Hay grandes diferencias entre los distintos países de la UE. Y España, con un paro juvenil cercano ya al 50%, está entre los que tienen peores datos: son el 22,4% (en 2008 </w:t>
      </w:r>
      <w:r w:rsidRPr="007C57C9">
        <w:lastRenderedPageBreak/>
        <w:t xml:space="preserve">eran el 17%, y un año antes, el 13,8%). Con más de 800.000 jóvenes que ni estudian ni trabajan, unos 280.000 más que en 2007 (si se cruzan los porcentajes de la Encuesta Europea de Fuerza del Trabajo de Eurostat con los datos del padrón del INE), España ocupa el quinto puesto de la Unión en este preocupante ranking. </w:t>
      </w:r>
      <w:r>
        <w:t>Por delante están Letonia (22,5%), Irlanda (24,1%), Italia (24,2%) y Bulgaria (27,8%). Donde menos hay es en Holanda (5,9%) y Luxemburgo (6,9%). Este último está en el grupo de los únicos cuatro países que han logrado reducir sus cifras durante la crisis, junto a Alemania Malta, de forma levísima, Bélgica.</w:t>
      </w:r>
    </w:p>
    <w:p w:rsidR="00536C65" w:rsidRPr="007C57C9" w:rsidRDefault="00536C65" w:rsidP="00536C65">
      <w:pPr>
        <w:pStyle w:val="NormalWeb"/>
        <w:jc w:val="both"/>
      </w:pPr>
      <w:r w:rsidRPr="007C57C9">
        <w:t>“Es difícil hacer generalizaciones para toda Europa, pero lo que parece estar ocurriendo es que los jóvenes están siendo víctimas del paro (esto ha sido peor en países como España), pues son los más fáciles de despedir; y de los recortes de las ayudas sociales. En Reino Unido se espera que bajen un 20% en los próximos tres años, además de lo que ya se han reducido”, señala Neil Lee, economista del instituto de investigación The Work Foundation, de la Universidad de Lancaster.</w:t>
      </w:r>
    </w:p>
    <w:p w:rsidR="00536C65" w:rsidRPr="009B1B4E" w:rsidRDefault="00536C65" w:rsidP="00536C65">
      <w:pPr>
        <w:pStyle w:val="NormalWeb"/>
        <w:jc w:val="both"/>
      </w:pPr>
      <w:r>
        <w:t>El catedrático Psicología Social de la Universidad de Valencia José María Peiró distingue dos grandes grupos de jóvenes bajo la etiqueta de ni-ni (ni estudian ni trabajan). Primero, los que lo son porque no les queda más remedio: han fracasado en los estudios y no encuentran trabajo. Segundo, los de tipo “sabático”, que se toman un tiempo antes de ponerse a trabajar, al final o en medio de los estudios. “Lógicamente, estos tienen salario de reserva, quizás por la familia”, añade.</w:t>
      </w:r>
    </w:p>
    <w:p w:rsidR="00536C65" w:rsidRPr="009B1B4E" w:rsidRDefault="00536C65" w:rsidP="00536C65">
      <w:pPr>
        <w:shd w:val="clear" w:color="auto" w:fill="FFFFFF"/>
        <w:spacing w:line="240" w:lineRule="auto"/>
        <w:rPr>
          <w:rFonts w:ascii="Times New Roman" w:eastAsia="Times New Roman" w:hAnsi="Times New Roman"/>
          <w:sz w:val="24"/>
          <w:szCs w:val="24"/>
          <w:lang w:eastAsia="es-ES"/>
        </w:rPr>
      </w:pPr>
      <w:r>
        <w:rPr>
          <w:rFonts w:ascii="Times New Roman" w:eastAsia="Times New Roman" w:hAnsi="Times New Roman"/>
          <w:noProof/>
          <w:color w:val="009A95"/>
          <w:sz w:val="24"/>
          <w:szCs w:val="24"/>
          <w:lang w:eastAsia="es-ES"/>
        </w:rPr>
        <w:drawing>
          <wp:inline distT="0" distB="0" distL="0" distR="0">
            <wp:extent cx="5335270" cy="3999230"/>
            <wp:effectExtent l="0" t="0" r="0" b="1270"/>
            <wp:docPr id="4" name="Imagen 4" descr="1324040857_881497_1324067650_sumario_normal">
              <a:hlinkClick xmlns:a="http://schemas.openxmlformats.org/drawingml/2006/main" r:id="rId15" tooltip="ampliar foto"/>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62" descr="1324040857_881497_1324067650_sumario_normal"/>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5335270" cy="3999230"/>
                    </a:xfrm>
                    <a:prstGeom prst="rect">
                      <a:avLst/>
                    </a:prstGeom>
                    <a:noFill/>
                    <a:ln>
                      <a:noFill/>
                    </a:ln>
                  </pic:spPr>
                </pic:pic>
              </a:graphicData>
            </a:graphic>
          </wp:inline>
        </w:drawing>
      </w:r>
    </w:p>
    <w:p w:rsidR="00536C65" w:rsidRPr="007C57C9" w:rsidRDefault="00536C65" w:rsidP="00536C65">
      <w:pPr>
        <w:pStyle w:val="NormalWeb"/>
        <w:jc w:val="both"/>
      </w:pPr>
      <w:r>
        <w:t>Precisamente el apoyo familiar -</w:t>
      </w:r>
      <w:r w:rsidRPr="007C57C9">
        <w:t xml:space="preserve">más </w:t>
      </w:r>
      <w:r>
        <w:t>en los países del sur de Europa-</w:t>
      </w:r>
      <w:r w:rsidRPr="007C57C9">
        <w:t>, junto con las ayudas s</w:t>
      </w:r>
      <w:r>
        <w:t>ociales y el trabajo sumergido -</w:t>
      </w:r>
      <w:r w:rsidRPr="007C57C9">
        <w:t xml:space="preserve">el Ministerio de Economía estimó a principios </w:t>
      </w:r>
      <w:r w:rsidRPr="007C57C9">
        <w:lastRenderedPageBreak/>
        <w:t xml:space="preserve">de 2011 que la economía sumergida en el 20% del </w:t>
      </w:r>
      <w:r>
        <w:t>PIB español-</w:t>
      </w:r>
      <w:r w:rsidRPr="007C57C9">
        <w:t>, amortiguan el impacto social de una cifra como ese 22,4% de ni-nis.</w:t>
      </w:r>
    </w:p>
    <w:p w:rsidR="00536C65" w:rsidRDefault="00536C65" w:rsidP="00536C65">
      <w:pPr>
        <w:pStyle w:val="NormalWeb"/>
        <w:jc w:val="both"/>
      </w:pPr>
      <w:r>
        <w:t>Aventurar cuántos jóvenes pertenecen a cada situación es realmente complicado, pues la encuesta europea simplemente señala a los jóvenes parados o inactivos que no han estudiado, ni siquiera un cursillo de inglés o de informática, en el último mes. Y en realidad las variantes son infinitas: el que encuentra trabajo pero lo rechaza por las malas condiciones del empleo o porque tiene que desplazarse; el que vuelve a estudiar, pero se frustra y lo deja (en Madrid, se titula sólo el 10% de los matriculados en escuelas de adultos, según CC OO); el que decide agotar el paro antes de ponerse otra vez manos a la obra; el que se desanima tras mucho tiempo buscando empleo...</w:t>
      </w:r>
    </w:p>
    <w:p w:rsidR="00536C65" w:rsidRDefault="00536C65" w:rsidP="00536C65">
      <w:pPr>
        <w:pStyle w:val="NormalWeb"/>
        <w:jc w:val="both"/>
      </w:pPr>
      <w:r w:rsidRPr="007C57C9">
        <w:t>Sin embargo, parece claro que el primer grupo que señala Peiró, el de los que no trabajan porque no pueden, y ni se les pasa por la cabeza retomar los libros, crece en medio de la crisis. Sobre todo en un país como España, que ha mantenido durante toda la década un porcentaje de abandono escolar temprano cercano al 30%, aunque ahora haya bajado al 28%. Fue en 2008 cuando en España empezó a crecer mucho la cifra de ni-nis y se disparó en 2009, precisamente cuando todos esos jóvenes escasísimamente formados empezaron a engrosar masivamente las filas del paro.</w:t>
      </w:r>
    </w:p>
    <w:p w:rsidR="00536C65" w:rsidRPr="007C57C9" w:rsidRDefault="00536C65" w:rsidP="00536C65">
      <w:pPr>
        <w:pStyle w:val="NormalWeb"/>
        <w:jc w:val="both"/>
      </w:pPr>
      <w:r w:rsidRPr="007C57C9">
        <w:t>Antes de la crisis los jóvenes españoles ya tenían serias dificultades para acceder a empleos de calidad</w:t>
      </w:r>
    </w:p>
    <w:p w:rsidR="00536C65" w:rsidRPr="007C57C9" w:rsidRDefault="00536C65" w:rsidP="00536C65">
      <w:pPr>
        <w:pStyle w:val="NormalWeb"/>
        <w:jc w:val="both"/>
      </w:pPr>
      <w:r w:rsidRPr="007C57C9">
        <w:t>Es decir, que son precisamente los más vulnerables los que están engordando la estadística, asume el catedrático de Economía de la Pompeu Fabra José García-Montalvo. “Las tasas de paro que han crecido más rápidamente son las de los jóvenes con menos formación; a diferencia de otras crisis anteriores, mucho más rápido que las tasas de desempleo de los universitarios”, señala.</w:t>
      </w:r>
    </w:p>
    <w:p w:rsidR="00536C65" w:rsidRPr="007C57C9" w:rsidRDefault="00536C65" w:rsidP="00536C65">
      <w:pPr>
        <w:pStyle w:val="NormalWeb"/>
        <w:jc w:val="both"/>
      </w:pPr>
      <w:r w:rsidRPr="007C57C9">
        <w:t>Así, no hay trabajo, y el reenganche en el sistema educativo se hace complicado, no solo porque a los jóvenes les pueda costar más o menos tomar la decisión, sino “la escasa relevancia de los programas de segunda oportunidad para mejorar la formación de los alumnos que abandonan”, señala el profesor de Economía de la Universidad de Vigo Alberto Vaquero.</w:t>
      </w:r>
    </w:p>
    <w:p w:rsidR="00536C65" w:rsidRPr="00597688" w:rsidRDefault="00536C65" w:rsidP="00536C65">
      <w:pPr>
        <w:pStyle w:val="NormalWeb"/>
        <w:jc w:val="both"/>
        <w:rPr>
          <w:u w:val="single"/>
        </w:rPr>
      </w:pPr>
      <w:r w:rsidRPr="00950ED4">
        <w:rPr>
          <w:u w:val="single"/>
        </w:rPr>
        <w:t>La bomba de tiempo del desempleo juvenil</w:t>
      </w:r>
    </w:p>
    <w:p w:rsidR="00536C65" w:rsidRPr="009408CC" w:rsidRDefault="00536C65" w:rsidP="00536C65">
      <w:pPr>
        <w:pStyle w:val="NormalWeb"/>
        <w:jc w:val="both"/>
      </w:pPr>
      <w:r>
        <w:t>El mundo, dicen, está “</w:t>
      </w:r>
      <w:r w:rsidRPr="009408CC">
        <w:t>sentado sobre una bomb</w:t>
      </w:r>
      <w:r>
        <w:t>a de tiempo, social y económica”</w:t>
      </w:r>
      <w:r w:rsidRPr="009408CC">
        <w:t>. El mundo está plagado de desempleo juvenil.</w:t>
      </w:r>
    </w:p>
    <w:p w:rsidR="00536C65" w:rsidRPr="009408CC" w:rsidRDefault="00536C65" w:rsidP="00536C65">
      <w:pPr>
        <w:pStyle w:val="NormalWeb"/>
        <w:jc w:val="both"/>
      </w:pPr>
      <w:r w:rsidRPr="009408CC">
        <w:t xml:space="preserve">Los números son duros. En algunos países del mundo árabe hasta el 90% de los jóvenes en edades comprendidas entre los 16 y </w:t>
      </w:r>
      <w:r>
        <w:t>24 años está desempleado. En EEUU</w:t>
      </w:r>
      <w:r w:rsidRPr="009408CC">
        <w:t xml:space="preserve"> el desempleo juvenil llega a 23%, en España al casi 50% y en el Reino Unido al 22%.</w:t>
      </w:r>
    </w:p>
    <w:p w:rsidR="00536C65" w:rsidRDefault="00536C65" w:rsidP="00536C65">
      <w:pPr>
        <w:pStyle w:val="NormalWeb"/>
        <w:jc w:val="both"/>
      </w:pPr>
      <w:r w:rsidRPr="009408CC">
        <w:t>En todo el mundo hay 200 millones de desempleados. 75 millones tienen edades entre los 16 y 24 años, y cada año cerca de 40 millones de jóvenes están listos para entrar al mercado laboral.</w:t>
      </w:r>
    </w:p>
    <w:p w:rsidR="00536C65" w:rsidRPr="009408CC" w:rsidRDefault="00536C65" w:rsidP="00536C65">
      <w:pPr>
        <w:pStyle w:val="NormalWeb"/>
        <w:jc w:val="both"/>
      </w:pPr>
      <w:r w:rsidRPr="009408CC">
        <w:lastRenderedPageBreak/>
        <w:t>Los líderes empresariales reunidos en el Foro Económico Mundial (enero 2012) saben que las cifras son importantes: los jóvenes que estuvieron desempleados por mucho tiempo ganaran menos dinero durante toda su vida.</w:t>
      </w:r>
    </w:p>
    <w:p w:rsidR="00536C65" w:rsidRPr="009408CC" w:rsidRDefault="00536C65" w:rsidP="00536C65">
      <w:pPr>
        <w:pStyle w:val="NormalWeb"/>
        <w:jc w:val="both"/>
      </w:pPr>
      <w:r w:rsidRPr="009408CC">
        <w:t>Tendrán menos probabilidades de ser empleados. No tendrán las habilidades que las empresas necesitan. Es más probable que tengan problemas de salud a largo plazo. Y la situación puede degenerar en descontento social.</w:t>
      </w:r>
    </w:p>
    <w:p w:rsidR="00536C65" w:rsidRPr="009408CC" w:rsidRDefault="00536C65" w:rsidP="00536C65">
      <w:pPr>
        <w:pStyle w:val="NormalWeb"/>
        <w:jc w:val="both"/>
      </w:pPr>
      <w:r w:rsidRPr="009408CC">
        <w:t>Hay un término para eso: la generación perdida. O como dice un profesor de una escuela de negocios “El desempleo es una porquería. El desempleo juvenil es peor aún. Los jóvenes perdieron la línea de visión hacia el futuro”.</w:t>
      </w:r>
    </w:p>
    <w:p w:rsidR="00536C65" w:rsidRDefault="00536C65" w:rsidP="00536C65">
      <w:pPr>
        <w:pStyle w:val="NormalWeb"/>
        <w:jc w:val="both"/>
      </w:pPr>
      <w:r>
        <w:t>Cifras duras</w:t>
      </w:r>
    </w:p>
    <w:p w:rsidR="00536C65" w:rsidRDefault="00536C65" w:rsidP="00536C65">
      <w:pPr>
        <w:pStyle w:val="NormalWeb"/>
        <w:jc w:val="both"/>
      </w:pPr>
      <w:r>
        <w:t>•200 millones de desempleados a nivel mundial</w:t>
      </w:r>
    </w:p>
    <w:p w:rsidR="00536C65" w:rsidRDefault="00536C65" w:rsidP="00536C65">
      <w:pPr>
        <w:pStyle w:val="NormalWeb"/>
        <w:jc w:val="both"/>
      </w:pPr>
      <w:r>
        <w:t>•75 millones con edades entre 16 y 24 años.</w:t>
      </w:r>
    </w:p>
    <w:p w:rsidR="00536C65" w:rsidRDefault="00536C65" w:rsidP="00536C65">
      <w:pPr>
        <w:pStyle w:val="NormalWeb"/>
        <w:jc w:val="both"/>
      </w:pPr>
      <w:r>
        <w:t>•90% de los jóvenes en países árabes no tienen trabajo.</w:t>
      </w:r>
    </w:p>
    <w:p w:rsidR="00536C65" w:rsidRDefault="00536C65" w:rsidP="00536C65">
      <w:pPr>
        <w:pStyle w:val="NormalWeb"/>
        <w:jc w:val="both"/>
      </w:pPr>
      <w:r>
        <w:t>•23% desempleo juvenil en EEUU.</w:t>
      </w:r>
    </w:p>
    <w:p w:rsidR="00536C65" w:rsidRDefault="00536C65" w:rsidP="00536C65">
      <w:pPr>
        <w:pStyle w:val="NormalWeb"/>
        <w:jc w:val="both"/>
      </w:pPr>
      <w:r>
        <w:t>•22% en Reino Unido</w:t>
      </w:r>
    </w:p>
    <w:p w:rsidR="00536C65" w:rsidRDefault="00536C65" w:rsidP="00536C65">
      <w:pPr>
        <w:pStyle w:val="NormalWeb"/>
        <w:jc w:val="both"/>
      </w:pPr>
      <w:r>
        <w:t>•50% en España</w:t>
      </w:r>
    </w:p>
    <w:p w:rsidR="00536C65" w:rsidRDefault="00536C65" w:rsidP="00536C65">
      <w:pPr>
        <w:pStyle w:val="NormalWeb"/>
        <w:jc w:val="both"/>
      </w:pPr>
      <w:r>
        <w:t>•Cada año 40 millones de jóvenes ingresan al mercado laboral.</w:t>
      </w:r>
    </w:p>
    <w:p w:rsidR="00536C65" w:rsidRDefault="00536C65" w:rsidP="00536C65">
      <w:pPr>
        <w:pStyle w:val="NormalWeb"/>
        <w:jc w:val="both"/>
      </w:pPr>
      <w:r>
        <w:t>A los jefes les preocupan estas cosas, hasta a los de corazón más frío, porque todo lo mencionado arriba cuesta dinero.</w:t>
      </w:r>
    </w:p>
    <w:p w:rsidR="00536C65" w:rsidRDefault="00536C65" w:rsidP="00536C65">
      <w:pPr>
        <w:pStyle w:val="NormalWeb"/>
        <w:jc w:val="both"/>
      </w:pPr>
      <w:r>
        <w:t>Indirectamente, porque hay un menor demanda para sus productos y servicios; directamente, en costos de entrenamiento y de salud, e impuestos más altos.</w:t>
      </w:r>
    </w:p>
    <w:p w:rsidR="00536C65" w:rsidRDefault="00536C65" w:rsidP="00536C65">
      <w:pPr>
        <w:pStyle w:val="NormalWeb"/>
        <w:jc w:val="both"/>
      </w:pPr>
      <w:r>
        <w:t>Luego tenemos la parte demográfica. En Jordania cerca del 70% de la población tiene menos de 30 años. Si los jóvenes no están preparados para el trabajo, el país se quedará pronto sin talento, dijo un participante.</w:t>
      </w:r>
    </w:p>
    <w:p w:rsidR="00536C65" w:rsidRDefault="00536C65" w:rsidP="00536C65">
      <w:pPr>
        <w:pStyle w:val="NormalWeb"/>
        <w:jc w:val="both"/>
      </w:pPr>
      <w:r>
        <w:t>Para los políticos, la Primavera Árabe es algo que sigue fresca en la mente de la gente. Los levantamientos comenzaron en Túnez cuando Mohamed Bouazizi se inmoló.</w:t>
      </w:r>
    </w:p>
    <w:p w:rsidR="00536C65" w:rsidRDefault="00536C65" w:rsidP="00536C65">
      <w:pPr>
        <w:pStyle w:val="NormalWeb"/>
        <w:jc w:val="both"/>
      </w:pPr>
      <w:r>
        <w:t>“Se mató no porque quería hacer una protesta política. Se mató porque no tenía un empleo”, dijo un gerente de fondos de inversión de Pakistán. La falta de oportunidades para los jóvenes fue uno de los catalizadores de la llamada Primavera Árabe.</w:t>
      </w:r>
    </w:p>
    <w:p w:rsidR="00536C65" w:rsidRDefault="00536C65" w:rsidP="00536C65">
      <w:pPr>
        <w:pStyle w:val="NormalWeb"/>
        <w:jc w:val="both"/>
      </w:pPr>
      <w:r>
        <w:t>Los organizadores del Foro Económico Mundial de Davos quieren demostrar que su inmensa red -una combinación única de grandes empresas, gobiernos, activistas sociales y organizaciones no gubernamentales- puede hacer una diferencia.</w:t>
      </w:r>
    </w:p>
    <w:p w:rsidR="00536C65" w:rsidRDefault="00536C65" w:rsidP="00536C65">
      <w:pPr>
        <w:pStyle w:val="NormalWeb"/>
        <w:jc w:val="both"/>
      </w:pPr>
      <w:r>
        <w:lastRenderedPageBreak/>
        <w:t>Se organizó un taller para identificar qué causa el desempleo juvenil y si puede existir alguna solución rápida para atacar el problema, para quienes hablaron era obvio que el problema desafía las soluciones simples.</w:t>
      </w:r>
    </w:p>
    <w:p w:rsidR="00536C65" w:rsidRPr="00081339" w:rsidRDefault="00536C65" w:rsidP="00536C65">
      <w:pPr>
        <w:pStyle w:val="NormalWeb"/>
        <w:jc w:val="both"/>
      </w:pPr>
      <w:r w:rsidRPr="00081339">
        <w:t>Claro que todo desempleo tiene una cosa en común: la falta de demanda de trabajadores. Pero cada país, cada región tiene problemas diferentes.</w:t>
      </w:r>
    </w:p>
    <w:p w:rsidR="00536C65" w:rsidRPr="00081339" w:rsidRDefault="00536C65" w:rsidP="00536C65">
      <w:pPr>
        <w:pStyle w:val="NormalWeb"/>
        <w:jc w:val="both"/>
      </w:pPr>
      <w:r w:rsidRPr="00081339">
        <w:t>La automatización reemplaza muchos trabajos rutinarios, no sólo en los países desarrollados.</w:t>
      </w:r>
    </w:p>
    <w:p w:rsidR="00536C65" w:rsidRPr="00081339" w:rsidRDefault="00536C65" w:rsidP="00536C65">
      <w:pPr>
        <w:pStyle w:val="NormalWeb"/>
        <w:jc w:val="both"/>
      </w:pPr>
      <w:r w:rsidRPr="00081339">
        <w:t>Hay problemas estructurales, por ejemplo cuando es muy burocratizado contratar a alguien.</w:t>
      </w:r>
    </w:p>
    <w:p w:rsidR="00536C65" w:rsidRPr="00081339" w:rsidRDefault="00536C65" w:rsidP="00536C65">
      <w:pPr>
        <w:pStyle w:val="NormalWeb"/>
        <w:jc w:val="both"/>
      </w:pPr>
      <w:r w:rsidRPr="00081339">
        <w:t>También puede achacársele alguna culpa al sistema educativo, que falla en darles a los jóvenes las destrezas que se necesitan para trabajos en economías avanzadas.</w:t>
      </w:r>
    </w:p>
    <w:p w:rsidR="00536C65" w:rsidRPr="00081339" w:rsidRDefault="00536C65" w:rsidP="00536C65">
      <w:pPr>
        <w:pStyle w:val="NormalWeb"/>
        <w:jc w:val="both"/>
      </w:pPr>
      <w:r w:rsidRPr="00081339">
        <w:t>En Corea del Sur es al contrario. Hay tantos graduados universitarios que el país se está quedando sin gente para llenar trabajos de obreros.</w:t>
      </w:r>
    </w:p>
    <w:p w:rsidR="00536C65" w:rsidRPr="00081339" w:rsidRDefault="00536C65" w:rsidP="00536C65">
      <w:pPr>
        <w:pStyle w:val="NormalWeb"/>
        <w:jc w:val="both"/>
      </w:pPr>
      <w:r w:rsidRPr="00081339">
        <w:t>Además están las destrezas vitales o la falta de ellas. Algunos jóvenes no conocen lo básico, desde vincularse con compañeros de trabajo hasta tener las habilidades empresariales fundamentales.</w:t>
      </w:r>
    </w:p>
    <w:p w:rsidR="00536C65" w:rsidRPr="00081339" w:rsidRDefault="00536C65" w:rsidP="00536C65">
      <w:pPr>
        <w:pStyle w:val="NormalWeb"/>
        <w:jc w:val="both"/>
      </w:pPr>
      <w:r w:rsidRPr="00081339">
        <w:t>Pero a veces una mejor educación podría aportar una solución: en China, muchos repartidores de correspondencia sólo pueden leer chino, lo que les impide trabajar en compañías logísticas internacionales que distribuyen correos y paquetería llegada del mundo entero.</w:t>
      </w:r>
    </w:p>
    <w:p w:rsidR="00536C65" w:rsidRPr="00081339" w:rsidRDefault="00536C65" w:rsidP="00536C65">
      <w:pPr>
        <w:pStyle w:val="NormalWeb"/>
        <w:jc w:val="both"/>
      </w:pPr>
      <w:r w:rsidRPr="00081339">
        <w:t>También hay problemas culturales. Algunos países gradúan grandes cantidades de mujeres en la educación universitaria, sólo para negarles las oportunidades de trabajo, con lo que desperdician sus talentos.</w:t>
      </w:r>
    </w:p>
    <w:p w:rsidR="00536C65" w:rsidRDefault="00536C65" w:rsidP="00536C65">
      <w:pPr>
        <w:pStyle w:val="NormalWeb"/>
        <w:jc w:val="both"/>
      </w:pPr>
      <w:r>
        <w:t>¿Qué hacer?</w:t>
      </w:r>
    </w:p>
    <w:p w:rsidR="00536C65" w:rsidRPr="00081339" w:rsidRDefault="00536C65" w:rsidP="00536C65">
      <w:pPr>
        <w:pStyle w:val="NormalWeb"/>
        <w:jc w:val="both"/>
      </w:pPr>
      <w:r w:rsidRPr="00081339">
        <w:t>Es un tema que se presenta una y otra vez: negocios, universidades y escuelas, gobiernos y organizaciones no gubernamentales, no logran comunicarse sobre qué es lo que necesitan y qué es lo que pueden lograr.</w:t>
      </w:r>
    </w:p>
    <w:p w:rsidR="00536C65" w:rsidRPr="00081339" w:rsidRDefault="00536C65" w:rsidP="00536C65">
      <w:pPr>
        <w:pStyle w:val="NormalWeb"/>
        <w:jc w:val="both"/>
      </w:pPr>
      <w:r w:rsidRPr="00081339">
        <w:t>“El sector privado podría ser un elemento de cambio”, afirmó un participante, un activista de izquierda que trabaja en una campaña educativa.</w:t>
      </w:r>
    </w:p>
    <w:p w:rsidR="00536C65" w:rsidRPr="00081339" w:rsidRDefault="00536C65" w:rsidP="00536C65">
      <w:pPr>
        <w:pStyle w:val="NormalWeb"/>
        <w:jc w:val="both"/>
      </w:pPr>
      <w:r w:rsidRPr="00081339">
        <w:t>“Las universidades son simplemente muy lentas”, dice un industrial, “Si les digo que necesito graduados con diferentes destrezas, les toma dos o más años cambiar sus cursos. Para ese entonces la tecnología estará cambiando de nuevo”.</w:t>
      </w:r>
    </w:p>
    <w:p w:rsidR="00397D3F" w:rsidRDefault="00536C65" w:rsidP="00536C65">
      <w:pPr>
        <w:pStyle w:val="NormalWeb"/>
        <w:jc w:val="both"/>
      </w:pPr>
      <w:r w:rsidRPr="00081339">
        <w:t>Pero de todos modos, otro empresario advirtió que “una buena educación ya no te garantiza una buena vida”.</w:t>
      </w:r>
    </w:p>
    <w:p w:rsidR="00536C65" w:rsidRPr="00081339" w:rsidRDefault="00536C65" w:rsidP="00536C65">
      <w:pPr>
        <w:pStyle w:val="NormalWeb"/>
        <w:jc w:val="both"/>
      </w:pPr>
      <w:r w:rsidRPr="00081339">
        <w:lastRenderedPageBreak/>
        <w:t>Sean del mundo árabe, de América del Norte o de América Latina o Asia, muchos ejecutivos lamentaron la falta de impulso empresarial y de destrezas básicas de negocios y la necesidad de una cultura donde el fracaso no sea celebrado.</w:t>
      </w:r>
    </w:p>
    <w:p w:rsidR="00536C65" w:rsidRDefault="00536C65" w:rsidP="00536C65">
      <w:pPr>
        <w:pStyle w:val="NormalWeb"/>
        <w:jc w:val="both"/>
      </w:pPr>
      <w:r w:rsidRPr="00081339">
        <w:t>Un hombre que está a cargo de una empresa con varios cientos de miles de empleados en todo el mundo se quejaba de que “vivimos en un mundo en el que la creación de la riqueza no va paralela a la creación de trabajo. Esa otrora cercana conexión está rota”.</w:t>
      </w:r>
    </w:p>
    <w:p w:rsidR="00125ED9" w:rsidRDefault="00536C65" w:rsidP="00471907">
      <w:pPr>
        <w:pStyle w:val="NormalWeb"/>
        <w:jc w:val="both"/>
      </w:pPr>
      <w:r w:rsidRPr="00081339">
        <w:t>Mientras algunos sugieren la creación de grandes programas, con una inversión de US$ 50.000 millones en los próximos diez años para adiestrar gente en todo el mundo, otros proponen pasos más pequeños con mayor garantía de éxito</w:t>
      </w:r>
      <w:r>
        <w:t>…</w:t>
      </w:r>
    </w:p>
    <w:p w:rsidR="00125ED9" w:rsidRPr="00A75908" w:rsidRDefault="00125ED9" w:rsidP="00125ED9">
      <w:pPr>
        <w:jc w:val="both"/>
        <w:rPr>
          <w:rFonts w:ascii="Times New Roman" w:hAnsi="Times New Roman"/>
          <w:sz w:val="24"/>
          <w:szCs w:val="24"/>
        </w:rPr>
      </w:pPr>
      <w:r w:rsidRPr="00A75908">
        <w:rPr>
          <w:rFonts w:ascii="Times New Roman" w:hAnsi="Times New Roman"/>
          <w:sz w:val="24"/>
          <w:szCs w:val="24"/>
        </w:rPr>
        <w:t>Del Ensayo:</w:t>
      </w:r>
      <w:r>
        <w:rPr>
          <w:rFonts w:ascii="Times New Roman" w:hAnsi="Times New Roman"/>
          <w:b/>
          <w:sz w:val="24"/>
          <w:szCs w:val="24"/>
        </w:rPr>
        <w:t xml:space="preserve"> El “factor” Bernanke: otro “Maestro” que se cae del tabernáculo (Parte II) - </w:t>
      </w:r>
      <w:r w:rsidRPr="00A75908">
        <w:rPr>
          <w:rFonts w:ascii="Times New Roman" w:hAnsi="Times New Roman"/>
          <w:sz w:val="24"/>
          <w:szCs w:val="24"/>
        </w:rPr>
        <w:t>Publicado en Junio de 2013</w:t>
      </w:r>
    </w:p>
    <w:p w:rsidR="00125ED9" w:rsidRDefault="00125ED9" w:rsidP="00125ED9">
      <w:pPr>
        <w:jc w:val="both"/>
        <w:rPr>
          <w:rFonts w:ascii="Times New Roman" w:hAnsi="Times New Roman"/>
          <w:b/>
          <w:sz w:val="24"/>
          <w:szCs w:val="24"/>
        </w:rPr>
      </w:pPr>
      <w:r>
        <w:rPr>
          <w:rFonts w:ascii="Times New Roman" w:hAnsi="Times New Roman"/>
          <w:b/>
          <w:sz w:val="24"/>
          <w:szCs w:val="24"/>
        </w:rPr>
        <w:t>(Hagiografía -no autorizada- del heterodoxo “socializador” de las pérdidas del sistema financiero)</w:t>
      </w:r>
    </w:p>
    <w:p w:rsidR="00125ED9" w:rsidRDefault="00397D3F" w:rsidP="00122175">
      <w:pPr>
        <w:jc w:val="both"/>
        <w:rPr>
          <w:rFonts w:ascii="Times New Roman" w:hAnsi="Times New Roman"/>
          <w:b/>
          <w:sz w:val="24"/>
          <w:szCs w:val="24"/>
        </w:rPr>
      </w:pPr>
      <w:r>
        <w:rPr>
          <w:rFonts w:ascii="Times New Roman" w:hAnsi="Times New Roman"/>
          <w:sz w:val="24"/>
          <w:szCs w:val="24"/>
        </w:rPr>
        <w:t xml:space="preserve">(En </w:t>
      </w:r>
      <w:r w:rsidR="00125ED9" w:rsidRPr="00A75908">
        <w:rPr>
          <w:rFonts w:ascii="Times New Roman" w:hAnsi="Times New Roman"/>
          <w:sz w:val="24"/>
          <w:szCs w:val="24"/>
        </w:rPr>
        <w:t>Apartado 10</w:t>
      </w:r>
      <w:r>
        <w:rPr>
          <w:rFonts w:ascii="Times New Roman" w:hAnsi="Times New Roman"/>
          <w:sz w:val="24"/>
          <w:szCs w:val="24"/>
        </w:rPr>
        <w:t>)</w:t>
      </w:r>
      <w:r w:rsidR="00125ED9">
        <w:rPr>
          <w:rFonts w:ascii="Times New Roman" w:hAnsi="Times New Roman"/>
          <w:b/>
          <w:sz w:val="24"/>
          <w:szCs w:val="24"/>
        </w:rPr>
        <w:t xml:space="preserve"> - Canción triste de Main Street (el Día de la víctima)</w:t>
      </w:r>
    </w:p>
    <w:p w:rsidR="00D063AA" w:rsidRPr="00C03EA7" w:rsidRDefault="00654E5C" w:rsidP="00D063AA">
      <w:pPr>
        <w:pStyle w:val="NormalWeb"/>
        <w:jc w:val="both"/>
        <w:rPr>
          <w:b/>
        </w:rPr>
      </w:pPr>
      <w:r>
        <w:rPr>
          <w:b/>
        </w:rPr>
        <w:t xml:space="preserve">- </w:t>
      </w:r>
      <w:r w:rsidR="00D063AA" w:rsidRPr="00C03EA7">
        <w:rPr>
          <w:b/>
        </w:rPr>
        <w:t>Asalto a la ilusión</w:t>
      </w:r>
    </w:p>
    <w:p w:rsidR="00D063AA" w:rsidRPr="00C03EA7" w:rsidRDefault="00D063AA" w:rsidP="00D063AA">
      <w:pPr>
        <w:pStyle w:val="NormalWeb"/>
        <w:jc w:val="both"/>
        <w:rPr>
          <w:b/>
        </w:rPr>
      </w:pPr>
      <w:r w:rsidRPr="00C03EA7">
        <w:rPr>
          <w:b/>
        </w:rPr>
        <w:t xml:space="preserve">Cuando era pequeño, mi padre, hijo de inmigrantes (que sabía muy bien lo que era la pobreza), me decía: si tú estudias y terminas la escuela primaria, nunca tendrás que ser peón de campo… si terminas el colegio secundario, nunca tendrás que ser peón de albañil… y si terminas la universidad… tendrás la vida asegurada. </w:t>
      </w:r>
    </w:p>
    <w:p w:rsidR="00D063AA" w:rsidRPr="00C03EA7" w:rsidRDefault="00D063AA" w:rsidP="00D063AA">
      <w:pPr>
        <w:pStyle w:val="NormalWeb"/>
        <w:jc w:val="both"/>
        <w:rPr>
          <w:b/>
        </w:rPr>
      </w:pPr>
      <w:r w:rsidRPr="00C03EA7">
        <w:rPr>
          <w:b/>
        </w:rPr>
        <w:t xml:space="preserve">Ese “paradigma” fue cierto hasta en la remota, falaz y fugaz Argentina. Ese país donde alguna vez sus pobladores se creyeron que eran ingleses que hablaban en francés, y un día descubrieron que eran italianos que hablaban en español. Ese país que se creyó elegido por Dios, para que en sus campos creciera de noche lo que no se podían comer durante el día. Ese país que estaba predestinado al éxito y terminó siendo el mayor ejemplo mundial de fracaso económico. </w:t>
      </w:r>
    </w:p>
    <w:p w:rsidR="00D063AA" w:rsidRPr="00C03EA7" w:rsidRDefault="00D063AA" w:rsidP="00D063AA">
      <w:pPr>
        <w:pStyle w:val="NormalWeb"/>
        <w:jc w:val="both"/>
        <w:rPr>
          <w:b/>
        </w:rPr>
      </w:pPr>
      <w:r w:rsidRPr="00C03EA7">
        <w:rPr>
          <w:b/>
        </w:rPr>
        <w:t xml:space="preserve">Así y todo, al menos hasta los años 80, ese proyecto de vida fue cierto. El ascensor social funcionaba. Los hijos (en la mayoría de los casos) superaban a sus padres en “calidad” de trabajo, “nivel” de remuneración y “progreso” social. En definitiva mi padre tuvo razón y sus dos hijos universitarios… tuvieron la vida asegurada. </w:t>
      </w:r>
    </w:p>
    <w:p w:rsidR="00D063AA" w:rsidRPr="00C03EA7" w:rsidRDefault="00D063AA" w:rsidP="00D063AA">
      <w:pPr>
        <w:pStyle w:val="NormalWeb"/>
        <w:jc w:val="both"/>
        <w:rPr>
          <w:b/>
        </w:rPr>
      </w:pPr>
      <w:r w:rsidRPr="00C03EA7">
        <w:rPr>
          <w:b/>
        </w:rPr>
        <w:t>Después paso lo que pasó en Argentina, y eso ya es otra historia…</w:t>
      </w:r>
    </w:p>
    <w:p w:rsidR="00D063AA" w:rsidRPr="00C03EA7" w:rsidRDefault="00D063AA" w:rsidP="00D063AA">
      <w:pPr>
        <w:pStyle w:val="NormalWeb"/>
        <w:jc w:val="both"/>
        <w:rPr>
          <w:b/>
        </w:rPr>
      </w:pPr>
      <w:r w:rsidRPr="00C03EA7">
        <w:rPr>
          <w:b/>
        </w:rPr>
        <w:t>Luego de casi 25 años de exilio voluntario en la “avanzada” Europa, ¿podría hacer a mis hijas (o nietos) el planteo que mi padre me hizo en la lejana Argentina, allí por 1950?</w:t>
      </w:r>
    </w:p>
    <w:p w:rsidR="00D063AA" w:rsidRPr="00C03EA7" w:rsidRDefault="00D063AA" w:rsidP="00D063AA">
      <w:pPr>
        <w:pStyle w:val="NormalWeb"/>
        <w:jc w:val="both"/>
        <w:rPr>
          <w:b/>
        </w:rPr>
      </w:pPr>
      <w:r w:rsidRPr="00C03EA7">
        <w:rPr>
          <w:b/>
        </w:rPr>
        <w:t>¿Pueden hoy los jóvenes, mejor preparados que sus padres (en un gran porcentaje), esperar un nivel de vida más alto que el de sus padres? No digamos un mejor nivel de vida… ¿al menos un trabajo mejor que el de sus padres? No digamos un trabajo mejor… ¿al menos un trabajo?</w:t>
      </w:r>
    </w:p>
    <w:p w:rsidR="00D063AA" w:rsidRPr="00C03EA7" w:rsidRDefault="00D063AA" w:rsidP="00D063AA">
      <w:pPr>
        <w:pStyle w:val="NormalWeb"/>
        <w:jc w:val="both"/>
        <w:rPr>
          <w:b/>
        </w:rPr>
      </w:pPr>
      <w:r w:rsidRPr="00C03EA7">
        <w:rPr>
          <w:b/>
        </w:rPr>
        <w:lastRenderedPageBreak/>
        <w:t xml:space="preserve">Todas las respuestas son NO. Con un 50% de paro juvenil, no hay casi ninguna (podría decir, ninguna, sin pecar de pesimismo) probabilidad de que puedan tener un mejor trabajo que sus padres. “Década perdida” o ¿generaciones perdidas?…  </w:t>
      </w:r>
    </w:p>
    <w:p w:rsidR="00D063AA" w:rsidRPr="00C03EA7" w:rsidRDefault="00D063AA" w:rsidP="00D063AA">
      <w:pPr>
        <w:pStyle w:val="NormalWeb"/>
        <w:jc w:val="both"/>
        <w:rPr>
          <w:b/>
        </w:rPr>
      </w:pPr>
      <w:r w:rsidRPr="00C03EA7">
        <w:rPr>
          <w:b/>
        </w:rPr>
        <w:t>Y no estoy hablando de los ni nis (que va de suyo), sino de graduados universitarios (a vec</w:t>
      </w:r>
      <w:r>
        <w:rPr>
          <w:b/>
        </w:rPr>
        <w:t>es, con masters e idiomas). Un 2</w:t>
      </w:r>
      <w:r w:rsidRPr="00C03EA7">
        <w:rPr>
          <w:b/>
        </w:rPr>
        <w:t xml:space="preserve">0% de paro juvenil universitario, varios años de espera antes de tener un primer empleo. Becarios eternos, estudiantes aparcados en guarderías universitarias (el master del master, el idioma del idioma…). “Talludos” que se ven obligados a continuar viviendo “con” sus padres o (peor aún) “de” sus padres.  </w:t>
      </w:r>
    </w:p>
    <w:p w:rsidR="00D063AA" w:rsidRPr="00C03EA7" w:rsidRDefault="00D063AA" w:rsidP="00D063AA">
      <w:pPr>
        <w:pStyle w:val="NormalWeb"/>
        <w:jc w:val="both"/>
        <w:rPr>
          <w:b/>
        </w:rPr>
      </w:pPr>
      <w:r w:rsidRPr="00C03EA7">
        <w:rPr>
          <w:b/>
        </w:rPr>
        <w:t>Han destruido el mercado de trabajo, han roto el ascensor social, han limitado las posibilidades de constituir nuevas familias, han cercenado la natalidad…</w:t>
      </w:r>
    </w:p>
    <w:p w:rsidR="00D063AA" w:rsidRPr="00C03EA7" w:rsidRDefault="00D063AA" w:rsidP="00D063AA">
      <w:pPr>
        <w:pStyle w:val="NormalWeb"/>
        <w:jc w:val="both"/>
        <w:rPr>
          <w:b/>
        </w:rPr>
      </w:pPr>
      <w:r w:rsidRPr="00C03EA7">
        <w:rPr>
          <w:b/>
        </w:rPr>
        <w:t>Han transformado el Primer Mundo en el Tercer Mundo. Lo que se dice, todo un éxito. Bravo por la financierización de la economía, por la globalización, por el librecambio, por la desregulación, por la privatización, por la deslocalización, por la competitividad, por la economía de casino, por la turboeconomía, por la economía de “manos libres”. Bienvenidos al subdesarrollo.</w:t>
      </w:r>
    </w:p>
    <w:p w:rsidR="00D063AA" w:rsidRPr="00C03EA7" w:rsidRDefault="00D063AA" w:rsidP="00D063AA">
      <w:pPr>
        <w:pStyle w:val="NormalWeb"/>
        <w:jc w:val="both"/>
        <w:rPr>
          <w:b/>
        </w:rPr>
      </w:pPr>
      <w:r w:rsidRPr="00C03EA7">
        <w:rPr>
          <w:b/>
        </w:rPr>
        <w:t>¿Qué guerra o catástrofe natural asoló Europa para que su clase media tenga que recurrir a la Cruz Roja en busca de ayuda?</w:t>
      </w:r>
    </w:p>
    <w:p w:rsidR="00D063AA" w:rsidRPr="00C03EA7" w:rsidRDefault="00D063AA" w:rsidP="00D063AA">
      <w:pPr>
        <w:pStyle w:val="NormalWeb"/>
        <w:jc w:val="both"/>
        <w:rPr>
          <w:b/>
        </w:rPr>
      </w:pPr>
      <w:r w:rsidRPr="00C03EA7">
        <w:rPr>
          <w:b/>
        </w:rPr>
        <w:t>¿Qué razón hay para admitir la perspectiva de una generación perdida de gente joven, destinada a sufrir durante toda su vida lo peor del desempleo y sus condiciones sociales?</w:t>
      </w:r>
    </w:p>
    <w:p w:rsidR="00D063AA" w:rsidRPr="00C03EA7" w:rsidRDefault="00D063AA" w:rsidP="00D063AA">
      <w:pPr>
        <w:pStyle w:val="NormalWeb"/>
        <w:jc w:val="both"/>
        <w:rPr>
          <w:b/>
        </w:rPr>
      </w:pPr>
      <w:r w:rsidRPr="00C03EA7">
        <w:rPr>
          <w:b/>
        </w:rPr>
        <w:t>¿Qué siniestro ha ocurrido en los EEUU donde desde enero de 2009 el número de estadounidenses que necesitan cupones de comidas se ha disparado desde los 32 millones hasta los 43 millones?</w:t>
      </w:r>
    </w:p>
    <w:p w:rsidR="00D063AA" w:rsidRPr="00C03EA7" w:rsidRDefault="00D063AA" w:rsidP="00D063AA">
      <w:pPr>
        <w:pStyle w:val="NormalWeb"/>
        <w:jc w:val="both"/>
        <w:rPr>
          <w:b/>
        </w:rPr>
      </w:pPr>
      <w:r w:rsidRPr="00C03EA7">
        <w:rPr>
          <w:b/>
        </w:rPr>
        <w:t>¿Qué acontecimiento trágico ha ocurrido en el Reino Unido para que el poder adquisitivo de los británicos acabara en 2011 en niveles de 2005, un estancamiento tal que hay que irse 80 años atrás en el país anglosajón para ver algo similar?</w:t>
      </w:r>
    </w:p>
    <w:p w:rsidR="00D063AA" w:rsidRPr="00C03EA7" w:rsidRDefault="00D063AA" w:rsidP="00D063AA">
      <w:pPr>
        <w:pStyle w:val="NormalWeb"/>
        <w:jc w:val="both"/>
        <w:rPr>
          <w:b/>
        </w:rPr>
      </w:pPr>
      <w:r w:rsidRPr="00C03EA7">
        <w:rPr>
          <w:b/>
        </w:rPr>
        <w:t xml:space="preserve">En el </w:t>
      </w:r>
      <w:r w:rsidRPr="00C03EA7">
        <w:rPr>
          <w:b/>
          <w:bCs/>
        </w:rPr>
        <w:t>“Manifiesto de economistas aterrados”</w:t>
      </w:r>
      <w:r w:rsidRPr="00C03EA7">
        <w:rPr>
          <w:b/>
        </w:rPr>
        <w:t>, escrito en 2011 en Francia por cuatro economistas galos -</w:t>
      </w:r>
      <w:r w:rsidRPr="00C03EA7">
        <w:rPr>
          <w:rStyle w:val="Textoennegrita"/>
        </w:rPr>
        <w:t>Philippe Askenazy</w:t>
      </w:r>
      <w:r w:rsidRPr="00C03EA7">
        <w:rPr>
          <w:b/>
        </w:rPr>
        <w:t xml:space="preserve">, </w:t>
      </w:r>
      <w:r w:rsidRPr="00C03EA7">
        <w:rPr>
          <w:rStyle w:val="Textoennegrita"/>
        </w:rPr>
        <w:t>Thomas Coutrot</w:t>
      </w:r>
      <w:r w:rsidRPr="00C03EA7">
        <w:rPr>
          <w:b/>
        </w:rPr>
        <w:t xml:space="preserve">, </w:t>
      </w:r>
      <w:r w:rsidRPr="00C03EA7">
        <w:rPr>
          <w:rStyle w:val="Textoennegrita"/>
        </w:rPr>
        <w:t>André Orléan</w:t>
      </w:r>
      <w:r w:rsidRPr="00C03EA7">
        <w:rPr>
          <w:b/>
        </w:rPr>
        <w:t xml:space="preserve"> y </w:t>
      </w:r>
      <w:r w:rsidRPr="00C03EA7">
        <w:rPr>
          <w:rStyle w:val="Textoennegrita"/>
        </w:rPr>
        <w:t>Henri Sterdyniak</w:t>
      </w:r>
      <w:r w:rsidRPr="00C03EA7">
        <w:rPr>
          <w:b/>
        </w:rPr>
        <w:t xml:space="preserve">-, lanzado en España en abril de 2011 y al que se han adherido ya más de tres mil doscientos colegas (a enero de 2012), se denuncian </w:t>
      </w:r>
      <w:r w:rsidRPr="00C03EA7">
        <w:rPr>
          <w:b/>
          <w:bCs/>
        </w:rPr>
        <w:t>las diez falsas evidencias que “se invocan para justificar las políticas que actualmente se llevan a cabo en Europa</w:t>
      </w:r>
      <w:r w:rsidRPr="00C03EA7">
        <w:rPr>
          <w:b/>
        </w:rPr>
        <w:t xml:space="preserve">”. El análisis de estos economistas, aunque formulado con aliento socialdemócrata, conecta con una percepción que tiende a generalizarse. Porque constatan que, pese a la crisis, “no se han puesto de ninguna manera en cuestión los fundamentos del poder de las finanzas”, por lo que esta recesión requiere </w:t>
      </w:r>
      <w:r w:rsidRPr="00C03EA7">
        <w:rPr>
          <w:b/>
          <w:bCs/>
        </w:rPr>
        <w:t>“la refundación del pensamiento económico”.</w:t>
      </w:r>
    </w:p>
    <w:p w:rsidR="00D063AA" w:rsidRPr="00C03EA7" w:rsidRDefault="00D063AA" w:rsidP="00D063AA">
      <w:pPr>
        <w:pStyle w:val="NormalWeb"/>
        <w:jc w:val="both"/>
        <w:rPr>
          <w:b/>
        </w:rPr>
      </w:pPr>
      <w:r w:rsidRPr="00C03EA7">
        <w:rPr>
          <w:b/>
        </w:rPr>
        <w:t xml:space="preserve">Para los “aterrados” expertos son falsas las siguientes evidencias: </w:t>
      </w:r>
      <w:r w:rsidRPr="00C03EA7">
        <w:rPr>
          <w:b/>
          <w:bCs/>
        </w:rPr>
        <w:t>1)</w:t>
      </w:r>
      <w:r w:rsidRPr="00C03EA7">
        <w:rPr>
          <w:b/>
        </w:rPr>
        <w:t xml:space="preserve"> la de que los mercados financieros sean eficientes; </w:t>
      </w:r>
      <w:r w:rsidRPr="00C03EA7">
        <w:rPr>
          <w:b/>
          <w:bCs/>
        </w:rPr>
        <w:t>2)</w:t>
      </w:r>
      <w:r w:rsidRPr="00C03EA7">
        <w:rPr>
          <w:b/>
        </w:rPr>
        <w:t xml:space="preserve"> la de que los mercados financieros favorezcan el crecimiento económico; </w:t>
      </w:r>
      <w:r w:rsidRPr="00C03EA7">
        <w:rPr>
          <w:b/>
          <w:bCs/>
        </w:rPr>
        <w:t>3)</w:t>
      </w:r>
      <w:r w:rsidRPr="00C03EA7">
        <w:rPr>
          <w:b/>
        </w:rPr>
        <w:t xml:space="preserve"> la de que los mercados son buenos jueces de la solvencia de los Estados; </w:t>
      </w:r>
      <w:r w:rsidRPr="00C03EA7">
        <w:rPr>
          <w:b/>
          <w:bCs/>
        </w:rPr>
        <w:t>4)</w:t>
      </w:r>
      <w:r w:rsidRPr="00C03EA7">
        <w:rPr>
          <w:b/>
        </w:rPr>
        <w:t xml:space="preserve"> la de que el alza excesiva de la deuda pública es </w:t>
      </w:r>
      <w:r w:rsidRPr="00C03EA7">
        <w:rPr>
          <w:b/>
        </w:rPr>
        <w:lastRenderedPageBreak/>
        <w:t xml:space="preserve">consecuencia de un exceso de gasto; </w:t>
      </w:r>
      <w:r w:rsidRPr="00C03EA7">
        <w:rPr>
          <w:b/>
          <w:bCs/>
        </w:rPr>
        <w:t>5)</w:t>
      </w:r>
      <w:r w:rsidRPr="00C03EA7">
        <w:rPr>
          <w:b/>
        </w:rPr>
        <w:t xml:space="preserve"> la de que hay que reducir los gastos para reducir la deuda pública; </w:t>
      </w:r>
      <w:r w:rsidRPr="00C03EA7">
        <w:rPr>
          <w:b/>
          <w:bCs/>
        </w:rPr>
        <w:t>6)</w:t>
      </w:r>
      <w:r w:rsidRPr="00C03EA7">
        <w:rPr>
          <w:b/>
        </w:rPr>
        <w:t xml:space="preserve"> la de que la deuda pública transfiere el precio de nuestros excesos a nuestros nietos; </w:t>
      </w:r>
      <w:r w:rsidRPr="00C03EA7">
        <w:rPr>
          <w:b/>
          <w:bCs/>
        </w:rPr>
        <w:t>7)</w:t>
      </w:r>
      <w:r w:rsidRPr="00C03EA7">
        <w:rPr>
          <w:b/>
        </w:rPr>
        <w:t xml:space="preserve"> la de que hay que tranquilizar a los mercados financieros para poder financiar la deuda pública; </w:t>
      </w:r>
      <w:r w:rsidRPr="00C03EA7">
        <w:rPr>
          <w:b/>
          <w:bCs/>
        </w:rPr>
        <w:t>8)</w:t>
      </w:r>
      <w:r w:rsidRPr="00C03EA7">
        <w:rPr>
          <w:b/>
        </w:rPr>
        <w:t xml:space="preserve"> la de que la Unión Europea defiende el modelo social</w:t>
      </w:r>
      <w:r w:rsidRPr="00C03EA7">
        <w:rPr>
          <w:b/>
          <w:i/>
          <w:iCs/>
        </w:rPr>
        <w:t xml:space="preserve"> </w:t>
      </w:r>
      <w:r w:rsidRPr="00C03EA7">
        <w:rPr>
          <w:b/>
        </w:rPr>
        <w:t xml:space="preserve">europeo; </w:t>
      </w:r>
      <w:r w:rsidRPr="00C03EA7">
        <w:rPr>
          <w:b/>
          <w:bCs/>
        </w:rPr>
        <w:t>9)</w:t>
      </w:r>
      <w:r w:rsidRPr="00C03EA7">
        <w:rPr>
          <w:b/>
        </w:rPr>
        <w:t xml:space="preserve"> la de que el euro es un escudo contra la crisis, y </w:t>
      </w:r>
      <w:r w:rsidRPr="00C03EA7">
        <w:rPr>
          <w:b/>
          <w:bCs/>
        </w:rPr>
        <w:t>10)</w:t>
      </w:r>
      <w:r w:rsidRPr="00C03EA7">
        <w:rPr>
          <w:b/>
        </w:rPr>
        <w:t xml:space="preserve"> la de que la crisis griega ha permitido por fin avanzar hacia un gobierno económico y una verdadera solidaridad europea.</w:t>
      </w:r>
    </w:p>
    <w:p w:rsidR="00D063AA" w:rsidRPr="00C03EA7" w:rsidRDefault="00D063AA" w:rsidP="00D063AA">
      <w:pPr>
        <w:pStyle w:val="NormalWeb"/>
        <w:jc w:val="both"/>
        <w:rPr>
          <w:b/>
        </w:rPr>
      </w:pPr>
      <w:r w:rsidRPr="00C03EA7">
        <w:rPr>
          <w:b/>
        </w:rPr>
        <w:t xml:space="preserve">Obviamente, no todas “las falsas evidencias” de los “economista aterrados” son por igual convincentes, pero lo es el predominio que ellos denuncian: la política neoliberal como única opción que viene impuesta desde los mismos centros de decisión en los que se gestó la crisis. </w:t>
      </w:r>
      <w:r w:rsidRPr="00C03EA7">
        <w:rPr>
          <w:b/>
          <w:bCs/>
        </w:rPr>
        <w:t>No se trata de un problema ideológico sino empírico: el ajuste infinito nos lleva a una recesión de profundidad incalculable.</w:t>
      </w:r>
    </w:p>
    <w:p w:rsidR="00D063AA" w:rsidRPr="004D1DFB" w:rsidRDefault="00D063AA" w:rsidP="00D063AA">
      <w:pPr>
        <w:jc w:val="both"/>
        <w:rPr>
          <w:rFonts w:ascii="Times New Roman" w:hAnsi="Times New Roman"/>
          <w:sz w:val="24"/>
          <w:szCs w:val="24"/>
        </w:rPr>
      </w:pPr>
      <w:r>
        <w:rPr>
          <w:rFonts w:ascii="Times New Roman" w:hAnsi="Times New Roman"/>
          <w:i/>
          <w:sz w:val="24"/>
          <w:szCs w:val="24"/>
        </w:rPr>
        <w:t>“</w:t>
      </w:r>
      <w:r w:rsidRPr="0015446E">
        <w:rPr>
          <w:rFonts w:ascii="Times New Roman" w:hAnsi="Times New Roman"/>
          <w:i/>
          <w:sz w:val="24"/>
          <w:szCs w:val="24"/>
        </w:rPr>
        <w:t>Los economistas esperan que, cerca de una cuarta parte de los 8,4 millones de empleos que fueron eliminados desde el inicio de la recesión en Estados Unidos, no volverán a ser creados y a la larga, estos deberán ser reemplazados por otros tipos de trabajo en sectores en crecimiento, según la última encuesta de The Wall Street Journal</w:t>
      </w:r>
      <w:r>
        <w:rPr>
          <w:rFonts w:ascii="Times New Roman" w:hAnsi="Times New Roman"/>
          <w:i/>
          <w:sz w:val="24"/>
          <w:szCs w:val="24"/>
        </w:rPr>
        <w:t>”..</w:t>
      </w:r>
      <w:r w:rsidRPr="0015446E">
        <w:rPr>
          <w:rFonts w:ascii="Times New Roman" w:hAnsi="Times New Roman"/>
          <w:i/>
          <w:sz w:val="24"/>
          <w:szCs w:val="24"/>
        </w:rPr>
        <w:t>.</w:t>
      </w:r>
      <w:r>
        <w:rPr>
          <w:rFonts w:ascii="Times New Roman" w:hAnsi="Times New Roman"/>
          <w:i/>
          <w:sz w:val="24"/>
          <w:szCs w:val="24"/>
        </w:rPr>
        <w:t xml:space="preserve"> </w:t>
      </w:r>
      <w:r w:rsidRPr="004D1DFB">
        <w:rPr>
          <w:rFonts w:ascii="Times New Roman" w:hAnsi="Times New Roman"/>
          <w:sz w:val="24"/>
          <w:szCs w:val="24"/>
          <w:u w:val="single"/>
        </w:rPr>
        <w:t>Según econo</w:t>
      </w:r>
      <w:r>
        <w:rPr>
          <w:rFonts w:ascii="Times New Roman" w:hAnsi="Times New Roman"/>
          <w:sz w:val="24"/>
          <w:szCs w:val="24"/>
          <w:u w:val="single"/>
        </w:rPr>
        <w:t>mistas, muchos empleos en EEUU</w:t>
      </w:r>
      <w:r w:rsidRPr="004D1DFB">
        <w:rPr>
          <w:rFonts w:ascii="Times New Roman" w:hAnsi="Times New Roman"/>
          <w:sz w:val="24"/>
          <w:szCs w:val="24"/>
          <w:u w:val="single"/>
        </w:rPr>
        <w:t xml:space="preserve"> no volverán a ser creados</w:t>
      </w:r>
      <w:r>
        <w:rPr>
          <w:rFonts w:ascii="Times New Roman" w:hAnsi="Times New Roman"/>
          <w:sz w:val="24"/>
          <w:szCs w:val="24"/>
        </w:rPr>
        <w:t xml:space="preserve"> (The Wall Street Journal - </w:t>
      </w:r>
      <w:r w:rsidRPr="004D1DFB">
        <w:rPr>
          <w:rFonts w:ascii="Times New Roman" w:hAnsi="Times New Roman"/>
          <w:b/>
          <w:sz w:val="24"/>
          <w:szCs w:val="24"/>
        </w:rPr>
        <w:t>11/2/10</w:t>
      </w:r>
      <w:r>
        <w:rPr>
          <w:rFonts w:ascii="Times New Roman" w:hAnsi="Times New Roman"/>
          <w:sz w:val="24"/>
          <w:szCs w:val="24"/>
        </w:rPr>
        <w:t>)</w:t>
      </w:r>
      <w:r w:rsidRPr="004D1DFB">
        <w:rPr>
          <w:rFonts w:ascii="Times New Roman" w:hAnsi="Times New Roman"/>
          <w:sz w:val="24"/>
          <w:szCs w:val="24"/>
        </w:rPr>
        <w:t xml:space="preserve"> </w:t>
      </w:r>
    </w:p>
    <w:p w:rsidR="00D063AA" w:rsidRPr="0015446E" w:rsidRDefault="00D063AA" w:rsidP="00D063AA">
      <w:pPr>
        <w:jc w:val="both"/>
        <w:rPr>
          <w:rFonts w:ascii="Times New Roman" w:hAnsi="Times New Roman"/>
          <w:sz w:val="24"/>
          <w:szCs w:val="24"/>
        </w:rPr>
      </w:pPr>
      <w:r w:rsidRPr="0015446E">
        <w:rPr>
          <w:rFonts w:ascii="Times New Roman" w:hAnsi="Times New Roman"/>
          <w:sz w:val="24"/>
          <w:szCs w:val="24"/>
        </w:rPr>
        <w:t>Los economistas predicen un crecimiento lento para la economía estadounidense en su conjunto. Los encuestados esperan, en promedio, que el crecimiento económico se asiente en cerca del 3% durante el 2010, muy por debajo de la tasa de crecimiento anual del 5,7% registrada en el cuarto trimestre.</w:t>
      </w:r>
    </w:p>
    <w:p w:rsidR="00D063AA" w:rsidRPr="0015446E" w:rsidRDefault="00D063AA" w:rsidP="00D063AA">
      <w:pPr>
        <w:jc w:val="both"/>
        <w:rPr>
          <w:rFonts w:ascii="Times New Roman" w:hAnsi="Times New Roman"/>
          <w:sz w:val="24"/>
          <w:szCs w:val="24"/>
        </w:rPr>
      </w:pPr>
      <w:r w:rsidRPr="0015446E">
        <w:rPr>
          <w:rFonts w:ascii="Times New Roman" w:hAnsi="Times New Roman"/>
          <w:sz w:val="24"/>
          <w:szCs w:val="24"/>
        </w:rPr>
        <w:t>Esta es la razón por la que la creación de empleos se ha vuelto un tema preocupante: Sobre la base de esa proyección para el crecimiento económico, los economistas prevén que durante el próximo año Estados Unidos creará cerca de 133.000 empleos por mes. Eso suena positivo y es, ciertamente, mejor que más pérdidas de empleos. Sin embargo, debido a que se necesitan cerca de 100.000 empleos nuevos para absorber a quienes ingresan por primera vez a la fuerza de trabajo, ese ritmo de creación de empleos sólo será capaz de reducir lentamente la elevada tasa de desempleo.</w:t>
      </w:r>
    </w:p>
    <w:p w:rsidR="00D063AA" w:rsidRPr="0015446E" w:rsidRDefault="00D063AA" w:rsidP="00D063AA">
      <w:pPr>
        <w:jc w:val="both"/>
        <w:rPr>
          <w:rFonts w:ascii="Times New Roman" w:hAnsi="Times New Roman"/>
          <w:sz w:val="24"/>
          <w:szCs w:val="24"/>
        </w:rPr>
      </w:pPr>
      <w:r w:rsidRPr="0015446E">
        <w:rPr>
          <w:rFonts w:ascii="Times New Roman" w:hAnsi="Times New Roman"/>
          <w:sz w:val="24"/>
          <w:szCs w:val="24"/>
        </w:rPr>
        <w:t>La creación de empleo no sólo está siendo afectada por la debilidad en el crecimiento económico. “Las compañías, en nombre de generar dinero, substituyen, en detrimento del empleo, mediante subcontratación o tecnología”, afirma Allen Sinai de Decision Economics. Los salarios y los beneficios hacen a los trabajadores “tan costosos que ¿quién querría contratarlos? Como consecuencia, los trabajadores desplazados no serán contratados de vuelta a menos que dupliquemos la tasa de crecimiento que estamos esperando”.</w:t>
      </w:r>
    </w:p>
    <w:p w:rsidR="00D063AA" w:rsidRPr="0015446E" w:rsidRDefault="00D063AA" w:rsidP="00D063AA">
      <w:pPr>
        <w:jc w:val="both"/>
        <w:rPr>
          <w:rFonts w:ascii="Times New Roman" w:hAnsi="Times New Roman"/>
          <w:sz w:val="24"/>
          <w:szCs w:val="24"/>
        </w:rPr>
      </w:pPr>
      <w:r w:rsidRPr="0015446E">
        <w:rPr>
          <w:rFonts w:ascii="Times New Roman" w:hAnsi="Times New Roman"/>
          <w:sz w:val="24"/>
          <w:szCs w:val="24"/>
        </w:rPr>
        <w:t>Algunas compañías han utilizado la recesión para encontrar formas de hacer más con menos. “Existe cierto ángulo darwiniano para la recesión”, sostiene Sean Snaith, economista de la Universidad de Florida Central en Orlando, Florida. “Las firmas que sobreviven son más sólidas por contar con la experiencia. Se aprietan el cinturón y buscan formas de eliminar lo sobrante”.</w:t>
      </w:r>
    </w:p>
    <w:p w:rsidR="00D063AA" w:rsidRDefault="00D063AA" w:rsidP="00D063AA">
      <w:pPr>
        <w:jc w:val="both"/>
        <w:rPr>
          <w:rFonts w:ascii="Times New Roman" w:hAnsi="Times New Roman"/>
          <w:sz w:val="24"/>
          <w:szCs w:val="24"/>
          <w:u w:val="single"/>
        </w:rPr>
      </w:pPr>
      <w:r>
        <w:rPr>
          <w:rFonts w:ascii="Times New Roman" w:hAnsi="Times New Roman"/>
          <w:sz w:val="24"/>
          <w:szCs w:val="24"/>
          <w:u w:val="single"/>
        </w:rPr>
        <w:lastRenderedPageBreak/>
        <w:t>¿Nuevos paradigmas? Un modelo insostenible (el daño autoinfligido): t</w:t>
      </w:r>
      <w:r w:rsidRPr="002067BA">
        <w:rPr>
          <w:rFonts w:ascii="Times New Roman" w:hAnsi="Times New Roman"/>
          <w:sz w:val="24"/>
          <w:szCs w:val="24"/>
          <w:u w:val="single"/>
        </w:rPr>
        <w:t>enemos que continuar corriendo, como ardillas enjauladas. ¿Por cuánto tiempo? Mientra</w:t>
      </w:r>
      <w:r>
        <w:rPr>
          <w:rFonts w:ascii="Times New Roman" w:hAnsi="Times New Roman"/>
          <w:sz w:val="24"/>
          <w:szCs w:val="24"/>
          <w:u w:val="single"/>
        </w:rPr>
        <w:t>s podamos...</w:t>
      </w:r>
    </w:p>
    <w:p w:rsidR="00470536" w:rsidRPr="00684A85" w:rsidRDefault="00211995" w:rsidP="00470536">
      <w:pPr>
        <w:pStyle w:val="NormalWeb"/>
        <w:jc w:val="both"/>
      </w:pPr>
      <w:r>
        <w:rPr>
          <w:b/>
        </w:rPr>
        <w:t xml:space="preserve">- </w:t>
      </w:r>
      <w:r w:rsidR="00470536" w:rsidRPr="00684A85">
        <w:rPr>
          <w:b/>
        </w:rPr>
        <w:t>Manifiesto de un economista “defraudado” (además de “aterrado”): no se puede justificar lo injustificable</w:t>
      </w:r>
      <w:r w:rsidR="00470536">
        <w:rPr>
          <w:b/>
        </w:rPr>
        <w:t xml:space="preserve"> </w:t>
      </w:r>
      <w:r w:rsidR="00470536">
        <w:t xml:space="preserve">(escrito a principios de 2012) </w:t>
      </w:r>
    </w:p>
    <w:p w:rsidR="00470536" w:rsidRPr="00684A85" w:rsidRDefault="00470536" w:rsidP="00470536">
      <w:pPr>
        <w:pStyle w:val="NormalWeb"/>
        <w:jc w:val="both"/>
        <w:rPr>
          <w:b/>
        </w:rPr>
      </w:pPr>
      <w:r w:rsidRPr="00684A85">
        <w:rPr>
          <w:b/>
        </w:rPr>
        <w:t>No es cierto que los pobres sean los culpables de la crisis (créditos subprime).</w:t>
      </w:r>
    </w:p>
    <w:p w:rsidR="00470536" w:rsidRPr="00684A85" w:rsidRDefault="00470536" w:rsidP="00470536">
      <w:pPr>
        <w:pStyle w:val="NormalWeb"/>
        <w:jc w:val="both"/>
        <w:rPr>
          <w:b/>
        </w:rPr>
      </w:pPr>
      <w:r w:rsidRPr="00684A85">
        <w:rPr>
          <w:b/>
        </w:rPr>
        <w:t>No es cierto que las reformas estructurales se deben limitar al sector trabajo.</w:t>
      </w:r>
    </w:p>
    <w:p w:rsidR="00470536" w:rsidRPr="00684A85" w:rsidRDefault="00470536" w:rsidP="00470536">
      <w:pPr>
        <w:pStyle w:val="NormalWeb"/>
        <w:jc w:val="both"/>
        <w:rPr>
          <w:b/>
        </w:rPr>
      </w:pPr>
      <w:r w:rsidRPr="00684A85">
        <w:rPr>
          <w:b/>
        </w:rPr>
        <w:t>No es cierto que para mejorar la competitividad los trabajadores deban aceptar contratos basura y despido libre.</w:t>
      </w:r>
    </w:p>
    <w:p w:rsidR="00470536" w:rsidRPr="00684A85" w:rsidRDefault="00470536" w:rsidP="00470536">
      <w:pPr>
        <w:pStyle w:val="NormalWeb"/>
        <w:jc w:val="both"/>
        <w:rPr>
          <w:b/>
        </w:rPr>
      </w:pPr>
      <w:r w:rsidRPr="00684A85">
        <w:rPr>
          <w:b/>
        </w:rPr>
        <w:t>No es cierto que para resolver el problema del déficit público haya que limitar el gasto en sanidad, educación, pensiones y otros gastos sociales.</w:t>
      </w:r>
    </w:p>
    <w:p w:rsidR="00470536" w:rsidRPr="00684A85" w:rsidRDefault="00470536" w:rsidP="00470536">
      <w:pPr>
        <w:pStyle w:val="NormalWeb"/>
        <w:jc w:val="both"/>
        <w:rPr>
          <w:b/>
        </w:rPr>
      </w:pPr>
      <w:r w:rsidRPr="00684A85">
        <w:rPr>
          <w:b/>
        </w:rPr>
        <w:t xml:space="preserve">No es cierto que el problema de la deuda en la eurozona sea más grave que en los Estados Unidos o en el Reino Unido. </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 xml:space="preserve">No es cierto que no se puedan restablecer el crecimiento en el corto plazo y, al mismo tiempo, abordar los problemas de la deuda en el mediano y largo plazo, como respuesta válida a la crisis. </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No es cierto que los países que manejan su política monetaria necesiten del mercado para financiar su deuda.</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No es cierto que el poder lo tenga el “mercado”. En los países soberanos el poder lo tiene el Estado a través de su banco central y Ministerio de Hacienda. Nunca el “mercado”.</w:t>
      </w:r>
    </w:p>
    <w:p w:rsidR="00470536" w:rsidRPr="00684A85" w:rsidRDefault="00470536" w:rsidP="00470536">
      <w:pPr>
        <w:pStyle w:val="NormalWeb"/>
        <w:jc w:val="both"/>
        <w:rPr>
          <w:b/>
          <w:iCs/>
        </w:rPr>
      </w:pPr>
      <w:r w:rsidRPr="00684A85">
        <w:rPr>
          <w:b/>
        </w:rPr>
        <w:t xml:space="preserve">No es cierto que (únicamente) con “rigor fiscal” se sale de la crisis. </w:t>
      </w:r>
      <w:r w:rsidRPr="00684A85">
        <w:rPr>
          <w:b/>
          <w:iCs/>
        </w:rPr>
        <w:t xml:space="preserve">Es mucho lo que está en juego. Sin una acción audaz, Europa (me animaría a decir que EEUU también) podría verse arrastrada a una espiral bajista de deterioro de la confianza, de estancamiento del crecimiento y de menor empleo. Y ninguna región quedaría inmune ante semejante catástrofe. </w:t>
      </w:r>
    </w:p>
    <w:p w:rsidR="00470536" w:rsidRPr="00684A85" w:rsidRDefault="00470536" w:rsidP="00470536">
      <w:pPr>
        <w:pStyle w:val="NormalWeb"/>
        <w:jc w:val="both"/>
        <w:rPr>
          <w:b/>
          <w:bCs/>
        </w:rPr>
      </w:pPr>
      <w:r w:rsidRPr="00684A85">
        <w:rPr>
          <w:b/>
        </w:rPr>
        <w:t xml:space="preserve">Es aritméticamente </w:t>
      </w:r>
      <w:r w:rsidRPr="00684A85">
        <w:rPr>
          <w:b/>
          <w:bCs/>
        </w:rPr>
        <w:t>imposible que todos los países en la eurozona se escapen simultáneamente de la crisis de la deuda a base de deflación. ¿Vamos a morir juntos?</w:t>
      </w:r>
    </w:p>
    <w:p w:rsidR="00470536" w:rsidRPr="00684A85" w:rsidRDefault="00470536" w:rsidP="00470536">
      <w:pPr>
        <w:pStyle w:val="NormalWeb"/>
        <w:jc w:val="both"/>
        <w:rPr>
          <w:rStyle w:val="firmafoto2"/>
          <w:b/>
        </w:rPr>
      </w:pPr>
      <w:r w:rsidRPr="00684A85">
        <w:rPr>
          <w:rStyle w:val="firmafoto2"/>
          <w:b/>
        </w:rPr>
        <w:t>Coda: puede pasar lo peor o lo mejor (viejas y queridas causas perdidas)</w:t>
      </w:r>
    </w:p>
    <w:p w:rsidR="00470536" w:rsidRPr="00684A85" w:rsidRDefault="00470536" w:rsidP="00470536">
      <w:pPr>
        <w:spacing w:after="0"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Estos “relatos” (de cabotaje), representan una manera “solidaria” de iniciar las “Conclusiones” sobre las “Economías Fallidas”. Se trata de resaltar el poder del dinero frente a la fuerza de la verdad. Denunciar que reinan los principales por encima de los principios. Afirmar que la economía (y la justicia) queda(n) huérfana(s) de esperanza.</w:t>
      </w:r>
    </w:p>
    <w:p w:rsidR="00470536" w:rsidRPr="00684A85" w:rsidRDefault="00470536" w:rsidP="00470536">
      <w:pPr>
        <w:spacing w:after="0" w:line="240" w:lineRule="auto"/>
        <w:jc w:val="both"/>
        <w:rPr>
          <w:rFonts w:ascii="Times New Roman" w:eastAsia="Times New Roman" w:hAnsi="Times New Roman"/>
          <w:b/>
          <w:sz w:val="24"/>
          <w:szCs w:val="24"/>
          <w:lang w:eastAsia="es-ES"/>
        </w:rPr>
      </w:pPr>
    </w:p>
    <w:p w:rsidR="00470536" w:rsidRPr="00684A85" w:rsidRDefault="00470536" w:rsidP="00470536">
      <w:pPr>
        <w:spacing w:after="0"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lastRenderedPageBreak/>
        <w:t xml:space="preserve">Las mías son “advertencias”, no “predicciones”. Puedo estar equivocado (probablemente), pero no soy “interesado” (cómplice), ni “pluma mercenaria” (lacayo), con absoluta seguridad. A partir de esta confesión, ustedes mismos. </w:t>
      </w:r>
    </w:p>
    <w:p w:rsidR="00470536" w:rsidRPr="00684A85" w:rsidRDefault="00470536" w:rsidP="00470536">
      <w:pPr>
        <w:spacing w:after="0" w:line="240" w:lineRule="auto"/>
        <w:jc w:val="both"/>
        <w:rPr>
          <w:rFonts w:ascii="Times New Roman" w:eastAsia="Times New Roman" w:hAnsi="Times New Roman"/>
          <w:b/>
          <w:color w:val="FF0000"/>
          <w:sz w:val="24"/>
          <w:szCs w:val="24"/>
          <w:lang w:eastAsia="es-ES"/>
        </w:rPr>
      </w:pPr>
    </w:p>
    <w:p w:rsidR="00470536" w:rsidRPr="00684A85" w:rsidRDefault="00654E5C" w:rsidP="00470536">
      <w:pPr>
        <w:jc w:val="both"/>
        <w:rPr>
          <w:rFonts w:ascii="Times New Roman" w:hAnsi="Times New Roman"/>
          <w:b/>
          <w:sz w:val="24"/>
          <w:szCs w:val="24"/>
        </w:rPr>
      </w:pPr>
      <w:r>
        <w:rPr>
          <w:rFonts w:ascii="Times New Roman" w:hAnsi="Times New Roman"/>
          <w:b/>
          <w:sz w:val="24"/>
          <w:szCs w:val="24"/>
        </w:rPr>
        <w:t xml:space="preserve">- </w:t>
      </w:r>
      <w:r w:rsidR="00470536" w:rsidRPr="00684A85">
        <w:rPr>
          <w:rFonts w:ascii="Times New Roman" w:hAnsi="Times New Roman"/>
          <w:b/>
          <w:sz w:val="24"/>
          <w:szCs w:val="24"/>
        </w:rPr>
        <w:t>Una crisis camaleónica</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Entre los factores que impulsaron esta crisis figuran una política monetaria expansiva que propició un aumento del endeudamiento, ya que los costes de las obligaciones financieras eran muy reducidos y la abundante liquidez hizo que los tipos de interés fueran inferiores a la inflación, con lo que los incentivos para ahorrar en vez de consumir eran menores. Una errónea evaluación del riesgo por parte de las agencias de rating y de una falta de regulación externa por parte de la Fed, y sobre todo por un exceso de avaricia por parte de los responsables de las entidades financieras.</w:t>
      </w:r>
    </w:p>
    <w:p w:rsidR="00470536" w:rsidRDefault="00470536" w:rsidP="00470536">
      <w:pPr>
        <w:jc w:val="both"/>
        <w:rPr>
          <w:rFonts w:ascii="Times New Roman" w:hAnsi="Times New Roman"/>
          <w:b/>
          <w:sz w:val="24"/>
          <w:szCs w:val="24"/>
        </w:rPr>
      </w:pPr>
      <w:r w:rsidRPr="00684A85">
        <w:rPr>
          <w:rFonts w:ascii="Times New Roman" w:hAnsi="Times New Roman"/>
          <w:b/>
          <w:sz w:val="24"/>
          <w:szCs w:val="24"/>
        </w:rPr>
        <w:t>El detonante fue la elevada morosidad de las hipotecas subprime desarrolladas a raíz del boom inmobiliario en EEUU y que se concedieron sin ningún control a clientes apodados como ninjas, personas sin renta, sin trabajo y sin activos (no income, no job, no assets). La pregunta es: ¿por qué los bancos concedieron créditos a gente que seguramente no podría pagar? Para seguir alimentando la máquina del dinero. El fin no era la concesión de créditos de vivienda en sí mismos, sino el deseo de otorgarlos para posteriormente emitir títulos respaldados por esos préstamos hipotecarios. Cuantas más hipotecas daban, más títulos podían emitir y mayor altura tomaban los precios de la vivienda, con el consiguiente efecto riqueza sobre la economía real. Sin embargo esto sólo se podía sostener si el boom inmobiliario duraba indefinidamente, pero ninguna burbuja es eterna. Y ésta se desinfló el primer trimestre de 2007, cuando por la saturación del mercado cayeron los precios de la vivienda. Ante esta situación, algunos propietarios con bajo nivel de renta, al ver que el valor de la vivienda quedaba por debajo del valor hipotecado empezaron a no pagar los préstamos y a devolverles las llaves de las casas al banco. De este modo nacieron los activos tóxicos, en el sentido de que el valor subyacente de las titulizaciones de las hipotecas era mucho menor al de los bonos emitidos.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 xml:space="preserve">Pero, el principal problema vino a la hora de asumir e identificar el riesgo de los activos. Ya que, estas hipotecas una vez concedidas en títulos transferibles, se vendieron por todo el mundo. Quienes las contrataban en EEUU eran agentes a comisión, que cobraban en función del número de hipotecas colocadas. Los ejecutivos de estas empresas no se veían afectados por el creciente riesgo que el sistema financiero asumía. Su trabajo consistía en vender hipotecas y sólo de ello dependía su sueldo. Por otra parte, los bancos a través de la titulización -convertir activos, generalmente préstamos en valores negociables en el mercado- tampoco fueron conscientes del riesgo ya que diseñaron unos instrumentos financieros llamados CDO (Collaterised Debt Obligations) con los que las entidades sacaban de sus balances activos provenientes de su negocio hipotecario, sustituyéndolos por </w:t>
      </w:r>
      <w:r w:rsidRPr="00684A85">
        <w:rPr>
          <w:rFonts w:ascii="Times New Roman" w:hAnsi="Times New Roman"/>
          <w:b/>
          <w:sz w:val="24"/>
          <w:szCs w:val="24"/>
        </w:rPr>
        <w:lastRenderedPageBreak/>
        <w:t xml:space="preserve">dinero nuevo. En una operación opaca que hacía difícil saber quién era el tenedor final de ese título. Así, cuando estalló la crisis los mercados de capitales se secaron. Los bancos no sabían quiénes estaban contaminados con estas emisiones, ni en qué cuantía por lo que no prestaban dinero a nadie. </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Como consecuencia de esta restricción del crédito muchos proyectos de inversión se cancelaron provocando pérdidas empresariales, caída del crecimiento económico y destrucción del empleo. Tenemos así cómo, en un tiempo récord una crisis en el sector hipotecario estadounidense se transforma en una crisis financiera y posteriormente en una crisis económica global.</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Ahora la deuda es el problema</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Ante esta tesitura, los Estados intervinieron a través de estímulos fiscales y dando soporte de liquidez y apoyo a los bancos. Tanto en EEUU como en Europa el riesgo de quiebra del sistema financiero propició una rápida y desorganizada ayuda a los bancos, mientras que las respuestas en política fiscal y monetaria fueron más coordinadas. En Asia la respuesta fue más tradicional y, prioritariamente, se centró en expandir el crédito y dar estímulos en ciertos sectores.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Este esfuerzo que tuvieron que realizar algunas economías para evitar el colapso de su sistema financiero -nacionalizando incluso entidades bancarias-, y desatascar la congestión de su sector productivo hizo que los niveles de endeudamiento de estos países se incrementaran notablemente y en un breve periodo de tiempo. Todo ello, unido a un crecimiento prácticamente nulo de su PIB, hizo que en los mercados financieros, comenzara a cuajar la idea de que algunos países podrían no ser capaces de hacer frente a su endeudamiento.</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Un temor que cobró forma cuando, en octubre de 2009, el nuevo gobierno griego indicó que se había disimulado el verdadero tamaño de su deuda desde hacía casi una década, los problemas se dispararon en los meses posteriores, hasta que en abril de 2010 Atenas pidió el rescate y el 8 de mayo, se concedió una línea de crédito de 110.000 millones de euros para rescatar a Grecia (80.000 por parte de la UE y 30.000 del FMI), quien ahora (noviembre 2011) está pendiente de un segundo rescate. No fue la única, el 22 de noviembre de 2010 le siguió Irlanda, que percibió una ayuda de 67.500 millones de euros; y el 6 de abril del año 2011 Portugal claudicó y se le destinó un fondo de ayuda por valor de 78.000 millones. Ahora España e Italia están en el punto de mira al ubicar su prima de riesgo por encima de los 400 puntos básicos. Un nivel a partir del cual la intervención se realizó en los anteriores países.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 xml:space="preserve">También al otro lado del Atlántico, han tenido su particular vía crucis con la deuda. Demócratas y republicanos tras una ardua negociación alcanzaron un acuerdo para elevar el techo de endeudamiento de la economía estadounidense -que se establecía como límite en los 14,29 billones de dólares- , un acuerdo que se </w:t>
      </w:r>
      <w:r w:rsidRPr="00684A85">
        <w:rPr>
          <w:rFonts w:ascii="Times New Roman" w:hAnsi="Times New Roman"/>
          <w:b/>
          <w:sz w:val="24"/>
          <w:szCs w:val="24"/>
        </w:rPr>
        <w:lastRenderedPageBreak/>
        <w:t xml:space="preserve">alcanzó in extremis el 2 de agosto de 2011 para evitar que la primera potencia económica entrara en quiebra. </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Bajo los términos de lo pactado, la autorización de endeudamiento subió de inmediato en 900.000 millones de dólares, y se añadirán otros 1.5 billones para el año 2012. A cambio se aplicarán de inmediato recortes de casi un billón de dólares, mientras un comité bipartidista tiene de plazo hasta fin del año 2011 para buscar una reducción del déficit federal en otros... 2 billones de dólares (hasta el 22/11/11, no lo han logrado).</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Pero los “fallos” de la economía venían de antes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El factor evidente que precipitó la crisis fue la imprudencia imperdonable del sector financiero, sumada a la insensatez de una desregulación que le dio rienda suelta. La herencia que nos dejó (capacidad excedente en el sector inmobiliario y hogares demasiado endeudados) dificulta todavía más la recuperación.</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Pero la economía se encontraba muy mal ya antes de la crisis, y la burbuja inmobiliaria no hizo más que ocultar sus debilidades. Si no hubiera estado la burbuja para estimular el consumo, se habría producido una enorme escasez de demanda agregada. Lo que ocurrió en cambio fue que la tasa de ahorro personal se redujo a apenas el 1%, mientras el 80% de los estadounidenses menos pudientes gastaban cada año aproximadamente el 110% de sus ingresos. Incluso si el sector financiero se recuperara completamente y estos estadounidenses pródigos no hubieran aprendido nada sobre la importancia del ahorro, su consumo no superaría el 100% de sus ingresos.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En alguna medida Estados Unidos y el mundo fueron víctimas de su propio éxito. El acelerado aumento de la productividad en el sector industrial superó el crecimiento de la demanda, lo que supuso una reducción del nivel de empleo en ese sector. Esto implicaba un desplazamiento de mano de obra al sector de servicios.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La necesidad que tienen los Estados Unidos y Europa de retirar mano de obra del sector industrial se agrava por el cambio de las ventajas comparativas: además de que hay un límite global para la cantidad de empleos fabriles, una proporción mayor de esos puestos de trabajo se irá a otros países.</w:t>
      </w:r>
    </w:p>
    <w:p w:rsidR="00470536" w:rsidRPr="00684A85" w:rsidRDefault="00470536" w:rsidP="00470536">
      <w:pPr>
        <w:jc w:val="both"/>
        <w:rPr>
          <w:rFonts w:ascii="Times New Roman" w:hAnsi="Times New Roman"/>
          <w:b/>
          <w:sz w:val="24"/>
          <w:szCs w:val="24"/>
        </w:rPr>
      </w:pPr>
      <w:r w:rsidRPr="00684A85">
        <w:rPr>
          <w:rFonts w:ascii="Times New Roman" w:hAnsi="Times New Roman"/>
          <w:b/>
          <w:sz w:val="24"/>
          <w:szCs w:val="24"/>
        </w:rPr>
        <w:t>Mientras tanto, la globalización fue uno de los factores (aunque no el único) que contribuyeron a que surgiera el siguiente problema clave: el aumento de la desigualdad. Como una parte de los ingresos se trasladó de personas que los gastan a personas que no los gastan, la demanda agregada se redujo. Asimismo, el enorme encarecimiento de la energía derivó poder adquisitivo de los Estados Unidos y Europa a los países productores de petróleo, que al darse cuenta de la volatilidad de sus precios, eligieron acertadamente ahorrar gran parte de esta renta.</w:t>
      </w:r>
    </w:p>
    <w:p w:rsidR="00470536" w:rsidRPr="00684A85" w:rsidRDefault="00470536" w:rsidP="00470536">
      <w:pPr>
        <w:pStyle w:val="NormalWeb"/>
        <w:jc w:val="both"/>
        <w:rPr>
          <w:b/>
        </w:rPr>
      </w:pPr>
      <w:r w:rsidRPr="00684A85">
        <w:rPr>
          <w:b/>
        </w:rPr>
        <w:t xml:space="preserve">Las protestas durante el año 2011 por todo el mundo han expresado la preocupación de la clase media y trabajadora ante su futuro económico, el </w:t>
      </w:r>
      <w:r w:rsidRPr="00684A85">
        <w:rPr>
          <w:b/>
        </w:rPr>
        <w:lastRenderedPageBreak/>
        <w:t>aumento de la desigualdad de los salarios y la riqueza, y la concentración de poder por la élite.</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 xml:space="preserve">El argumento de que el 99% de la población se hunde, mientras que el 1% prospera, tal vez simplifique una realidad compleja, pero suena certero; el capitalismo no regulado y la globalización no han beneficiado a todos, y entre sus consecuencias adversas se incluyen las pérdidas masivas de empleo, </w:t>
      </w:r>
      <w:r w:rsidRPr="00684A85">
        <w:rPr>
          <w:rFonts w:ascii="Times New Roman" w:eastAsia="Times New Roman" w:hAnsi="Times New Roman"/>
          <w:b/>
          <w:bCs/>
          <w:sz w:val="24"/>
          <w:szCs w:val="24"/>
          <w:lang w:eastAsia="es-ES"/>
        </w:rPr>
        <w:t>un crecimiento salarial mediocre y un aumento de las desigualdades.</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La desigualdad alimenta la inestabilidad sociopolítica y reduce el crecimiento económico</w:t>
      </w:r>
      <w:r w:rsidRPr="00684A85">
        <w:rPr>
          <w:rFonts w:ascii="Times New Roman" w:eastAsia="Times New Roman" w:hAnsi="Times New Roman"/>
          <w:b/>
          <w:bCs/>
          <w:sz w:val="24"/>
          <w:szCs w:val="24"/>
          <w:lang w:eastAsia="es-ES"/>
        </w:rPr>
        <w:t xml:space="preserve">. También conlleva la ausencia de demanda agregada que debilita el crecimiento </w:t>
      </w:r>
      <w:r w:rsidRPr="00684A85">
        <w:rPr>
          <w:rFonts w:ascii="Times New Roman" w:eastAsia="Times New Roman" w:hAnsi="Times New Roman"/>
          <w:b/>
          <w:sz w:val="24"/>
          <w:szCs w:val="24"/>
          <w:lang w:eastAsia="es-ES"/>
        </w:rPr>
        <w:t>porque redistribuye las rentas de los actores con mayor propensión marginal a gastar a los actores con mayor propensión a ahorrar.</w:t>
      </w:r>
    </w:p>
    <w:p w:rsidR="00470536" w:rsidRPr="00684A85" w:rsidRDefault="00470536" w:rsidP="00470536">
      <w:pPr>
        <w:spacing w:before="100" w:beforeAutospacing="1" w:after="100" w:afterAutospacing="1" w:line="240" w:lineRule="auto"/>
        <w:jc w:val="both"/>
        <w:rPr>
          <w:rFonts w:ascii="Times New Roman" w:eastAsia="Times New Roman" w:hAnsi="Times New Roman"/>
          <w:b/>
          <w:sz w:val="24"/>
          <w:szCs w:val="24"/>
          <w:lang w:eastAsia="es-ES"/>
        </w:rPr>
      </w:pPr>
      <w:r w:rsidRPr="00684A85">
        <w:rPr>
          <w:rFonts w:ascii="Times New Roman" w:eastAsia="Times New Roman" w:hAnsi="Times New Roman"/>
          <w:b/>
          <w:sz w:val="24"/>
          <w:szCs w:val="24"/>
          <w:lang w:eastAsia="es-ES"/>
        </w:rPr>
        <w:t xml:space="preserve">Los levantamientos y las revueltas árabes, los últimos disturbios en Inglaterra y las protestas anteriores en ese mismo país contra los recortes de pensiones y la subida de las tasas académicas, las protestas de la clase media israelí contra el alto precio de la vivienda y la presión de una inflación alta, la preocupación de los estudiantes chilenos sobre la educación y el empleo, el vandalismo de coches caros de los peces gordos alemanes, las manifestaciones griegas contra la austeridad fiscal. </w:t>
      </w:r>
      <w:r w:rsidRPr="00684A85">
        <w:rPr>
          <w:rFonts w:ascii="Times New Roman" w:eastAsia="Times New Roman" w:hAnsi="Times New Roman"/>
          <w:b/>
          <w:bCs/>
          <w:sz w:val="24"/>
          <w:szCs w:val="24"/>
          <w:lang w:eastAsia="es-ES"/>
        </w:rPr>
        <w:t xml:space="preserve">Aunque no todas compartan un mismo lema, expresan (de formas diferentes) la preocupación de la clase media y trabajadora </w:t>
      </w:r>
      <w:r w:rsidRPr="00684A85">
        <w:rPr>
          <w:rFonts w:ascii="Times New Roman" w:eastAsia="Times New Roman" w:hAnsi="Times New Roman"/>
          <w:b/>
          <w:sz w:val="24"/>
          <w:szCs w:val="24"/>
          <w:lang w:eastAsia="es-ES"/>
        </w:rPr>
        <w:t>sobre su futuro económico, los problemas de acceso a las oportunidades económicas y la concentración de poder por las élites económicas, financieras y políticas.</w:t>
      </w:r>
    </w:p>
    <w:p w:rsidR="00470536" w:rsidRPr="0019056A" w:rsidRDefault="00470536" w:rsidP="00470536">
      <w:pPr>
        <w:pStyle w:val="NormalWeb"/>
        <w:jc w:val="both"/>
      </w:pPr>
      <w:r w:rsidRPr="004E2908">
        <w:rPr>
          <w:b/>
        </w:rPr>
        <w:t>- De Obama 1.0 a Obama 2.0 (“</w:t>
      </w:r>
      <w:r>
        <w:rPr>
          <w:b/>
        </w:rPr>
        <w:t>Lo mejor está por llegar</w:t>
      </w:r>
      <w:r w:rsidRPr="004E2908">
        <w:rPr>
          <w:b/>
        </w:rPr>
        <w:t>”)</w:t>
      </w:r>
      <w:r>
        <w:rPr>
          <w:b/>
        </w:rPr>
        <w:t xml:space="preserve"> </w:t>
      </w:r>
      <w:r w:rsidRPr="0019056A">
        <w:t>(</w:t>
      </w:r>
      <w:r>
        <w:t xml:space="preserve">escrito a finales </w:t>
      </w:r>
      <w:r w:rsidRPr="0019056A">
        <w:t>de 2012)</w:t>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¿Cómo deja el país el presidente de EEUU (Obama 1.0) al reelegido presidente de EEUU (Obama 2.0)? El paro, la deuda, el PIB,..., todo ha empeorado.</w:t>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 xml:space="preserve"> Cuando Barack Obama ganó las elecciones presidenciales encarnaba la promesa de un cambio radical. Es más, su lema repetido una y mil veces decía “Yes, we can” (sí, podemos). Cuatro años más tarde, poco ha cambiado o más bien ha empeorado.</w:t>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 xml:space="preserve">Hoy por hoy, los datos no reflejan ningún síntoma de mejora y la crisis económica lejos de estar resuelta muestra la incapacidad de gestión del presidente estadounidense. </w:t>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El paro es quizá el punto más débil de la legislatura del Obama. El nivel de desempleo en octubre (2012) fue del 7,9 % con más de 12 millones de parados. En enero de 2009, la tasa era incluso menor, del 7,8%.</w:t>
      </w:r>
    </w:p>
    <w:p w:rsidR="00470536" w:rsidRDefault="00470536" w:rsidP="00470536">
      <w:pPr>
        <w:jc w:val="both"/>
        <w:rPr>
          <w:rFonts w:ascii="Times New Roman" w:hAnsi="Times New Roman"/>
          <w:b/>
          <w:sz w:val="24"/>
          <w:szCs w:val="24"/>
        </w:rPr>
      </w:pPr>
      <w:r w:rsidRPr="002B44EE">
        <w:rPr>
          <w:rFonts w:ascii="Times New Roman" w:hAnsi="Times New Roman"/>
          <w:b/>
          <w:sz w:val="24"/>
          <w:szCs w:val="24"/>
        </w:rPr>
        <w:t xml:space="preserve">El panorama laboral llegó a ser más dramático hasta septiembre (2012) cuando acumuló 43 semanas por encima del 8%. Lejos queda aquel 2008 cuando Obama prometió crear 12 millones de empleos si llegaba a la Casa Blanca. Cuatro años después, no lo cumplió por 7,8 millones. </w:t>
      </w:r>
    </w:p>
    <w:p w:rsidR="00470536" w:rsidRPr="002B44EE" w:rsidRDefault="00470536" w:rsidP="00470536">
      <w:pPr>
        <w:jc w:val="both"/>
        <w:rPr>
          <w:rFonts w:ascii="Times New Roman" w:hAnsi="Times New Roman"/>
          <w:b/>
          <w:sz w:val="24"/>
          <w:szCs w:val="24"/>
        </w:rPr>
      </w:pPr>
    </w:p>
    <w:p w:rsidR="00470536" w:rsidRDefault="00470536" w:rsidP="00470536">
      <w:pPr>
        <w:shd w:val="clear" w:color="auto" w:fill="FFFFFF"/>
        <w:spacing w:before="100" w:beforeAutospacing="1" w:after="100" w:afterAutospacing="1" w:line="330" w:lineRule="atLeast"/>
        <w:rPr>
          <w:rFonts w:ascii="Times New Roman" w:hAnsi="Times New Roman"/>
          <w:b/>
          <w:sz w:val="24"/>
          <w:szCs w:val="24"/>
        </w:rPr>
      </w:pPr>
      <w:r>
        <w:rPr>
          <w:rFonts w:ascii="Arial" w:eastAsia="Times New Roman" w:hAnsi="Arial" w:cs="Arial"/>
          <w:noProof/>
          <w:color w:val="666666"/>
          <w:sz w:val="23"/>
          <w:szCs w:val="23"/>
          <w:lang w:eastAsia="es-ES"/>
        </w:rPr>
        <w:lastRenderedPageBreak/>
        <w:drawing>
          <wp:inline distT="0" distB="0" distL="0" distR="0">
            <wp:extent cx="5454595" cy="2878373"/>
            <wp:effectExtent l="0" t="0" r="0" b="0"/>
            <wp:docPr id="2" name="Imagen 2" descr="united-states-unemployment-rate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2" descr="united-states-unemployment-rate1"/>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5454650" cy="2878402"/>
                    </a:xfrm>
                    <a:prstGeom prst="rect">
                      <a:avLst/>
                    </a:prstGeom>
                    <a:noFill/>
                    <a:ln>
                      <a:noFill/>
                    </a:ln>
                  </pic:spPr>
                </pic:pic>
              </a:graphicData>
            </a:graphic>
          </wp:inline>
        </w:drawing>
      </w:r>
    </w:p>
    <w:p w:rsidR="00470536" w:rsidRPr="00FD4E01" w:rsidRDefault="00470536" w:rsidP="00470536">
      <w:pPr>
        <w:shd w:val="clear" w:color="auto" w:fill="FFFFFF"/>
        <w:spacing w:before="100" w:beforeAutospacing="1" w:after="100" w:afterAutospacing="1" w:line="330" w:lineRule="atLeast"/>
        <w:rPr>
          <w:rFonts w:ascii="Arial" w:eastAsia="Times New Roman" w:hAnsi="Arial" w:cs="Arial"/>
          <w:color w:val="666666"/>
          <w:sz w:val="23"/>
          <w:szCs w:val="23"/>
          <w:lang w:eastAsia="es-ES"/>
        </w:rPr>
      </w:pPr>
      <w:r w:rsidRPr="002B44EE">
        <w:rPr>
          <w:rFonts w:ascii="Times New Roman" w:hAnsi="Times New Roman"/>
          <w:b/>
          <w:sz w:val="24"/>
          <w:szCs w:val="24"/>
        </w:rPr>
        <w:t>Crecimiento insuficiente</w:t>
      </w:r>
    </w:p>
    <w:p w:rsidR="00470536" w:rsidRDefault="00470536" w:rsidP="00470536">
      <w:pPr>
        <w:jc w:val="both"/>
        <w:rPr>
          <w:rFonts w:ascii="Times New Roman" w:hAnsi="Times New Roman"/>
          <w:b/>
          <w:sz w:val="24"/>
          <w:szCs w:val="24"/>
        </w:rPr>
      </w:pPr>
      <w:r w:rsidRPr="002B44EE">
        <w:rPr>
          <w:rFonts w:ascii="Times New Roman" w:hAnsi="Times New Roman"/>
          <w:b/>
          <w:sz w:val="24"/>
          <w:szCs w:val="24"/>
        </w:rPr>
        <w:t xml:space="preserve">En términos de crecimiento, la actividad en EEUU aumentó un 2% del PIB en el tercer trimestre del año 2012. Sería un dato aceptable si no fuera porque crecía el doble a finales de 2011. Además, el porcentaje dista bastante del 4,3% proyectado por la Casa Blanca al aprobar el sonado paquete de estímulo de 831.000 millones de dólares. </w:t>
      </w:r>
    </w:p>
    <w:p w:rsidR="00470536" w:rsidRPr="00FD4E01" w:rsidRDefault="00470536" w:rsidP="00470536">
      <w:pPr>
        <w:jc w:val="both"/>
        <w:rPr>
          <w:rFonts w:ascii="Times New Roman" w:hAnsi="Times New Roman"/>
          <w:b/>
          <w:sz w:val="24"/>
          <w:szCs w:val="24"/>
        </w:rPr>
      </w:pPr>
    </w:p>
    <w:p w:rsidR="00470536" w:rsidRPr="007A19AF" w:rsidRDefault="00470536" w:rsidP="00470536">
      <w:pPr>
        <w:shd w:val="clear" w:color="auto" w:fill="FFFFFF"/>
        <w:spacing w:before="100" w:beforeAutospacing="1" w:after="100" w:afterAutospacing="1" w:line="330" w:lineRule="atLeast"/>
        <w:rPr>
          <w:rFonts w:ascii="Arial" w:eastAsia="Times New Roman" w:hAnsi="Arial" w:cs="Arial"/>
          <w:color w:val="666666"/>
          <w:sz w:val="23"/>
          <w:szCs w:val="23"/>
          <w:lang w:eastAsia="es-ES"/>
        </w:rPr>
      </w:pPr>
      <w:r>
        <w:rPr>
          <w:rFonts w:ascii="Arial" w:eastAsia="Times New Roman" w:hAnsi="Arial" w:cs="Arial"/>
          <w:noProof/>
          <w:color w:val="666666"/>
          <w:sz w:val="23"/>
          <w:szCs w:val="23"/>
          <w:lang w:eastAsia="es-ES"/>
        </w:rPr>
        <w:drawing>
          <wp:inline distT="0" distB="0" distL="0" distR="0">
            <wp:extent cx="5398936" cy="2822713"/>
            <wp:effectExtent l="0" t="0" r="0" b="0"/>
            <wp:docPr id="1" name="Imagen 1" descr="121026123342-chart-gdp-102612-story-to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13" descr="121026123342-chart-gdp-102612-story-top"/>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5398770" cy="2822626"/>
                    </a:xfrm>
                    <a:prstGeom prst="rect">
                      <a:avLst/>
                    </a:prstGeom>
                    <a:noFill/>
                    <a:ln>
                      <a:noFill/>
                    </a:ln>
                  </pic:spPr>
                </pic:pic>
              </a:graphicData>
            </a:graphic>
          </wp:inline>
        </w:drawing>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A pesar de la inyección millonaria a costa del contribuyente estadounidense, Obama no fue capaz de resucitar una economía y lo único que provocó fue un incremento del endeudamiento del país.</w:t>
      </w:r>
    </w:p>
    <w:p w:rsidR="00470536" w:rsidRPr="002B44EE" w:rsidRDefault="00470536" w:rsidP="00470536">
      <w:pPr>
        <w:jc w:val="both"/>
        <w:rPr>
          <w:rFonts w:ascii="Times New Roman" w:hAnsi="Times New Roman"/>
          <w:b/>
          <w:sz w:val="24"/>
          <w:szCs w:val="24"/>
        </w:rPr>
      </w:pPr>
      <w:r>
        <w:rPr>
          <w:rFonts w:ascii="Times New Roman" w:hAnsi="Times New Roman"/>
          <w:b/>
          <w:sz w:val="24"/>
          <w:szCs w:val="24"/>
        </w:rPr>
        <w:lastRenderedPageBreak/>
        <w:t>A consecuencia de estas medidas</w:t>
      </w:r>
      <w:r w:rsidRPr="002B44EE">
        <w:rPr>
          <w:rFonts w:ascii="Times New Roman" w:hAnsi="Times New Roman"/>
          <w:b/>
          <w:sz w:val="24"/>
          <w:szCs w:val="24"/>
        </w:rPr>
        <w:t xml:space="preserve">, la deuda nacional supera a noviembre de 2012 los 16 billones de dólares, algo más de lo que genera la economía en un año. Se estima en 1,13 billones de dólares el déficit del último año fiscal. Obama ha aumentado el endeudamiento más que los 41 primeros presidentes de EEUU juntos. </w:t>
      </w:r>
    </w:p>
    <w:p w:rsidR="00470536" w:rsidRPr="002B44EE" w:rsidRDefault="00470536" w:rsidP="00470536">
      <w:pPr>
        <w:jc w:val="both"/>
        <w:rPr>
          <w:rFonts w:ascii="Times New Roman" w:hAnsi="Times New Roman"/>
          <w:b/>
          <w:sz w:val="24"/>
          <w:szCs w:val="24"/>
        </w:rPr>
      </w:pPr>
      <w:r w:rsidRPr="002B44EE">
        <w:rPr>
          <w:rFonts w:ascii="Times New Roman" w:hAnsi="Times New Roman"/>
          <w:b/>
          <w:sz w:val="24"/>
          <w:szCs w:val="24"/>
        </w:rPr>
        <w:t>Estas cifras además ponen de manifiesto la complicada escena que puede darse a finales del año 2012 o principios de 2013. EEUU debe afrontar el agotamiento del techo de endeudamiento del Tesoro, establecido en los 16,4 billones de dólares y que puede llegar a consumirse a corto plazo.</w:t>
      </w:r>
    </w:p>
    <w:p w:rsidR="00470536" w:rsidRPr="002B44EE" w:rsidRDefault="00470536" w:rsidP="00470536">
      <w:pPr>
        <w:autoSpaceDE w:val="0"/>
        <w:autoSpaceDN w:val="0"/>
        <w:adjustRightInd w:val="0"/>
        <w:spacing w:before="100" w:after="100" w:line="240" w:lineRule="auto"/>
        <w:jc w:val="both"/>
        <w:rPr>
          <w:rFonts w:ascii="Times New Roman" w:hAnsi="Times New Roman"/>
          <w:b/>
          <w:sz w:val="24"/>
          <w:szCs w:val="24"/>
          <w:lang w:eastAsia="es-ES"/>
        </w:rPr>
      </w:pPr>
      <w:r w:rsidRPr="002B44EE">
        <w:rPr>
          <w:rFonts w:ascii="Times New Roman" w:hAnsi="Times New Roman"/>
          <w:b/>
          <w:sz w:val="24"/>
          <w:szCs w:val="24"/>
          <w:lang w:eastAsia="es-ES"/>
        </w:rPr>
        <w:t xml:space="preserve">“En realidad, estamos hablando de lo siguiente: ¿vamos a demorar cuatro o cinco años en salir del atolladero? ¿O va a demorar 10 o 12 años?”, se pregunta el profesor de economía y política pública de la Universidad de Harvard Kenneth Rogoff. “No hay nada que pueda sacarnos de esto en uno o dos años. Eso sería un verdadero milagro. Pero una política acertada puede acelerar el proceso”. </w:t>
      </w:r>
    </w:p>
    <w:p w:rsidR="00470536" w:rsidRPr="002B44EE" w:rsidRDefault="00470536" w:rsidP="00470536">
      <w:pPr>
        <w:pStyle w:val="NormalWeb"/>
        <w:jc w:val="both"/>
        <w:rPr>
          <w:b/>
        </w:rPr>
      </w:pPr>
      <w:r w:rsidRPr="002B44EE">
        <w:rPr>
          <w:b/>
        </w:rPr>
        <w:t xml:space="preserve">Empleos y salarios </w:t>
      </w:r>
    </w:p>
    <w:p w:rsidR="00470536" w:rsidRDefault="00470536" w:rsidP="00470536">
      <w:pPr>
        <w:pStyle w:val="NormalWeb"/>
        <w:jc w:val="both"/>
        <w:rPr>
          <w:b/>
        </w:rPr>
      </w:pPr>
      <w:r w:rsidRPr="002B44EE">
        <w:rPr>
          <w:b/>
        </w:rPr>
        <w:t>EEUU tiene un problema grave de desempleo. Alrededor de 3,6 millones de estadounidenses están desocupados desde hace un año o más. Casi uno de cada cinco hombres de entre 25 y 54 años no tiene trabajo. Las políticas fiscal y monetaria deberían ser calibradas para que la mayoría de estas personas regresen a trabajar antes de que se vuelvan permanentemente ineptos para un empleo.</w:t>
      </w:r>
    </w:p>
    <w:p w:rsidR="00470536" w:rsidRPr="002B44EE" w:rsidRDefault="00125ED9" w:rsidP="00470536">
      <w:pPr>
        <w:pStyle w:val="NormalWeb"/>
        <w:jc w:val="both"/>
        <w:rPr>
          <w:b/>
        </w:rPr>
      </w:pPr>
      <w:r w:rsidRPr="002B44EE">
        <w:rPr>
          <w:b/>
        </w:rPr>
        <w:t>Sin embargo, EEUU tenía un problema de sueldos incluso antes de la recesión de 2007-2009. El hombre promedio entre 25 y 65 años ganó US$ 40.081 en 2011, cerca de 16% menos que en 1999, en términos reales. A las mujeres les fue un poco mejor, ya que ganaron US$ 30.061, o 4% más que en 1999.</w:t>
      </w:r>
    </w:p>
    <w:p w:rsidR="00470536" w:rsidRDefault="00470536" w:rsidP="00470536">
      <w:pPr>
        <w:pStyle w:val="NormalWeb"/>
        <w:jc w:val="both"/>
      </w:pPr>
      <w:r>
        <w:rPr>
          <w:noProof/>
        </w:rPr>
        <w:drawing>
          <wp:anchor distT="0" distB="0" distL="114300" distR="114300" simplePos="0" relativeHeight="251659264" behindDoc="0" locked="0" layoutInCell="1" allowOverlap="1">
            <wp:simplePos x="0" y="0"/>
            <wp:positionH relativeFrom="column">
              <wp:posOffset>883837</wp:posOffset>
            </wp:positionH>
            <wp:positionV relativeFrom="paragraph">
              <wp:posOffset>305269</wp:posOffset>
            </wp:positionV>
            <wp:extent cx="3530810" cy="2934032"/>
            <wp:effectExtent l="0" t="0" r="0" b="0"/>
            <wp:wrapNone/>
            <wp:docPr id="3" name="Imagen 3" descr="OA-BA567_wsjamd_NS_2012110719170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2" descr="OA-BA567_wsjamd_NS_20121107191702[1]"/>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3533775" cy="2936496"/>
                    </a:xfrm>
                    <a:prstGeom prst="rect">
                      <a:avLst/>
                    </a:prstGeom>
                    <a:noFill/>
                    <a:ln>
                      <a:noFill/>
                    </a:ln>
                  </pic:spPr>
                </pic:pic>
              </a:graphicData>
            </a:graphic>
            <wp14:sizeRelH relativeFrom="page">
              <wp14:pctWidth>0</wp14:pctWidth>
            </wp14:sizeRelH>
            <wp14:sizeRelV relativeFrom="page">
              <wp14:pctHeight>0</wp14:pctHeight>
            </wp14:sizeRelV>
          </wp:anchor>
        </w:drawing>
      </w: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470536" w:rsidRDefault="00470536" w:rsidP="00470536">
      <w:pPr>
        <w:pStyle w:val="NormalWeb"/>
        <w:jc w:val="both"/>
      </w:pPr>
    </w:p>
    <w:p w:rsidR="00125ED9" w:rsidRDefault="00125ED9" w:rsidP="00470536">
      <w:pPr>
        <w:pStyle w:val="NormalWeb"/>
        <w:jc w:val="both"/>
        <w:rPr>
          <w:b/>
        </w:rPr>
      </w:pPr>
    </w:p>
    <w:p w:rsidR="00470536" w:rsidRPr="006B3A0C" w:rsidRDefault="00470536" w:rsidP="00470536">
      <w:pPr>
        <w:pStyle w:val="NormalWeb"/>
        <w:jc w:val="both"/>
        <w:rPr>
          <w:b/>
        </w:rPr>
      </w:pPr>
      <w:r w:rsidRPr="006B3A0C">
        <w:rPr>
          <w:b/>
        </w:rPr>
        <w:lastRenderedPageBreak/>
        <w:t xml:space="preserve">Un crecimiento económico más rápido es una condición necesaria pero probablemente insuficiente para que los salarios vuelvan a subir. Como han documentado los economistas David Autor y Frank Levy del Instituto Tecnológico de Massachusetts (MIT), los empleos de ingresos medios que pueden ser fácilmente automatizados o trasladados al extranjero están desapareciendo, y con ellos los sueldos de la clase media. </w:t>
      </w:r>
    </w:p>
    <w:p w:rsidR="00470536" w:rsidRPr="00B31ACC" w:rsidRDefault="00470536" w:rsidP="00470536">
      <w:pPr>
        <w:pStyle w:val="NormalWeb"/>
        <w:jc w:val="both"/>
        <w:rPr>
          <w:b/>
        </w:rPr>
      </w:pPr>
      <w:r w:rsidRPr="00B31ACC">
        <w:rPr>
          <w:b/>
        </w:rPr>
        <w:t xml:space="preserve">Ascenso social </w:t>
      </w:r>
    </w:p>
    <w:p w:rsidR="00470536" w:rsidRPr="00B31ACC" w:rsidRDefault="00470536" w:rsidP="00470536">
      <w:pPr>
        <w:pStyle w:val="NormalWeb"/>
        <w:jc w:val="both"/>
        <w:rPr>
          <w:b/>
        </w:rPr>
      </w:pPr>
      <w:r w:rsidRPr="00B31ACC">
        <w:rPr>
          <w:b/>
        </w:rPr>
        <w:t xml:space="preserve">Los próximos cuatro años serán más productivos si comienzan con un reconocimiento de que la brecha entre los ganadores y los perdedores en la economía estadounidense se ha estado ampliando. Detrás del cambio hay razones, incluidas las fuerzas del mercado, el avance de la tecnología, la globalización y las cambiantes costumbres sociales. La distancia entre el penthouse y la planta baja se ha ampliado, pero los escalones que permiten el ascenso, como la educación, no han mejorado conmensurablemente. </w:t>
      </w:r>
    </w:p>
    <w:p w:rsidR="00470536" w:rsidRPr="006B3A0C" w:rsidRDefault="00470536" w:rsidP="00470536">
      <w:pPr>
        <w:pStyle w:val="NormalWeb"/>
        <w:jc w:val="both"/>
        <w:rPr>
          <w:b/>
        </w:rPr>
      </w:pPr>
      <w:r w:rsidRPr="006B3A0C">
        <w:rPr>
          <w:b/>
          <w:bCs/>
        </w:rPr>
        <w:t>La desigualdad proviene de decisiones políticas</w:t>
      </w:r>
    </w:p>
    <w:p w:rsidR="00470536" w:rsidRPr="006B3A0C" w:rsidRDefault="00470536" w:rsidP="00470536">
      <w:pPr>
        <w:pStyle w:val="NormalWeb"/>
        <w:jc w:val="both"/>
        <w:rPr>
          <w:b/>
        </w:rPr>
      </w:pPr>
      <w:r w:rsidRPr="006B3A0C">
        <w:rPr>
          <w:b/>
          <w:bCs/>
        </w:rPr>
        <w:t xml:space="preserve">A principios del siglo XIX Estados Unidos presumía de ser una de las sociedades más igualitarias del planeta. </w:t>
      </w:r>
      <w:r w:rsidRPr="006B3A0C">
        <w:rPr>
          <w:b/>
        </w:rPr>
        <w:t xml:space="preserve">En una carta fechada en 1814 </w:t>
      </w:r>
      <w:r w:rsidRPr="006B3A0C">
        <w:rPr>
          <w:b/>
          <w:bCs/>
        </w:rPr>
        <w:t>Thomas Jefferson</w:t>
      </w:r>
      <w:r w:rsidRPr="006B3A0C">
        <w:rPr>
          <w:b/>
        </w:rPr>
        <w:t xml:space="preserve"> aseguraba que en su país no había pobres: “La mayor parte de nuestra población es trabajadora; nuestros ricos, que pueden vivir sin trabajar, son pocos, y tienen una riqueza moderada. La mayoría de la clase trabajadora tiene propiedades, cultiva su propia tierra, tiene una familia, y puede establecer precios competitivos que les permiten alimentarse abundantemente, vestir muy por encima de la mera decencia, trabajar moderadamente y criar a sus familias”. Para Jefferson esta equidad era la esencia misma del recién independizado país: “¿Puede ser cualquier estado de la sociedad más deseable?”</w:t>
      </w:r>
    </w:p>
    <w:p w:rsidR="00470536" w:rsidRPr="006B3A0C" w:rsidRDefault="00470536" w:rsidP="00470536">
      <w:pPr>
        <w:pStyle w:val="NormalWeb"/>
        <w:jc w:val="both"/>
        <w:rPr>
          <w:b/>
        </w:rPr>
      </w:pPr>
      <w:r w:rsidRPr="006B3A0C">
        <w:rPr>
          <w:b/>
        </w:rPr>
        <w:t xml:space="preserve">El tercer presidente de los Estados Unidos estaba obviando la situación de toda la población afroamericana que vivía en la esclavitud pero, al margen de esto, tenía razón en una cosa: pese a lo que podría parecer, la sociedad estadounidense del siglo XIX era relativamente igualitaria en términos económicos. Mucho más que hoy en día. Tras el revulsivo que supuso la revolución industrial, donde una gran oligarquía controlaba toda la producción, y la desigualdad alcanzó una de sus cotas más altas, la situación fue estabilizándose hasta los años ochenta del siglo XX. Desde entonces, la brecha entre ricos y pobres no ha dejado de crecer: </w:t>
      </w:r>
      <w:r w:rsidRPr="006B3A0C">
        <w:rPr>
          <w:b/>
          <w:bCs/>
        </w:rPr>
        <w:t>entre 1980 y 2007 la desigualdad ha aumentado en un escandaloso 135%.</w:t>
      </w:r>
      <w:r w:rsidRPr="006B3A0C">
        <w:rPr>
          <w:b/>
        </w:rPr>
        <w:t xml:space="preserve"> Hoy en día, en EEUU, </w:t>
      </w:r>
      <w:r w:rsidRPr="006B3A0C">
        <w:rPr>
          <w:b/>
          <w:bCs/>
        </w:rPr>
        <w:t>el 1% de la población controla el 23,5% de la riqueza</w:t>
      </w:r>
      <w:r w:rsidRPr="006B3A0C">
        <w:rPr>
          <w:b/>
        </w:rPr>
        <w:t>. (</w:t>
      </w:r>
      <w:r w:rsidRPr="006B3A0C">
        <w:rPr>
          <w:b/>
          <w:bCs/>
        </w:rPr>
        <w:t>Davies, J., Sandström, S., Shorrocks, A., y Wolff, E.</w:t>
      </w:r>
      <w:r w:rsidRPr="006B3A0C">
        <w:rPr>
          <w:b/>
        </w:rPr>
        <w:t>, 2008).</w:t>
      </w:r>
    </w:p>
    <w:p w:rsidR="00470536" w:rsidRPr="006B3A0C" w:rsidRDefault="00470536" w:rsidP="00470536">
      <w:pPr>
        <w:pStyle w:val="NormalWeb"/>
        <w:jc w:val="both"/>
        <w:rPr>
          <w:b/>
        </w:rPr>
      </w:pPr>
      <w:r w:rsidRPr="006B3A0C">
        <w:rPr>
          <w:b/>
        </w:rPr>
        <w:t>Este auge de la desigualdad es el que trata de analizar un nuevo estudio, “The Rise of the Super-Rich”</w:t>
      </w:r>
      <w:r>
        <w:rPr>
          <w:b/>
        </w:rPr>
        <w:t xml:space="preserve"> (“el auge de los súper-ricos”</w:t>
      </w:r>
      <w:r w:rsidRPr="006B3A0C">
        <w:rPr>
          <w:b/>
        </w:rPr>
        <w:t xml:space="preserve">) publicado en la revista </w:t>
      </w:r>
      <w:r w:rsidRPr="006B3A0C">
        <w:rPr>
          <w:b/>
          <w:iCs/>
        </w:rPr>
        <w:t>American Sociological Review</w:t>
      </w:r>
      <w:r w:rsidRPr="006B3A0C">
        <w:rPr>
          <w:b/>
        </w:rPr>
        <w:t xml:space="preserve">, que, centrándose en el caso estadounidense, asegura que, </w:t>
      </w:r>
      <w:r w:rsidRPr="006B3A0C">
        <w:rPr>
          <w:b/>
          <w:bCs/>
        </w:rPr>
        <w:t>a partir 1980, los ricos supieron imponer sus criterios en el Congreso, los sindicatos perdieron fuelle, disminuyeron los impuestos a las rentas altas y, en definitiva, el 1% más adinerado no dejó de acumular riqueza,</w:t>
      </w:r>
      <w:r w:rsidRPr="006B3A0C">
        <w:rPr>
          <w:b/>
        </w:rPr>
        <w:t xml:space="preserve"> mientras el resto de la sociedad la perdía. Una tendencia que no ha disminuido ni un ápice desde entonces, y que es similar a la que están viviendo las sociedades europeas.</w:t>
      </w:r>
    </w:p>
    <w:p w:rsidR="00470536" w:rsidRPr="006B3A0C" w:rsidRDefault="00470536" w:rsidP="00470536">
      <w:pPr>
        <w:pStyle w:val="NormalWeb"/>
        <w:jc w:val="both"/>
        <w:rPr>
          <w:b/>
        </w:rPr>
      </w:pPr>
      <w:r w:rsidRPr="006B3A0C">
        <w:rPr>
          <w:b/>
          <w:bCs/>
        </w:rPr>
        <w:lastRenderedPageBreak/>
        <w:t>La desigualdad vuelve a niveles de la era industrial</w:t>
      </w:r>
    </w:p>
    <w:p w:rsidR="00470536" w:rsidRPr="006B3A0C" w:rsidRDefault="00470536" w:rsidP="00470536">
      <w:pPr>
        <w:pStyle w:val="NormalWeb"/>
        <w:jc w:val="both"/>
        <w:rPr>
          <w:b/>
        </w:rPr>
      </w:pPr>
      <w:r w:rsidRPr="006B3A0C">
        <w:rPr>
          <w:b/>
        </w:rPr>
        <w:t xml:space="preserve">La situación no es nueva. Con la llegada de la industrialización se vivió una situación parecida en todo el mundo occidental: la brecha de la desigualdad creció enormemente, auspiciada por gobiernos y élites. Entre 1913 y hasta que finalizó la II Guerra Mundial, el 1% de la población acumuló entre el 11,3% y el 23,9% de la riqueza de Estados Unidos. Tal como el propio </w:t>
      </w:r>
      <w:r w:rsidRPr="006B3A0C">
        <w:rPr>
          <w:b/>
          <w:bCs/>
        </w:rPr>
        <w:t>Franklin D. Roosevelt</w:t>
      </w:r>
      <w:r w:rsidRPr="006B3A0C">
        <w:rPr>
          <w:b/>
        </w:rPr>
        <w:t xml:space="preserve"> argumentó en un discurso en 1932, durante una reunión de la Commonwealth, </w:t>
      </w:r>
      <w:r w:rsidRPr="006B3A0C">
        <w:rPr>
          <w:b/>
          <w:bCs/>
        </w:rPr>
        <w:t>la revolución industrial había sido posible “gracias a un grupo de titanes financieros cuyos métodos no habían sido examinados con demasiado cuidado”.</w:t>
      </w:r>
      <w:r w:rsidRPr="006B3A0C">
        <w:rPr>
          <w:b/>
        </w:rPr>
        <w:t xml:space="preserve"> El presidente justificó esto tirando de pragmatismo, en su opinión Estados Unidos tenía el derecho de aceptar esta realidad “agridulce”. El resultado, tal como reconocía el propio presidente, era que la igualdad de oportunidades había desaparecido.</w:t>
      </w:r>
    </w:p>
    <w:p w:rsidR="00470536" w:rsidRDefault="00470536" w:rsidP="00470536">
      <w:pPr>
        <w:pStyle w:val="NormalWeb"/>
        <w:jc w:val="both"/>
        <w:rPr>
          <w:b/>
        </w:rPr>
      </w:pPr>
      <w:r w:rsidRPr="006B3A0C">
        <w:rPr>
          <w:b/>
          <w:bCs/>
        </w:rPr>
        <w:t xml:space="preserve">En 1928 la diferencia entre ricos y pobres de Estados Unidos alcanzó su cenit: el 1% de la población controlaba cerca del 25% de la riqueza. </w:t>
      </w:r>
      <w:r w:rsidRPr="006B3A0C">
        <w:rPr>
          <w:b/>
        </w:rPr>
        <w:t xml:space="preserve">Desde entonces, pese a la “agridulce” visión de Roosevelt, la brecha empezó a disminuir. La lucha por los derechos civiles, los sindicatos -que pese la represión de la Guerra Fría tuvieron una gran fuerza en los Estados Unidos- y, en definitiva, la extensión de cierto estado del bienestar, lograron que en 1975 la diferencia entre ricos y pobres disminuyera notablemente: en 1975 el 1% más rico “solo” acumulaba el 8,9%. La brecha había disminuido en un 63%. La situación ha dado un vuelco desde entonces, al menos a nivel estadístico: ¿Qué ha ocurrido en los últimos 30 años para que la brecha de la desigualdad sea similar a la de la revolución industrial? </w:t>
      </w:r>
    </w:p>
    <w:p w:rsidR="00470536" w:rsidRPr="00BE155C" w:rsidRDefault="00470536" w:rsidP="00470536">
      <w:pPr>
        <w:jc w:val="both"/>
        <w:rPr>
          <w:rFonts w:ascii="Times New Roman" w:hAnsi="Times New Roman"/>
          <w:b/>
          <w:sz w:val="24"/>
          <w:szCs w:val="24"/>
        </w:rPr>
      </w:pPr>
      <w:r>
        <w:rPr>
          <w:rFonts w:ascii="Times New Roman" w:hAnsi="Times New Roman"/>
          <w:b/>
          <w:sz w:val="24"/>
          <w:szCs w:val="24"/>
        </w:rPr>
        <w:t>- ¿Y cómo es la situación en la City?… perdón en el Reino Unido: “the big momma”</w:t>
      </w:r>
    </w:p>
    <w:p w:rsidR="00470536" w:rsidRPr="007D444C" w:rsidRDefault="00470536" w:rsidP="00470536">
      <w:pPr>
        <w:pStyle w:val="NormalWeb"/>
        <w:jc w:val="both"/>
      </w:pPr>
      <w:r w:rsidRPr="007D444C">
        <w:rPr>
          <w:i/>
        </w:rPr>
        <w:t xml:space="preserve">“La economía británica permanecerá en un periodo de depresión por dos años más, según un importante centro de estudios”... </w:t>
      </w:r>
      <w:r w:rsidRPr="007D444C">
        <w:rPr>
          <w:u w:val="single"/>
        </w:rPr>
        <w:t>Reino Unido: dos años más de depresión</w:t>
      </w:r>
      <w:r w:rsidRPr="007D444C">
        <w:t xml:space="preserve"> (BBCMundo - </w:t>
      </w:r>
      <w:r w:rsidRPr="007D444C">
        <w:rPr>
          <w:b/>
        </w:rPr>
        <w:t>6/11/12</w:t>
      </w:r>
      <w:r w:rsidRPr="007D444C">
        <w:t>)</w:t>
      </w:r>
    </w:p>
    <w:p w:rsidR="00470536" w:rsidRPr="00BE155C" w:rsidRDefault="00470536" w:rsidP="00470536">
      <w:pPr>
        <w:pStyle w:val="NormalWeb"/>
        <w:jc w:val="both"/>
        <w:rPr>
          <w:b/>
        </w:rPr>
      </w:pPr>
      <w:r w:rsidRPr="00BE155C">
        <w:rPr>
          <w:b/>
        </w:rPr>
        <w:t>El Instituto Nacional de Investigación Económica y Social (Niesr, por sus siglas en inglés) considera que una economía está en depresión cuando la producción está por debajo de su nivel máximo anterior.</w:t>
      </w:r>
      <w:r>
        <w:rPr>
          <w:b/>
        </w:rPr>
        <w:t xml:space="preserve"> </w:t>
      </w:r>
      <w:r w:rsidRPr="00BE155C">
        <w:rPr>
          <w:b/>
        </w:rPr>
        <w:t>El centro calcula que el producto interno bruto, la medida del rendimiento económico, creció en 0,5% entre agosto y octubre con respecto al año pasado. Pero aún está en 2,8% por debajo de su máximo nivel a principios de 2008.</w:t>
      </w:r>
    </w:p>
    <w:p w:rsidR="00470536" w:rsidRPr="00BE155C" w:rsidRDefault="00470536" w:rsidP="00470536">
      <w:pPr>
        <w:pStyle w:val="NormalWeb"/>
        <w:jc w:val="both"/>
        <w:rPr>
          <w:b/>
        </w:rPr>
      </w:pPr>
      <w:r w:rsidRPr="00BE155C">
        <w:rPr>
          <w:b/>
        </w:rPr>
        <w:t>Ya es la depresión más larga del país desde la década de 1920, superando a la Gran Depresión de la década de 1930.</w:t>
      </w:r>
      <w:r>
        <w:rPr>
          <w:b/>
        </w:rPr>
        <w:t xml:space="preserve"> </w:t>
      </w:r>
      <w:r w:rsidRPr="00BE155C">
        <w:rPr>
          <w:b/>
        </w:rPr>
        <w:t>Incluso cuando Reino Unido haya recobrado su máximo nivel de producción, la economía seguirá teniendo una considerable capacidad de reserva, implicando que muchos aún no podrán encontrar un empleo apropiado.</w:t>
      </w:r>
    </w:p>
    <w:p w:rsidR="00470536" w:rsidRDefault="00470536" w:rsidP="00470536">
      <w:pPr>
        <w:pStyle w:val="NormalWeb"/>
        <w:jc w:val="both"/>
        <w:rPr>
          <w:b/>
        </w:rPr>
      </w:pPr>
      <w:r w:rsidRPr="00BE155C">
        <w:rPr>
          <w:b/>
        </w:rPr>
        <w:t>La cantidad total de empleados ya llegó a su nivel previo a la recesión, pero mientras tanto la población continuó creciendo, y eso quiere decir que la tasa de empleo aún permanece por debajo del máximo”.</w:t>
      </w:r>
      <w:r>
        <w:rPr>
          <w:b/>
        </w:rPr>
        <w:t xml:space="preserve"> </w:t>
      </w:r>
      <w:r w:rsidRPr="00BE155C">
        <w:rPr>
          <w:b/>
        </w:rPr>
        <w:t>Además, muchos trabajadores están subempleados -trabajando a tiempo parcial y no a tiempo completo- o aceptando empleo por debajo del nivel para el cual están calificados.</w:t>
      </w:r>
    </w:p>
    <w:p w:rsidR="00470536" w:rsidRPr="00BE155C" w:rsidRDefault="00470536" w:rsidP="00470536">
      <w:pPr>
        <w:pStyle w:val="NormalWeb"/>
        <w:jc w:val="both"/>
        <w:rPr>
          <w:b/>
        </w:rPr>
      </w:pPr>
      <w:r w:rsidRPr="00BE155C">
        <w:rPr>
          <w:b/>
        </w:rPr>
        <w:lastRenderedPageBreak/>
        <w:t>“Pasará una cantidad considerable de años antes de que la brecha de producción se cierre”, agregó, al poner la fecha para el regreso a la normalidad económica más allá de 2017.</w:t>
      </w:r>
      <w:r>
        <w:rPr>
          <w:b/>
        </w:rPr>
        <w:t xml:space="preserve"> </w:t>
      </w:r>
      <w:r w:rsidRPr="00BE155C">
        <w:rPr>
          <w:b/>
        </w:rPr>
        <w:t>El pronóstico de Niesr predice un crecimiento de 1,1% el año entrante y 1,7% en 2014. Sólo a partir de 2015 podremos esperar una recuperación sostenida.</w:t>
      </w:r>
      <w:r>
        <w:rPr>
          <w:b/>
        </w:rPr>
        <w:t xml:space="preserve"> </w:t>
      </w:r>
      <w:r w:rsidRPr="00BE155C">
        <w:rPr>
          <w:b/>
        </w:rPr>
        <w:t>Pero incluso una vez que la economía haya alcanzado su nivel potencial de producción, Kirby pronostica que su crecimiento a largo plazo será de sólo 2% anual, menor que el prolongado promedio de 2,5%.</w:t>
      </w:r>
    </w:p>
    <w:p w:rsidR="00470536" w:rsidRPr="00BE155C" w:rsidRDefault="00470536" w:rsidP="00470536">
      <w:pPr>
        <w:jc w:val="both"/>
        <w:rPr>
          <w:rFonts w:ascii="Times New Roman" w:hAnsi="Times New Roman"/>
          <w:sz w:val="24"/>
          <w:szCs w:val="24"/>
        </w:rPr>
      </w:pPr>
      <w:r w:rsidRPr="00BE155C">
        <w:rPr>
          <w:rFonts w:ascii="Times New Roman" w:hAnsi="Times New Roman"/>
          <w:b/>
          <w:i/>
          <w:sz w:val="24"/>
          <w:szCs w:val="24"/>
        </w:rPr>
        <w:t xml:space="preserve"> </w:t>
      </w:r>
      <w:r w:rsidRPr="007D444C">
        <w:rPr>
          <w:rFonts w:ascii="Times New Roman" w:hAnsi="Times New Roman"/>
          <w:i/>
          <w:sz w:val="24"/>
          <w:szCs w:val="24"/>
        </w:rPr>
        <w:t>“Los contribuyentes tienen el riesgo de no recuperar el importe inyectado a los bancos RBS y Lloyds para evitar la quiebra de estas entidades”...</w:t>
      </w:r>
      <w:r w:rsidRPr="007D444C">
        <w:rPr>
          <w:rFonts w:ascii="Times New Roman" w:hAnsi="Times New Roman"/>
          <w:sz w:val="24"/>
          <w:szCs w:val="24"/>
        </w:rPr>
        <w:t xml:space="preserve"> </w:t>
      </w:r>
      <w:r w:rsidRPr="007D444C">
        <w:rPr>
          <w:rFonts w:ascii="Times New Roman" w:hAnsi="Times New Roman"/>
          <w:sz w:val="24"/>
          <w:szCs w:val="24"/>
          <w:u w:val="single"/>
        </w:rPr>
        <w:t>Los británicos podrían no recuperar “nunca” el dinero del rescate bancario</w:t>
      </w:r>
      <w:r>
        <w:rPr>
          <w:rFonts w:ascii="Times New Roman" w:hAnsi="Times New Roman"/>
          <w:sz w:val="24"/>
          <w:szCs w:val="24"/>
        </w:rPr>
        <w:t xml:space="preserve"> (Negocios.com - </w:t>
      </w:r>
      <w:r w:rsidRPr="00003FBB">
        <w:rPr>
          <w:rFonts w:ascii="Times New Roman" w:hAnsi="Times New Roman"/>
          <w:b/>
          <w:sz w:val="24"/>
          <w:szCs w:val="24"/>
        </w:rPr>
        <w:t>17/11/12</w:t>
      </w:r>
      <w:r>
        <w:rPr>
          <w:rFonts w:ascii="Times New Roman" w:hAnsi="Times New Roman"/>
          <w:sz w:val="24"/>
          <w:szCs w:val="24"/>
        </w:rPr>
        <w:t>)</w:t>
      </w:r>
    </w:p>
    <w:p w:rsidR="00470536" w:rsidRPr="00BE155C" w:rsidRDefault="00470536" w:rsidP="00470536">
      <w:pPr>
        <w:jc w:val="both"/>
        <w:rPr>
          <w:rFonts w:ascii="Times New Roman" w:hAnsi="Times New Roman"/>
          <w:b/>
          <w:sz w:val="24"/>
          <w:szCs w:val="24"/>
        </w:rPr>
      </w:pPr>
      <w:r w:rsidRPr="00BE155C">
        <w:rPr>
          <w:rFonts w:ascii="Times New Roman" w:hAnsi="Times New Roman"/>
          <w:b/>
          <w:sz w:val="24"/>
          <w:szCs w:val="24"/>
        </w:rPr>
        <w:t>Los contribuyentes británicos corren el riesgo de no recuperar “nunca” los 66.000 millones de libras esterlinas (unos 77.000 millones de euros) inyectados en los bancos RBS y Lloyds para evitar la quiebra de estas dos entidades durante la crisis financiera, según advierte un informe elaborado por el Comité de Cuentas Públicas de la Cámara de los Comunes del Parlamento británico.</w:t>
      </w:r>
    </w:p>
    <w:p w:rsidR="00470536" w:rsidRPr="00BE155C" w:rsidRDefault="00470536" w:rsidP="00470536">
      <w:pPr>
        <w:jc w:val="both"/>
        <w:rPr>
          <w:rFonts w:ascii="Times New Roman" w:hAnsi="Times New Roman"/>
          <w:b/>
          <w:sz w:val="24"/>
          <w:szCs w:val="24"/>
        </w:rPr>
      </w:pPr>
      <w:r w:rsidRPr="00BE155C">
        <w:rPr>
          <w:rFonts w:ascii="Times New Roman" w:hAnsi="Times New Roman"/>
          <w:b/>
          <w:sz w:val="24"/>
          <w:szCs w:val="24"/>
        </w:rPr>
        <w:t xml:space="preserve">Asimismo, el documento calcula que el rescate de Northern Rock le costará a los ciudadanos de Reino Unido alrededor de 2.000 millones de libras (2.325 millones de euros). </w:t>
      </w:r>
    </w:p>
    <w:p w:rsidR="00470536" w:rsidRPr="00BE155C" w:rsidRDefault="00470536" w:rsidP="00470536">
      <w:pPr>
        <w:jc w:val="both"/>
        <w:rPr>
          <w:rFonts w:ascii="Times New Roman" w:hAnsi="Times New Roman"/>
          <w:b/>
          <w:sz w:val="24"/>
          <w:szCs w:val="24"/>
        </w:rPr>
      </w:pPr>
      <w:r w:rsidRPr="00BE155C">
        <w:rPr>
          <w:rFonts w:ascii="Times New Roman" w:hAnsi="Times New Roman"/>
          <w:b/>
          <w:sz w:val="24"/>
          <w:szCs w:val="24"/>
        </w:rPr>
        <w:t>En el caso de la entidad de Newcastle, el primer banco británico víctima de la crisis financiera que acabó siendo nacionalizado y posteriormente dividido en dos entidades, los parlamentarios británicos señalan que “el Tesoro no respondió con rapidez a la crisis al carecer de las capacidades y conocimientos adecuados”.</w:t>
      </w:r>
    </w:p>
    <w:p w:rsidR="00470536" w:rsidRPr="00BE155C" w:rsidRDefault="00470536" w:rsidP="00470536">
      <w:pPr>
        <w:jc w:val="both"/>
        <w:rPr>
          <w:rFonts w:ascii="Times New Roman" w:hAnsi="Times New Roman"/>
          <w:b/>
          <w:sz w:val="24"/>
          <w:szCs w:val="24"/>
        </w:rPr>
      </w:pPr>
      <w:r w:rsidRPr="00BE155C">
        <w:rPr>
          <w:rFonts w:ascii="Times New Roman" w:hAnsi="Times New Roman"/>
          <w:b/>
          <w:sz w:val="24"/>
          <w:szCs w:val="24"/>
        </w:rPr>
        <w:t xml:space="preserve">Por otro lado, apuntan que la división en dos de Northern Rock tras su nacionalización no sirvió para estimular el crédito, ya que sólo se alcanzó el 60% del objetivo de préstamos estipulado, mientras que la falta de ofertas desembocó en nuevas pérdidas para los contribuyentes cuando se llevó a cabo su venta a Virgin Money. </w:t>
      </w:r>
    </w:p>
    <w:p w:rsidR="00470536" w:rsidRPr="00BE155C" w:rsidRDefault="00470536" w:rsidP="00470536">
      <w:pPr>
        <w:jc w:val="both"/>
        <w:rPr>
          <w:rFonts w:ascii="Times New Roman" w:hAnsi="Times New Roman"/>
          <w:b/>
          <w:sz w:val="24"/>
          <w:szCs w:val="24"/>
        </w:rPr>
      </w:pPr>
      <w:r w:rsidRPr="00BE155C">
        <w:rPr>
          <w:rFonts w:ascii="Times New Roman" w:hAnsi="Times New Roman"/>
          <w:b/>
          <w:sz w:val="24"/>
          <w:szCs w:val="24"/>
        </w:rPr>
        <w:t xml:space="preserve">En este sentido, los miembros del Comité advierten de que la falta de competencia no permite albergar mucha confianza en que los contribuyentes lograrán beneficios con la venta de los dos bancos que aún continúan bajo control público, RBS y Lloyds. </w:t>
      </w:r>
    </w:p>
    <w:p w:rsidR="00470536" w:rsidRDefault="00470536" w:rsidP="00470536">
      <w:pPr>
        <w:jc w:val="both"/>
        <w:rPr>
          <w:rFonts w:ascii="Times New Roman" w:hAnsi="Times New Roman"/>
          <w:b/>
          <w:sz w:val="24"/>
          <w:szCs w:val="24"/>
        </w:rPr>
      </w:pPr>
      <w:r w:rsidRPr="00BE155C">
        <w:rPr>
          <w:rFonts w:ascii="Times New Roman" w:hAnsi="Times New Roman"/>
          <w:b/>
          <w:sz w:val="24"/>
          <w:szCs w:val="24"/>
        </w:rPr>
        <w:t>“Existe el riesgo de que nunca se recuperen los 66.000 millones de libras (77.000 millones de euros) invertidos en RBS y Lloyds”, alertan, por lo que consideran “vital” que las decisiones al respecto se adopten buscando valor para los contribuyentes.</w:t>
      </w:r>
    </w:p>
    <w:p w:rsidR="0053703C" w:rsidRDefault="00470536" w:rsidP="00D063AA">
      <w:pPr>
        <w:jc w:val="both"/>
        <w:rPr>
          <w:rFonts w:ascii="Times New Roman" w:hAnsi="Times New Roman"/>
          <w:b/>
          <w:sz w:val="24"/>
          <w:szCs w:val="24"/>
        </w:rPr>
      </w:pPr>
      <w:r>
        <w:rPr>
          <w:rFonts w:ascii="Times New Roman" w:hAnsi="Times New Roman"/>
          <w:b/>
          <w:sz w:val="24"/>
          <w:szCs w:val="24"/>
        </w:rPr>
        <w:t>Coda: es de agradecer que estos “insensibles sociales”, al menos, digan la verdad…</w:t>
      </w:r>
    </w:p>
    <w:p w:rsidR="003243DE" w:rsidRDefault="003243DE" w:rsidP="0053703C">
      <w:pPr>
        <w:jc w:val="both"/>
        <w:rPr>
          <w:rFonts w:ascii="Times New Roman" w:hAnsi="Times New Roman"/>
          <w:b/>
          <w:sz w:val="24"/>
          <w:szCs w:val="24"/>
        </w:rPr>
      </w:pPr>
    </w:p>
    <w:p w:rsidR="009A03CD" w:rsidRDefault="009A03CD" w:rsidP="0053703C">
      <w:pPr>
        <w:jc w:val="both"/>
        <w:rPr>
          <w:rFonts w:ascii="Times New Roman" w:hAnsi="Times New Roman"/>
          <w:b/>
          <w:sz w:val="24"/>
          <w:szCs w:val="24"/>
        </w:rPr>
      </w:pPr>
    </w:p>
    <w:p w:rsidR="0053703C" w:rsidRDefault="0053703C" w:rsidP="0053703C">
      <w:pPr>
        <w:jc w:val="both"/>
        <w:rPr>
          <w:rFonts w:ascii="Times New Roman" w:hAnsi="Times New Roman"/>
          <w:sz w:val="24"/>
          <w:szCs w:val="24"/>
        </w:rPr>
      </w:pPr>
      <w:r>
        <w:rPr>
          <w:rFonts w:ascii="Times New Roman" w:hAnsi="Times New Roman"/>
          <w:b/>
          <w:sz w:val="24"/>
          <w:szCs w:val="24"/>
        </w:rPr>
        <w:lastRenderedPageBreak/>
        <w:t xml:space="preserve">- </w:t>
      </w:r>
      <w:r w:rsidRPr="0053703C">
        <w:rPr>
          <w:rFonts w:ascii="Times New Roman" w:hAnsi="Times New Roman"/>
          <w:b/>
          <w:sz w:val="24"/>
          <w:szCs w:val="24"/>
        </w:rPr>
        <w:t>El eclipse de la razón</w:t>
      </w:r>
      <w:r>
        <w:rPr>
          <w:rFonts w:ascii="Times New Roman" w:hAnsi="Times New Roman"/>
          <w:b/>
          <w:sz w:val="24"/>
          <w:szCs w:val="24"/>
        </w:rPr>
        <w:t xml:space="preserve">: la </w:t>
      </w:r>
      <w:r w:rsidRPr="0053703C">
        <w:rPr>
          <w:rFonts w:ascii="Times New Roman" w:hAnsi="Times New Roman"/>
          <w:b/>
          <w:sz w:val="24"/>
          <w:szCs w:val="24"/>
        </w:rPr>
        <w:t>crónica de una derrota cantada</w:t>
      </w:r>
      <w:r>
        <w:rPr>
          <w:rFonts w:ascii="Times New Roman" w:hAnsi="Times New Roman"/>
          <w:b/>
          <w:sz w:val="24"/>
          <w:szCs w:val="24"/>
        </w:rPr>
        <w:t xml:space="preserve"> </w:t>
      </w:r>
      <w:r>
        <w:rPr>
          <w:rFonts w:ascii="Times New Roman" w:hAnsi="Times New Roman"/>
          <w:sz w:val="24"/>
          <w:szCs w:val="24"/>
        </w:rPr>
        <w:t>(escrito en enero de 2013)</w:t>
      </w:r>
    </w:p>
    <w:p w:rsidR="0053703C" w:rsidRDefault="0053703C" w:rsidP="0053703C">
      <w:pPr>
        <w:jc w:val="both"/>
        <w:rPr>
          <w:rFonts w:ascii="Times New Roman" w:hAnsi="Times New Roman"/>
          <w:sz w:val="24"/>
          <w:szCs w:val="24"/>
        </w:rPr>
      </w:pPr>
      <w:r>
        <w:rPr>
          <w:rFonts w:ascii="Times New Roman" w:hAnsi="Times New Roman"/>
          <w:sz w:val="24"/>
          <w:szCs w:val="24"/>
        </w:rPr>
        <w:t xml:space="preserve">En varios escritos anteriores he citado el libro “La nueva pobreza en la Argentina” de Alberto Minujin y Gabriel Kessler (Temas de Hoy </w:t>
      </w:r>
      <w:r w:rsidR="0034455C">
        <w:rPr>
          <w:rFonts w:ascii="Times New Roman" w:hAnsi="Times New Roman"/>
          <w:sz w:val="24"/>
          <w:szCs w:val="24"/>
        </w:rPr>
        <w:t>-</w:t>
      </w:r>
      <w:r>
        <w:rPr>
          <w:rFonts w:ascii="Times New Roman" w:hAnsi="Times New Roman"/>
          <w:sz w:val="24"/>
          <w:szCs w:val="24"/>
        </w:rPr>
        <w:t xml:space="preserve"> </w:t>
      </w:r>
      <w:r w:rsidR="0034455C">
        <w:rPr>
          <w:rFonts w:ascii="Times New Roman" w:hAnsi="Times New Roman"/>
          <w:sz w:val="24"/>
          <w:szCs w:val="24"/>
        </w:rPr>
        <w:t>1995), para referirme al fracaso  socio-económico de Argentina, y de otros países latinoamericanos, pero nunca, nunca, ni en la peor de mis pesadillas, me hubiera imaginado que me volvería a servir, esta</w:t>
      </w:r>
      <w:r w:rsidR="002E7A2F">
        <w:rPr>
          <w:rFonts w:ascii="Times New Roman" w:hAnsi="Times New Roman"/>
          <w:sz w:val="24"/>
          <w:szCs w:val="24"/>
        </w:rPr>
        <w:t xml:space="preserve"> vez, para ilustrar y buscar semejanzas</w:t>
      </w:r>
      <w:r w:rsidR="0034455C">
        <w:rPr>
          <w:rFonts w:ascii="Times New Roman" w:hAnsi="Times New Roman"/>
          <w:sz w:val="24"/>
          <w:szCs w:val="24"/>
        </w:rPr>
        <w:t xml:space="preserve"> con la “nueva pobreza” en los Estados Unidos, la Unión Europea y otras economías desarrolladas  (ahora, en “vías de subdesarrollo”).</w:t>
      </w:r>
    </w:p>
    <w:p w:rsidR="0034455C" w:rsidRDefault="0034455C" w:rsidP="0053703C">
      <w:pPr>
        <w:jc w:val="both"/>
        <w:rPr>
          <w:rFonts w:ascii="Times New Roman" w:hAnsi="Times New Roman"/>
          <w:sz w:val="24"/>
          <w:szCs w:val="24"/>
        </w:rPr>
      </w:pPr>
      <w:r>
        <w:rPr>
          <w:rFonts w:ascii="Times New Roman" w:hAnsi="Times New Roman"/>
          <w:sz w:val="24"/>
          <w:szCs w:val="24"/>
        </w:rPr>
        <w:t>Me perm</w:t>
      </w:r>
      <w:r w:rsidR="002E7A2F">
        <w:rPr>
          <w:rFonts w:ascii="Times New Roman" w:hAnsi="Times New Roman"/>
          <w:sz w:val="24"/>
          <w:szCs w:val="24"/>
        </w:rPr>
        <w:t>ito citar (nuevamente</w:t>
      </w:r>
      <w:r>
        <w:rPr>
          <w:rFonts w:ascii="Times New Roman" w:hAnsi="Times New Roman"/>
          <w:sz w:val="24"/>
          <w:szCs w:val="24"/>
        </w:rPr>
        <w:t>) algunos párrafos que describen el d</w:t>
      </w:r>
      <w:r w:rsidR="002E7A2F">
        <w:rPr>
          <w:rFonts w:ascii="Times New Roman" w:hAnsi="Times New Roman"/>
          <w:sz w:val="24"/>
          <w:szCs w:val="24"/>
        </w:rPr>
        <w:t xml:space="preserve">rama de la pauperización de la clase media (los </w:t>
      </w:r>
      <w:r w:rsidR="0091064A">
        <w:rPr>
          <w:rFonts w:ascii="Times New Roman" w:hAnsi="Times New Roman"/>
          <w:sz w:val="24"/>
          <w:szCs w:val="24"/>
        </w:rPr>
        <w:t>“</w:t>
      </w:r>
      <w:r w:rsidR="002E7A2F">
        <w:rPr>
          <w:rFonts w:ascii="Times New Roman" w:hAnsi="Times New Roman"/>
          <w:sz w:val="24"/>
          <w:szCs w:val="24"/>
        </w:rPr>
        <w:t>nuevos pobres</w:t>
      </w:r>
      <w:r w:rsidR="0091064A">
        <w:rPr>
          <w:rFonts w:ascii="Times New Roman" w:hAnsi="Times New Roman"/>
          <w:sz w:val="24"/>
          <w:szCs w:val="24"/>
        </w:rPr>
        <w:t>”</w:t>
      </w:r>
      <w:r w:rsidR="002E7A2F">
        <w:rPr>
          <w:rFonts w:ascii="Times New Roman" w:hAnsi="Times New Roman"/>
          <w:sz w:val="24"/>
          <w:szCs w:val="24"/>
        </w:rPr>
        <w:t>), perfectamente asimilables al proceso de “argentinización” de la economía norteamericana y europea (al menos):</w:t>
      </w:r>
    </w:p>
    <w:p w:rsidR="002E7A2F" w:rsidRDefault="002E7A2F" w:rsidP="0053703C">
      <w:pPr>
        <w:jc w:val="both"/>
        <w:rPr>
          <w:rFonts w:ascii="Times New Roman" w:hAnsi="Times New Roman"/>
          <w:sz w:val="24"/>
          <w:szCs w:val="24"/>
        </w:rPr>
      </w:pPr>
      <w:r>
        <w:rPr>
          <w:rFonts w:ascii="Times New Roman" w:hAnsi="Times New Roman"/>
          <w:sz w:val="24"/>
          <w:szCs w:val="24"/>
        </w:rPr>
        <w:t>“Los nuevos pobres se parecen a los no pobres en algunos aspectos socioculturales, como el acceso a la enseñanza media y superior, el número de hijos por familia -más reducido que entre los pobres estructurales-, etc.; y a los pobres de vieja data, en los aspectos asociados a la crisis: el desempleo, la precariedad laboral, la falta de cobertura de salud, entre otros…</w:t>
      </w:r>
    </w:p>
    <w:p w:rsidR="002E7A2F" w:rsidRDefault="002E7A2F" w:rsidP="0053703C">
      <w:pPr>
        <w:jc w:val="both"/>
        <w:rPr>
          <w:rFonts w:ascii="Times New Roman" w:hAnsi="Times New Roman"/>
          <w:sz w:val="24"/>
          <w:szCs w:val="24"/>
        </w:rPr>
      </w:pPr>
      <w:r>
        <w:rPr>
          <w:rFonts w:ascii="Times New Roman" w:hAnsi="Times New Roman"/>
          <w:sz w:val="24"/>
          <w:szCs w:val="24"/>
        </w:rPr>
        <w:t>No es fácil captar en toda su extensión</w:t>
      </w:r>
      <w:r w:rsidR="0091064A">
        <w:rPr>
          <w:rFonts w:ascii="Times New Roman" w:hAnsi="Times New Roman"/>
          <w:sz w:val="24"/>
          <w:szCs w:val="24"/>
        </w:rPr>
        <w:t xml:space="preserve"> las consecuencias que la pauperización de una parte de la clase media argentina tiene tanto en aquellos que la sufren en carne propia como en la sociedad argentina en su conjunto. Es que este hecho marca un punto de no retorno, el fin de un tipo determinado de sociedad. Hasta entonces, la Argentina había sido una sociedad relativamente integrada -al menos en comparación con la mayoría de los países latinoamericanos- en la que una importante clase media había surgido como resultado de un proceso de movilidad social ascendente cuya continuidad no se ponía en cuestión. Hoy</w:t>
      </w:r>
      <w:r w:rsidR="005405C1">
        <w:rPr>
          <w:rFonts w:ascii="Times New Roman" w:hAnsi="Times New Roman"/>
          <w:sz w:val="24"/>
          <w:szCs w:val="24"/>
        </w:rPr>
        <w:t>,</w:t>
      </w:r>
      <w:r w:rsidR="0091064A">
        <w:rPr>
          <w:rFonts w:ascii="Times New Roman" w:hAnsi="Times New Roman"/>
          <w:sz w:val="24"/>
          <w:szCs w:val="24"/>
        </w:rPr>
        <w:t xml:space="preserve"> luego de casi dos décadas</w:t>
      </w:r>
      <w:r w:rsidR="005405C1">
        <w:rPr>
          <w:rFonts w:ascii="Times New Roman" w:hAnsi="Times New Roman"/>
          <w:sz w:val="24"/>
          <w:szCs w:val="24"/>
        </w:rPr>
        <w:t xml:space="preserve"> de empobrecimiento masivo de la clase media, no hay duda de que, como decían muchos nuevos pobres que entrevistamos, “este país ya no es el mismo país”…</w:t>
      </w:r>
    </w:p>
    <w:p w:rsidR="005405C1" w:rsidRDefault="005405C1" w:rsidP="0053703C">
      <w:pPr>
        <w:jc w:val="both"/>
        <w:rPr>
          <w:rFonts w:ascii="Times New Roman" w:hAnsi="Times New Roman"/>
          <w:sz w:val="24"/>
          <w:szCs w:val="24"/>
        </w:rPr>
      </w:pPr>
      <w:r w:rsidRPr="005405C1">
        <w:rPr>
          <w:rFonts w:ascii="Times New Roman" w:hAnsi="Times New Roman"/>
          <w:sz w:val="24"/>
          <w:szCs w:val="24"/>
        </w:rPr>
        <w:t>El empobrecimiento de una parte importante de las clases medias no fue un acontecimiento natural ni una catástrofe inexorable, ni tampoco un hecho que pueda ser analizado en forma aislada. Fue el resultado de una serie de factores de orden externo e interno; un proceso para cuya comprensión sería necesario referirse a la poderosa transferencia de recursos desde el sector público hacia el sector privado producido en las dos últimas décadas, al endeudamiento externo, la pérdida de derechos sociales y la falta de una intervención estatal eficaz dirigida a los sectores más vulnerables. Simultáneamente, se conformó la contracara indisociable del empobrecimiento masivo: la nueva riqueza, que emerge y alcanza su apogeo en gran medida en individuos y grupos económicos muy vinculados con el poder político. En suma: el empobrecimiento fue un hecho económico, un hecho social y un hecho político</w:t>
      </w:r>
      <w:r>
        <w:rPr>
          <w:rFonts w:ascii="Times New Roman" w:hAnsi="Times New Roman"/>
          <w:sz w:val="24"/>
          <w:szCs w:val="24"/>
        </w:rPr>
        <w:t>…</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Ciertamente la Argentina de hoy no es la de ayer. No sólo por lo que una serie de cifras indiquen sobre el producto bruto, sobre su lugar en el ranking de las naciones. La Argentina se había pensado a sí misma como una nación de modo distinto de lo que hoy puede pensarse. O, mejor dicho, los argentinos se soñaron como otro tipo de sociedad: </w:t>
      </w:r>
      <w:r w:rsidRPr="007445FB">
        <w:rPr>
          <w:rFonts w:ascii="Times New Roman" w:hAnsi="Times New Roman"/>
          <w:sz w:val="24"/>
          <w:szCs w:val="24"/>
        </w:rPr>
        <w:lastRenderedPageBreak/>
        <w:t>más justa, más solidaria y, sobre todo, siguiendo un acompasado movimiento conjunto de progreso. En el imaginario argentino del siglo XX, cerrando la brecha social entre una cúpula y su base, aparecía la imagen de una multitudinaria clase media que los diferenciaba de otros países latinoamericanos donde entre los pudientes y los miserables se abría un abismo d</w:t>
      </w:r>
      <w:r>
        <w:rPr>
          <w:rFonts w:ascii="Times New Roman" w:hAnsi="Times New Roman"/>
          <w:sz w:val="24"/>
          <w:szCs w:val="24"/>
        </w:rPr>
        <w:t>e temor y violencia recíprocos.</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Investigaciones sucesivas demuestran que más del 70 por ciento de la población se consideraba miembro de la clase media, que podía albergar a todo aquel que gozara de un trabajo formal, del acceso real o potencial a ciertos bienes y servicios. La clase media argentina era notablemente homogénea: podrían encontrar cobijo dentro de ella tanto un obrero del conurbano como un aventajado profesional de Palermo (barrio de nivel  medio-alto de Buenos Aires), un empleado público del interior o un pequeño propietario del campo. Tal es su capacidad de bienvenida a tan diferentes formas de vida, que se puede pensar a la clase media como lo más cercano a esa identidad  nacional moderna de </w:t>
      </w:r>
      <w:r>
        <w:rPr>
          <w:rFonts w:ascii="Times New Roman" w:hAnsi="Times New Roman"/>
          <w:sz w:val="24"/>
          <w:szCs w:val="24"/>
        </w:rPr>
        <w:t>siempre tan costosa definición.</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¿Qué pasó en las últimas décadas con gran parte de la clase media? La primera respuesta que surge es: ha desaparecido. Y sin embargo, esto no es cierto. La clase media no desapareció: una parte pequeña se ha mantenido en su lugar sin perder nada; otra porción, escasa, ha mejorado su posición y la gran mayoría se ha empobrecido. Es que la sociedad en su conjunto ha perdido casi un 40 por ciento de sus ingresos entre 1980 y 1990. Los empleados públicos, un 41 por ciento; los cuentapropistas, un 45 por ciento; los trabajadores de la construcción, un</w:t>
      </w:r>
      <w:r>
        <w:rPr>
          <w:rFonts w:ascii="Times New Roman" w:hAnsi="Times New Roman"/>
          <w:sz w:val="24"/>
          <w:szCs w:val="24"/>
        </w:rPr>
        <w:t xml:space="preserve"> 49 por ciento, y así el resto…</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La sociedad argentina ha perdido mucho, muchísimo más de lo que en un primer pantallazo puede parecer. Si chequeáramos cosa por cosa, bien por bien, gusto por gusto lo que se ha modificado, contraído, suprimido y posteriormente olvidado, la lista parecería hablar de otra vida. Desde ir al club hasta los postres, desde el diario hasta el coche, desde el servicio de salud hasta la ropa nueva, desde las vacaciones hasta invitar a cenar a los amigos; distintos sectores de la clase media, dependiendo de su ubicación original y la magnitud de su caída, han perdido en casi todo los terrenos. Pero al empobrecerse como sociedad han perdido también bienes y servicios que colectivamente les pertenecían en tanto ciudadanos: hospitales deteriorados, escuelas sobrecargadas, rutas pagas que reemplazan a las gratuitas, espacios privatizados que antes eran públicos, un medio ambiente descuidado, servicios encarecidos, nuevos impuestos sin un aumento en el polo de los ingresos, son algunos capítulos del empobrecimiento colectivo de una ciudadanía. También en tanto trabajador, el ciudadano ha perdido: las nuevas leyes de flexibilización laboral implican el cercenamiento de</w:t>
      </w:r>
      <w:r>
        <w:rPr>
          <w:rFonts w:ascii="Times New Roman" w:hAnsi="Times New Roman"/>
          <w:sz w:val="24"/>
          <w:szCs w:val="24"/>
        </w:rPr>
        <w:t xml:space="preserve"> derechos sociales adquiridos. </w:t>
      </w:r>
      <w:r w:rsidRPr="007445FB">
        <w:rPr>
          <w:rFonts w:ascii="Times New Roman" w:hAnsi="Times New Roman"/>
          <w:sz w:val="24"/>
          <w:szCs w:val="24"/>
        </w:rPr>
        <w:t>Empobrecimiento individual o familiar, empobrecimiento como ciudadano y como trabajador son las facetas de una caída colectiva comenzada hace más de dos décadas y que hoy continúa…</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Con la caída económica cae un valor central de nuestro imaginario: la creencia en el progreso ¿Qué lugar queda entonces para la esperanza? ¿Qué futuros nos esperan?</w:t>
      </w:r>
      <w:r>
        <w:rPr>
          <w:rFonts w:ascii="Times New Roman" w:hAnsi="Times New Roman"/>
          <w:sz w:val="24"/>
          <w:szCs w:val="24"/>
        </w:rPr>
        <w:t>...</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lastRenderedPageBreak/>
        <w:t>La nueva pobreza es también una miseria difusa, dispersa en las grandes ciudades. Mientras que los viejos pobres viven en barrios y enclaves reconocibles por todos, los nuevos pobres no. Casi cualquier barrio, prácticamente cualquier edificio de clase media puede albergarlos. Es una pobreza privada, de puertas adentro. Esta dispersión y la desorientación que produce transforman la nueva po</w:t>
      </w:r>
      <w:r>
        <w:rPr>
          <w:rFonts w:ascii="Times New Roman" w:hAnsi="Times New Roman"/>
          <w:sz w:val="24"/>
          <w:szCs w:val="24"/>
        </w:rPr>
        <w:t>breza en una pobreza invisible…</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El gran ausente en el escenario de la nueva pobreza es el Estado… Una característica central de lo que Eduardo Bustelo (1991) llamó el “Estado del Malestar” es que abandonó a sus ciudadanos  justamente cuando m</w:t>
      </w:r>
      <w:r>
        <w:rPr>
          <w:rFonts w:ascii="Times New Roman" w:hAnsi="Times New Roman"/>
          <w:sz w:val="24"/>
          <w:szCs w:val="24"/>
        </w:rPr>
        <w:t>ás necesitaban de él. Si en la ú</w:t>
      </w:r>
      <w:r w:rsidRPr="007445FB">
        <w:rPr>
          <w:rFonts w:ascii="Times New Roman" w:hAnsi="Times New Roman"/>
          <w:sz w:val="24"/>
          <w:szCs w:val="24"/>
        </w:rPr>
        <w:t>ltima década tantos cientos de millones de habitantes de la Argentina no pudieron evitar su ingreso en el territorio de la pobreza, se debió no sólo al tipo de políticas de estabilización y ajuste llevadas a cabo, sino también a la inexistencia de políticas “preventivas” a las que se pueda recurrir antes de verse arroja</w:t>
      </w:r>
      <w:r>
        <w:rPr>
          <w:rFonts w:ascii="Times New Roman" w:hAnsi="Times New Roman"/>
          <w:sz w:val="24"/>
          <w:szCs w:val="24"/>
        </w:rPr>
        <w:t>do a la pobreza y la exclusión…</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Empobrecidos  por la paulatina pérdida de valor de sus ingresos, por el desempleo, por haber perdido uno de los dos o tres trabajos que mantenían en pie a la familia: pauperizados por estar condenados a peores trabajos que aquéllos para los que están calificados, por el casamiento, por el nacimiento de hijos o la enfermedad terminal de uno de los padres, por ser madres solteras o por un forzado cambio de rumbo, de las malas hacia una peor, lo cierto es que estamos ante un fenómeno nuevo, la “nueva pobreza”, que modificó la estru</w:t>
      </w:r>
      <w:r>
        <w:rPr>
          <w:rFonts w:ascii="Times New Roman" w:hAnsi="Times New Roman"/>
          <w:sz w:val="24"/>
          <w:szCs w:val="24"/>
        </w:rPr>
        <w:t>ctura de la sociedad argentina…</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Los empobrecidos y los nuevos pobres constituyen -como sus hogares- un “estrato híbrido”. Un grupo social caracterizado por la combinación de prácticas, costumbres, creencias,  carencias y consumos hasta hoy asociados </w:t>
      </w:r>
      <w:r>
        <w:rPr>
          <w:rFonts w:ascii="Times New Roman" w:hAnsi="Times New Roman"/>
          <w:sz w:val="24"/>
          <w:szCs w:val="24"/>
        </w:rPr>
        <w:t>a diferentes sectores sociales…</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La hibridez resulta de tres procesos de presencia </w:t>
      </w:r>
      <w:r>
        <w:rPr>
          <w:rFonts w:ascii="Times New Roman" w:hAnsi="Times New Roman"/>
          <w:sz w:val="24"/>
          <w:szCs w:val="24"/>
        </w:rPr>
        <w:t>simultánea en la nueva pobreza:</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a)</w:t>
      </w:r>
      <w:r w:rsidRPr="007445FB">
        <w:rPr>
          <w:rFonts w:ascii="Times New Roman" w:hAnsi="Times New Roman"/>
          <w:sz w:val="24"/>
          <w:szCs w:val="24"/>
        </w:rPr>
        <w:tab/>
        <w:t>carencias y necesidades insatisfechas del presente;</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b)</w:t>
      </w:r>
      <w:r w:rsidRPr="007445FB">
        <w:rPr>
          <w:rFonts w:ascii="Times New Roman" w:hAnsi="Times New Roman"/>
          <w:sz w:val="24"/>
          <w:szCs w:val="24"/>
        </w:rPr>
        <w:tab/>
        <w:t>bienes, gustos y costumbres que quedan del pasado, y</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c)</w:t>
      </w:r>
      <w:r w:rsidRPr="007445FB">
        <w:rPr>
          <w:rFonts w:ascii="Times New Roman" w:hAnsi="Times New Roman"/>
          <w:sz w:val="24"/>
          <w:szCs w:val="24"/>
        </w:rPr>
        <w:tab/>
        <w:t>posibilidad de suplir algunas carencias gracias al capita</w:t>
      </w:r>
      <w:r>
        <w:rPr>
          <w:rFonts w:ascii="Times New Roman" w:hAnsi="Times New Roman"/>
          <w:sz w:val="24"/>
          <w:szCs w:val="24"/>
        </w:rPr>
        <w:t xml:space="preserve">l social y cultural acumulado… </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El empobrecimiento conlleva dos movimientos simultáneos y de sentido inverso. En una dirección se debe contraer, recortar, resignar y modificar todo tipo de hábitos relacionados de un modo u otro con lo económico. Y en la otra dirección, se hace necesario aprender, inventar, permutar, incorporar, recorrer inusitados circuitos en busca de nuevas opciones de consumo, de obtención de ingresos o cualquier oportunidad de mejorar la situación. Al empobrecerse, no sólo se pierde todo lo que se pierde sino que, para evitar una mayor desestructurización, deben adoptarse nuevos criterios rectores de la organización económica familiar, lo cual no es otra cosa que un cambio cultural profundo. Se debe, ni más ni menos, aprender a ser pobre, proceso para el cual no existen en nuestra cultura comportamientos-guía a seguir. No hay en las sociedades modernas conocimientos disponibles que permitan a un individuo o familia </w:t>
      </w:r>
      <w:r w:rsidRPr="007445FB">
        <w:rPr>
          <w:rFonts w:ascii="Times New Roman" w:hAnsi="Times New Roman"/>
          <w:sz w:val="24"/>
          <w:szCs w:val="24"/>
        </w:rPr>
        <w:lastRenderedPageBreak/>
        <w:t>que está cayendo saber desde un comienzo qué conviene hacer, por dónde empezar a ajustar, cómo racionalizar recursos que serán más tarde imprescindibles. El camino hacia la pobreza es un constante ensayo y error en el que cada error sale caro y lleva a perder un capital que ya será d</w:t>
      </w:r>
      <w:r>
        <w:rPr>
          <w:rFonts w:ascii="Times New Roman" w:hAnsi="Times New Roman"/>
          <w:sz w:val="24"/>
          <w:szCs w:val="24"/>
        </w:rPr>
        <w:t>ifícil recuperar.</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En muchos casos la historia de la caída es una historia de pérdidas sucesivas: primero, para mantener el estilo de vida acostumbrado y, más tarde, para intentar hacer pie en medio de la debacle. Se hacen inversiones que fracasan, o se sacrifica un bien para salvar otro que a su vez también terminará perdiéndose… Insuficiente información, nulo entrenamiento y ningún punto de apoyo para</w:t>
      </w:r>
      <w:r>
        <w:rPr>
          <w:rFonts w:ascii="Times New Roman" w:hAnsi="Times New Roman"/>
          <w:sz w:val="24"/>
          <w:szCs w:val="24"/>
        </w:rPr>
        <w:t xml:space="preserve">, al menos, no seguir cayendo… </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La sociedad actual es diferente de aquella que en el pasado imaginaron tantos inmigrantes y, más tarde, muchos de los que hoy se empobrecieron. ¿Qué perdura y qué se ha desvanecido de las creencias que postulaban a esa nación nueva y casi deshabitada como el escenario de una promesa de sociedad integrada, próspera y con equidad creciente? Imaginario de progreso colectivo cuyo consenso social residía en gran medida en la integración de dos ideas: la del país rico, la tierra naturalmente dotada -resabios de tiempos pasados donde la posesión de materias primas podía definir el grado de riqueza de un país- y la fe en la persistencia de una dinámica social distributiva que había originado ciertos grados de bienestar y equidad a partir de una movilidad social ascendente efectivamente producida, legislaciones sociales avanzadas, una participación importante de los trabajadores en el t</w:t>
      </w:r>
      <w:r>
        <w:rPr>
          <w:rFonts w:ascii="Times New Roman" w:hAnsi="Times New Roman"/>
          <w:sz w:val="24"/>
          <w:szCs w:val="24"/>
        </w:rPr>
        <w:t>otal de los ingresos, etcétera…</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La pauperización de la clase media es quizás la desmentida más cruda de la promesa or</w:t>
      </w:r>
      <w:r>
        <w:rPr>
          <w:rFonts w:ascii="Times New Roman" w:hAnsi="Times New Roman"/>
          <w:sz w:val="24"/>
          <w:szCs w:val="24"/>
        </w:rPr>
        <w:t>iginaria de progreso colectivo…</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No preguntamos si acaso las imágenes de la pauperización no conllevan una carga de culpabilización hacia las víctimas por su suerte, como si las causas de la pobreza estuvieran en gran medida en su propio accionar. No una culpabilización abierta, pero sí una cierta estigmatización, una discriminación encubierta al tratarlos, por ejemplo, como contingentes de población que han quedado a la vera de un camino inexorable, como resabios del pasado; en especial cuando se hace referencia al sector público, a las áreas menos dinámicas de la economía o a los jubilados. Una suerte de “costo” a ser pagado por la modernización o la estabilidad que beneficia al “país”; como si pudiéramos hablar en términos de “costos y precios” al referirnos a hombres y mujeres y como si la situación de un país pudiera ser realmente pensada en términos absolutos, sin tomar en cuenta las desigualdades internas, los “costos” que determinados sectores “pa</w:t>
      </w:r>
      <w:r>
        <w:rPr>
          <w:rFonts w:ascii="Times New Roman" w:hAnsi="Times New Roman"/>
          <w:sz w:val="24"/>
          <w:szCs w:val="24"/>
        </w:rPr>
        <w:t xml:space="preserve">gan” y otros tipo de clivajes. </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t xml:space="preserve">Esto nos lleva a preguntarnos acerca de nuestra tolerancia hacia la desigualdad ¿No nos estará empezando a parecer perfectamente normal que ante la pobreza, la vulnerabilidad social o la exclusión, cada cual deba arreglárselas por sus propios medios, sin contar con una red de resguardo provisto por el Estado y la sociedad? ¿Habremos comenzado a habituarnos a ser una sociedad más equitativa, sin que esto suscite cuestionamientos ni un profundo debate acerca de cuáles deberían ser los criterios de justicia rectores en la distribución de bienes y servicios en las distintas esferas de la vida social? </w:t>
      </w:r>
    </w:p>
    <w:p w:rsidR="007445FB" w:rsidRPr="007445FB" w:rsidRDefault="007445FB" w:rsidP="007445FB">
      <w:pPr>
        <w:jc w:val="both"/>
        <w:rPr>
          <w:rFonts w:ascii="Times New Roman" w:hAnsi="Times New Roman"/>
          <w:sz w:val="24"/>
          <w:szCs w:val="24"/>
        </w:rPr>
      </w:pPr>
      <w:r w:rsidRPr="007445FB">
        <w:rPr>
          <w:rFonts w:ascii="Times New Roman" w:hAnsi="Times New Roman"/>
          <w:sz w:val="24"/>
          <w:szCs w:val="24"/>
        </w:rPr>
        <w:lastRenderedPageBreak/>
        <w:t>Una sociedad puede crecer en lo económico, y a la par no sólo no disminuir las desigualdades, sino más aún, puede producirse simultáneamente un aumento de la pobreza y de la inequidad en la d</w:t>
      </w:r>
      <w:r>
        <w:rPr>
          <w:rFonts w:ascii="Times New Roman" w:hAnsi="Times New Roman"/>
          <w:sz w:val="24"/>
          <w:szCs w:val="24"/>
        </w:rPr>
        <w:t>istribución de los ingresos”...</w:t>
      </w:r>
    </w:p>
    <w:p w:rsidR="007445FB" w:rsidRPr="00697FD8" w:rsidRDefault="007445FB" w:rsidP="007445FB">
      <w:pPr>
        <w:jc w:val="both"/>
        <w:rPr>
          <w:rFonts w:ascii="Times New Roman" w:hAnsi="Times New Roman"/>
          <w:b/>
          <w:sz w:val="24"/>
          <w:szCs w:val="24"/>
        </w:rPr>
      </w:pPr>
      <w:r w:rsidRPr="00697FD8">
        <w:rPr>
          <w:rFonts w:ascii="Times New Roman" w:hAnsi="Times New Roman"/>
          <w:b/>
          <w:sz w:val="24"/>
          <w:szCs w:val="24"/>
        </w:rPr>
        <w:t>Recorriendo el relato sobre la nueva pobreza en la Argentina (según lo publicado por Alberto Minujin y Gabriel Kessler), espero y deseo que muchos lectores se hayan visto reflejados en su situación particular, aunque pertenezcan -aún y por poco tiempo- a la “sociedad de los conformes” (Europa, Estados Unidos o Japón).</w:t>
      </w:r>
    </w:p>
    <w:p w:rsidR="007445FB" w:rsidRPr="00697FD8" w:rsidRDefault="002C798A" w:rsidP="007445FB">
      <w:pPr>
        <w:jc w:val="both"/>
        <w:rPr>
          <w:rFonts w:ascii="Times New Roman" w:hAnsi="Times New Roman"/>
          <w:b/>
          <w:sz w:val="24"/>
          <w:szCs w:val="24"/>
        </w:rPr>
      </w:pPr>
      <w:r>
        <w:rPr>
          <w:rFonts w:ascii="Times New Roman" w:hAnsi="Times New Roman"/>
          <w:b/>
          <w:sz w:val="24"/>
          <w:szCs w:val="24"/>
        </w:rPr>
        <w:t>Cuando m</w:t>
      </w:r>
      <w:r w:rsidR="007445FB" w:rsidRPr="00697FD8">
        <w:rPr>
          <w:rFonts w:ascii="Times New Roman" w:hAnsi="Times New Roman"/>
          <w:b/>
          <w:sz w:val="24"/>
          <w:szCs w:val="24"/>
        </w:rPr>
        <w:t>i padre me decía en la remota y lejana Argentina de los “sueños” (allí por 1955): si tú estudias y terminas la escuela primaria, no tendrás que trabajar de peón en la agricultura; si estudias y terminas la escuela secundaria, no tendrás que trabajar de peón en la construcción; y si estudias y terminas la universidad, tendrás la vida asegurada.  Ese hijo de inmigrantes italianos, sabía bien lo que era ser peón. Lo llevaba en los genes. En esa época y en esa circunstancia, estuvo acertado. En esa época y en esa circunstancia, salvo en casos excepcionales, los hijos estaban “llamados” a tener un éxito económico mayor que el de sus padres. El ascensor social funcionaba.</w:t>
      </w:r>
    </w:p>
    <w:p w:rsidR="007445FB" w:rsidRDefault="007445FB" w:rsidP="007445FB">
      <w:pPr>
        <w:jc w:val="both"/>
        <w:rPr>
          <w:rFonts w:ascii="Times New Roman" w:hAnsi="Times New Roman"/>
          <w:b/>
          <w:sz w:val="24"/>
          <w:szCs w:val="24"/>
        </w:rPr>
      </w:pPr>
      <w:r w:rsidRPr="00697FD8">
        <w:rPr>
          <w:rFonts w:ascii="Times New Roman" w:hAnsi="Times New Roman"/>
          <w:b/>
          <w:sz w:val="24"/>
          <w:szCs w:val="24"/>
        </w:rPr>
        <w:t xml:space="preserve">En la actualidad, en la “sumergente” Argentina, en la “satisfecha” Europa, en el “incuestionable” Estados Unidos o en el “opaco” Japón, salvo casos excepcionales, los hijos están “llamados” a tener unos ingresos inferiores a los de sus padres, para similar profesión. El ascensor social está: “out of order”. </w:t>
      </w:r>
    </w:p>
    <w:p w:rsidR="00697FD8" w:rsidRDefault="00697FD8" w:rsidP="007445FB">
      <w:pPr>
        <w:jc w:val="both"/>
        <w:rPr>
          <w:rFonts w:ascii="Times New Roman" w:hAnsi="Times New Roman"/>
          <w:sz w:val="24"/>
          <w:szCs w:val="24"/>
        </w:rPr>
      </w:pPr>
      <w:r>
        <w:rPr>
          <w:rFonts w:ascii="Times New Roman" w:hAnsi="Times New Roman"/>
          <w:sz w:val="24"/>
          <w:szCs w:val="24"/>
        </w:rPr>
        <w:t xml:space="preserve">Este último párrafo corresponde al Paper </w:t>
      </w:r>
      <w:r w:rsidR="007445FB" w:rsidRPr="00697FD8">
        <w:rPr>
          <w:rFonts w:ascii="Times New Roman" w:hAnsi="Times New Roman"/>
          <w:b/>
          <w:sz w:val="24"/>
          <w:szCs w:val="24"/>
        </w:rPr>
        <w:t>La clase media y su proceso de movilidad social descendente</w:t>
      </w:r>
      <w:r>
        <w:rPr>
          <w:rFonts w:ascii="Times New Roman" w:hAnsi="Times New Roman"/>
          <w:sz w:val="24"/>
          <w:szCs w:val="24"/>
        </w:rPr>
        <w:t xml:space="preserve"> - </w:t>
      </w:r>
      <w:r w:rsidR="007445FB" w:rsidRPr="00697FD8">
        <w:rPr>
          <w:rFonts w:ascii="Times New Roman" w:hAnsi="Times New Roman"/>
          <w:b/>
          <w:sz w:val="24"/>
          <w:szCs w:val="24"/>
        </w:rPr>
        <w:t>Parte I: De “clase media” a “nuevos pobres”</w:t>
      </w:r>
      <w:r w:rsidRPr="00697FD8">
        <w:rPr>
          <w:rFonts w:ascii="Times New Roman" w:hAnsi="Times New Roman"/>
          <w:sz w:val="24"/>
          <w:szCs w:val="24"/>
        </w:rPr>
        <w:t>,</w:t>
      </w:r>
      <w:r>
        <w:rPr>
          <w:rFonts w:ascii="Times New Roman" w:hAnsi="Times New Roman"/>
          <w:b/>
          <w:sz w:val="24"/>
          <w:szCs w:val="24"/>
        </w:rPr>
        <w:t xml:space="preserve"> </w:t>
      </w:r>
      <w:r>
        <w:rPr>
          <w:rFonts w:ascii="Times New Roman" w:hAnsi="Times New Roman"/>
          <w:sz w:val="24"/>
          <w:szCs w:val="24"/>
        </w:rPr>
        <w:t>publicado el</w:t>
      </w:r>
      <w:r w:rsidR="007445FB" w:rsidRPr="00697FD8">
        <w:rPr>
          <w:rFonts w:ascii="Times New Roman" w:hAnsi="Times New Roman"/>
          <w:b/>
          <w:sz w:val="24"/>
          <w:szCs w:val="24"/>
        </w:rPr>
        <w:t xml:space="preserve"> </w:t>
      </w:r>
      <w:r>
        <w:rPr>
          <w:rFonts w:ascii="Times New Roman" w:hAnsi="Times New Roman"/>
          <w:sz w:val="24"/>
          <w:szCs w:val="24"/>
        </w:rPr>
        <w:t>15/8/2007. Creo que ahora, vivido y padecido los últimos cinco años de crisis moral, financiera, económica y social (en ese orden), en alguno de los países anteriormente llamados “avanzados”, debería “rectificar” (actualizar) y escribir:</w:t>
      </w:r>
    </w:p>
    <w:p w:rsidR="00BF5C87" w:rsidRDefault="00697FD8" w:rsidP="00697FD8">
      <w:pPr>
        <w:jc w:val="both"/>
        <w:rPr>
          <w:rFonts w:ascii="Times New Roman" w:hAnsi="Times New Roman"/>
          <w:b/>
          <w:sz w:val="24"/>
          <w:szCs w:val="24"/>
          <w:lang w:val="en-US"/>
        </w:rPr>
      </w:pPr>
      <w:r w:rsidRPr="00697FD8">
        <w:rPr>
          <w:rFonts w:ascii="Times New Roman" w:hAnsi="Times New Roman"/>
          <w:b/>
          <w:sz w:val="24"/>
          <w:szCs w:val="24"/>
        </w:rPr>
        <w:t>En la actualidad, en la “sumergente” Argentina</w:t>
      </w:r>
      <w:r>
        <w:rPr>
          <w:rFonts w:ascii="Times New Roman" w:hAnsi="Times New Roman"/>
          <w:b/>
          <w:sz w:val="24"/>
          <w:szCs w:val="24"/>
        </w:rPr>
        <w:t xml:space="preserve"> (que sigue</w:t>
      </w:r>
      <w:r w:rsidR="00BF5C87">
        <w:rPr>
          <w:rFonts w:ascii="Times New Roman" w:hAnsi="Times New Roman"/>
          <w:b/>
          <w:sz w:val="24"/>
          <w:szCs w:val="24"/>
        </w:rPr>
        <w:t xml:space="preserve"> en lo mismo), en la “perpleja</w:t>
      </w:r>
      <w:r w:rsidRPr="00697FD8">
        <w:rPr>
          <w:rFonts w:ascii="Times New Roman" w:hAnsi="Times New Roman"/>
          <w:b/>
          <w:sz w:val="24"/>
          <w:szCs w:val="24"/>
        </w:rPr>
        <w:t>” Europa</w:t>
      </w:r>
      <w:r w:rsidR="00BF5C87">
        <w:rPr>
          <w:rFonts w:ascii="Times New Roman" w:hAnsi="Times New Roman"/>
          <w:b/>
          <w:sz w:val="24"/>
          <w:szCs w:val="24"/>
        </w:rPr>
        <w:t xml:space="preserve"> (que no sale del pasmo</w:t>
      </w:r>
      <w:r w:rsidR="003417BE">
        <w:rPr>
          <w:rFonts w:ascii="Times New Roman" w:hAnsi="Times New Roman"/>
          <w:b/>
          <w:sz w:val="24"/>
          <w:szCs w:val="24"/>
        </w:rPr>
        <w:t xml:space="preserve"> y complejo de inferioridad</w:t>
      </w:r>
      <w:r w:rsidR="00BF5C87">
        <w:rPr>
          <w:rFonts w:ascii="Times New Roman" w:hAnsi="Times New Roman"/>
          <w:b/>
          <w:sz w:val="24"/>
          <w:szCs w:val="24"/>
        </w:rPr>
        <w:t>), en el “deficitario</w:t>
      </w:r>
      <w:r w:rsidRPr="00697FD8">
        <w:rPr>
          <w:rFonts w:ascii="Times New Roman" w:hAnsi="Times New Roman"/>
          <w:b/>
          <w:sz w:val="24"/>
          <w:szCs w:val="24"/>
        </w:rPr>
        <w:t>” Estados Unidos</w:t>
      </w:r>
      <w:r w:rsidR="00BF5C87">
        <w:rPr>
          <w:rFonts w:ascii="Times New Roman" w:hAnsi="Times New Roman"/>
          <w:b/>
          <w:sz w:val="24"/>
          <w:szCs w:val="24"/>
        </w:rPr>
        <w:t xml:space="preserve"> (dependiente del crédito de su principal proveedor -y rival imperial- para mantener su adicción al consumo</w:t>
      </w:r>
      <w:r w:rsidR="002C798A">
        <w:rPr>
          <w:rFonts w:ascii="Times New Roman" w:hAnsi="Times New Roman"/>
          <w:b/>
          <w:sz w:val="24"/>
          <w:szCs w:val="24"/>
        </w:rPr>
        <w:t xml:space="preserve"> y la deuda) o en el “sonámbulo</w:t>
      </w:r>
      <w:r w:rsidRPr="00697FD8">
        <w:rPr>
          <w:rFonts w:ascii="Times New Roman" w:hAnsi="Times New Roman"/>
          <w:b/>
          <w:sz w:val="24"/>
          <w:szCs w:val="24"/>
        </w:rPr>
        <w:t>” Japón</w:t>
      </w:r>
      <w:r w:rsidR="00BF5C87">
        <w:rPr>
          <w:rFonts w:ascii="Times New Roman" w:hAnsi="Times New Roman"/>
          <w:b/>
          <w:sz w:val="24"/>
          <w:szCs w:val="24"/>
        </w:rPr>
        <w:t xml:space="preserve"> (que parece haber optad</w:t>
      </w:r>
      <w:r w:rsidR="003417BE">
        <w:rPr>
          <w:rFonts w:ascii="Times New Roman" w:hAnsi="Times New Roman"/>
          <w:b/>
          <w:sz w:val="24"/>
          <w:szCs w:val="24"/>
        </w:rPr>
        <w:t>o por las megainyecciones de liquidez al estilo americano</w:t>
      </w:r>
      <w:r w:rsidR="00BF5C87">
        <w:rPr>
          <w:rFonts w:ascii="Times New Roman" w:hAnsi="Times New Roman"/>
          <w:b/>
          <w:sz w:val="24"/>
          <w:szCs w:val="24"/>
        </w:rPr>
        <w:t>, para seguir empujando la soga)</w:t>
      </w:r>
      <w:r w:rsidRPr="00697FD8">
        <w:rPr>
          <w:rFonts w:ascii="Times New Roman" w:hAnsi="Times New Roman"/>
          <w:b/>
          <w:sz w:val="24"/>
          <w:szCs w:val="24"/>
        </w:rPr>
        <w:t xml:space="preserve">, salvo casos excepcionales, los hijos están “llamados” a tener unos ingresos inferiores a los de sus padres, para similar profesión. </w:t>
      </w:r>
      <w:r w:rsidRPr="00BF5C87">
        <w:rPr>
          <w:rFonts w:ascii="Times New Roman" w:hAnsi="Times New Roman"/>
          <w:b/>
          <w:sz w:val="24"/>
          <w:szCs w:val="24"/>
          <w:lang w:val="en-US"/>
        </w:rPr>
        <w:t>El ascensor social está: “out of order”.</w:t>
      </w:r>
      <w:r w:rsidR="00BF5C87" w:rsidRPr="00BF5C87">
        <w:rPr>
          <w:rFonts w:ascii="Times New Roman" w:hAnsi="Times New Roman"/>
          <w:b/>
          <w:sz w:val="24"/>
          <w:szCs w:val="24"/>
          <w:lang w:val="en-US"/>
        </w:rPr>
        <w:t xml:space="preserve"> And so on</w:t>
      </w:r>
      <w:r w:rsidR="00BF5C87">
        <w:rPr>
          <w:rFonts w:ascii="Times New Roman" w:hAnsi="Times New Roman"/>
          <w:b/>
          <w:sz w:val="24"/>
          <w:szCs w:val="24"/>
          <w:lang w:val="en-US"/>
        </w:rPr>
        <w:t>…</w:t>
      </w:r>
    </w:p>
    <w:p w:rsidR="009A03CD" w:rsidRDefault="00BF5C87" w:rsidP="00266E8A">
      <w:pPr>
        <w:jc w:val="both"/>
        <w:rPr>
          <w:rFonts w:ascii="Times New Roman" w:hAnsi="Times New Roman"/>
          <w:b/>
          <w:sz w:val="24"/>
          <w:szCs w:val="24"/>
        </w:rPr>
      </w:pPr>
      <w:r w:rsidRPr="00BF5C87">
        <w:rPr>
          <w:rFonts w:ascii="Times New Roman" w:hAnsi="Times New Roman"/>
          <w:sz w:val="24"/>
          <w:szCs w:val="24"/>
        </w:rPr>
        <w:t>En l</w:t>
      </w:r>
      <w:r>
        <w:rPr>
          <w:rFonts w:ascii="Times New Roman" w:hAnsi="Times New Roman"/>
          <w:sz w:val="24"/>
          <w:szCs w:val="24"/>
        </w:rPr>
        <w:t xml:space="preserve">as siguientes </w:t>
      </w:r>
      <w:r w:rsidR="00266E8A">
        <w:rPr>
          <w:rFonts w:ascii="Times New Roman" w:hAnsi="Times New Roman"/>
          <w:sz w:val="24"/>
          <w:szCs w:val="24"/>
        </w:rPr>
        <w:t>páginas se ofrece</w:t>
      </w:r>
      <w:r w:rsidR="000613F8">
        <w:rPr>
          <w:rFonts w:ascii="Times New Roman" w:hAnsi="Times New Roman"/>
          <w:sz w:val="24"/>
          <w:szCs w:val="24"/>
        </w:rPr>
        <w:t xml:space="preserve"> una selección de</w:t>
      </w:r>
      <w:r w:rsidR="00266E8A">
        <w:rPr>
          <w:rFonts w:ascii="Times New Roman" w:hAnsi="Times New Roman"/>
          <w:sz w:val="24"/>
          <w:szCs w:val="24"/>
        </w:rPr>
        <w:t xml:space="preserve"> </w:t>
      </w:r>
      <w:r w:rsidR="00266E8A">
        <w:rPr>
          <w:rFonts w:ascii="Times New Roman" w:hAnsi="Times New Roman"/>
          <w:b/>
          <w:sz w:val="24"/>
          <w:szCs w:val="24"/>
        </w:rPr>
        <w:t>Gráficos, comentarios e Informes de Organismos internacionales</w:t>
      </w:r>
      <w:r w:rsidR="000613F8">
        <w:rPr>
          <w:rFonts w:ascii="Times New Roman" w:hAnsi="Times New Roman"/>
          <w:b/>
          <w:sz w:val="24"/>
          <w:szCs w:val="24"/>
        </w:rPr>
        <w:t>,</w:t>
      </w:r>
      <w:r w:rsidR="00266E8A">
        <w:rPr>
          <w:rFonts w:ascii="Times New Roman" w:hAnsi="Times New Roman"/>
          <w:b/>
          <w:sz w:val="24"/>
          <w:szCs w:val="24"/>
        </w:rPr>
        <w:t xml:space="preserve"> sobre Distribución de los Ingresos</w:t>
      </w:r>
      <w:r w:rsidR="000613F8">
        <w:rPr>
          <w:rFonts w:ascii="Times New Roman" w:hAnsi="Times New Roman"/>
          <w:b/>
          <w:sz w:val="24"/>
          <w:szCs w:val="24"/>
        </w:rPr>
        <w:t xml:space="preserve"> en los países desarrollados</w:t>
      </w:r>
      <w:r w:rsidR="00F25A65">
        <w:rPr>
          <w:rFonts w:ascii="Times New Roman" w:hAnsi="Times New Roman"/>
          <w:b/>
          <w:sz w:val="24"/>
          <w:szCs w:val="24"/>
        </w:rPr>
        <w:t xml:space="preserve"> </w:t>
      </w:r>
      <w:r w:rsidR="000613F8">
        <w:rPr>
          <w:rFonts w:ascii="Times New Roman" w:hAnsi="Times New Roman"/>
          <w:b/>
          <w:sz w:val="24"/>
          <w:szCs w:val="24"/>
        </w:rPr>
        <w:t xml:space="preserve">- </w:t>
      </w:r>
      <w:r w:rsidR="00F25A65">
        <w:rPr>
          <w:rFonts w:ascii="Times New Roman" w:hAnsi="Times New Roman"/>
          <w:b/>
          <w:sz w:val="24"/>
          <w:szCs w:val="24"/>
        </w:rPr>
        <w:t>Un largo viaje a ninguna parte (Parte I)</w:t>
      </w:r>
      <w:r w:rsidR="00F25A65" w:rsidRPr="0034791B">
        <w:rPr>
          <w:rFonts w:ascii="Times New Roman" w:hAnsi="Times New Roman"/>
          <w:sz w:val="24"/>
          <w:szCs w:val="24"/>
        </w:rPr>
        <w:t>.</w:t>
      </w:r>
      <w:r w:rsidR="00325479">
        <w:rPr>
          <w:rFonts w:ascii="Times New Roman" w:hAnsi="Times New Roman"/>
          <w:b/>
          <w:sz w:val="24"/>
          <w:szCs w:val="24"/>
        </w:rPr>
        <w:t xml:space="preserve"> </w:t>
      </w:r>
      <w:r w:rsidR="00266E8A">
        <w:rPr>
          <w:rFonts w:ascii="Times New Roman" w:hAnsi="Times New Roman"/>
          <w:sz w:val="24"/>
          <w:szCs w:val="24"/>
        </w:rPr>
        <w:t>En publicaciones</w:t>
      </w:r>
      <w:r w:rsidR="000613F8">
        <w:rPr>
          <w:rFonts w:ascii="Times New Roman" w:hAnsi="Times New Roman"/>
          <w:sz w:val="24"/>
          <w:szCs w:val="24"/>
        </w:rPr>
        <w:t xml:space="preserve"> separadas y sucesivas, se presenta</w:t>
      </w:r>
      <w:r w:rsidR="0034791B">
        <w:rPr>
          <w:rFonts w:ascii="Times New Roman" w:hAnsi="Times New Roman"/>
          <w:sz w:val="24"/>
          <w:szCs w:val="24"/>
        </w:rPr>
        <w:t>rán</w:t>
      </w:r>
      <w:r w:rsidR="000613F8">
        <w:rPr>
          <w:rFonts w:ascii="Times New Roman" w:hAnsi="Times New Roman"/>
          <w:sz w:val="24"/>
          <w:szCs w:val="24"/>
        </w:rPr>
        <w:t xml:space="preserve"> </w:t>
      </w:r>
      <w:r w:rsidR="00266E8A">
        <w:rPr>
          <w:rFonts w:ascii="Times New Roman" w:hAnsi="Times New Roman"/>
          <w:b/>
          <w:sz w:val="24"/>
          <w:szCs w:val="24"/>
        </w:rPr>
        <w:t xml:space="preserve">Las víctimas silenciosas de la pobreza en las economías avanzadas </w:t>
      </w:r>
      <w:r w:rsidR="000613F8">
        <w:rPr>
          <w:rFonts w:ascii="Times New Roman" w:hAnsi="Times New Roman"/>
          <w:sz w:val="24"/>
          <w:szCs w:val="24"/>
        </w:rPr>
        <w:t xml:space="preserve">- </w:t>
      </w:r>
      <w:r w:rsidR="00266E8A">
        <w:rPr>
          <w:rFonts w:ascii="Times New Roman" w:hAnsi="Times New Roman"/>
          <w:b/>
          <w:sz w:val="24"/>
          <w:szCs w:val="24"/>
        </w:rPr>
        <w:t>Los daños colaterales</w:t>
      </w:r>
      <w:r w:rsidR="000613F8">
        <w:rPr>
          <w:rFonts w:ascii="Times New Roman" w:hAnsi="Times New Roman"/>
          <w:b/>
          <w:sz w:val="24"/>
          <w:szCs w:val="24"/>
        </w:rPr>
        <w:t xml:space="preserve"> (Parte </w:t>
      </w:r>
      <w:r w:rsidR="00266E8A" w:rsidRPr="000613F8">
        <w:rPr>
          <w:rFonts w:ascii="Times New Roman" w:hAnsi="Times New Roman"/>
          <w:b/>
          <w:sz w:val="24"/>
          <w:szCs w:val="24"/>
        </w:rPr>
        <w:t>II)</w:t>
      </w:r>
      <w:r w:rsidR="000613F8">
        <w:rPr>
          <w:rFonts w:ascii="Times New Roman" w:hAnsi="Times New Roman"/>
          <w:sz w:val="24"/>
          <w:szCs w:val="24"/>
        </w:rPr>
        <w:t xml:space="preserve"> </w:t>
      </w:r>
      <w:r w:rsidR="000613F8" w:rsidRPr="0034791B">
        <w:rPr>
          <w:rFonts w:ascii="Times New Roman" w:hAnsi="Times New Roman"/>
          <w:b/>
          <w:sz w:val="24"/>
          <w:szCs w:val="24"/>
        </w:rPr>
        <w:t xml:space="preserve"> </w:t>
      </w:r>
      <w:r w:rsidR="000613F8" w:rsidRPr="0034791B">
        <w:rPr>
          <w:rFonts w:ascii="Times New Roman" w:hAnsi="Times New Roman"/>
          <w:sz w:val="24"/>
          <w:szCs w:val="24"/>
        </w:rPr>
        <w:t>y</w:t>
      </w:r>
      <w:r w:rsidR="000613F8" w:rsidRPr="0034791B">
        <w:rPr>
          <w:rFonts w:ascii="Times New Roman" w:hAnsi="Times New Roman"/>
          <w:b/>
          <w:sz w:val="24"/>
          <w:szCs w:val="24"/>
        </w:rPr>
        <w:t xml:space="preserve"> </w:t>
      </w:r>
      <w:r w:rsidR="000613F8">
        <w:rPr>
          <w:rFonts w:ascii="Times New Roman" w:hAnsi="Times New Roman"/>
          <w:b/>
          <w:sz w:val="24"/>
          <w:szCs w:val="24"/>
        </w:rPr>
        <w:t>¿Destinados a ser pobres? (Parte III)</w:t>
      </w:r>
      <w:r w:rsidR="00F25A65">
        <w:rPr>
          <w:rFonts w:ascii="Times New Roman" w:hAnsi="Times New Roman"/>
          <w:sz w:val="24"/>
          <w:szCs w:val="24"/>
        </w:rPr>
        <w:t>, donde se trata de poner rostro y voz</w:t>
      </w:r>
      <w:r w:rsidR="00325479">
        <w:rPr>
          <w:rFonts w:ascii="Times New Roman" w:hAnsi="Times New Roman"/>
          <w:sz w:val="24"/>
          <w:szCs w:val="24"/>
        </w:rPr>
        <w:t>,</w:t>
      </w:r>
      <w:r w:rsidR="00F25A65">
        <w:rPr>
          <w:rFonts w:ascii="Times New Roman" w:hAnsi="Times New Roman"/>
          <w:sz w:val="24"/>
          <w:szCs w:val="24"/>
        </w:rPr>
        <w:t xml:space="preserve"> a las “víctimas del naufragio”</w:t>
      </w:r>
      <w:r w:rsidR="003417BE">
        <w:rPr>
          <w:rFonts w:ascii="Times New Roman" w:hAnsi="Times New Roman"/>
          <w:sz w:val="24"/>
          <w:szCs w:val="24"/>
        </w:rPr>
        <w:t xml:space="preserve"> del casino</w:t>
      </w:r>
      <w:r w:rsidR="00F25A65">
        <w:rPr>
          <w:rFonts w:ascii="Times New Roman" w:hAnsi="Times New Roman"/>
          <w:sz w:val="24"/>
          <w:szCs w:val="24"/>
        </w:rPr>
        <w:t>.</w:t>
      </w:r>
      <w:r w:rsidR="00325479">
        <w:rPr>
          <w:rFonts w:ascii="Times New Roman" w:hAnsi="Times New Roman"/>
          <w:sz w:val="24"/>
          <w:szCs w:val="24"/>
        </w:rPr>
        <w:t xml:space="preserve"> </w:t>
      </w:r>
      <w:r w:rsidR="000613F8">
        <w:rPr>
          <w:rFonts w:ascii="Times New Roman" w:hAnsi="Times New Roman"/>
          <w:b/>
          <w:sz w:val="24"/>
          <w:szCs w:val="24"/>
        </w:rPr>
        <w:t xml:space="preserve"> </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 xml:space="preserve">Parte I - Un largo viaje a ninguna parte: Gráficos, comentarios e Informes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Informe mundial sobre Salarios - OIT - 2010/2011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635500" cy="4086860"/>
            <wp:effectExtent l="0" t="0" r="0" b="8890"/>
            <wp:docPr id="94" name="Imagen 9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4635500" cy="4086860"/>
                    </a:xfrm>
                    <a:prstGeom prst="rect">
                      <a:avLst/>
                    </a:prstGeom>
                    <a:noFill/>
                    <a:ln>
                      <a:noFill/>
                    </a:ln>
                  </pic:spPr>
                </pic:pic>
              </a:graphicData>
            </a:graphic>
          </wp:inline>
        </w:drawing>
      </w:r>
      <w:r>
        <w:rPr>
          <w:rFonts w:ascii="Times New Roman" w:hAnsi="Times New Roman"/>
          <w:b/>
          <w:sz w:val="24"/>
          <w:szCs w:val="24"/>
        </w:rPr>
        <w:t xml:space="preserve">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Al excluir a China del </w:t>
      </w:r>
      <w:r w:rsidRPr="004E356B">
        <w:rPr>
          <w:rFonts w:ascii="Times New Roman" w:hAnsi="Times New Roman"/>
          <w:b/>
          <w:sz w:val="24"/>
          <w:szCs w:val="24"/>
        </w:rPr>
        <w:t xml:space="preserve">análisis, resultan tasas mucho más bajas del crecimiento </w:t>
      </w:r>
      <w:r>
        <w:rPr>
          <w:rFonts w:ascii="Times New Roman" w:hAnsi="Times New Roman"/>
          <w:b/>
          <w:sz w:val="24"/>
          <w:szCs w:val="24"/>
        </w:rPr>
        <w:t xml:space="preserve">mundial en salarios, a razón de </w:t>
      </w:r>
      <w:r w:rsidRPr="004E356B">
        <w:rPr>
          <w:rFonts w:ascii="Times New Roman" w:hAnsi="Times New Roman"/>
          <w:b/>
          <w:sz w:val="24"/>
          <w:szCs w:val="24"/>
        </w:rPr>
        <w:t>2,2 por ciento en 2007, 0,8 por ciento en</w:t>
      </w:r>
      <w:r>
        <w:rPr>
          <w:rFonts w:ascii="Times New Roman" w:hAnsi="Times New Roman"/>
          <w:b/>
          <w:sz w:val="24"/>
          <w:szCs w:val="24"/>
        </w:rPr>
        <w:t xml:space="preserve"> 2008 y 0,7 por ciento en 2009.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763135" cy="4007485"/>
            <wp:effectExtent l="0" t="0" r="0" b="0"/>
            <wp:docPr id="93" name="Imagen 9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4"/>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4763135" cy="400748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4E356B">
        <w:rPr>
          <w:rFonts w:ascii="Times New Roman" w:hAnsi="Times New Roman"/>
          <w:b/>
          <w:sz w:val="24"/>
          <w:szCs w:val="24"/>
        </w:rPr>
        <w:t>Al restringir la muestra a los países del G20, los c</w:t>
      </w:r>
      <w:r>
        <w:rPr>
          <w:rFonts w:ascii="Times New Roman" w:hAnsi="Times New Roman"/>
          <w:b/>
          <w:sz w:val="24"/>
          <w:szCs w:val="24"/>
        </w:rPr>
        <w:t xml:space="preserve">uales representan alrededor del </w:t>
      </w:r>
      <w:r w:rsidRPr="004E356B">
        <w:rPr>
          <w:rFonts w:ascii="Times New Roman" w:hAnsi="Times New Roman"/>
          <w:b/>
          <w:sz w:val="24"/>
          <w:szCs w:val="24"/>
        </w:rPr>
        <w:t>70 por ciento de los asalariados del mundo, se obs</w:t>
      </w:r>
      <w:r>
        <w:rPr>
          <w:rFonts w:ascii="Times New Roman" w:hAnsi="Times New Roman"/>
          <w:b/>
          <w:sz w:val="24"/>
          <w:szCs w:val="24"/>
        </w:rPr>
        <w:t xml:space="preserve">ervan resultados muy similares. </w:t>
      </w:r>
      <w:r w:rsidRPr="004E356B">
        <w:rPr>
          <w:rFonts w:ascii="Times New Roman" w:hAnsi="Times New Roman"/>
          <w:b/>
          <w:sz w:val="24"/>
          <w:szCs w:val="24"/>
        </w:rPr>
        <w:t>Excluyendo a China de la agrupa</w:t>
      </w:r>
      <w:r>
        <w:rPr>
          <w:rFonts w:ascii="Times New Roman" w:hAnsi="Times New Roman"/>
          <w:b/>
          <w:sz w:val="24"/>
          <w:szCs w:val="24"/>
        </w:rPr>
        <w:t xml:space="preserve">ción, se observa un crecimiento </w:t>
      </w:r>
      <w:r w:rsidRPr="004E356B">
        <w:rPr>
          <w:rFonts w:ascii="Times New Roman" w:hAnsi="Times New Roman"/>
          <w:b/>
          <w:sz w:val="24"/>
          <w:szCs w:val="24"/>
        </w:rPr>
        <w:t xml:space="preserve">real de los salarios del 1,8 por ciento en 2007, 0,5 por </w:t>
      </w:r>
      <w:r>
        <w:rPr>
          <w:rFonts w:ascii="Times New Roman" w:hAnsi="Times New Roman"/>
          <w:b/>
          <w:sz w:val="24"/>
          <w:szCs w:val="24"/>
        </w:rPr>
        <w:t xml:space="preserve">ciento en 2008 y 0,5 por ciento </w:t>
      </w:r>
      <w:r w:rsidRPr="004E356B">
        <w:rPr>
          <w:rFonts w:ascii="Times New Roman" w:hAnsi="Times New Roman"/>
          <w:b/>
          <w:sz w:val="24"/>
          <w:szCs w:val="24"/>
        </w:rPr>
        <w:t>en 2009 en los demás países.</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651375" cy="5931535"/>
            <wp:effectExtent l="0" t="0" r="0" b="0"/>
            <wp:docPr id="92" name="Imagen 9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7"/>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4651375" cy="593153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786630" cy="6082665"/>
            <wp:effectExtent l="0" t="0" r="0" b="0"/>
            <wp:docPr id="91" name="Imagen 9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0"/>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4786630" cy="608266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4E356B">
        <w:rPr>
          <w:rFonts w:ascii="Times New Roman" w:hAnsi="Times New Roman"/>
          <w:b/>
          <w:sz w:val="24"/>
          <w:szCs w:val="24"/>
        </w:rPr>
        <w:t xml:space="preserve">Existen considerables variaciones regionales en las tasas </w:t>
      </w:r>
      <w:r>
        <w:rPr>
          <w:rFonts w:ascii="Times New Roman" w:hAnsi="Times New Roman"/>
          <w:b/>
          <w:sz w:val="24"/>
          <w:szCs w:val="24"/>
        </w:rPr>
        <w:t>de crecimiento de los salarios. En los países avanzados,</w:t>
      </w:r>
      <w:r w:rsidRPr="004E356B">
        <w:rPr>
          <w:rFonts w:ascii="Times New Roman" w:hAnsi="Times New Roman"/>
          <w:b/>
          <w:sz w:val="24"/>
          <w:szCs w:val="24"/>
        </w:rPr>
        <w:t xml:space="preserve"> estimamos que después de cre</w:t>
      </w:r>
      <w:r>
        <w:rPr>
          <w:rFonts w:ascii="Times New Roman" w:hAnsi="Times New Roman"/>
          <w:b/>
          <w:sz w:val="24"/>
          <w:szCs w:val="24"/>
        </w:rPr>
        <w:t xml:space="preserve">cer alrededor de 0,8 por ciento </w:t>
      </w:r>
      <w:r w:rsidRPr="004E356B">
        <w:rPr>
          <w:rFonts w:ascii="Times New Roman" w:hAnsi="Times New Roman"/>
          <w:b/>
          <w:sz w:val="24"/>
          <w:szCs w:val="24"/>
        </w:rPr>
        <w:t xml:space="preserve">al año antes de la crisis, los salarios reales se redujeron </w:t>
      </w:r>
      <w:r>
        <w:rPr>
          <w:rFonts w:ascii="Times New Roman" w:hAnsi="Times New Roman"/>
          <w:b/>
          <w:sz w:val="24"/>
          <w:szCs w:val="24"/>
        </w:rPr>
        <w:t xml:space="preserve">en -0,5 por ciento al inicio de </w:t>
      </w:r>
      <w:r w:rsidRPr="004E356B">
        <w:rPr>
          <w:rFonts w:ascii="Times New Roman" w:hAnsi="Times New Roman"/>
          <w:b/>
          <w:sz w:val="24"/>
          <w:szCs w:val="24"/>
        </w:rPr>
        <w:t>la crisis en 2008, antes de crecer a una tasa del 0,6 por c</w:t>
      </w:r>
      <w:r>
        <w:rPr>
          <w:rFonts w:ascii="Times New Roman" w:hAnsi="Times New Roman"/>
          <w:b/>
          <w:sz w:val="24"/>
          <w:szCs w:val="24"/>
        </w:rPr>
        <w:t xml:space="preserve">iento en 2009. </w:t>
      </w:r>
      <w:r w:rsidRPr="004E356B">
        <w:rPr>
          <w:rFonts w:ascii="Times New Roman" w:hAnsi="Times New Roman"/>
          <w:b/>
          <w:sz w:val="24"/>
          <w:szCs w:val="24"/>
        </w:rPr>
        <w:t>En total, el nivel de los salarios reales cayó en 12 de lo</w:t>
      </w:r>
      <w:r>
        <w:rPr>
          <w:rFonts w:ascii="Times New Roman" w:hAnsi="Times New Roman"/>
          <w:b/>
          <w:sz w:val="24"/>
          <w:szCs w:val="24"/>
        </w:rPr>
        <w:t xml:space="preserve">s 28 países avanzados en 2008 y </w:t>
      </w:r>
      <w:r w:rsidRPr="004E356B">
        <w:rPr>
          <w:rFonts w:ascii="Times New Roman" w:hAnsi="Times New Roman"/>
          <w:b/>
          <w:sz w:val="24"/>
          <w:szCs w:val="24"/>
        </w:rPr>
        <w:t>en siete de los países avanzados en 2009.</w:t>
      </w:r>
    </w:p>
    <w:p w:rsidR="009A03CD" w:rsidRDefault="009A03CD" w:rsidP="009A03CD">
      <w:pPr>
        <w:jc w:val="both"/>
        <w:rPr>
          <w:rFonts w:ascii="Times New Roman" w:hAnsi="Times New Roman"/>
          <w:b/>
          <w:sz w:val="24"/>
          <w:szCs w:val="24"/>
        </w:rPr>
      </w:pPr>
      <w:r w:rsidRPr="008B0AFC">
        <w:rPr>
          <w:rFonts w:ascii="Times New Roman" w:hAnsi="Times New Roman"/>
          <w:b/>
          <w:sz w:val="24"/>
          <w:szCs w:val="24"/>
        </w:rPr>
        <w:t>Existen ejemplos de países importantes dentro del g</w:t>
      </w:r>
      <w:r>
        <w:rPr>
          <w:rFonts w:ascii="Times New Roman" w:hAnsi="Times New Roman"/>
          <w:b/>
          <w:sz w:val="24"/>
          <w:szCs w:val="24"/>
        </w:rPr>
        <w:t xml:space="preserve">rupo del G20 que experimentaron </w:t>
      </w:r>
      <w:r w:rsidRPr="008B0AFC">
        <w:rPr>
          <w:rFonts w:ascii="Times New Roman" w:hAnsi="Times New Roman"/>
          <w:b/>
          <w:sz w:val="24"/>
          <w:szCs w:val="24"/>
        </w:rPr>
        <w:t>un crecimiento salarial negativo en 2008 y/o 2</w:t>
      </w:r>
      <w:r>
        <w:rPr>
          <w:rFonts w:ascii="Times New Roman" w:hAnsi="Times New Roman"/>
          <w:b/>
          <w:sz w:val="24"/>
          <w:szCs w:val="24"/>
        </w:rPr>
        <w:t xml:space="preserve">009. En los Estados Unidos, por </w:t>
      </w:r>
      <w:r w:rsidRPr="008B0AFC">
        <w:rPr>
          <w:rFonts w:ascii="Times New Roman" w:hAnsi="Times New Roman"/>
          <w:b/>
          <w:sz w:val="24"/>
          <w:szCs w:val="24"/>
        </w:rPr>
        <w:t>ejemplo, el promedio aritmético anual de los ingresos s</w:t>
      </w:r>
      <w:r>
        <w:rPr>
          <w:rFonts w:ascii="Times New Roman" w:hAnsi="Times New Roman"/>
          <w:b/>
          <w:sz w:val="24"/>
          <w:szCs w:val="24"/>
        </w:rPr>
        <w:t xml:space="preserve">emanales reales resultó 1,1 por </w:t>
      </w:r>
      <w:r w:rsidRPr="008B0AFC">
        <w:rPr>
          <w:rFonts w:ascii="Times New Roman" w:hAnsi="Times New Roman"/>
          <w:b/>
          <w:sz w:val="24"/>
          <w:szCs w:val="24"/>
        </w:rPr>
        <w:t>ciento menor en 2008 que en 2007, antes de recuperars</w:t>
      </w:r>
      <w:r>
        <w:rPr>
          <w:rFonts w:ascii="Times New Roman" w:hAnsi="Times New Roman"/>
          <w:b/>
          <w:sz w:val="24"/>
          <w:szCs w:val="24"/>
        </w:rPr>
        <w:t xml:space="preserve">e, y aumentar 1,5 por ciento en </w:t>
      </w:r>
      <w:r w:rsidRPr="008B0AFC">
        <w:rPr>
          <w:rFonts w:ascii="Times New Roman" w:hAnsi="Times New Roman"/>
          <w:b/>
          <w:sz w:val="24"/>
          <w:szCs w:val="24"/>
        </w:rPr>
        <w:t>2009 respecto del 2008.</w:t>
      </w:r>
    </w:p>
    <w:p w:rsidR="009A03CD" w:rsidRDefault="009A03CD" w:rsidP="009A03CD">
      <w:pPr>
        <w:jc w:val="both"/>
        <w:rPr>
          <w:rFonts w:ascii="Times New Roman" w:hAnsi="Times New Roman"/>
          <w:b/>
          <w:noProof/>
          <w:sz w:val="24"/>
          <w:szCs w:val="24"/>
          <w:lang w:eastAsia="es-ES"/>
        </w:rPr>
      </w:pPr>
      <w:r>
        <w:rPr>
          <w:rFonts w:ascii="Times New Roman" w:hAnsi="Times New Roman"/>
          <w:b/>
          <w:noProof/>
          <w:sz w:val="24"/>
          <w:szCs w:val="24"/>
          <w:lang w:eastAsia="es-ES"/>
        </w:rPr>
        <w:lastRenderedPageBreak/>
        <w:drawing>
          <wp:inline distT="0" distB="0" distL="0" distR="0">
            <wp:extent cx="4126865" cy="3569970"/>
            <wp:effectExtent l="0" t="0" r="6985" b="0"/>
            <wp:docPr id="90" name="Imagen 9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Imagen 13"/>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4126865" cy="3569970"/>
                    </a:xfrm>
                    <a:prstGeom prst="rect">
                      <a:avLst/>
                    </a:prstGeom>
                    <a:noFill/>
                    <a:ln>
                      <a:noFill/>
                    </a:ln>
                  </pic:spPr>
                </pic:pic>
              </a:graphicData>
            </a:graphic>
          </wp:inline>
        </w:drawing>
      </w:r>
    </w:p>
    <w:p w:rsidR="009A03CD" w:rsidRDefault="009A03CD" w:rsidP="009A03CD">
      <w:pPr>
        <w:jc w:val="both"/>
        <w:rPr>
          <w:rFonts w:ascii="Times New Roman" w:hAnsi="Times New Roman"/>
          <w:b/>
          <w:noProof/>
          <w:sz w:val="24"/>
          <w:szCs w:val="24"/>
          <w:lang w:eastAsia="es-ES"/>
        </w:rPr>
      </w:pPr>
      <w:r>
        <w:rPr>
          <w:rFonts w:ascii="Times New Roman" w:hAnsi="Times New Roman"/>
          <w:b/>
          <w:noProof/>
          <w:sz w:val="24"/>
          <w:szCs w:val="24"/>
          <w:lang w:eastAsia="es-ES"/>
        </w:rPr>
        <w:t xml:space="preserve">Nota: </w:t>
      </w:r>
      <w:r w:rsidRPr="008B0AFC">
        <w:rPr>
          <w:rFonts w:ascii="Times New Roman" w:hAnsi="Times New Roman"/>
          <w:b/>
          <w:noProof/>
          <w:sz w:val="24"/>
          <w:szCs w:val="24"/>
          <w:lang w:eastAsia="es-ES"/>
        </w:rPr>
        <w:t>Observamos que, en 2008, el í</w:t>
      </w:r>
      <w:r>
        <w:rPr>
          <w:rFonts w:ascii="Times New Roman" w:hAnsi="Times New Roman"/>
          <w:b/>
          <w:noProof/>
          <w:sz w:val="24"/>
          <w:szCs w:val="24"/>
          <w:lang w:eastAsia="es-ES"/>
        </w:rPr>
        <w:t xml:space="preserve">ndice de precios al consumidor, </w:t>
      </w:r>
      <w:r w:rsidRPr="008B0AFC">
        <w:rPr>
          <w:rFonts w:ascii="Times New Roman" w:hAnsi="Times New Roman"/>
          <w:b/>
          <w:noProof/>
          <w:sz w:val="24"/>
          <w:szCs w:val="24"/>
          <w:lang w:eastAsia="es-ES"/>
        </w:rPr>
        <w:t>que abarca a todos los consumidores urbano</w:t>
      </w:r>
      <w:r>
        <w:rPr>
          <w:rFonts w:ascii="Times New Roman" w:hAnsi="Times New Roman"/>
          <w:b/>
          <w:noProof/>
          <w:sz w:val="24"/>
          <w:szCs w:val="24"/>
          <w:lang w:eastAsia="es-ES"/>
        </w:rPr>
        <w:t xml:space="preserve">s (IPC-U), aumentó con relativa </w:t>
      </w:r>
      <w:r w:rsidRPr="008B0AFC">
        <w:rPr>
          <w:rFonts w:ascii="Times New Roman" w:hAnsi="Times New Roman"/>
          <w:b/>
          <w:noProof/>
          <w:sz w:val="24"/>
          <w:szCs w:val="24"/>
          <w:lang w:eastAsia="es-ES"/>
        </w:rPr>
        <w:t>rapidez durante la primera parte del año, lo cual desga</w:t>
      </w:r>
      <w:r>
        <w:rPr>
          <w:rFonts w:ascii="Times New Roman" w:hAnsi="Times New Roman"/>
          <w:b/>
          <w:noProof/>
          <w:sz w:val="24"/>
          <w:szCs w:val="24"/>
          <w:lang w:eastAsia="es-ES"/>
        </w:rPr>
        <w:t xml:space="preserve">sta el poder adquisitivo de los </w:t>
      </w:r>
      <w:r w:rsidRPr="008B0AFC">
        <w:rPr>
          <w:rFonts w:ascii="Times New Roman" w:hAnsi="Times New Roman"/>
          <w:b/>
          <w:noProof/>
          <w:sz w:val="24"/>
          <w:szCs w:val="24"/>
          <w:lang w:eastAsia="es-ES"/>
        </w:rPr>
        <w:t>salarios en ese periodo. La caída en los precios al con</w:t>
      </w:r>
      <w:r>
        <w:rPr>
          <w:rFonts w:ascii="Times New Roman" w:hAnsi="Times New Roman"/>
          <w:b/>
          <w:noProof/>
          <w:sz w:val="24"/>
          <w:szCs w:val="24"/>
          <w:lang w:eastAsia="es-ES"/>
        </w:rPr>
        <w:t xml:space="preserve">sumidor durante la última parte </w:t>
      </w:r>
      <w:r w:rsidRPr="008B0AFC">
        <w:rPr>
          <w:rFonts w:ascii="Times New Roman" w:hAnsi="Times New Roman"/>
          <w:b/>
          <w:noProof/>
          <w:sz w:val="24"/>
          <w:szCs w:val="24"/>
          <w:lang w:eastAsia="es-ES"/>
        </w:rPr>
        <w:t>de 2008 dio posteriormente impulso a los ingresos reales (a pesar de que los ingre</w:t>
      </w:r>
      <w:r>
        <w:rPr>
          <w:rFonts w:ascii="Times New Roman" w:hAnsi="Times New Roman"/>
          <w:b/>
          <w:noProof/>
          <w:sz w:val="24"/>
          <w:szCs w:val="24"/>
          <w:lang w:eastAsia="es-ES"/>
        </w:rPr>
        <w:t xml:space="preserve">sos </w:t>
      </w:r>
      <w:r w:rsidRPr="008B0AFC">
        <w:rPr>
          <w:rFonts w:ascii="Times New Roman" w:hAnsi="Times New Roman"/>
          <w:b/>
          <w:noProof/>
          <w:sz w:val="24"/>
          <w:szCs w:val="24"/>
          <w:lang w:eastAsia="es-ES"/>
        </w:rPr>
        <w:t>nominales aumentaron sólo modestamente), lo cual ex</w:t>
      </w:r>
      <w:r>
        <w:rPr>
          <w:rFonts w:ascii="Times New Roman" w:hAnsi="Times New Roman"/>
          <w:b/>
          <w:noProof/>
          <w:sz w:val="24"/>
          <w:szCs w:val="24"/>
          <w:lang w:eastAsia="es-ES"/>
        </w:rPr>
        <w:t xml:space="preserve">plica por qué el nivel promedio </w:t>
      </w:r>
      <w:r w:rsidRPr="008B0AFC">
        <w:rPr>
          <w:rFonts w:ascii="Times New Roman" w:hAnsi="Times New Roman"/>
          <w:b/>
          <w:noProof/>
          <w:sz w:val="24"/>
          <w:szCs w:val="24"/>
          <w:lang w:eastAsia="es-ES"/>
        </w:rPr>
        <w:t>de los salarios reales fue mayor en 2009 que en 2008.</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02735" cy="3339465"/>
            <wp:effectExtent l="0" t="0" r="0" b="0"/>
            <wp:docPr id="89" name="Imagen 8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4102735" cy="333946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079240" cy="3045460"/>
            <wp:effectExtent l="0" t="0" r="0" b="2540"/>
            <wp:docPr id="88" name="Imagen 8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4079240" cy="3045460"/>
                    </a:xfrm>
                    <a:prstGeom prst="rect">
                      <a:avLst/>
                    </a:prstGeom>
                    <a:noFill/>
                    <a:ln>
                      <a:noFill/>
                    </a:ln>
                  </pic:spPr>
                </pic:pic>
              </a:graphicData>
            </a:graphic>
          </wp:inline>
        </w:drawing>
      </w:r>
    </w:p>
    <w:p w:rsidR="009A03CD" w:rsidRPr="008B0AFC" w:rsidRDefault="009A03CD" w:rsidP="009A03CD">
      <w:pPr>
        <w:jc w:val="both"/>
        <w:rPr>
          <w:rFonts w:ascii="Times New Roman" w:hAnsi="Times New Roman"/>
          <w:b/>
          <w:sz w:val="20"/>
          <w:szCs w:val="20"/>
        </w:rPr>
      </w:pPr>
      <w:r w:rsidRPr="008B0AFC">
        <w:rPr>
          <w:rFonts w:ascii="Times New Roman" w:hAnsi="Times New Roman"/>
          <w:b/>
          <w:sz w:val="20"/>
          <w:szCs w:val="20"/>
        </w:rPr>
        <w:t xml:space="preserve">Nota: En general, las semanas laborales más cortas parecen haber desempeñado un papel importante en amortiguar el crecimiento de los salarios en países desarrollados. El gráfico muestra que el promedio de horas trabajadas o pagadas por semana disminuyó entre 2007 y 2009 en casi todos los países donde estos datos estaban disponibles. Ello ocurrió ya sea como resultado de acuerdos a nivel de empresa, como en los Estados Unidos, donde la disminución en los ingresos semanales entre febrero de 2009 y febrero de 2010 fue resultado tanto de la caída en los salarios por hora como de menos horas </w:t>
      </w:r>
      <w:r>
        <w:rPr>
          <w:rFonts w:ascii="Times New Roman" w:hAnsi="Times New Roman"/>
          <w:b/>
          <w:sz w:val="20"/>
          <w:szCs w:val="20"/>
        </w:rPr>
        <w:t>de trabajo,</w:t>
      </w:r>
      <w:r w:rsidRPr="008B0AFC">
        <w:rPr>
          <w:rFonts w:ascii="Times New Roman" w:hAnsi="Times New Roman"/>
          <w:b/>
          <w:sz w:val="20"/>
          <w:szCs w:val="20"/>
        </w:rPr>
        <w:t xml:space="preserve"> o fue una medida dentro de esquemas más amplios conocidos como “repartición del trabajo”, los cuales promueven una reducción del tiempo de trabajo para evitar despidos, redistribuyendo un volumen reducido</w:t>
      </w:r>
      <w:r>
        <w:rPr>
          <w:rFonts w:ascii="Times New Roman" w:hAnsi="Times New Roman"/>
          <w:b/>
          <w:sz w:val="20"/>
          <w:szCs w:val="20"/>
        </w:rPr>
        <w:t xml:space="preserve"> de trabajo.</w:t>
      </w:r>
      <w:r w:rsidRPr="008B0AFC">
        <w:rPr>
          <w:rFonts w:ascii="Times New Roman" w:hAnsi="Times New Roman"/>
          <w:b/>
          <w:sz w:val="20"/>
          <w:szCs w:val="20"/>
        </w:rPr>
        <w:t xml:space="preserve"> En Alemania, por ejemplo, los salarios mensuales reales de todos los trabajadores se redujeron durante tres años consecutivos, incluido el 2009, cuando los salarios mensuales nominales cayeron por primera vez en la historia del país después de</w:t>
      </w:r>
      <w:r>
        <w:rPr>
          <w:rFonts w:ascii="Times New Roman" w:hAnsi="Times New Roman"/>
          <w:b/>
          <w:sz w:val="20"/>
          <w:szCs w:val="20"/>
        </w:rPr>
        <w:t xml:space="preserve"> la guerra.</w:t>
      </w:r>
      <w:r w:rsidRPr="008B0AFC">
        <w:rPr>
          <w:rFonts w:ascii="Times New Roman" w:hAnsi="Times New Roman"/>
          <w:b/>
          <w:sz w:val="20"/>
          <w:szCs w:val="20"/>
        </w:rPr>
        <w:t xml:space="preserve"> Sin embargo, esta caída se debió principalmente a una reducción en las horas de trabajo para preservar el empleo</w:t>
      </w:r>
      <w:r>
        <w:rPr>
          <w:rFonts w:ascii="Times New Roman" w:hAnsi="Times New Roman"/>
          <w:b/>
          <w:sz w:val="20"/>
          <w:szCs w:val="20"/>
        </w:rPr>
        <w:t xml:space="preserve">. </w:t>
      </w:r>
      <w:r w:rsidRPr="008B0AFC">
        <w:rPr>
          <w:rFonts w:ascii="Times New Roman" w:hAnsi="Times New Roman"/>
          <w:b/>
          <w:sz w:val="20"/>
          <w:szCs w:val="20"/>
        </w:rPr>
        <w:t>La restricción</w:t>
      </w:r>
      <w:r>
        <w:rPr>
          <w:rFonts w:ascii="Times New Roman" w:hAnsi="Times New Roman"/>
          <w:b/>
          <w:sz w:val="20"/>
          <w:szCs w:val="20"/>
        </w:rPr>
        <w:t xml:space="preserve"> </w:t>
      </w:r>
      <w:r w:rsidRPr="008B0AFC">
        <w:rPr>
          <w:rFonts w:ascii="Times New Roman" w:hAnsi="Times New Roman"/>
          <w:b/>
          <w:sz w:val="20"/>
          <w:szCs w:val="20"/>
        </w:rPr>
        <w:t>de la muestra a trabajadores de tiempo completo indica un crecimiento de</w:t>
      </w:r>
      <w:r>
        <w:rPr>
          <w:rFonts w:ascii="Times New Roman" w:hAnsi="Times New Roman"/>
          <w:b/>
          <w:sz w:val="20"/>
          <w:szCs w:val="20"/>
        </w:rPr>
        <w:t xml:space="preserve"> los salarios </w:t>
      </w:r>
      <w:r w:rsidRPr="008B0AFC">
        <w:rPr>
          <w:rFonts w:ascii="Times New Roman" w:hAnsi="Times New Roman"/>
          <w:b/>
          <w:sz w:val="20"/>
          <w:szCs w:val="20"/>
        </w:rPr>
        <w:t>mensuales reales en Alemania de 0 por ciento en 2008 y 0,8 por ciento en 2009.</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74490" cy="2273935"/>
            <wp:effectExtent l="0" t="0" r="0" b="0"/>
            <wp:docPr id="87" name="Imagen 8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27">
                      <a:extLst>
                        <a:ext uri="{28A0092B-C50C-407E-A947-70E740481C1C}">
                          <a14:useLocalDpi xmlns:a14="http://schemas.microsoft.com/office/drawing/2010/main" val="0"/>
                        </a:ext>
                      </a:extLst>
                    </a:blip>
                    <a:srcRect/>
                    <a:stretch>
                      <a:fillRect/>
                    </a:stretch>
                  </pic:blipFill>
                  <pic:spPr bwMode="auto">
                    <a:xfrm>
                      <a:off x="0" y="0"/>
                      <a:ext cx="4174490" cy="2273935"/>
                    </a:xfrm>
                    <a:prstGeom prst="rect">
                      <a:avLst/>
                    </a:prstGeom>
                    <a:noFill/>
                    <a:ln>
                      <a:noFill/>
                    </a:ln>
                  </pic:spPr>
                </pic:pic>
              </a:graphicData>
            </a:graphic>
          </wp:inline>
        </w:drawing>
      </w:r>
    </w:p>
    <w:p w:rsidR="009A03CD" w:rsidRPr="008B0AFC" w:rsidRDefault="009A03CD" w:rsidP="009A03CD">
      <w:pPr>
        <w:jc w:val="both"/>
        <w:rPr>
          <w:rFonts w:ascii="TimesLTStd-Roman" w:hAnsi="TimesLTStd-Roman" w:cs="TimesLTStd-Roman"/>
          <w:b/>
          <w:sz w:val="20"/>
          <w:szCs w:val="20"/>
          <w:lang w:eastAsia="es-ES"/>
        </w:rPr>
      </w:pPr>
      <w:r w:rsidRPr="008B0AFC">
        <w:rPr>
          <w:rFonts w:ascii="Times New Roman" w:hAnsi="Times New Roman"/>
          <w:b/>
          <w:sz w:val="20"/>
          <w:szCs w:val="20"/>
        </w:rPr>
        <w:t xml:space="preserve">Nota: El cuadro muestra que los salarios mundiales promedio </w:t>
      </w:r>
      <w:r w:rsidRPr="008B0AFC">
        <w:rPr>
          <w:rFonts w:ascii="TimesLTStd-Roman" w:hAnsi="TimesLTStd-Roman" w:cs="TimesLTStd-Roman"/>
          <w:b/>
          <w:sz w:val="20"/>
          <w:szCs w:val="20"/>
          <w:lang w:eastAsia="es-ES"/>
        </w:rPr>
        <w:t>aumentaron casi una cuarta parte durante ese período.  En los países avanzados, los salarios reales aumentaron sólo 5 por ciento en términos reales durante toda la década, lo que refleja un período de moderación salarial.</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404995" cy="6464300"/>
            <wp:effectExtent l="0" t="0" r="0" b="0"/>
            <wp:docPr id="86" name="Imagen 8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pic:cNvPicPr>
                      <a:picLocks noChangeAspect="1" noChangeArrowheads="1"/>
                    </pic:cNvPicPr>
                  </pic:nvPicPr>
                  <pic:blipFill>
                    <a:blip r:embed="rId28">
                      <a:extLst>
                        <a:ext uri="{28A0092B-C50C-407E-A947-70E740481C1C}">
                          <a14:useLocalDpi xmlns:a14="http://schemas.microsoft.com/office/drawing/2010/main" val="0"/>
                        </a:ext>
                      </a:extLst>
                    </a:blip>
                    <a:srcRect/>
                    <a:stretch>
                      <a:fillRect/>
                    </a:stretch>
                  </pic:blipFill>
                  <pic:spPr bwMode="auto">
                    <a:xfrm>
                      <a:off x="0" y="0"/>
                      <a:ext cx="4404995" cy="646430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317365" cy="6726555"/>
            <wp:effectExtent l="0" t="0" r="6985" b="0"/>
            <wp:docPr id="85" name="Imagen 8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317365" cy="672655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Nota: El cuadro</w:t>
      </w:r>
      <w:r w:rsidRPr="008B0AFC">
        <w:rPr>
          <w:rFonts w:ascii="Times New Roman" w:hAnsi="Times New Roman"/>
          <w:b/>
          <w:sz w:val="24"/>
          <w:szCs w:val="24"/>
        </w:rPr>
        <w:t xml:space="preserve"> muestra que, en el caso de los países incluidos e</w:t>
      </w:r>
      <w:r>
        <w:rPr>
          <w:rFonts w:ascii="Times New Roman" w:hAnsi="Times New Roman"/>
          <w:b/>
          <w:sz w:val="24"/>
          <w:szCs w:val="24"/>
        </w:rPr>
        <w:t xml:space="preserve">n este análisis, se observó una </w:t>
      </w:r>
      <w:r w:rsidRPr="008B0AFC">
        <w:rPr>
          <w:rFonts w:ascii="Times New Roman" w:hAnsi="Times New Roman"/>
          <w:b/>
          <w:sz w:val="24"/>
          <w:szCs w:val="24"/>
        </w:rPr>
        <w:t>tendencia predominantemente negativa a largo plazo en la</w:t>
      </w:r>
      <w:r>
        <w:rPr>
          <w:rFonts w:ascii="Times New Roman" w:hAnsi="Times New Roman"/>
          <w:b/>
          <w:sz w:val="24"/>
          <w:szCs w:val="24"/>
        </w:rPr>
        <w:t xml:space="preserve"> participación de los salarios. </w:t>
      </w:r>
      <w:r w:rsidRPr="008B0AFC">
        <w:rPr>
          <w:rFonts w:ascii="Times New Roman" w:hAnsi="Times New Roman"/>
          <w:b/>
          <w:sz w:val="24"/>
          <w:szCs w:val="24"/>
        </w:rPr>
        <w:t>En general, en el período 1980-2007, 17 de los 24 paíse</w:t>
      </w:r>
      <w:r>
        <w:rPr>
          <w:rFonts w:ascii="Times New Roman" w:hAnsi="Times New Roman"/>
          <w:b/>
          <w:sz w:val="24"/>
          <w:szCs w:val="24"/>
        </w:rPr>
        <w:t xml:space="preserve">s registraron un descenso en la </w:t>
      </w:r>
      <w:r w:rsidRPr="008B0AFC">
        <w:rPr>
          <w:rFonts w:ascii="Times New Roman" w:hAnsi="Times New Roman"/>
          <w:b/>
          <w:sz w:val="24"/>
          <w:szCs w:val="24"/>
        </w:rPr>
        <w:t>participación de los salarios.</w:t>
      </w:r>
      <w:r>
        <w:rPr>
          <w:rFonts w:ascii="Times New Roman" w:hAnsi="Times New Roman"/>
          <w:b/>
          <w:sz w:val="24"/>
          <w:szCs w:val="24"/>
        </w:rPr>
        <w:t xml:space="preserve"> </w:t>
      </w:r>
      <w:r w:rsidRPr="008B0AFC">
        <w:rPr>
          <w:rFonts w:ascii="Times New Roman" w:hAnsi="Times New Roman"/>
          <w:b/>
          <w:sz w:val="24"/>
          <w:szCs w:val="24"/>
        </w:rPr>
        <w:t xml:space="preserve">En general, la tendencia a una menor participación </w:t>
      </w:r>
      <w:r>
        <w:rPr>
          <w:rFonts w:ascii="Times New Roman" w:hAnsi="Times New Roman"/>
          <w:b/>
          <w:sz w:val="24"/>
          <w:szCs w:val="24"/>
        </w:rPr>
        <w:t xml:space="preserve">de </w:t>
      </w:r>
      <w:r w:rsidRPr="008B0AFC">
        <w:rPr>
          <w:rFonts w:ascii="Times New Roman" w:hAnsi="Times New Roman"/>
          <w:b/>
          <w:sz w:val="24"/>
          <w:szCs w:val="24"/>
        </w:rPr>
        <w:t xml:space="preserve">los salarios en los países de la OCDE a partir de mediados </w:t>
      </w:r>
      <w:r>
        <w:rPr>
          <w:rFonts w:ascii="Times New Roman" w:hAnsi="Times New Roman"/>
          <w:b/>
          <w:sz w:val="24"/>
          <w:szCs w:val="24"/>
        </w:rPr>
        <w:t xml:space="preserve">del decenio de 1980 se atribuye </w:t>
      </w:r>
      <w:r w:rsidRPr="008B0AFC">
        <w:rPr>
          <w:rFonts w:ascii="Times New Roman" w:hAnsi="Times New Roman"/>
          <w:b/>
          <w:sz w:val="24"/>
          <w:szCs w:val="24"/>
        </w:rPr>
        <w:t>a la introducción de nuevas tecnologías, los efectos de</w:t>
      </w:r>
      <w:r>
        <w:rPr>
          <w:rFonts w:ascii="Times New Roman" w:hAnsi="Times New Roman"/>
          <w:b/>
          <w:sz w:val="24"/>
          <w:szCs w:val="24"/>
        </w:rPr>
        <w:t xml:space="preserve"> la globalización, la creciente </w:t>
      </w:r>
      <w:r w:rsidRPr="008B0AFC">
        <w:rPr>
          <w:rFonts w:ascii="Times New Roman" w:hAnsi="Times New Roman"/>
          <w:b/>
          <w:sz w:val="24"/>
          <w:szCs w:val="24"/>
        </w:rPr>
        <w:t>influencia de las instituciones financieras y/o el debilitamiento de las in</w:t>
      </w:r>
      <w:r>
        <w:rPr>
          <w:rFonts w:ascii="Times New Roman" w:hAnsi="Times New Roman"/>
          <w:b/>
          <w:sz w:val="24"/>
          <w:szCs w:val="24"/>
        </w:rPr>
        <w:t xml:space="preserve">stituciones </w:t>
      </w:r>
      <w:r w:rsidRPr="008B0AFC">
        <w:rPr>
          <w:rFonts w:ascii="Times New Roman" w:hAnsi="Times New Roman"/>
          <w:b/>
          <w:sz w:val="24"/>
          <w:szCs w:val="24"/>
        </w:rPr>
        <w:t>del mer</w:t>
      </w:r>
      <w:r>
        <w:rPr>
          <w:rFonts w:ascii="Times New Roman" w:hAnsi="Times New Roman"/>
          <w:b/>
          <w:sz w:val="24"/>
          <w:szCs w:val="24"/>
        </w:rPr>
        <w:t>cado laboral</w:t>
      </w:r>
      <w:r w:rsidRPr="008B0AFC">
        <w:rPr>
          <w:rFonts w:ascii="Times New Roman" w:hAnsi="Times New Roman"/>
          <w:b/>
          <w:sz w:val="24"/>
          <w:szCs w:val="24"/>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222115" cy="5048885"/>
            <wp:effectExtent l="0" t="0" r="6985" b="0"/>
            <wp:docPr id="84" name="Imagen 8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4222115" cy="504888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En el gráfico vemos que, en la </w:t>
      </w:r>
      <w:r w:rsidRPr="008B0AFC">
        <w:rPr>
          <w:rFonts w:ascii="Times New Roman" w:hAnsi="Times New Roman"/>
          <w:b/>
          <w:sz w:val="24"/>
          <w:szCs w:val="24"/>
        </w:rPr>
        <w:t>mayoría de los casos, tanto el “efecto desplazamiento”</w:t>
      </w:r>
      <w:r>
        <w:rPr>
          <w:rFonts w:ascii="Times New Roman" w:hAnsi="Times New Roman"/>
          <w:b/>
          <w:sz w:val="24"/>
          <w:szCs w:val="24"/>
        </w:rPr>
        <w:t xml:space="preserve"> como el “efecto participación” </w:t>
      </w:r>
      <w:r w:rsidRPr="008B0AFC">
        <w:rPr>
          <w:rFonts w:ascii="Times New Roman" w:hAnsi="Times New Roman"/>
          <w:b/>
          <w:sz w:val="24"/>
          <w:szCs w:val="24"/>
        </w:rPr>
        <w:t xml:space="preserve">tuvieron un impacto negativo en la participación de </w:t>
      </w:r>
      <w:r>
        <w:rPr>
          <w:rFonts w:ascii="Times New Roman" w:hAnsi="Times New Roman"/>
          <w:b/>
          <w:sz w:val="24"/>
          <w:szCs w:val="24"/>
        </w:rPr>
        <w:t>los salarios desde la década de 1980.</w:t>
      </w:r>
      <w:r w:rsidRPr="008B0AFC">
        <w:rPr>
          <w:rFonts w:ascii="Times New Roman" w:hAnsi="Times New Roman"/>
          <w:b/>
          <w:sz w:val="24"/>
          <w:szCs w:val="24"/>
        </w:rPr>
        <w:t xml:space="preserve"> En la mayoría de los países, sin embargo, el e</w:t>
      </w:r>
      <w:r>
        <w:rPr>
          <w:rFonts w:ascii="Times New Roman" w:hAnsi="Times New Roman"/>
          <w:b/>
          <w:sz w:val="24"/>
          <w:szCs w:val="24"/>
        </w:rPr>
        <w:t xml:space="preserve">fecto “participación” superó al </w:t>
      </w:r>
      <w:r w:rsidRPr="008B0AFC">
        <w:rPr>
          <w:rFonts w:ascii="Times New Roman" w:hAnsi="Times New Roman"/>
          <w:b/>
          <w:sz w:val="24"/>
          <w:szCs w:val="24"/>
        </w:rPr>
        <w:t>efecto “desplazamiento”</w:t>
      </w:r>
      <w:r>
        <w:rPr>
          <w:rFonts w:ascii="Times New Roman" w:hAnsi="Times New Roman"/>
          <w:b/>
          <w:sz w:val="24"/>
          <w:szCs w:val="24"/>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50360" cy="5613400"/>
            <wp:effectExtent l="0" t="0" r="2540" b="6350"/>
            <wp:docPr id="83" name="Imagen 8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4150360" cy="561340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8B0AFC">
        <w:rPr>
          <w:rFonts w:ascii="Times New Roman" w:hAnsi="Times New Roman"/>
          <w:b/>
          <w:sz w:val="24"/>
          <w:szCs w:val="24"/>
        </w:rPr>
        <w:t>Tal c</w:t>
      </w:r>
      <w:r>
        <w:rPr>
          <w:rFonts w:ascii="Times New Roman" w:hAnsi="Times New Roman"/>
          <w:b/>
          <w:sz w:val="24"/>
          <w:szCs w:val="24"/>
        </w:rPr>
        <w:t>omo se presenta en el gráfico</w:t>
      </w:r>
      <w:r w:rsidRPr="008B0AFC">
        <w:rPr>
          <w:rFonts w:ascii="Times New Roman" w:hAnsi="Times New Roman"/>
          <w:b/>
          <w:sz w:val="24"/>
          <w:szCs w:val="24"/>
        </w:rPr>
        <w:t xml:space="preserve">, el cambio a </w:t>
      </w:r>
      <w:r>
        <w:rPr>
          <w:rFonts w:ascii="Times New Roman" w:hAnsi="Times New Roman"/>
          <w:b/>
          <w:sz w:val="24"/>
          <w:szCs w:val="24"/>
        </w:rPr>
        <w:t xml:space="preserve">largo plazo en la participación </w:t>
      </w:r>
      <w:r w:rsidRPr="008B0AFC">
        <w:rPr>
          <w:rFonts w:ascii="Times New Roman" w:hAnsi="Times New Roman"/>
          <w:b/>
          <w:sz w:val="24"/>
          <w:szCs w:val="24"/>
        </w:rPr>
        <w:t>de los salarios en el sector de manufactura fue negativo para to</w:t>
      </w:r>
      <w:r>
        <w:rPr>
          <w:rFonts w:ascii="Times New Roman" w:hAnsi="Times New Roman"/>
          <w:b/>
          <w:sz w:val="24"/>
          <w:szCs w:val="24"/>
        </w:rPr>
        <w:t xml:space="preserve">dos los países excepto </w:t>
      </w:r>
      <w:r w:rsidRPr="008B0AFC">
        <w:rPr>
          <w:rFonts w:ascii="Times New Roman" w:hAnsi="Times New Roman"/>
          <w:b/>
          <w:sz w:val="24"/>
          <w:szCs w:val="24"/>
        </w:rPr>
        <w:t>Francia, Islandia y el Reino Unido. Esto demuestra qu</w:t>
      </w:r>
      <w:r>
        <w:rPr>
          <w:rFonts w:ascii="Times New Roman" w:hAnsi="Times New Roman"/>
          <w:b/>
          <w:sz w:val="24"/>
          <w:szCs w:val="24"/>
        </w:rPr>
        <w:t xml:space="preserve">e, en la mayoría de los países, </w:t>
      </w:r>
      <w:r w:rsidRPr="008B0AFC">
        <w:rPr>
          <w:rFonts w:ascii="Times New Roman" w:hAnsi="Times New Roman"/>
          <w:b/>
          <w:sz w:val="24"/>
          <w:szCs w:val="24"/>
        </w:rPr>
        <w:t>el valor agregado sectorial de la industria manufa</w:t>
      </w:r>
      <w:r>
        <w:rPr>
          <w:rFonts w:ascii="Times New Roman" w:hAnsi="Times New Roman"/>
          <w:b/>
          <w:sz w:val="24"/>
          <w:szCs w:val="24"/>
        </w:rPr>
        <w:t xml:space="preserve">cturera aumentó más rápidamente </w:t>
      </w:r>
      <w:r w:rsidRPr="008B0AFC">
        <w:rPr>
          <w:rFonts w:ascii="Times New Roman" w:hAnsi="Times New Roman"/>
          <w:b/>
          <w:sz w:val="24"/>
          <w:szCs w:val="24"/>
        </w:rPr>
        <w:t>que la remuneración total de los empleados durante el período 1990-2007.</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90365" cy="5486400"/>
            <wp:effectExtent l="0" t="0" r="635" b="0"/>
            <wp:docPr id="82" name="Imagen 8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4190365" cy="548640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Similar </w:t>
      </w:r>
      <w:r w:rsidRPr="008B0AFC">
        <w:rPr>
          <w:rFonts w:ascii="Times New Roman" w:hAnsi="Times New Roman"/>
          <w:b/>
          <w:sz w:val="24"/>
          <w:szCs w:val="24"/>
        </w:rPr>
        <w:t>a la tendencia en manufactura, el cambio a largo plazo en l</w:t>
      </w:r>
      <w:r>
        <w:rPr>
          <w:rFonts w:ascii="Times New Roman" w:hAnsi="Times New Roman"/>
          <w:b/>
          <w:sz w:val="24"/>
          <w:szCs w:val="24"/>
        </w:rPr>
        <w:t xml:space="preserve">a participación de los salarios </w:t>
      </w:r>
      <w:r w:rsidRPr="008B0AFC">
        <w:rPr>
          <w:rFonts w:ascii="Times New Roman" w:hAnsi="Times New Roman"/>
          <w:b/>
          <w:sz w:val="24"/>
          <w:szCs w:val="24"/>
        </w:rPr>
        <w:t>es también mayormente negativo en el sector d</w:t>
      </w:r>
      <w:r>
        <w:rPr>
          <w:rFonts w:ascii="Times New Roman" w:hAnsi="Times New Roman"/>
          <w:b/>
          <w:sz w:val="24"/>
          <w:szCs w:val="24"/>
        </w:rPr>
        <w:t xml:space="preserve">e la construcción, </w:t>
      </w:r>
      <w:r w:rsidRPr="008B0AFC">
        <w:rPr>
          <w:rFonts w:ascii="Times New Roman" w:hAnsi="Times New Roman"/>
          <w:b/>
          <w:sz w:val="24"/>
          <w:szCs w:val="24"/>
        </w:rPr>
        <w:t>a pesar de que la situación en ese sector es más variada que en manufactur</w:t>
      </w:r>
      <w:r>
        <w:rPr>
          <w:rFonts w:ascii="Times New Roman" w:hAnsi="Times New Roman"/>
          <w:b/>
          <w:sz w:val="24"/>
          <w:szCs w:val="24"/>
        </w:rPr>
        <w:t xml:space="preserve">a. En general, </w:t>
      </w:r>
      <w:r w:rsidRPr="008B0AFC">
        <w:rPr>
          <w:rFonts w:ascii="Times New Roman" w:hAnsi="Times New Roman"/>
          <w:b/>
          <w:sz w:val="24"/>
          <w:szCs w:val="24"/>
        </w:rPr>
        <w:t>17 de los 30 países analizados muestran un c</w:t>
      </w:r>
      <w:r>
        <w:rPr>
          <w:rFonts w:ascii="Times New Roman" w:hAnsi="Times New Roman"/>
          <w:b/>
          <w:sz w:val="24"/>
          <w:szCs w:val="24"/>
        </w:rPr>
        <w:t xml:space="preserve">ambio negativo a largo plazo en </w:t>
      </w:r>
      <w:r w:rsidRPr="008B0AFC">
        <w:rPr>
          <w:rFonts w:ascii="Times New Roman" w:hAnsi="Times New Roman"/>
          <w:b/>
          <w:sz w:val="24"/>
          <w:szCs w:val="24"/>
        </w:rPr>
        <w:t>la construcción, en comparación con 26 en el sector de manufactura.</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90365" cy="5709285"/>
            <wp:effectExtent l="0" t="0" r="635" b="5715"/>
            <wp:docPr id="81" name="Imagen 8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4190365" cy="570928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El gráfico </w:t>
      </w:r>
      <w:r w:rsidRPr="00284DBF">
        <w:rPr>
          <w:rFonts w:ascii="Times New Roman" w:hAnsi="Times New Roman"/>
          <w:b/>
          <w:sz w:val="24"/>
          <w:szCs w:val="24"/>
        </w:rPr>
        <w:t>destaca la participación de</w:t>
      </w:r>
      <w:r>
        <w:rPr>
          <w:rFonts w:ascii="Times New Roman" w:hAnsi="Times New Roman"/>
          <w:b/>
          <w:sz w:val="24"/>
          <w:szCs w:val="24"/>
        </w:rPr>
        <w:t xml:space="preserve"> los salarios en las industrias </w:t>
      </w:r>
      <w:r w:rsidRPr="00284DBF">
        <w:rPr>
          <w:rFonts w:ascii="Times New Roman" w:hAnsi="Times New Roman"/>
          <w:b/>
          <w:sz w:val="24"/>
          <w:szCs w:val="24"/>
        </w:rPr>
        <w:t>FIRE. Vemos que las dos terceras partes de los paíse</w:t>
      </w:r>
      <w:r>
        <w:rPr>
          <w:rFonts w:ascii="Times New Roman" w:hAnsi="Times New Roman"/>
          <w:b/>
          <w:sz w:val="24"/>
          <w:szCs w:val="24"/>
        </w:rPr>
        <w:t xml:space="preserve">s muestran un cambio positivo a </w:t>
      </w:r>
      <w:r w:rsidRPr="00284DBF">
        <w:rPr>
          <w:rFonts w:ascii="Times New Roman" w:hAnsi="Times New Roman"/>
          <w:b/>
          <w:sz w:val="24"/>
          <w:szCs w:val="24"/>
        </w:rPr>
        <w:t>largo plazo, lo que refleja un crecimiento más rápido en l</w:t>
      </w:r>
      <w:r>
        <w:rPr>
          <w:rFonts w:ascii="Times New Roman" w:hAnsi="Times New Roman"/>
          <w:b/>
          <w:sz w:val="24"/>
          <w:szCs w:val="24"/>
        </w:rPr>
        <w:t xml:space="preserve">a remuneración de los empleados </w:t>
      </w:r>
      <w:r w:rsidRPr="00284DBF">
        <w:rPr>
          <w:rFonts w:ascii="Times New Roman" w:hAnsi="Times New Roman"/>
          <w:b/>
          <w:sz w:val="24"/>
          <w:szCs w:val="24"/>
        </w:rPr>
        <w:t>en comparación al valor agregado en este sector. La p</w:t>
      </w:r>
      <w:r>
        <w:rPr>
          <w:rFonts w:ascii="Times New Roman" w:hAnsi="Times New Roman"/>
          <w:b/>
          <w:sz w:val="24"/>
          <w:szCs w:val="24"/>
        </w:rPr>
        <w:t xml:space="preserve">articipación de los salarios en </w:t>
      </w:r>
      <w:r w:rsidRPr="00284DBF">
        <w:rPr>
          <w:rFonts w:ascii="Times New Roman" w:hAnsi="Times New Roman"/>
          <w:b/>
          <w:sz w:val="24"/>
          <w:szCs w:val="24"/>
        </w:rPr>
        <w:t xml:space="preserve">el sector FIRE continuó aumentando durante la crisis en </w:t>
      </w:r>
      <w:r>
        <w:rPr>
          <w:rFonts w:ascii="Times New Roman" w:hAnsi="Times New Roman"/>
          <w:b/>
          <w:sz w:val="24"/>
          <w:szCs w:val="24"/>
        </w:rPr>
        <w:t xml:space="preserve">la mayoría de los países. En la </w:t>
      </w:r>
      <w:r w:rsidRPr="00284DBF">
        <w:rPr>
          <w:rFonts w:ascii="Times New Roman" w:hAnsi="Times New Roman"/>
          <w:b/>
          <w:sz w:val="24"/>
          <w:szCs w:val="24"/>
        </w:rPr>
        <w:t>interpretación de estas tendencias, es necesario tener en cuenta que las bonificaci</w:t>
      </w:r>
      <w:r>
        <w:rPr>
          <w:rFonts w:ascii="Times New Roman" w:hAnsi="Times New Roman"/>
          <w:b/>
          <w:sz w:val="24"/>
          <w:szCs w:val="24"/>
        </w:rPr>
        <w:t xml:space="preserve">ones </w:t>
      </w:r>
      <w:r w:rsidRPr="00284DBF">
        <w:rPr>
          <w:rFonts w:ascii="Times New Roman" w:hAnsi="Times New Roman"/>
          <w:b/>
          <w:sz w:val="24"/>
          <w:szCs w:val="24"/>
        </w:rPr>
        <w:t>se cuentan como parte de la participación de los salarios, no como utilidades.</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34485" cy="6114415"/>
            <wp:effectExtent l="0" t="0" r="0" b="635"/>
            <wp:docPr id="80" name="Imagen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5"/>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134485" cy="611441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El análisis del gráfico muestra que la distancia </w:t>
      </w:r>
      <w:r w:rsidRPr="00284DBF">
        <w:rPr>
          <w:rFonts w:ascii="Times New Roman" w:hAnsi="Times New Roman"/>
          <w:b/>
          <w:sz w:val="24"/>
          <w:szCs w:val="24"/>
        </w:rPr>
        <w:t>entre el 10 por ciento de los trabajadores de meno</w:t>
      </w:r>
      <w:r>
        <w:rPr>
          <w:rFonts w:ascii="Times New Roman" w:hAnsi="Times New Roman"/>
          <w:b/>
          <w:sz w:val="24"/>
          <w:szCs w:val="24"/>
        </w:rPr>
        <w:t xml:space="preserve">res salarios y el 10 por ciento </w:t>
      </w:r>
      <w:r w:rsidRPr="00284DBF">
        <w:rPr>
          <w:rFonts w:ascii="Times New Roman" w:hAnsi="Times New Roman"/>
          <w:b/>
          <w:sz w:val="24"/>
          <w:szCs w:val="24"/>
        </w:rPr>
        <w:t xml:space="preserve">de los empleados con mayores salarios aumentó en 17 </w:t>
      </w:r>
      <w:r>
        <w:rPr>
          <w:rFonts w:ascii="Times New Roman" w:hAnsi="Times New Roman"/>
          <w:b/>
          <w:sz w:val="24"/>
          <w:szCs w:val="24"/>
        </w:rPr>
        <w:t xml:space="preserve">de los 30 países seleccionados, </w:t>
      </w:r>
      <w:r w:rsidRPr="00284DBF">
        <w:rPr>
          <w:rFonts w:ascii="Times New Roman" w:hAnsi="Times New Roman"/>
          <w:b/>
          <w:sz w:val="24"/>
          <w:szCs w:val="24"/>
        </w:rPr>
        <w:t xml:space="preserve">de los cuales se dispone al menos de un dato para </w:t>
      </w:r>
      <w:r>
        <w:rPr>
          <w:rFonts w:ascii="Times New Roman" w:hAnsi="Times New Roman"/>
          <w:b/>
          <w:sz w:val="24"/>
          <w:szCs w:val="24"/>
        </w:rPr>
        <w:t xml:space="preserve">comparar los períodos 1995-2000 </w:t>
      </w:r>
      <w:r w:rsidRPr="00284DBF">
        <w:rPr>
          <w:rFonts w:ascii="Times New Roman" w:hAnsi="Times New Roman"/>
          <w:b/>
          <w:sz w:val="24"/>
          <w:szCs w:val="24"/>
        </w:rPr>
        <w:t>y 2007-2009 (Grupo A). Aunque la mayor parte de este aumento en desigualdad se debe a que los que más ganan “se alejan” de la mayoría, otra parte se debió al llamado “colapso del fondo”, donde aumentó la distancia entre los trabajadores de ingresos medianos y los de ingresos bajos en 12 de los 28 países (Grupo B).</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18610" cy="6082665"/>
            <wp:effectExtent l="0" t="0" r="0" b="0"/>
            <wp:docPr id="79" name="Imagen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4118610" cy="6082665"/>
                    </a:xfrm>
                    <a:prstGeom prst="rect">
                      <a:avLst/>
                    </a:prstGeom>
                    <a:noFill/>
                    <a:ln>
                      <a:noFill/>
                    </a:ln>
                  </pic:spPr>
                </pic:pic>
              </a:graphicData>
            </a:graphic>
          </wp:inline>
        </w:drawing>
      </w:r>
    </w:p>
    <w:p w:rsidR="009A03CD" w:rsidRPr="00284DBF" w:rsidRDefault="009A03CD" w:rsidP="009A03CD">
      <w:pPr>
        <w:jc w:val="both"/>
        <w:rPr>
          <w:rFonts w:ascii="Times New Roman" w:hAnsi="Times New Roman"/>
          <w:b/>
          <w:sz w:val="24"/>
          <w:szCs w:val="24"/>
        </w:rPr>
      </w:pPr>
      <w:r w:rsidRPr="00284DBF">
        <w:rPr>
          <w:rFonts w:ascii="Times New Roman" w:hAnsi="Times New Roman"/>
          <w:b/>
          <w:sz w:val="24"/>
          <w:szCs w:val="24"/>
        </w:rPr>
        <w:t>Nota: Aunque no todos los trabajadores con bajos salarios son pobres, una caída en el poder adquisitivo de los del extremo inferior de la distribución sin duda aumenta el riesgo de pobreza. También puede socavar la percepción pública en relación a si las políticas son justas o si conducen a un futuro mejor. Cabe señalar que las preocupaciones sobre el trabajo de bajos salarios no se limitan a lo escaso de la remuneración, sino también a la inestabilidad del salario. En el caso de los países desarrollados, tales como los de la Unión Europea (UE), el riesgo de quedar desempleado o inactivo es a veces dos o tres veces mayor entre los trabajadores de bajos salarios que entre trabajadores de remuneraciones más altas.</w:t>
      </w:r>
    </w:p>
    <w:p w:rsidR="009A03CD" w:rsidRPr="00284DBF" w:rsidRDefault="009A03CD" w:rsidP="009A03CD">
      <w:pPr>
        <w:jc w:val="both"/>
        <w:rPr>
          <w:rFonts w:ascii="Times New Roman" w:hAnsi="Times New Roman"/>
          <w:b/>
          <w:sz w:val="20"/>
          <w:szCs w:val="20"/>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34485" cy="6082665"/>
            <wp:effectExtent l="0" t="0" r="0" b="0"/>
            <wp:docPr id="78" name="Imagen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7"/>
                    <pic:cNvPicPr>
                      <a:picLocks noChangeAspect="1" noChangeArrowheads="1"/>
                    </pic:cNvPicPr>
                  </pic:nvPicPr>
                  <pic:blipFill>
                    <a:blip r:embed="rId36">
                      <a:extLst>
                        <a:ext uri="{28A0092B-C50C-407E-A947-70E740481C1C}">
                          <a14:useLocalDpi xmlns:a14="http://schemas.microsoft.com/office/drawing/2010/main" val="0"/>
                        </a:ext>
                      </a:extLst>
                    </a:blip>
                    <a:srcRect/>
                    <a:stretch>
                      <a:fillRect/>
                    </a:stretch>
                  </pic:blipFill>
                  <pic:spPr bwMode="auto">
                    <a:xfrm>
                      <a:off x="0" y="0"/>
                      <a:ext cx="4134485" cy="608266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7427DC">
        <w:rPr>
          <w:rFonts w:ascii="Times New Roman" w:hAnsi="Times New Roman"/>
          <w:b/>
          <w:sz w:val="24"/>
          <w:szCs w:val="24"/>
        </w:rPr>
        <w:t>Si observamos los cambios dentro de los países a lo l</w:t>
      </w:r>
      <w:r>
        <w:rPr>
          <w:rFonts w:ascii="Times New Roman" w:hAnsi="Times New Roman"/>
          <w:b/>
          <w:sz w:val="24"/>
          <w:szCs w:val="24"/>
        </w:rPr>
        <w:t xml:space="preserve">argo del tiempo, veremos que la </w:t>
      </w:r>
      <w:r w:rsidRPr="007427DC">
        <w:rPr>
          <w:rFonts w:ascii="Times New Roman" w:hAnsi="Times New Roman"/>
          <w:b/>
          <w:sz w:val="24"/>
          <w:szCs w:val="24"/>
        </w:rPr>
        <w:t>tendencia general a largo plazo es evidente: la mayorí</w:t>
      </w:r>
      <w:r>
        <w:rPr>
          <w:rFonts w:ascii="Times New Roman" w:hAnsi="Times New Roman"/>
          <w:b/>
          <w:sz w:val="24"/>
          <w:szCs w:val="24"/>
        </w:rPr>
        <w:t xml:space="preserve">a de los países presenciaron un </w:t>
      </w:r>
      <w:r w:rsidRPr="007427DC">
        <w:rPr>
          <w:rFonts w:ascii="Times New Roman" w:hAnsi="Times New Roman"/>
          <w:b/>
          <w:sz w:val="24"/>
          <w:szCs w:val="24"/>
        </w:rPr>
        <w:t>aumento del empleo de bajos salarios en los últimos 15</w:t>
      </w:r>
      <w:r>
        <w:rPr>
          <w:rFonts w:ascii="Times New Roman" w:hAnsi="Times New Roman"/>
          <w:b/>
          <w:sz w:val="24"/>
          <w:szCs w:val="24"/>
        </w:rPr>
        <w:t xml:space="preserve"> años. En general, el gráfico  </w:t>
      </w:r>
      <w:r w:rsidRPr="007427DC">
        <w:rPr>
          <w:rFonts w:ascii="Times New Roman" w:hAnsi="Times New Roman"/>
          <w:b/>
          <w:sz w:val="24"/>
          <w:szCs w:val="24"/>
        </w:rPr>
        <w:t>muestra que, a partir de la segunda mitad de la décad</w:t>
      </w:r>
      <w:r>
        <w:rPr>
          <w:rFonts w:ascii="Times New Roman" w:hAnsi="Times New Roman"/>
          <w:b/>
          <w:sz w:val="24"/>
          <w:szCs w:val="24"/>
        </w:rPr>
        <w:t xml:space="preserve">a de 1990, aumentaron los bajos </w:t>
      </w:r>
      <w:r w:rsidRPr="007427DC">
        <w:rPr>
          <w:rFonts w:ascii="Times New Roman" w:hAnsi="Times New Roman"/>
          <w:b/>
          <w:sz w:val="24"/>
          <w:szCs w:val="24"/>
        </w:rPr>
        <w:t>salarios en cerca de dos tercios de los países con datos disponibles (25 de los 37 países).</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070985" cy="5979160"/>
            <wp:effectExtent l="0" t="0" r="5715" b="2540"/>
            <wp:docPr id="77" name="Imagen 7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8"/>
                    <pic:cNvPicPr>
                      <a:picLocks noChangeAspect="1" noChangeArrowheads="1"/>
                    </pic:cNvPicPr>
                  </pic:nvPicPr>
                  <pic:blipFill>
                    <a:blip r:embed="rId37">
                      <a:extLst>
                        <a:ext uri="{28A0092B-C50C-407E-A947-70E740481C1C}">
                          <a14:useLocalDpi xmlns:a14="http://schemas.microsoft.com/office/drawing/2010/main" val="0"/>
                        </a:ext>
                      </a:extLst>
                    </a:blip>
                    <a:srcRect/>
                    <a:stretch>
                      <a:fillRect/>
                    </a:stretch>
                  </pic:blipFill>
                  <pic:spPr bwMode="auto">
                    <a:xfrm>
                      <a:off x="0" y="0"/>
                      <a:ext cx="4070985" cy="597916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7427DC">
        <w:rPr>
          <w:rFonts w:ascii="Times New Roman" w:hAnsi="Times New Roman"/>
          <w:b/>
          <w:sz w:val="24"/>
          <w:szCs w:val="24"/>
        </w:rPr>
        <w:t>Si bien existe una tendencia mundial hacia un aument</w:t>
      </w:r>
      <w:r>
        <w:rPr>
          <w:rFonts w:ascii="Times New Roman" w:hAnsi="Times New Roman"/>
          <w:b/>
          <w:sz w:val="24"/>
          <w:szCs w:val="24"/>
        </w:rPr>
        <w:t xml:space="preserve">o del empleo de bajos salarios, </w:t>
      </w:r>
      <w:r w:rsidRPr="007427DC">
        <w:rPr>
          <w:rFonts w:ascii="Times New Roman" w:hAnsi="Times New Roman"/>
          <w:b/>
          <w:sz w:val="24"/>
          <w:szCs w:val="24"/>
        </w:rPr>
        <w:t>su incidencia muestra una considerable variación entre p</w:t>
      </w:r>
      <w:r>
        <w:rPr>
          <w:rFonts w:ascii="Times New Roman" w:hAnsi="Times New Roman"/>
          <w:b/>
          <w:sz w:val="24"/>
          <w:szCs w:val="24"/>
        </w:rPr>
        <w:t xml:space="preserve">aíses. Las últimas estimaciones </w:t>
      </w:r>
      <w:r w:rsidRPr="007427DC">
        <w:rPr>
          <w:rFonts w:ascii="Times New Roman" w:hAnsi="Times New Roman"/>
          <w:b/>
          <w:sz w:val="24"/>
          <w:szCs w:val="24"/>
        </w:rPr>
        <w:t>nacionales de tal incidencia se proporcionan</w:t>
      </w:r>
      <w:r>
        <w:rPr>
          <w:rFonts w:ascii="Times New Roman" w:hAnsi="Times New Roman"/>
          <w:b/>
          <w:sz w:val="24"/>
          <w:szCs w:val="24"/>
        </w:rPr>
        <w:t xml:space="preserve"> en el gráfico. Mientras que </w:t>
      </w:r>
      <w:r w:rsidRPr="007427DC">
        <w:rPr>
          <w:rFonts w:ascii="Times New Roman" w:hAnsi="Times New Roman"/>
          <w:b/>
          <w:sz w:val="24"/>
          <w:szCs w:val="24"/>
        </w:rPr>
        <w:t>algunos países proveen estimaciones referidas a todos lo</w:t>
      </w:r>
      <w:r>
        <w:rPr>
          <w:rFonts w:ascii="Times New Roman" w:hAnsi="Times New Roman"/>
          <w:b/>
          <w:sz w:val="24"/>
          <w:szCs w:val="24"/>
        </w:rPr>
        <w:t xml:space="preserve">s asalariados, otros limitan la </w:t>
      </w:r>
      <w:r w:rsidRPr="007427DC">
        <w:rPr>
          <w:rFonts w:ascii="Times New Roman" w:hAnsi="Times New Roman"/>
          <w:b/>
          <w:sz w:val="24"/>
          <w:szCs w:val="24"/>
        </w:rPr>
        <w:t>muestra a los empleados a tiempo completo. Se sabe qu</w:t>
      </w:r>
      <w:r>
        <w:rPr>
          <w:rFonts w:ascii="Times New Roman" w:hAnsi="Times New Roman"/>
          <w:b/>
          <w:sz w:val="24"/>
          <w:szCs w:val="24"/>
        </w:rPr>
        <w:t xml:space="preserve">e las estimaciones que excluyen </w:t>
      </w:r>
      <w:r w:rsidRPr="007427DC">
        <w:rPr>
          <w:rFonts w:ascii="Times New Roman" w:hAnsi="Times New Roman"/>
          <w:b/>
          <w:sz w:val="24"/>
          <w:szCs w:val="24"/>
        </w:rPr>
        <w:t>el empleo a tiempo parcial tienden a subestimar la escala de empleo de bajos salarios,</w:t>
      </w:r>
      <w:r>
        <w:rPr>
          <w:rFonts w:ascii="Times New Roman" w:hAnsi="Times New Roman"/>
          <w:b/>
          <w:sz w:val="24"/>
          <w:szCs w:val="24"/>
        </w:rPr>
        <w:t xml:space="preserve"> </w:t>
      </w:r>
      <w:r w:rsidRPr="007427DC">
        <w:rPr>
          <w:rFonts w:ascii="Times New Roman" w:hAnsi="Times New Roman"/>
          <w:b/>
          <w:sz w:val="24"/>
          <w:szCs w:val="24"/>
        </w:rPr>
        <w:t>ya que los trabajadores a tiempo parcial a menudo reciben menor remuneración por</w:t>
      </w:r>
      <w:r>
        <w:rPr>
          <w:rFonts w:ascii="Times New Roman" w:hAnsi="Times New Roman"/>
          <w:b/>
          <w:sz w:val="24"/>
          <w:szCs w:val="24"/>
        </w:rPr>
        <w:t xml:space="preserve"> </w:t>
      </w:r>
      <w:r w:rsidRPr="007427DC">
        <w:rPr>
          <w:rFonts w:ascii="Times New Roman" w:hAnsi="Times New Roman"/>
          <w:b/>
          <w:sz w:val="24"/>
          <w:szCs w:val="24"/>
        </w:rPr>
        <w:t>hora en comparación con sus homólogos de tiempo completo.</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 xml:space="preserve">- Informe mundial sobre Salarios - OIT - 2012/2013 </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603750" cy="2957830"/>
            <wp:effectExtent l="0" t="0" r="6350" b="0"/>
            <wp:docPr id="76" name="Imagen 7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4603750" cy="2957830"/>
                    </a:xfrm>
                    <a:prstGeom prst="rect">
                      <a:avLst/>
                    </a:prstGeom>
                    <a:noFill/>
                    <a:ln>
                      <a:noFill/>
                    </a:ln>
                  </pic:spPr>
                </pic:pic>
              </a:graphicData>
            </a:graphic>
          </wp:inline>
        </w:drawing>
      </w:r>
    </w:p>
    <w:p w:rsidR="009A03CD" w:rsidRPr="00C20D6E" w:rsidRDefault="009A03CD" w:rsidP="009A03CD">
      <w:pPr>
        <w:jc w:val="both"/>
        <w:rPr>
          <w:rFonts w:ascii="Times New Roman" w:hAnsi="Times New Roman"/>
          <w:b/>
          <w:sz w:val="20"/>
          <w:szCs w:val="20"/>
        </w:rPr>
      </w:pPr>
      <w:r w:rsidRPr="00C20D6E">
        <w:rPr>
          <w:rFonts w:ascii="Times New Roman" w:hAnsi="Times New Roman"/>
          <w:b/>
          <w:sz w:val="20"/>
          <w:szCs w:val="20"/>
        </w:rPr>
        <w:t>Nota: Tras un período de crecimiento económico robusto a principios del siglo XXI, la economía mundial se contrajo en 2009 como resultado de la crisis financiera y económica mundial. El impacto de la crisis se ha sentido en forma muy diversa alrededor del mundo. En el grupo de países más avanzados, 2009 se llamó el año de la “Gran Recesión”, el revés económico más severo desde la “Gran Depresión” de los años 30.</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723130" cy="3196590"/>
            <wp:effectExtent l="0" t="0" r="1270" b="3810"/>
            <wp:docPr id="75" name="Imagen 7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4723130" cy="3196590"/>
                    </a:xfrm>
                    <a:prstGeom prst="rect">
                      <a:avLst/>
                    </a:prstGeom>
                    <a:noFill/>
                    <a:ln>
                      <a:noFill/>
                    </a:ln>
                  </pic:spPr>
                </pic:pic>
              </a:graphicData>
            </a:graphic>
          </wp:inline>
        </w:drawing>
      </w:r>
    </w:p>
    <w:p w:rsidR="009A03CD" w:rsidRPr="00C20D6E" w:rsidRDefault="009A03CD" w:rsidP="009A03CD">
      <w:pPr>
        <w:jc w:val="both"/>
        <w:rPr>
          <w:rFonts w:ascii="Times New Roman" w:hAnsi="Times New Roman"/>
          <w:b/>
          <w:sz w:val="24"/>
          <w:szCs w:val="24"/>
        </w:rPr>
      </w:pPr>
      <w:r w:rsidRPr="00C20D6E">
        <w:rPr>
          <w:rFonts w:ascii="Times New Roman" w:hAnsi="Times New Roman"/>
          <w:b/>
          <w:sz w:val="20"/>
          <w:szCs w:val="20"/>
        </w:rPr>
        <w:t>Nota: El desempleo mundial aumentó en 27 millones desde el inicio de la crisis, llevando el número total a cerca de 200 millones o 6 por ciento de la fuerza de trabajo mundial. Tal vez la preocupación más seria se refiere al desempleo juvenil, el cual ha llegado a proporciones alarmantes. La OIT estima que en 2011 el desempleo afectó 75 millones de jóvenes de entre 15 y 24 años a nivel mundial, representando más de 12 por ciento de todos los jóvenes. Muchos más no aparecen en las estadísticas de desempleo porque se desilusionaron al punto que dejaron de buscar trabajo.</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683125" cy="2901950"/>
            <wp:effectExtent l="0" t="0" r="3175" b="0"/>
            <wp:docPr id="74" name="Imagen 7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4683125" cy="290195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El cuadro </w:t>
      </w:r>
      <w:r w:rsidRPr="00C20D6E">
        <w:rPr>
          <w:rFonts w:ascii="Times New Roman" w:hAnsi="Times New Roman"/>
          <w:b/>
          <w:sz w:val="24"/>
          <w:szCs w:val="24"/>
        </w:rPr>
        <w:t xml:space="preserve"> adopta una visión de más l</w:t>
      </w:r>
      <w:r>
        <w:rPr>
          <w:rFonts w:ascii="Times New Roman" w:hAnsi="Times New Roman"/>
          <w:b/>
          <w:sz w:val="24"/>
          <w:szCs w:val="24"/>
        </w:rPr>
        <w:t xml:space="preserve">argo plazo y muestra el aumento </w:t>
      </w:r>
      <w:r w:rsidRPr="00C20D6E">
        <w:rPr>
          <w:rFonts w:ascii="Times New Roman" w:hAnsi="Times New Roman"/>
          <w:b/>
          <w:sz w:val="24"/>
          <w:szCs w:val="24"/>
        </w:rPr>
        <w:t>acumulado de los salarios promedio real</w:t>
      </w:r>
      <w:r>
        <w:rPr>
          <w:rFonts w:ascii="Times New Roman" w:hAnsi="Times New Roman"/>
          <w:b/>
          <w:sz w:val="24"/>
          <w:szCs w:val="24"/>
        </w:rPr>
        <w:t xml:space="preserve">es desde el año 2000. Vemos que </w:t>
      </w:r>
      <w:r w:rsidRPr="00C20D6E">
        <w:rPr>
          <w:rFonts w:ascii="Times New Roman" w:hAnsi="Times New Roman"/>
          <w:b/>
          <w:sz w:val="24"/>
          <w:szCs w:val="24"/>
        </w:rPr>
        <w:t>entre 2000 y 2011 los salarios promedio m</w:t>
      </w:r>
      <w:r>
        <w:rPr>
          <w:rFonts w:ascii="Times New Roman" w:hAnsi="Times New Roman"/>
          <w:b/>
          <w:sz w:val="24"/>
          <w:szCs w:val="24"/>
        </w:rPr>
        <w:t xml:space="preserve">ensuales reales a nivel mundial </w:t>
      </w:r>
      <w:r w:rsidRPr="00C20D6E">
        <w:rPr>
          <w:rFonts w:ascii="Times New Roman" w:hAnsi="Times New Roman"/>
          <w:b/>
          <w:sz w:val="24"/>
          <w:szCs w:val="24"/>
        </w:rPr>
        <w:t>aumentaron cerca de un cuarto, pero las diferencias entre regiones son claras.</w:t>
      </w:r>
      <w:r>
        <w:rPr>
          <w:rFonts w:ascii="Times New Roman" w:hAnsi="Times New Roman"/>
          <w:b/>
          <w:sz w:val="24"/>
          <w:szCs w:val="24"/>
        </w:rPr>
        <w:t xml:space="preserve"> </w:t>
      </w:r>
    </w:p>
    <w:p w:rsidR="009A03CD" w:rsidRDefault="009A03CD" w:rsidP="009A03CD">
      <w:pPr>
        <w:jc w:val="both"/>
        <w:rPr>
          <w:rFonts w:ascii="Times New Roman" w:hAnsi="Times New Roman"/>
          <w:b/>
          <w:sz w:val="24"/>
          <w:szCs w:val="24"/>
        </w:rPr>
      </w:pPr>
      <w:r w:rsidRPr="00C20D6E">
        <w:rPr>
          <w:rFonts w:ascii="Times New Roman" w:hAnsi="Times New Roman"/>
          <w:b/>
          <w:sz w:val="24"/>
          <w:szCs w:val="24"/>
        </w:rPr>
        <w:t>En las economías desarrolladas los salari</w:t>
      </w:r>
      <w:r>
        <w:rPr>
          <w:rFonts w:ascii="Times New Roman" w:hAnsi="Times New Roman"/>
          <w:b/>
          <w:sz w:val="24"/>
          <w:szCs w:val="24"/>
        </w:rPr>
        <w:t xml:space="preserve">os promedio sufrieron una doble </w:t>
      </w:r>
      <w:r w:rsidRPr="00C20D6E">
        <w:rPr>
          <w:rFonts w:ascii="Times New Roman" w:hAnsi="Times New Roman"/>
          <w:b/>
          <w:sz w:val="24"/>
          <w:szCs w:val="24"/>
        </w:rPr>
        <w:t>recaída: cayeron en 2008 y nuev</w:t>
      </w:r>
      <w:r>
        <w:rPr>
          <w:rFonts w:ascii="Times New Roman" w:hAnsi="Times New Roman"/>
          <w:b/>
          <w:sz w:val="24"/>
          <w:szCs w:val="24"/>
        </w:rPr>
        <w:t>amente en 2011</w:t>
      </w:r>
      <w:r w:rsidRPr="00C20D6E">
        <w:rPr>
          <w:rFonts w:ascii="Times New Roman" w:hAnsi="Times New Roman"/>
          <w:b/>
          <w:sz w:val="24"/>
          <w:szCs w:val="24"/>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794885" cy="6877685"/>
            <wp:effectExtent l="0" t="0" r="5715" b="0"/>
            <wp:docPr id="73" name="Imagen 7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4794885" cy="6877685"/>
                    </a:xfrm>
                    <a:prstGeom prst="rect">
                      <a:avLst/>
                    </a:prstGeom>
                    <a:noFill/>
                    <a:ln>
                      <a:noFill/>
                    </a:ln>
                  </pic:spPr>
                </pic:pic>
              </a:graphicData>
            </a:graphic>
          </wp:inline>
        </w:drawing>
      </w:r>
    </w:p>
    <w:p w:rsidR="009A03CD" w:rsidRPr="00B03455" w:rsidRDefault="009A03CD" w:rsidP="009A03CD">
      <w:pPr>
        <w:rPr>
          <w:rFonts w:ascii="Times New Roman" w:hAnsi="Times New Roman"/>
          <w:b/>
          <w:sz w:val="24"/>
          <w:szCs w:val="24"/>
        </w:rPr>
      </w:pPr>
      <w:r w:rsidRPr="00B03455">
        <w:rPr>
          <w:rFonts w:ascii="Times New Roman" w:hAnsi="Times New Roman"/>
          <w:b/>
          <w:sz w:val="24"/>
          <w:szCs w:val="24"/>
        </w:rPr>
        <w:t>Nota: Remuneración neta por hora trabajada es el salario por el tiempo real trabajado.</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246245" cy="3180715"/>
            <wp:effectExtent l="0" t="0" r="1905" b="635"/>
            <wp:docPr id="72" name="Imagen 7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4246245" cy="3180715"/>
                    </a:xfrm>
                    <a:prstGeom prst="rect">
                      <a:avLst/>
                    </a:prstGeom>
                    <a:noFill/>
                    <a:ln>
                      <a:noFill/>
                    </a:ln>
                  </pic:spPr>
                </pic:pic>
              </a:graphicData>
            </a:graphic>
          </wp:inline>
        </w:drawing>
      </w:r>
    </w:p>
    <w:p w:rsidR="009A03CD" w:rsidRPr="00B03455" w:rsidRDefault="009A03CD" w:rsidP="009A03CD">
      <w:pPr>
        <w:jc w:val="both"/>
        <w:rPr>
          <w:rFonts w:ascii="Times New Roman" w:hAnsi="Times New Roman"/>
          <w:b/>
          <w:sz w:val="20"/>
          <w:szCs w:val="20"/>
        </w:rPr>
      </w:pPr>
      <w:r w:rsidRPr="00B03455">
        <w:rPr>
          <w:rFonts w:ascii="Times New Roman" w:hAnsi="Times New Roman"/>
          <w:b/>
          <w:sz w:val="20"/>
          <w:szCs w:val="20"/>
        </w:rPr>
        <w:t>Nota: El gráfico 9, que resalta las tendencias en los salarios promedio nominales y la inflación de precios en las economías avanzadas, muestra que en 2008 una inflación inusualmente alta excedió el alza en los salarios nominales, llevando a una caída de los salarios reales.  En 2009, el año de la recesión económica mundial, tanto los salarios nominales como los precios al consumidor prácticamente se congelaron. Desde entonces, la recuperación del crecimiento en los salarios nominales se paralizó en 2011, pero el aumento en los precios al consumidor retornó a tasas pre-crisis, lo cual explica la caída en los salarios reales durante ese año.</w:t>
      </w:r>
    </w:p>
    <w:p w:rsidR="009A03CD" w:rsidRDefault="009A03CD" w:rsidP="009A03CD">
      <w:pPr>
        <w:jc w:val="both"/>
        <w:rPr>
          <w:rFonts w:ascii="Times New Roman" w:hAnsi="Times New Roman"/>
          <w:b/>
          <w:sz w:val="20"/>
          <w:szCs w:val="20"/>
        </w:rPr>
      </w:pPr>
      <w:r>
        <w:rPr>
          <w:rFonts w:ascii="Times New Roman" w:hAnsi="Times New Roman"/>
          <w:b/>
          <w:noProof/>
          <w:sz w:val="20"/>
          <w:szCs w:val="20"/>
          <w:lang w:eastAsia="es-ES"/>
        </w:rPr>
        <w:drawing>
          <wp:inline distT="0" distB="0" distL="0" distR="0">
            <wp:extent cx="4070985" cy="2966085"/>
            <wp:effectExtent l="0" t="0" r="5715" b="5715"/>
            <wp:docPr id="71" name="Imagen 7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4070985" cy="2966085"/>
                    </a:xfrm>
                    <a:prstGeom prst="rect">
                      <a:avLst/>
                    </a:prstGeom>
                    <a:noFill/>
                    <a:ln>
                      <a:noFill/>
                    </a:ln>
                  </pic:spPr>
                </pic:pic>
              </a:graphicData>
            </a:graphic>
          </wp:inline>
        </w:drawing>
      </w:r>
    </w:p>
    <w:p w:rsidR="009A03CD" w:rsidRPr="00B03455" w:rsidRDefault="009A03CD" w:rsidP="009A03CD">
      <w:pPr>
        <w:jc w:val="both"/>
        <w:rPr>
          <w:rFonts w:ascii="Times New Roman" w:hAnsi="Times New Roman"/>
          <w:b/>
          <w:sz w:val="20"/>
          <w:szCs w:val="20"/>
        </w:rPr>
      </w:pPr>
      <w:r>
        <w:rPr>
          <w:rFonts w:ascii="Times New Roman" w:hAnsi="Times New Roman"/>
          <w:b/>
          <w:sz w:val="20"/>
          <w:szCs w:val="20"/>
        </w:rPr>
        <w:t xml:space="preserve">Nota: En el gráfico, vemos que sin </w:t>
      </w:r>
      <w:r w:rsidRPr="00B03455">
        <w:rPr>
          <w:rFonts w:ascii="Times New Roman" w:hAnsi="Times New Roman"/>
          <w:b/>
          <w:sz w:val="20"/>
          <w:szCs w:val="20"/>
        </w:rPr>
        <w:t>China, donde el crecimiento del PIB y de lo</w:t>
      </w:r>
      <w:r>
        <w:rPr>
          <w:rFonts w:ascii="Times New Roman" w:hAnsi="Times New Roman"/>
          <w:b/>
          <w:sz w:val="20"/>
          <w:szCs w:val="20"/>
        </w:rPr>
        <w:t xml:space="preserve">s salarios fue excepcionalmente </w:t>
      </w:r>
      <w:r w:rsidRPr="00B03455">
        <w:rPr>
          <w:rFonts w:ascii="Times New Roman" w:hAnsi="Times New Roman"/>
          <w:b/>
          <w:sz w:val="20"/>
          <w:szCs w:val="20"/>
        </w:rPr>
        <w:t xml:space="preserve">alto durante los últimos años, el panorama se </w:t>
      </w:r>
      <w:r>
        <w:rPr>
          <w:rFonts w:ascii="Times New Roman" w:hAnsi="Times New Roman"/>
          <w:b/>
          <w:sz w:val="20"/>
          <w:szCs w:val="20"/>
        </w:rPr>
        <w:t xml:space="preserve">ve considerablemente diferente, </w:t>
      </w:r>
      <w:r w:rsidRPr="00B03455">
        <w:rPr>
          <w:rFonts w:ascii="Times New Roman" w:hAnsi="Times New Roman"/>
          <w:b/>
          <w:sz w:val="20"/>
          <w:szCs w:val="20"/>
        </w:rPr>
        <w:t>reflejando la menos positiva historia de los salarios en países como la</w:t>
      </w:r>
      <w:r>
        <w:rPr>
          <w:rFonts w:ascii="Times New Roman" w:hAnsi="Times New Roman"/>
          <w:b/>
          <w:sz w:val="20"/>
          <w:szCs w:val="20"/>
        </w:rPr>
        <w:t xml:space="preserve"> </w:t>
      </w:r>
      <w:r w:rsidRPr="00B03455">
        <w:rPr>
          <w:rFonts w:ascii="Times New Roman" w:hAnsi="Times New Roman"/>
          <w:b/>
          <w:sz w:val="20"/>
          <w:szCs w:val="20"/>
        </w:rPr>
        <w:t>República de Corea o India durante los últimos cuatro años.</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58615" cy="2870200"/>
            <wp:effectExtent l="0" t="0" r="0" b="6350"/>
            <wp:docPr id="70" name="Imagen 7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4158615" cy="2870200"/>
                    </a:xfrm>
                    <a:prstGeom prst="rect">
                      <a:avLst/>
                    </a:prstGeom>
                    <a:noFill/>
                    <a:ln>
                      <a:noFill/>
                    </a:ln>
                  </pic:spPr>
                </pic:pic>
              </a:graphicData>
            </a:graphic>
          </wp:inline>
        </w:drawing>
      </w:r>
    </w:p>
    <w:p w:rsidR="009A03CD" w:rsidRPr="002A2526"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2A2526">
        <w:rPr>
          <w:rFonts w:ascii="Times New Roman" w:hAnsi="Times New Roman"/>
          <w:b/>
          <w:sz w:val="20"/>
          <w:szCs w:val="20"/>
        </w:rPr>
        <w:t>Las es</w:t>
      </w:r>
      <w:r>
        <w:rPr>
          <w:rFonts w:ascii="Times New Roman" w:hAnsi="Times New Roman"/>
          <w:b/>
          <w:sz w:val="20"/>
          <w:szCs w:val="20"/>
        </w:rPr>
        <w:t xml:space="preserve">timaciones regionales muestran que en América </w:t>
      </w:r>
      <w:r w:rsidRPr="002A2526">
        <w:rPr>
          <w:rFonts w:ascii="Times New Roman" w:hAnsi="Times New Roman"/>
          <w:b/>
          <w:sz w:val="20"/>
          <w:szCs w:val="20"/>
        </w:rPr>
        <w:t>Latina y el Caribe los salarios promedio rea</w:t>
      </w:r>
      <w:r>
        <w:rPr>
          <w:rFonts w:ascii="Times New Roman" w:hAnsi="Times New Roman"/>
          <w:b/>
          <w:sz w:val="20"/>
          <w:szCs w:val="20"/>
        </w:rPr>
        <w:t xml:space="preserve">les crecieron durante todos los </w:t>
      </w:r>
      <w:r w:rsidRPr="002A2526">
        <w:rPr>
          <w:rFonts w:ascii="Times New Roman" w:hAnsi="Times New Roman"/>
          <w:b/>
          <w:sz w:val="20"/>
          <w:szCs w:val="20"/>
        </w:rPr>
        <w:t>años entre 2006 y 2011, a pesar de la crisis en 2009.</w:t>
      </w:r>
      <w:r>
        <w:rPr>
          <w:rFonts w:ascii="Times New Roman" w:hAnsi="Times New Roman"/>
          <w:b/>
          <w:sz w:val="20"/>
          <w:szCs w:val="20"/>
        </w:rPr>
        <w:t xml:space="preserve"> </w:t>
      </w:r>
      <w:r w:rsidRPr="002A2526">
        <w:rPr>
          <w:rFonts w:ascii="Times New Roman" w:hAnsi="Times New Roman"/>
          <w:b/>
          <w:sz w:val="20"/>
          <w:szCs w:val="20"/>
        </w:rPr>
        <w:t>En general, estas tendencias salariale</w:t>
      </w:r>
      <w:r>
        <w:rPr>
          <w:rFonts w:ascii="Times New Roman" w:hAnsi="Times New Roman"/>
          <w:b/>
          <w:sz w:val="20"/>
          <w:szCs w:val="20"/>
        </w:rPr>
        <w:t xml:space="preserve">s en América Latina y el Caribe </w:t>
      </w:r>
      <w:r w:rsidRPr="002A2526">
        <w:rPr>
          <w:rFonts w:ascii="Times New Roman" w:hAnsi="Times New Roman"/>
          <w:b/>
          <w:sz w:val="20"/>
          <w:szCs w:val="20"/>
        </w:rPr>
        <w:t>están fuertemente influenciadas por paíse</w:t>
      </w:r>
      <w:r>
        <w:rPr>
          <w:rFonts w:ascii="Times New Roman" w:hAnsi="Times New Roman"/>
          <w:b/>
          <w:sz w:val="20"/>
          <w:szCs w:val="20"/>
        </w:rPr>
        <w:t xml:space="preserve">s grandes como Brasil, donde el </w:t>
      </w:r>
      <w:r w:rsidRPr="002A2526">
        <w:rPr>
          <w:rFonts w:ascii="Times New Roman" w:hAnsi="Times New Roman"/>
          <w:b/>
          <w:sz w:val="20"/>
          <w:szCs w:val="20"/>
        </w:rPr>
        <w:t>crecimiento salarial se mantuvo positivo durante el período</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746625" cy="3713480"/>
            <wp:effectExtent l="0" t="0" r="0" b="1270"/>
            <wp:docPr id="69" name="Imagen 6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4746625" cy="3713480"/>
                    </a:xfrm>
                    <a:prstGeom prst="rect">
                      <a:avLst/>
                    </a:prstGeom>
                    <a:noFill/>
                    <a:ln>
                      <a:noFill/>
                    </a:ln>
                  </pic:spPr>
                </pic:pic>
              </a:graphicData>
            </a:graphic>
          </wp:inline>
        </w:drawing>
      </w:r>
    </w:p>
    <w:p w:rsidR="009A03CD" w:rsidRPr="002A2526" w:rsidRDefault="009A03CD" w:rsidP="009A03CD">
      <w:pPr>
        <w:jc w:val="both"/>
        <w:rPr>
          <w:rFonts w:ascii="Times New Roman" w:hAnsi="Times New Roman"/>
          <w:b/>
          <w:sz w:val="20"/>
          <w:szCs w:val="20"/>
        </w:rPr>
      </w:pPr>
      <w:r w:rsidRPr="002A2526">
        <w:rPr>
          <w:rFonts w:ascii="Times New Roman" w:hAnsi="Times New Roman"/>
          <w:b/>
          <w:sz w:val="20"/>
          <w:szCs w:val="20"/>
        </w:rPr>
        <w:t>Nota: Entre las economías desarrolladas, el salario mínimo v</w:t>
      </w:r>
      <w:r>
        <w:rPr>
          <w:rFonts w:ascii="Times New Roman" w:hAnsi="Times New Roman"/>
          <w:b/>
          <w:sz w:val="20"/>
          <w:szCs w:val="20"/>
        </w:rPr>
        <w:t xml:space="preserve">aría substancialmente </w:t>
      </w:r>
      <w:r w:rsidRPr="002A2526">
        <w:rPr>
          <w:rFonts w:ascii="Times New Roman" w:hAnsi="Times New Roman"/>
          <w:b/>
          <w:sz w:val="20"/>
          <w:szCs w:val="20"/>
        </w:rPr>
        <w:t>cuando se lo calcula como proporción de la</w:t>
      </w:r>
      <w:r>
        <w:rPr>
          <w:rFonts w:ascii="Times New Roman" w:hAnsi="Times New Roman"/>
          <w:b/>
          <w:sz w:val="20"/>
          <w:szCs w:val="20"/>
        </w:rPr>
        <w:t xml:space="preserve"> mediana de los ingresos de los </w:t>
      </w:r>
      <w:r w:rsidRPr="002A2526">
        <w:rPr>
          <w:rFonts w:ascii="Times New Roman" w:hAnsi="Times New Roman"/>
          <w:b/>
          <w:sz w:val="20"/>
          <w:szCs w:val="20"/>
        </w:rPr>
        <w:t xml:space="preserve">asalariados a tiempo completo, desde </w:t>
      </w:r>
      <w:r>
        <w:rPr>
          <w:rFonts w:ascii="Times New Roman" w:hAnsi="Times New Roman"/>
          <w:b/>
          <w:sz w:val="20"/>
          <w:szCs w:val="20"/>
        </w:rPr>
        <w:t xml:space="preserve">cerca de 60 por ciento en Nueva </w:t>
      </w:r>
      <w:r w:rsidRPr="002A2526">
        <w:rPr>
          <w:rFonts w:ascii="Times New Roman" w:hAnsi="Times New Roman"/>
          <w:b/>
          <w:sz w:val="20"/>
          <w:szCs w:val="20"/>
        </w:rPr>
        <w:t>Zelanda y Francia a menos de 40 por ci</w:t>
      </w:r>
      <w:r>
        <w:rPr>
          <w:rFonts w:ascii="Times New Roman" w:hAnsi="Times New Roman"/>
          <w:b/>
          <w:sz w:val="20"/>
          <w:szCs w:val="20"/>
        </w:rPr>
        <w:t xml:space="preserve">ento en Japón, España y Estados </w:t>
      </w:r>
      <w:r w:rsidRPr="002A2526">
        <w:rPr>
          <w:rFonts w:ascii="Times New Roman" w:hAnsi="Times New Roman"/>
          <w:b/>
          <w:sz w:val="20"/>
          <w:szCs w:val="20"/>
        </w:rPr>
        <w:t>Unidos</w:t>
      </w:r>
      <w:r>
        <w:rPr>
          <w:rFonts w:ascii="Times New Roman" w:hAnsi="Times New Roman"/>
          <w:b/>
          <w:sz w:val="20"/>
          <w:szCs w:val="20"/>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047490" cy="2814955"/>
            <wp:effectExtent l="0" t="0" r="0" b="4445"/>
            <wp:docPr id="68" name="Imagen 6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4047490" cy="2814955"/>
                    </a:xfrm>
                    <a:prstGeom prst="rect">
                      <a:avLst/>
                    </a:prstGeom>
                    <a:noFill/>
                    <a:ln>
                      <a:noFill/>
                    </a:ln>
                  </pic:spPr>
                </pic:pic>
              </a:graphicData>
            </a:graphic>
          </wp:inline>
        </w:drawing>
      </w:r>
    </w:p>
    <w:p w:rsidR="009A03CD" w:rsidRPr="003008E3"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3008E3">
        <w:rPr>
          <w:rFonts w:ascii="Times New Roman" w:hAnsi="Times New Roman"/>
          <w:b/>
          <w:sz w:val="20"/>
          <w:szCs w:val="20"/>
        </w:rPr>
        <w:t>Centrándonos solamente en las economías d</w:t>
      </w:r>
      <w:r>
        <w:rPr>
          <w:rFonts w:ascii="Times New Roman" w:hAnsi="Times New Roman"/>
          <w:b/>
          <w:sz w:val="20"/>
          <w:szCs w:val="20"/>
        </w:rPr>
        <w:t xml:space="preserve">esarrolladas, pareciera que los </w:t>
      </w:r>
      <w:r w:rsidRPr="003008E3">
        <w:rPr>
          <w:rFonts w:ascii="Times New Roman" w:hAnsi="Times New Roman"/>
          <w:b/>
          <w:sz w:val="20"/>
          <w:szCs w:val="20"/>
        </w:rPr>
        <w:t>hacedores de política utilizaron activam</w:t>
      </w:r>
      <w:r>
        <w:rPr>
          <w:rFonts w:ascii="Times New Roman" w:hAnsi="Times New Roman"/>
          <w:b/>
          <w:sz w:val="20"/>
          <w:szCs w:val="20"/>
        </w:rPr>
        <w:t xml:space="preserve">ente el salario mínimo como una </w:t>
      </w:r>
      <w:r w:rsidRPr="003008E3">
        <w:rPr>
          <w:rFonts w:ascii="Times New Roman" w:hAnsi="Times New Roman"/>
          <w:b/>
          <w:sz w:val="20"/>
          <w:szCs w:val="20"/>
        </w:rPr>
        <w:t xml:space="preserve">herramienta de protección social para los </w:t>
      </w:r>
      <w:r>
        <w:rPr>
          <w:rFonts w:ascii="Times New Roman" w:hAnsi="Times New Roman"/>
          <w:b/>
          <w:sz w:val="20"/>
          <w:szCs w:val="20"/>
        </w:rPr>
        <w:t xml:space="preserve">trabajadores más vulnerables al </w:t>
      </w:r>
      <w:r w:rsidRPr="003008E3">
        <w:rPr>
          <w:rFonts w:ascii="Times New Roman" w:hAnsi="Times New Roman"/>
          <w:b/>
          <w:sz w:val="20"/>
          <w:szCs w:val="20"/>
        </w:rPr>
        <w:t>comienzo de la crisi</w:t>
      </w:r>
      <w:r>
        <w:rPr>
          <w:rFonts w:ascii="Times New Roman" w:hAnsi="Times New Roman"/>
          <w:b/>
          <w:sz w:val="20"/>
          <w:szCs w:val="20"/>
        </w:rPr>
        <w:t xml:space="preserve">s durante 2009. Sin embargo, en los </w:t>
      </w:r>
      <w:r w:rsidRPr="003008E3">
        <w:rPr>
          <w:rFonts w:ascii="Times New Roman" w:hAnsi="Times New Roman"/>
          <w:b/>
          <w:sz w:val="20"/>
          <w:szCs w:val="20"/>
        </w:rPr>
        <w:t xml:space="preserve">últimos años el salario mínimo fue, en la </w:t>
      </w:r>
      <w:r>
        <w:rPr>
          <w:rFonts w:ascii="Times New Roman" w:hAnsi="Times New Roman"/>
          <w:b/>
          <w:sz w:val="20"/>
          <w:szCs w:val="20"/>
        </w:rPr>
        <w:t xml:space="preserve">mayoría de los casos, solamente </w:t>
      </w:r>
      <w:r w:rsidRPr="003008E3">
        <w:rPr>
          <w:rFonts w:ascii="Times New Roman" w:hAnsi="Times New Roman"/>
          <w:b/>
          <w:sz w:val="20"/>
          <w:szCs w:val="20"/>
        </w:rPr>
        <w:t>ajustado con el objetivo de compensar por inf</w:t>
      </w:r>
      <w:r>
        <w:rPr>
          <w:rFonts w:ascii="Times New Roman" w:hAnsi="Times New Roman"/>
          <w:b/>
          <w:sz w:val="20"/>
          <w:szCs w:val="20"/>
        </w:rPr>
        <w:t>lación; esto se puede ver en el gráfico</w:t>
      </w:r>
      <w:r w:rsidRPr="003008E3">
        <w:rPr>
          <w:rFonts w:ascii="Times New Roman" w:hAnsi="Times New Roman"/>
          <w:b/>
          <w:sz w:val="20"/>
          <w:szCs w:val="20"/>
        </w:rPr>
        <w:t>, donde en los años posteriore</w:t>
      </w:r>
      <w:r>
        <w:rPr>
          <w:rFonts w:ascii="Times New Roman" w:hAnsi="Times New Roman"/>
          <w:b/>
          <w:sz w:val="20"/>
          <w:szCs w:val="20"/>
        </w:rPr>
        <w:t xml:space="preserve">s a 2009 el salario mínimo real </w:t>
      </w:r>
      <w:r w:rsidRPr="003008E3">
        <w:rPr>
          <w:rFonts w:ascii="Times New Roman" w:hAnsi="Times New Roman"/>
          <w:b/>
          <w:sz w:val="20"/>
          <w:szCs w:val="20"/>
        </w:rPr>
        <w:t>aumentó considerablemente menos en las eco</w:t>
      </w:r>
      <w:r>
        <w:rPr>
          <w:rFonts w:ascii="Times New Roman" w:hAnsi="Times New Roman"/>
          <w:b/>
          <w:sz w:val="20"/>
          <w:szCs w:val="20"/>
        </w:rPr>
        <w:t xml:space="preserve">nomías desarrolladas (o incluso </w:t>
      </w:r>
      <w:r w:rsidRPr="003008E3">
        <w:rPr>
          <w:rFonts w:ascii="Times New Roman" w:hAnsi="Times New Roman"/>
          <w:b/>
          <w:sz w:val="20"/>
          <w:szCs w:val="20"/>
        </w:rPr>
        <w:t>declinó).</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18610" cy="3212465"/>
            <wp:effectExtent l="0" t="0" r="0" b="6985"/>
            <wp:docPr id="67" name="Imagen 6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4118610" cy="3212465"/>
                    </a:xfrm>
                    <a:prstGeom prst="rect">
                      <a:avLst/>
                    </a:prstGeom>
                    <a:noFill/>
                    <a:ln>
                      <a:noFill/>
                    </a:ln>
                  </pic:spPr>
                </pic:pic>
              </a:graphicData>
            </a:graphic>
          </wp:inline>
        </w:drawing>
      </w:r>
    </w:p>
    <w:p w:rsidR="009A03CD" w:rsidRPr="003008E3"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3008E3">
        <w:rPr>
          <w:rFonts w:ascii="Times New Roman" w:hAnsi="Times New Roman"/>
          <w:b/>
          <w:sz w:val="20"/>
          <w:szCs w:val="20"/>
        </w:rPr>
        <w:t xml:space="preserve">Los gráficos 31 y 32 ilustran las tendencias </w:t>
      </w:r>
      <w:r>
        <w:rPr>
          <w:rFonts w:ascii="Times New Roman" w:hAnsi="Times New Roman"/>
          <w:b/>
          <w:sz w:val="20"/>
          <w:szCs w:val="20"/>
        </w:rPr>
        <w:t>en la así llamada participación del trabajo en la renta “ajustada”</w:t>
      </w:r>
      <w:r w:rsidRPr="003008E3">
        <w:rPr>
          <w:rFonts w:ascii="Times New Roman" w:hAnsi="Times New Roman"/>
          <w:b/>
          <w:sz w:val="20"/>
          <w:szCs w:val="20"/>
        </w:rPr>
        <w:t xml:space="preserve"> para el </w:t>
      </w:r>
      <w:r>
        <w:rPr>
          <w:rFonts w:ascii="Times New Roman" w:hAnsi="Times New Roman"/>
          <w:b/>
          <w:sz w:val="20"/>
          <w:szCs w:val="20"/>
        </w:rPr>
        <w:t xml:space="preserve">período 1970 a 2007 o 2010 para </w:t>
      </w:r>
      <w:r w:rsidRPr="003008E3">
        <w:rPr>
          <w:rFonts w:ascii="Times New Roman" w:hAnsi="Times New Roman"/>
          <w:b/>
          <w:sz w:val="20"/>
          <w:szCs w:val="20"/>
        </w:rPr>
        <w:t>ciertos países desarrollados individuales y a</w:t>
      </w:r>
      <w:r>
        <w:rPr>
          <w:rFonts w:ascii="Times New Roman" w:hAnsi="Times New Roman"/>
          <w:b/>
          <w:sz w:val="20"/>
          <w:szCs w:val="20"/>
        </w:rPr>
        <w:t xml:space="preserve">grupados y para los tres grupos </w:t>
      </w:r>
      <w:r w:rsidRPr="003008E3">
        <w:rPr>
          <w:rFonts w:ascii="Times New Roman" w:hAnsi="Times New Roman"/>
          <w:b/>
          <w:sz w:val="20"/>
          <w:szCs w:val="20"/>
        </w:rPr>
        <w:t>de economí</w:t>
      </w:r>
      <w:r>
        <w:rPr>
          <w:rFonts w:ascii="Times New Roman" w:hAnsi="Times New Roman"/>
          <w:b/>
          <w:sz w:val="20"/>
          <w:szCs w:val="20"/>
        </w:rPr>
        <w:t>as en desarrollo y emergentes.</w:t>
      </w:r>
      <w:r w:rsidRPr="003008E3">
        <w:rPr>
          <w:rFonts w:ascii="Times New Roman" w:hAnsi="Times New Roman"/>
          <w:b/>
          <w:sz w:val="20"/>
          <w:szCs w:val="20"/>
        </w:rPr>
        <w:t xml:space="preserve"> En </w:t>
      </w:r>
      <w:r>
        <w:rPr>
          <w:rFonts w:ascii="Times New Roman" w:hAnsi="Times New Roman"/>
          <w:b/>
          <w:sz w:val="20"/>
          <w:szCs w:val="20"/>
        </w:rPr>
        <w:t xml:space="preserve">el gráfico 31 se observa que el </w:t>
      </w:r>
      <w:r w:rsidRPr="003008E3">
        <w:rPr>
          <w:rFonts w:ascii="Times New Roman" w:hAnsi="Times New Roman"/>
          <w:b/>
          <w:sz w:val="20"/>
          <w:szCs w:val="20"/>
        </w:rPr>
        <w:t>promedio simple de la participación del tra</w:t>
      </w:r>
      <w:r>
        <w:rPr>
          <w:rFonts w:ascii="Times New Roman" w:hAnsi="Times New Roman"/>
          <w:b/>
          <w:sz w:val="20"/>
          <w:szCs w:val="20"/>
        </w:rPr>
        <w:t xml:space="preserve">bajo en 16 países desarrollados </w:t>
      </w:r>
      <w:r w:rsidRPr="003008E3">
        <w:rPr>
          <w:rFonts w:ascii="Times New Roman" w:hAnsi="Times New Roman"/>
          <w:b/>
          <w:sz w:val="20"/>
          <w:szCs w:val="20"/>
        </w:rPr>
        <w:t>para los cuales existen datos disponibles par</w:t>
      </w:r>
      <w:r>
        <w:rPr>
          <w:rFonts w:ascii="Times New Roman" w:hAnsi="Times New Roman"/>
          <w:b/>
          <w:sz w:val="20"/>
          <w:szCs w:val="20"/>
        </w:rPr>
        <w:t xml:space="preserve">a este largo período declinaron </w:t>
      </w:r>
      <w:r w:rsidRPr="003008E3">
        <w:rPr>
          <w:rFonts w:ascii="Times New Roman" w:hAnsi="Times New Roman"/>
          <w:b/>
          <w:sz w:val="20"/>
          <w:szCs w:val="20"/>
        </w:rPr>
        <w:t>desde alrededor de 75 por ciento del ingreso nacional a mediados de la</w:t>
      </w:r>
      <w:r>
        <w:rPr>
          <w:rFonts w:ascii="Times New Roman" w:hAnsi="Times New Roman"/>
          <w:b/>
          <w:sz w:val="20"/>
          <w:szCs w:val="20"/>
        </w:rPr>
        <w:t xml:space="preserve"> </w:t>
      </w:r>
      <w:r w:rsidRPr="003008E3">
        <w:rPr>
          <w:rFonts w:ascii="Times New Roman" w:hAnsi="Times New Roman"/>
          <w:b/>
          <w:sz w:val="20"/>
          <w:szCs w:val="20"/>
        </w:rPr>
        <w:t>década de 1970 hasta alrededor de 65 por ciento en los años inmediatamente</w:t>
      </w:r>
      <w:r>
        <w:rPr>
          <w:rFonts w:ascii="Times New Roman" w:hAnsi="Times New Roman"/>
          <w:b/>
          <w:sz w:val="20"/>
          <w:szCs w:val="20"/>
        </w:rPr>
        <w:t xml:space="preserve"> </w:t>
      </w:r>
      <w:r w:rsidRPr="003008E3">
        <w:rPr>
          <w:rFonts w:ascii="Times New Roman" w:hAnsi="Times New Roman"/>
          <w:b/>
          <w:sz w:val="20"/>
          <w:szCs w:val="20"/>
        </w:rPr>
        <w:t>anteriores a la crisis económica y financiera.</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26865" cy="3235960"/>
            <wp:effectExtent l="0" t="0" r="6985" b="2540"/>
            <wp:docPr id="66" name="Imagen 6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4126865" cy="3235960"/>
                    </a:xfrm>
                    <a:prstGeom prst="rect">
                      <a:avLst/>
                    </a:prstGeom>
                    <a:noFill/>
                    <a:ln>
                      <a:noFill/>
                    </a:ln>
                  </pic:spPr>
                </pic:pic>
              </a:graphicData>
            </a:graphic>
          </wp:inline>
        </w:drawing>
      </w:r>
    </w:p>
    <w:p w:rsidR="009A03CD" w:rsidRPr="003008E3"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3008E3">
        <w:rPr>
          <w:rFonts w:ascii="Times New Roman" w:hAnsi="Times New Roman"/>
          <w:b/>
          <w:sz w:val="20"/>
          <w:szCs w:val="20"/>
        </w:rPr>
        <w:t>E</w:t>
      </w:r>
      <w:r>
        <w:rPr>
          <w:rFonts w:ascii="Times New Roman" w:hAnsi="Times New Roman"/>
          <w:b/>
          <w:sz w:val="20"/>
          <w:szCs w:val="20"/>
        </w:rPr>
        <w:t xml:space="preserve">l gráfico muestra cómo el </w:t>
      </w:r>
      <w:r w:rsidRPr="003008E3">
        <w:rPr>
          <w:rFonts w:ascii="Times New Roman" w:hAnsi="Times New Roman"/>
          <w:b/>
          <w:sz w:val="20"/>
          <w:szCs w:val="20"/>
        </w:rPr>
        <w:t>promedio de la participación del trabajo ta</w:t>
      </w:r>
      <w:r>
        <w:rPr>
          <w:rFonts w:ascii="Times New Roman" w:hAnsi="Times New Roman"/>
          <w:b/>
          <w:sz w:val="20"/>
          <w:szCs w:val="20"/>
        </w:rPr>
        <w:t xml:space="preserve">mbién declinó en un grupo de 16 </w:t>
      </w:r>
      <w:r w:rsidRPr="003008E3">
        <w:rPr>
          <w:rFonts w:ascii="Times New Roman" w:hAnsi="Times New Roman"/>
          <w:b/>
          <w:sz w:val="20"/>
          <w:szCs w:val="20"/>
        </w:rPr>
        <w:t>economías en desarrollo y emergentes, desde</w:t>
      </w:r>
      <w:r>
        <w:rPr>
          <w:rFonts w:ascii="Times New Roman" w:hAnsi="Times New Roman"/>
          <w:b/>
          <w:sz w:val="20"/>
          <w:szCs w:val="20"/>
        </w:rPr>
        <w:t xml:space="preserve"> alrededor de 62 por ciento del </w:t>
      </w:r>
      <w:r w:rsidRPr="003008E3">
        <w:rPr>
          <w:rFonts w:ascii="Times New Roman" w:hAnsi="Times New Roman"/>
          <w:b/>
          <w:sz w:val="20"/>
          <w:szCs w:val="20"/>
        </w:rPr>
        <w:t>PIB a inicios de los años 1990 hasta 58 por ciento inmediatamente antes de la</w:t>
      </w:r>
      <w:r>
        <w:rPr>
          <w:rFonts w:ascii="Times New Roman" w:hAnsi="Times New Roman"/>
          <w:b/>
          <w:sz w:val="20"/>
          <w:szCs w:val="20"/>
        </w:rPr>
        <w:t xml:space="preserve"> </w:t>
      </w:r>
      <w:r w:rsidRPr="003008E3">
        <w:rPr>
          <w:rFonts w:ascii="Times New Roman" w:hAnsi="Times New Roman"/>
          <w:b/>
          <w:sz w:val="20"/>
          <w:szCs w:val="20"/>
        </w:rPr>
        <w:t>crisis.</w:t>
      </w:r>
      <w:r>
        <w:rPr>
          <w:rFonts w:ascii="Times New Roman" w:hAnsi="Times New Roman"/>
          <w:b/>
          <w:sz w:val="20"/>
          <w:szCs w:val="20"/>
        </w:rPr>
        <w:t xml:space="preserve"> </w:t>
      </w:r>
      <w:r w:rsidRPr="003008E3">
        <w:rPr>
          <w:rFonts w:ascii="Times New Roman" w:hAnsi="Times New Roman"/>
          <w:b/>
          <w:sz w:val="20"/>
          <w:szCs w:val="20"/>
        </w:rPr>
        <w:t>Los datos</w:t>
      </w:r>
      <w:r>
        <w:rPr>
          <w:rFonts w:ascii="Times New Roman" w:hAnsi="Times New Roman"/>
          <w:b/>
          <w:sz w:val="20"/>
          <w:szCs w:val="20"/>
        </w:rPr>
        <w:t xml:space="preserve"> disponibles para China, Kenia, </w:t>
      </w:r>
      <w:r w:rsidRPr="003008E3">
        <w:rPr>
          <w:rFonts w:ascii="Times New Roman" w:hAnsi="Times New Roman"/>
          <w:b/>
          <w:sz w:val="20"/>
          <w:szCs w:val="20"/>
        </w:rPr>
        <w:t>República de Corea, México y Turqu</w:t>
      </w:r>
      <w:r>
        <w:rPr>
          <w:rFonts w:ascii="Times New Roman" w:hAnsi="Times New Roman"/>
          <w:b/>
          <w:sz w:val="20"/>
          <w:szCs w:val="20"/>
        </w:rPr>
        <w:t xml:space="preserve">ía (gráfico 32) sugieren que la </w:t>
      </w:r>
      <w:r w:rsidRPr="003008E3">
        <w:rPr>
          <w:rFonts w:ascii="Times New Roman" w:hAnsi="Times New Roman"/>
          <w:b/>
          <w:sz w:val="20"/>
          <w:szCs w:val="20"/>
        </w:rPr>
        <w:t xml:space="preserve">declinación en este grupo de países podría </w:t>
      </w:r>
      <w:r>
        <w:rPr>
          <w:rFonts w:ascii="Times New Roman" w:hAnsi="Times New Roman"/>
          <w:b/>
          <w:sz w:val="20"/>
          <w:szCs w:val="20"/>
        </w:rPr>
        <w:t xml:space="preserve">haber comenzado ya en la década </w:t>
      </w:r>
      <w:r w:rsidRPr="003008E3">
        <w:rPr>
          <w:rFonts w:ascii="Times New Roman" w:hAnsi="Times New Roman"/>
          <w:b/>
          <w:sz w:val="20"/>
          <w:szCs w:val="20"/>
        </w:rPr>
        <w:t>de 1980.</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26865" cy="3156585"/>
            <wp:effectExtent l="0" t="0" r="6985" b="5715"/>
            <wp:docPr id="65" name="Imagen 6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0"/>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4126865" cy="3156585"/>
                    </a:xfrm>
                    <a:prstGeom prst="rect">
                      <a:avLst/>
                    </a:prstGeom>
                    <a:noFill/>
                    <a:ln>
                      <a:noFill/>
                    </a:ln>
                  </pic:spPr>
                </pic:pic>
              </a:graphicData>
            </a:graphic>
          </wp:inline>
        </w:drawing>
      </w:r>
    </w:p>
    <w:p w:rsidR="009A03CD" w:rsidRPr="003008E3" w:rsidRDefault="009A03CD" w:rsidP="009A03CD">
      <w:pPr>
        <w:jc w:val="both"/>
        <w:rPr>
          <w:rFonts w:ascii="Times New Roman" w:hAnsi="Times New Roman"/>
          <w:b/>
          <w:sz w:val="20"/>
          <w:szCs w:val="20"/>
        </w:rPr>
      </w:pPr>
      <w:r w:rsidRPr="003008E3">
        <w:rPr>
          <w:rFonts w:ascii="Times New Roman" w:hAnsi="Times New Roman"/>
          <w:b/>
          <w:sz w:val="20"/>
          <w:szCs w:val="20"/>
        </w:rPr>
        <w:t>Nota: Incluso en China, un país don</w:t>
      </w:r>
      <w:r>
        <w:rPr>
          <w:rFonts w:ascii="Times New Roman" w:hAnsi="Times New Roman"/>
          <w:b/>
          <w:sz w:val="20"/>
          <w:szCs w:val="20"/>
        </w:rPr>
        <w:t xml:space="preserve">de los salarios a groso modo se </w:t>
      </w:r>
      <w:r w:rsidRPr="003008E3">
        <w:rPr>
          <w:rFonts w:ascii="Times New Roman" w:hAnsi="Times New Roman"/>
          <w:b/>
          <w:sz w:val="20"/>
          <w:szCs w:val="20"/>
        </w:rPr>
        <w:t>triplicaron en la última década (ver la Parte I)</w:t>
      </w:r>
      <w:r>
        <w:rPr>
          <w:rFonts w:ascii="Times New Roman" w:hAnsi="Times New Roman"/>
          <w:b/>
          <w:sz w:val="20"/>
          <w:szCs w:val="20"/>
        </w:rPr>
        <w:t xml:space="preserve">, el PIB aumentó a una tasa más </w:t>
      </w:r>
      <w:r w:rsidRPr="003008E3">
        <w:rPr>
          <w:rFonts w:ascii="Times New Roman" w:hAnsi="Times New Roman"/>
          <w:b/>
          <w:sz w:val="20"/>
          <w:szCs w:val="20"/>
        </w:rPr>
        <w:t>acelerada que la masa salarial total y, por lo ta</w:t>
      </w:r>
      <w:r>
        <w:rPr>
          <w:rFonts w:ascii="Times New Roman" w:hAnsi="Times New Roman"/>
          <w:b/>
          <w:sz w:val="20"/>
          <w:szCs w:val="20"/>
        </w:rPr>
        <w:t xml:space="preserve">nto, se redujo la participación </w:t>
      </w:r>
      <w:r w:rsidRPr="003008E3">
        <w:rPr>
          <w:rFonts w:ascii="Times New Roman" w:hAnsi="Times New Roman"/>
          <w:b/>
          <w:sz w:val="20"/>
          <w:szCs w:val="20"/>
        </w:rPr>
        <w:t xml:space="preserve">del </w:t>
      </w:r>
      <w:r>
        <w:rPr>
          <w:rFonts w:ascii="Times New Roman" w:hAnsi="Times New Roman"/>
          <w:b/>
          <w:sz w:val="20"/>
          <w:szCs w:val="20"/>
        </w:rPr>
        <w:t>trabajo en la renta</w:t>
      </w:r>
      <w:r w:rsidRPr="003008E3">
        <w:rPr>
          <w:rFonts w:ascii="Times New Roman" w:hAnsi="Times New Roman"/>
          <w:b/>
          <w:sz w:val="20"/>
          <w:szCs w:val="20"/>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34485" cy="2934335"/>
            <wp:effectExtent l="0" t="0" r="0" b="0"/>
            <wp:docPr id="64" name="Imagen 6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4134485" cy="2934335"/>
                    </a:xfrm>
                    <a:prstGeom prst="rect">
                      <a:avLst/>
                    </a:prstGeom>
                    <a:noFill/>
                    <a:ln>
                      <a:noFill/>
                    </a:ln>
                  </pic:spPr>
                </pic:pic>
              </a:graphicData>
            </a:graphic>
          </wp:inline>
        </w:drawing>
      </w:r>
    </w:p>
    <w:p w:rsidR="009A03CD" w:rsidRPr="00E45716" w:rsidRDefault="009A03CD" w:rsidP="009A03CD">
      <w:pPr>
        <w:autoSpaceDE w:val="0"/>
        <w:autoSpaceDN w:val="0"/>
        <w:adjustRightInd w:val="0"/>
        <w:spacing w:after="0" w:line="240" w:lineRule="auto"/>
        <w:jc w:val="both"/>
        <w:rPr>
          <w:rFonts w:ascii="Times New Roman" w:hAnsi="Times New Roman"/>
          <w:b/>
          <w:bCs/>
          <w:sz w:val="20"/>
          <w:szCs w:val="20"/>
          <w:lang w:eastAsia="es-ES"/>
        </w:rPr>
      </w:pPr>
      <w:r w:rsidRPr="00E45716">
        <w:rPr>
          <w:rFonts w:ascii="Times New Roman" w:hAnsi="Times New Roman"/>
          <w:b/>
          <w:sz w:val="20"/>
          <w:szCs w:val="20"/>
          <w:lang w:eastAsia="es-ES"/>
        </w:rPr>
        <w:t xml:space="preserve">Nota: </w:t>
      </w:r>
      <w:r w:rsidRPr="00E45716">
        <w:rPr>
          <w:rFonts w:ascii="Times New Roman" w:hAnsi="Times New Roman"/>
          <w:b/>
          <w:bCs/>
          <w:sz w:val="20"/>
          <w:szCs w:val="20"/>
          <w:lang w:eastAsia="es-ES"/>
        </w:rPr>
        <w:t xml:space="preserve">Las zonas sombreadas son zonas que han registrado retrocesos de la actividad económica. </w:t>
      </w:r>
    </w:p>
    <w:p w:rsidR="009A03CD" w:rsidRPr="00E45716" w:rsidRDefault="009A03CD" w:rsidP="009A03CD">
      <w:pPr>
        <w:autoSpaceDE w:val="0"/>
        <w:autoSpaceDN w:val="0"/>
        <w:adjustRightInd w:val="0"/>
        <w:spacing w:after="0" w:line="240" w:lineRule="auto"/>
        <w:jc w:val="both"/>
        <w:rPr>
          <w:rFonts w:ascii="Times New Roman" w:hAnsi="Times New Roman"/>
          <w:b/>
          <w:bCs/>
          <w:sz w:val="20"/>
          <w:szCs w:val="20"/>
          <w:lang w:eastAsia="es-ES"/>
        </w:rPr>
      </w:pPr>
      <w:r w:rsidRPr="00E45716">
        <w:rPr>
          <w:rFonts w:ascii="Times New Roman" w:hAnsi="Times New Roman"/>
          <w:b/>
          <w:bCs/>
          <w:sz w:val="20"/>
          <w:szCs w:val="20"/>
          <w:lang w:eastAsia="es-ES"/>
        </w:rPr>
        <w:t>Una publicación de la Oficina de Estadísticas Laborales de Estados Unidos, por ejemplo, indica que la brecha entre productividad laboral por hora y el aumento en la retribución por hora ha resultado en una menor participación del trabajo en Estados Unidos (Fleck, Glaser y Sprague, 2011). Desde 1980 la productividad laboral por hora en el sector empresarial no agrícola aumentó 90 por ciento, mientras que la compensación real por hora aumentó 26,7 por ciento, una cifra mucho menor.</w:t>
      </w:r>
    </w:p>
    <w:p w:rsidR="009A03CD" w:rsidRPr="009B631A" w:rsidRDefault="009A03CD" w:rsidP="009A03CD">
      <w:pPr>
        <w:autoSpaceDE w:val="0"/>
        <w:autoSpaceDN w:val="0"/>
        <w:adjustRightInd w:val="0"/>
        <w:spacing w:after="0" w:line="240" w:lineRule="auto"/>
        <w:jc w:val="both"/>
        <w:rPr>
          <w:rFonts w:ascii="Times New Roman" w:hAnsi="Times New Roman"/>
          <w:bCs/>
          <w:sz w:val="24"/>
          <w:szCs w:val="24"/>
          <w:lang w:eastAsia="es-ES"/>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82110" cy="3180715"/>
            <wp:effectExtent l="0" t="0" r="8890" b="635"/>
            <wp:docPr id="63" name="Imagen 6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4182110" cy="3180715"/>
                    </a:xfrm>
                    <a:prstGeom prst="rect">
                      <a:avLst/>
                    </a:prstGeom>
                    <a:noFill/>
                    <a:ln>
                      <a:noFill/>
                    </a:ln>
                  </pic:spPr>
                </pic:pic>
              </a:graphicData>
            </a:graphic>
          </wp:inline>
        </w:drawing>
      </w:r>
    </w:p>
    <w:p w:rsidR="009A03CD" w:rsidRPr="00E45716"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E45716">
        <w:rPr>
          <w:rFonts w:ascii="Times New Roman" w:hAnsi="Times New Roman"/>
          <w:b/>
          <w:sz w:val="20"/>
          <w:szCs w:val="20"/>
        </w:rPr>
        <w:t xml:space="preserve">Otro ejemplo es Alemania, donde la </w:t>
      </w:r>
      <w:r>
        <w:rPr>
          <w:rFonts w:ascii="Times New Roman" w:hAnsi="Times New Roman"/>
          <w:b/>
          <w:sz w:val="20"/>
          <w:szCs w:val="20"/>
        </w:rPr>
        <w:t xml:space="preserve">productividad laboral (definida </w:t>
      </w:r>
      <w:r w:rsidRPr="00E45716">
        <w:rPr>
          <w:rFonts w:ascii="Times New Roman" w:hAnsi="Times New Roman"/>
          <w:b/>
          <w:sz w:val="20"/>
          <w:szCs w:val="20"/>
        </w:rPr>
        <w:t>como el valor agregado por ocupado) aume</w:t>
      </w:r>
      <w:r>
        <w:rPr>
          <w:rFonts w:ascii="Times New Roman" w:hAnsi="Times New Roman"/>
          <w:b/>
          <w:sz w:val="20"/>
          <w:szCs w:val="20"/>
        </w:rPr>
        <w:t xml:space="preserve">ntó en casi un cuarto (22,6 por </w:t>
      </w:r>
      <w:r w:rsidRPr="00E45716">
        <w:rPr>
          <w:rFonts w:ascii="Times New Roman" w:hAnsi="Times New Roman"/>
          <w:b/>
          <w:sz w:val="20"/>
          <w:szCs w:val="20"/>
        </w:rPr>
        <w:t>ciento) durante las dos últimas décadas, mien</w:t>
      </w:r>
      <w:r>
        <w:rPr>
          <w:rFonts w:ascii="Times New Roman" w:hAnsi="Times New Roman"/>
          <w:b/>
          <w:sz w:val="20"/>
          <w:szCs w:val="20"/>
        </w:rPr>
        <w:t xml:space="preserve">tras que los salarios mensuales </w:t>
      </w:r>
      <w:r w:rsidRPr="00E45716">
        <w:rPr>
          <w:rFonts w:ascii="Times New Roman" w:hAnsi="Times New Roman"/>
          <w:b/>
          <w:sz w:val="20"/>
          <w:szCs w:val="20"/>
        </w:rPr>
        <w:t>reales permanecieron estables durante el mi</w:t>
      </w:r>
      <w:r>
        <w:rPr>
          <w:rFonts w:ascii="Times New Roman" w:hAnsi="Times New Roman"/>
          <w:b/>
          <w:sz w:val="20"/>
          <w:szCs w:val="20"/>
        </w:rPr>
        <w:t xml:space="preserve">smo período. De hecho, entre </w:t>
      </w:r>
      <w:r w:rsidRPr="00E45716">
        <w:rPr>
          <w:rFonts w:ascii="Times New Roman" w:hAnsi="Times New Roman"/>
          <w:b/>
          <w:sz w:val="20"/>
          <w:szCs w:val="20"/>
        </w:rPr>
        <w:t>2003 y 2011 cayeron por debajo del nivel vi</w:t>
      </w:r>
      <w:r>
        <w:rPr>
          <w:rFonts w:ascii="Times New Roman" w:hAnsi="Times New Roman"/>
          <w:b/>
          <w:sz w:val="20"/>
          <w:szCs w:val="20"/>
        </w:rPr>
        <w:t>sto a mediados de los años 1990</w:t>
      </w:r>
      <w:r w:rsidRPr="00E45716">
        <w:rPr>
          <w:rFonts w:ascii="Times New Roman" w:hAnsi="Times New Roman"/>
          <w:b/>
          <w:sz w:val="20"/>
          <w:szCs w:val="20"/>
        </w:rPr>
        <w:t xml:space="preserve">.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02735" cy="3108960"/>
            <wp:effectExtent l="0" t="0" r="0" b="0"/>
            <wp:docPr id="62" name="Imagen 6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4102735" cy="3108960"/>
                    </a:xfrm>
                    <a:prstGeom prst="rect">
                      <a:avLst/>
                    </a:prstGeom>
                    <a:noFill/>
                    <a:ln>
                      <a:noFill/>
                    </a:ln>
                  </pic:spPr>
                </pic:pic>
              </a:graphicData>
            </a:graphic>
          </wp:inline>
        </w:drawing>
      </w:r>
    </w:p>
    <w:p w:rsidR="009A03CD" w:rsidRPr="00E45716"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E45716">
        <w:rPr>
          <w:rFonts w:ascii="Times New Roman" w:hAnsi="Times New Roman"/>
          <w:b/>
          <w:sz w:val="20"/>
          <w:szCs w:val="20"/>
        </w:rPr>
        <w:t>La caída de los salarios m</w:t>
      </w:r>
      <w:r>
        <w:rPr>
          <w:rFonts w:ascii="Times New Roman" w:hAnsi="Times New Roman"/>
          <w:b/>
          <w:sz w:val="20"/>
          <w:szCs w:val="20"/>
        </w:rPr>
        <w:t xml:space="preserve">ensuales se atribuye en parte a </w:t>
      </w:r>
      <w:r w:rsidRPr="00E45716">
        <w:rPr>
          <w:rFonts w:ascii="Times New Roman" w:hAnsi="Times New Roman"/>
          <w:b/>
          <w:sz w:val="20"/>
          <w:szCs w:val="20"/>
        </w:rPr>
        <w:t xml:space="preserve">una marcada reducción en el tiempo de trabajo por mes, desde 122,7 horas </w:t>
      </w:r>
      <w:r>
        <w:rPr>
          <w:rFonts w:ascii="Times New Roman" w:hAnsi="Times New Roman"/>
          <w:b/>
          <w:sz w:val="20"/>
          <w:szCs w:val="20"/>
        </w:rPr>
        <w:t xml:space="preserve">en </w:t>
      </w:r>
      <w:r w:rsidRPr="00E45716">
        <w:rPr>
          <w:rFonts w:ascii="Times New Roman" w:hAnsi="Times New Roman"/>
          <w:b/>
          <w:sz w:val="20"/>
          <w:szCs w:val="20"/>
        </w:rPr>
        <w:t>1</w:t>
      </w:r>
      <w:r>
        <w:rPr>
          <w:rFonts w:ascii="Times New Roman" w:hAnsi="Times New Roman"/>
          <w:b/>
          <w:sz w:val="20"/>
          <w:szCs w:val="20"/>
        </w:rPr>
        <w:t>991 hasta 110,7 horas en 2011,</w:t>
      </w:r>
      <w:r w:rsidRPr="00E45716">
        <w:rPr>
          <w:rFonts w:ascii="Times New Roman" w:hAnsi="Times New Roman"/>
          <w:b/>
          <w:sz w:val="20"/>
          <w:szCs w:val="20"/>
        </w:rPr>
        <w:t xml:space="preserve"> a medida </w:t>
      </w:r>
      <w:r>
        <w:rPr>
          <w:rFonts w:ascii="Times New Roman" w:hAnsi="Times New Roman"/>
          <w:b/>
          <w:sz w:val="20"/>
          <w:szCs w:val="20"/>
        </w:rPr>
        <w:t xml:space="preserve">que el número de trabajadores a </w:t>
      </w:r>
      <w:r w:rsidRPr="00E45716">
        <w:rPr>
          <w:rFonts w:ascii="Times New Roman" w:hAnsi="Times New Roman"/>
          <w:b/>
          <w:sz w:val="20"/>
          <w:szCs w:val="20"/>
        </w:rPr>
        <w:t>tiempo parcial y formas atípicas de empleo, tales como los así llamados</w:t>
      </w:r>
      <w:r>
        <w:rPr>
          <w:rFonts w:ascii="Times New Roman" w:hAnsi="Times New Roman"/>
          <w:b/>
          <w:sz w:val="20"/>
          <w:szCs w:val="20"/>
        </w:rPr>
        <w:t xml:space="preserve"> “miniempleos”</w:t>
      </w:r>
      <w:r w:rsidRPr="00E45716">
        <w:rPr>
          <w:rFonts w:ascii="Times New Roman" w:hAnsi="Times New Roman"/>
          <w:b/>
          <w:sz w:val="20"/>
          <w:szCs w:val="20"/>
        </w:rPr>
        <w:t>, aumentaron sustantivamente</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086860" cy="3339465"/>
            <wp:effectExtent l="0" t="0" r="8890" b="0"/>
            <wp:docPr id="61" name="Imagen 6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4"/>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4086860" cy="3339465"/>
                    </a:xfrm>
                    <a:prstGeom prst="rect">
                      <a:avLst/>
                    </a:prstGeom>
                    <a:noFill/>
                    <a:ln>
                      <a:noFill/>
                    </a:ln>
                  </pic:spPr>
                </pic:pic>
              </a:graphicData>
            </a:graphic>
          </wp:inline>
        </w:drawing>
      </w:r>
    </w:p>
    <w:p w:rsidR="009A03CD"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E45716">
        <w:rPr>
          <w:rFonts w:ascii="Times New Roman" w:hAnsi="Times New Roman"/>
          <w:b/>
          <w:sz w:val="20"/>
          <w:szCs w:val="20"/>
        </w:rPr>
        <w:t>Dado que algunas de las economías grandes, inclusive Estados Unid</w:t>
      </w:r>
      <w:r>
        <w:rPr>
          <w:rFonts w:ascii="Times New Roman" w:hAnsi="Times New Roman"/>
          <w:b/>
          <w:sz w:val="20"/>
          <w:szCs w:val="20"/>
        </w:rPr>
        <w:t xml:space="preserve">os, </w:t>
      </w:r>
      <w:r w:rsidRPr="00E45716">
        <w:rPr>
          <w:rFonts w:ascii="Times New Roman" w:hAnsi="Times New Roman"/>
          <w:b/>
          <w:sz w:val="20"/>
          <w:szCs w:val="20"/>
        </w:rPr>
        <w:t>Alemania y Japón, han visto rezagado el</w:t>
      </w:r>
      <w:r>
        <w:rPr>
          <w:rFonts w:ascii="Times New Roman" w:hAnsi="Times New Roman"/>
          <w:b/>
          <w:sz w:val="20"/>
          <w:szCs w:val="20"/>
        </w:rPr>
        <w:t xml:space="preserve"> crecimiento de los salarios en </w:t>
      </w:r>
      <w:r w:rsidRPr="00E45716">
        <w:rPr>
          <w:rFonts w:ascii="Times New Roman" w:hAnsi="Times New Roman"/>
          <w:b/>
          <w:sz w:val="20"/>
          <w:szCs w:val="20"/>
        </w:rPr>
        <w:t>relación al aumento en la productividad, nuest</w:t>
      </w:r>
      <w:r>
        <w:rPr>
          <w:rFonts w:ascii="Times New Roman" w:hAnsi="Times New Roman"/>
          <w:b/>
          <w:sz w:val="20"/>
          <w:szCs w:val="20"/>
        </w:rPr>
        <w:t xml:space="preserve">ro informe considera que en las </w:t>
      </w:r>
      <w:r w:rsidRPr="00E45716">
        <w:rPr>
          <w:rFonts w:ascii="Times New Roman" w:hAnsi="Times New Roman"/>
          <w:b/>
          <w:sz w:val="20"/>
          <w:szCs w:val="20"/>
        </w:rPr>
        <w:t>economías desarrolladas en su conjunto la pr</w:t>
      </w:r>
      <w:r>
        <w:rPr>
          <w:rFonts w:ascii="Times New Roman" w:hAnsi="Times New Roman"/>
          <w:b/>
          <w:sz w:val="20"/>
          <w:szCs w:val="20"/>
        </w:rPr>
        <w:t xml:space="preserve">oductividad laboral promedio ha </w:t>
      </w:r>
      <w:r w:rsidRPr="00E45716">
        <w:rPr>
          <w:rFonts w:ascii="Times New Roman" w:hAnsi="Times New Roman"/>
          <w:b/>
          <w:sz w:val="20"/>
          <w:szCs w:val="20"/>
        </w:rPr>
        <w:t>sobrepasado el crecimiento de los salarios pr</w:t>
      </w:r>
      <w:r>
        <w:rPr>
          <w:rFonts w:ascii="Times New Roman" w:hAnsi="Times New Roman"/>
          <w:b/>
          <w:sz w:val="20"/>
          <w:szCs w:val="20"/>
        </w:rPr>
        <w:t xml:space="preserve">omedio reales. Sobre la base de </w:t>
      </w:r>
      <w:r w:rsidRPr="00E45716">
        <w:rPr>
          <w:rFonts w:ascii="Times New Roman" w:hAnsi="Times New Roman"/>
          <w:b/>
          <w:sz w:val="20"/>
          <w:szCs w:val="20"/>
        </w:rPr>
        <w:t>los datos de 36 países, estimamos que desd</w:t>
      </w:r>
      <w:r>
        <w:rPr>
          <w:rFonts w:ascii="Times New Roman" w:hAnsi="Times New Roman"/>
          <w:b/>
          <w:sz w:val="20"/>
          <w:szCs w:val="20"/>
        </w:rPr>
        <w:t xml:space="preserve">e 1999 la productividad laboral </w:t>
      </w:r>
      <w:r w:rsidRPr="00E45716">
        <w:rPr>
          <w:rFonts w:ascii="Times New Roman" w:hAnsi="Times New Roman"/>
          <w:b/>
          <w:sz w:val="20"/>
          <w:szCs w:val="20"/>
        </w:rPr>
        <w:t>promedio aumentó en más de dos vec</w:t>
      </w:r>
      <w:r>
        <w:rPr>
          <w:rFonts w:ascii="Times New Roman" w:hAnsi="Times New Roman"/>
          <w:b/>
          <w:sz w:val="20"/>
          <w:szCs w:val="20"/>
        </w:rPr>
        <w:t xml:space="preserve">es los salarios promedio en las </w:t>
      </w:r>
      <w:r w:rsidRPr="00E45716">
        <w:rPr>
          <w:rFonts w:ascii="Times New Roman" w:hAnsi="Times New Roman"/>
          <w:b/>
          <w:sz w:val="20"/>
          <w:szCs w:val="20"/>
        </w:rPr>
        <w:t>econ</w:t>
      </w:r>
      <w:r>
        <w:rPr>
          <w:rFonts w:ascii="Times New Roman" w:hAnsi="Times New Roman"/>
          <w:b/>
          <w:sz w:val="20"/>
          <w:szCs w:val="20"/>
        </w:rPr>
        <w:t>omías desarrolladas</w:t>
      </w:r>
      <w:r w:rsidRPr="00E45716">
        <w:rPr>
          <w:rFonts w:ascii="Times New Roman" w:hAnsi="Times New Roman"/>
          <w:b/>
          <w:sz w:val="20"/>
          <w:szCs w:val="20"/>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50360" cy="3609975"/>
            <wp:effectExtent l="0" t="0" r="2540" b="9525"/>
            <wp:docPr id="60" name="Imagen 6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5"/>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4150360" cy="360997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sidRPr="00F83222">
        <w:rPr>
          <w:rFonts w:ascii="Times New Roman" w:hAnsi="Times New Roman"/>
          <w:b/>
          <w:sz w:val="24"/>
          <w:szCs w:val="24"/>
        </w:rPr>
        <w:t>Nota: El gráfico ofrece una ilustración de los “sospechosos habituales”: cambios tecnológicos, globalización, mercados financieros, instituciones del mercado de trabajo y la declinación en el poder de negociación de los trabajadores. En nuestra ilustración, los círculos para los cambios tecnológicos, globalización y mercados financieros se superponen, reflejando las dificultades para distinguir entre estos fenómenos tanto a nivel conceptual como empírico. La estructura del diagrama indica, además, que el poder de negociación de los trabajadores deriva directamente de las instituciones del mercado laboral (particularmente la existencia y fuerza de los sindicatos) pero es también influenciada por la globalización y los mercados financieros, los cuales permiten mayores opciones para la inversión en activos financieros además de en activos reales, tanto a nivel nacional como en el extranjero. De hecho, mientras gran parte de la evidencia se ha centrado en el papel de la globalización y especialmente la tecnología, muchos estudios han pasado por alto los efectos potenciales de los mercados financieros y la reducción de las instituciones sociales y del trabajo.</w:t>
      </w:r>
    </w:p>
    <w:p w:rsidR="009A03CD" w:rsidRDefault="009A03CD" w:rsidP="009A03CD">
      <w:pPr>
        <w:jc w:val="both"/>
        <w:rPr>
          <w:rFonts w:ascii="Times New Roman" w:hAnsi="Times New Roman"/>
          <w:b/>
          <w:sz w:val="24"/>
          <w:szCs w:val="24"/>
        </w:rPr>
      </w:pPr>
      <w:r w:rsidRPr="00F83222">
        <w:rPr>
          <w:rFonts w:ascii="Times New Roman" w:hAnsi="Times New Roman"/>
          <w:b/>
          <w:sz w:val="24"/>
          <w:szCs w:val="24"/>
        </w:rPr>
        <w:t>La globalización de los mercados finan</w:t>
      </w:r>
      <w:r>
        <w:rPr>
          <w:rFonts w:ascii="Times New Roman" w:hAnsi="Times New Roman"/>
          <w:b/>
          <w:sz w:val="24"/>
          <w:szCs w:val="24"/>
        </w:rPr>
        <w:t xml:space="preserve">cieros y la “financiarización”, </w:t>
      </w:r>
      <w:r w:rsidRPr="00F83222">
        <w:rPr>
          <w:rFonts w:ascii="Times New Roman" w:hAnsi="Times New Roman"/>
          <w:b/>
          <w:sz w:val="24"/>
          <w:szCs w:val="24"/>
        </w:rPr>
        <w:t>definida como el papel creciente de los m</w:t>
      </w:r>
      <w:r>
        <w:rPr>
          <w:rFonts w:ascii="Times New Roman" w:hAnsi="Times New Roman"/>
          <w:b/>
          <w:sz w:val="24"/>
          <w:szCs w:val="24"/>
        </w:rPr>
        <w:t xml:space="preserve">otivos financieros, los actores </w:t>
      </w:r>
      <w:r w:rsidRPr="00F83222">
        <w:rPr>
          <w:rFonts w:ascii="Times New Roman" w:hAnsi="Times New Roman"/>
          <w:b/>
          <w:sz w:val="24"/>
          <w:szCs w:val="24"/>
        </w:rPr>
        <w:t>financieros y las instituciones financieras e</w:t>
      </w:r>
      <w:r>
        <w:rPr>
          <w:rFonts w:ascii="Times New Roman" w:hAnsi="Times New Roman"/>
          <w:b/>
          <w:sz w:val="24"/>
          <w:szCs w:val="24"/>
        </w:rPr>
        <w:t xml:space="preserve">n la operación de las economías </w:t>
      </w:r>
      <w:r w:rsidRPr="00F83222">
        <w:rPr>
          <w:rFonts w:ascii="Times New Roman" w:hAnsi="Times New Roman"/>
          <w:b/>
          <w:sz w:val="24"/>
          <w:szCs w:val="24"/>
        </w:rPr>
        <w:t>nacion</w:t>
      </w:r>
      <w:r>
        <w:rPr>
          <w:rFonts w:ascii="Times New Roman" w:hAnsi="Times New Roman"/>
          <w:b/>
          <w:sz w:val="24"/>
          <w:szCs w:val="24"/>
        </w:rPr>
        <w:t xml:space="preserve">ales e internacionales se han incluido solo más </w:t>
      </w:r>
      <w:r w:rsidRPr="00F83222">
        <w:rPr>
          <w:rFonts w:ascii="Times New Roman" w:hAnsi="Times New Roman"/>
          <w:b/>
          <w:sz w:val="24"/>
          <w:szCs w:val="24"/>
        </w:rPr>
        <w:t>recientemente en esta ecuación. Un informe del</w:t>
      </w:r>
      <w:r>
        <w:rPr>
          <w:rFonts w:ascii="Times New Roman" w:hAnsi="Times New Roman"/>
          <w:b/>
          <w:sz w:val="24"/>
          <w:szCs w:val="24"/>
        </w:rPr>
        <w:t xml:space="preserve"> IIEL identificó la integración </w:t>
      </w:r>
      <w:r w:rsidRPr="00F83222">
        <w:rPr>
          <w:rFonts w:ascii="Times New Roman" w:hAnsi="Times New Roman"/>
          <w:b/>
          <w:sz w:val="24"/>
          <w:szCs w:val="24"/>
        </w:rPr>
        <w:t>internacional de los mercados financieros como un importante motor de la</w:t>
      </w:r>
      <w:r>
        <w:rPr>
          <w:rFonts w:ascii="Times New Roman" w:hAnsi="Times New Roman"/>
          <w:b/>
          <w:sz w:val="24"/>
          <w:szCs w:val="24"/>
        </w:rPr>
        <w:t xml:space="preserve"> </w:t>
      </w:r>
      <w:r w:rsidRPr="00F83222">
        <w:rPr>
          <w:rFonts w:ascii="Times New Roman" w:hAnsi="Times New Roman"/>
          <w:b/>
          <w:sz w:val="24"/>
          <w:szCs w:val="24"/>
        </w:rPr>
        <w:t>declinación en la participación de los sala</w:t>
      </w:r>
      <w:r>
        <w:rPr>
          <w:rFonts w:ascii="Times New Roman" w:hAnsi="Times New Roman"/>
          <w:b/>
          <w:sz w:val="24"/>
          <w:szCs w:val="24"/>
        </w:rPr>
        <w:t>rios, al menos en las economías avanzadas</w:t>
      </w:r>
      <w:r w:rsidRPr="00F83222">
        <w:rPr>
          <w:rFonts w:ascii="Times New Roman" w:hAnsi="Times New Roman"/>
          <w:b/>
          <w:sz w:val="24"/>
          <w:szCs w:val="24"/>
        </w:rPr>
        <w:t>.</w:t>
      </w:r>
    </w:p>
    <w:p w:rsidR="009A03CD" w:rsidRPr="00F83222" w:rsidRDefault="009A03CD" w:rsidP="009A03CD">
      <w:pPr>
        <w:jc w:val="both"/>
        <w:rPr>
          <w:rFonts w:ascii="Times New Roman" w:hAnsi="Times New Roman"/>
          <w:b/>
          <w:sz w:val="24"/>
          <w:szCs w:val="24"/>
        </w:rPr>
      </w:pPr>
    </w:p>
    <w:p w:rsidR="009A03CD" w:rsidRPr="00F83222"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26865" cy="2600325"/>
            <wp:effectExtent l="0" t="0" r="6985" b="9525"/>
            <wp:docPr id="59" name="Imagen 5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6"/>
                    <pic:cNvPicPr>
                      <a:picLocks noChangeAspect="1" noChangeArrowheads="1"/>
                    </pic:cNvPicPr>
                  </pic:nvPicPr>
                  <pic:blipFill>
                    <a:blip r:embed="rId55">
                      <a:extLst>
                        <a:ext uri="{28A0092B-C50C-407E-A947-70E740481C1C}">
                          <a14:useLocalDpi xmlns:a14="http://schemas.microsoft.com/office/drawing/2010/main" val="0"/>
                        </a:ext>
                      </a:extLst>
                    </a:blip>
                    <a:srcRect/>
                    <a:stretch>
                      <a:fillRect/>
                    </a:stretch>
                  </pic:blipFill>
                  <pic:spPr bwMode="auto">
                    <a:xfrm>
                      <a:off x="0" y="0"/>
                      <a:ext cx="4126865" cy="260032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26865" cy="2456815"/>
            <wp:effectExtent l="0" t="0" r="6985" b="635"/>
            <wp:docPr id="58" name="Imagen 5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7"/>
                    <pic:cNvPicPr>
                      <a:picLocks noChangeAspect="1" noChangeArrowheads="1"/>
                    </pic:cNvPicPr>
                  </pic:nvPicPr>
                  <pic:blipFill>
                    <a:blip r:embed="rId56">
                      <a:extLst>
                        <a:ext uri="{28A0092B-C50C-407E-A947-70E740481C1C}">
                          <a14:useLocalDpi xmlns:a14="http://schemas.microsoft.com/office/drawing/2010/main" val="0"/>
                        </a:ext>
                      </a:extLst>
                    </a:blip>
                    <a:srcRect/>
                    <a:stretch>
                      <a:fillRect/>
                    </a:stretch>
                  </pic:blipFill>
                  <pic:spPr bwMode="auto">
                    <a:xfrm>
                      <a:off x="0" y="0"/>
                      <a:ext cx="4126865" cy="2456815"/>
                    </a:xfrm>
                    <a:prstGeom prst="rect">
                      <a:avLst/>
                    </a:prstGeom>
                    <a:noFill/>
                    <a:ln>
                      <a:noFill/>
                    </a:ln>
                  </pic:spPr>
                </pic:pic>
              </a:graphicData>
            </a:graphic>
          </wp:inline>
        </w:drawing>
      </w:r>
    </w:p>
    <w:p w:rsidR="009A03CD" w:rsidRDefault="009A03CD" w:rsidP="009A03CD">
      <w:pPr>
        <w:jc w:val="both"/>
        <w:rPr>
          <w:rFonts w:ascii="Times New Roman" w:hAnsi="Times New Roman"/>
          <w:b/>
          <w:sz w:val="20"/>
          <w:szCs w:val="20"/>
        </w:rPr>
      </w:pPr>
      <w:r>
        <w:rPr>
          <w:rFonts w:ascii="Times New Roman" w:hAnsi="Times New Roman"/>
          <w:b/>
          <w:sz w:val="20"/>
          <w:szCs w:val="20"/>
        </w:rPr>
        <w:t xml:space="preserve">Nota: El </w:t>
      </w:r>
      <w:r w:rsidRPr="00F83222">
        <w:rPr>
          <w:rFonts w:ascii="Times New Roman" w:hAnsi="Times New Roman"/>
          <w:b/>
          <w:sz w:val="20"/>
          <w:szCs w:val="20"/>
        </w:rPr>
        <w:t>gráfico 38(a) muestra que, en el caso de las</w:t>
      </w:r>
      <w:r>
        <w:rPr>
          <w:rFonts w:ascii="Times New Roman" w:hAnsi="Times New Roman"/>
          <w:b/>
          <w:sz w:val="20"/>
          <w:szCs w:val="20"/>
        </w:rPr>
        <w:t xml:space="preserve"> economías avanzadas, todos los </w:t>
      </w:r>
      <w:r w:rsidRPr="00F83222">
        <w:rPr>
          <w:rFonts w:ascii="Times New Roman" w:hAnsi="Times New Roman"/>
          <w:b/>
          <w:sz w:val="20"/>
          <w:szCs w:val="20"/>
        </w:rPr>
        <w:t>factores contribuyeron a la caída en la participaci</w:t>
      </w:r>
      <w:r>
        <w:rPr>
          <w:rFonts w:ascii="Times New Roman" w:hAnsi="Times New Roman"/>
          <w:b/>
          <w:sz w:val="20"/>
          <w:szCs w:val="20"/>
        </w:rPr>
        <w:t xml:space="preserve">ón del trabajo en la renta a </w:t>
      </w:r>
      <w:r w:rsidRPr="00F83222">
        <w:rPr>
          <w:rFonts w:ascii="Times New Roman" w:hAnsi="Times New Roman"/>
          <w:b/>
          <w:sz w:val="20"/>
          <w:szCs w:val="20"/>
        </w:rPr>
        <w:t>lo largo del tiempo, jugando la financ</w:t>
      </w:r>
      <w:r>
        <w:rPr>
          <w:rFonts w:ascii="Times New Roman" w:hAnsi="Times New Roman"/>
          <w:b/>
          <w:sz w:val="20"/>
          <w:szCs w:val="20"/>
        </w:rPr>
        <w:t xml:space="preserve">iarización mundial el papel más </w:t>
      </w:r>
      <w:r w:rsidRPr="00F83222">
        <w:rPr>
          <w:rFonts w:ascii="Times New Roman" w:hAnsi="Times New Roman"/>
          <w:b/>
          <w:sz w:val="20"/>
          <w:szCs w:val="20"/>
        </w:rPr>
        <w:t>preponderante. Estas estimaciones</w:t>
      </w:r>
      <w:r>
        <w:rPr>
          <w:rFonts w:ascii="Times New Roman" w:hAnsi="Times New Roman"/>
          <w:b/>
          <w:sz w:val="20"/>
          <w:szCs w:val="20"/>
        </w:rPr>
        <w:t xml:space="preserve"> significan que, en términos de </w:t>
      </w:r>
      <w:r w:rsidRPr="00F83222">
        <w:rPr>
          <w:rFonts w:ascii="Times New Roman" w:hAnsi="Times New Roman"/>
          <w:b/>
          <w:sz w:val="20"/>
          <w:szCs w:val="20"/>
        </w:rPr>
        <w:t>contribución relativa, la financiarización mund</w:t>
      </w:r>
      <w:r>
        <w:rPr>
          <w:rFonts w:ascii="Times New Roman" w:hAnsi="Times New Roman"/>
          <w:b/>
          <w:sz w:val="20"/>
          <w:szCs w:val="20"/>
        </w:rPr>
        <w:t xml:space="preserve">ial contribuye 46 por ciento de </w:t>
      </w:r>
      <w:r w:rsidRPr="00F83222">
        <w:rPr>
          <w:rFonts w:ascii="Times New Roman" w:hAnsi="Times New Roman"/>
          <w:b/>
          <w:sz w:val="20"/>
          <w:szCs w:val="20"/>
        </w:rPr>
        <w:t>la caída en la participación del trabaj</w:t>
      </w:r>
      <w:r>
        <w:rPr>
          <w:rFonts w:ascii="Times New Roman" w:hAnsi="Times New Roman"/>
          <w:b/>
          <w:sz w:val="20"/>
          <w:szCs w:val="20"/>
        </w:rPr>
        <w:t xml:space="preserve">o en la renta, en comparación a </w:t>
      </w:r>
      <w:r w:rsidRPr="00F83222">
        <w:rPr>
          <w:rFonts w:ascii="Times New Roman" w:hAnsi="Times New Roman"/>
          <w:b/>
          <w:sz w:val="20"/>
          <w:szCs w:val="20"/>
        </w:rPr>
        <w:t>contribuciones de 19 por ciento de la glo</w:t>
      </w:r>
      <w:r>
        <w:rPr>
          <w:rFonts w:ascii="Times New Roman" w:hAnsi="Times New Roman"/>
          <w:b/>
          <w:sz w:val="20"/>
          <w:szCs w:val="20"/>
        </w:rPr>
        <w:t xml:space="preserve">balización, 10 por ciento de la </w:t>
      </w:r>
      <w:r w:rsidRPr="00F83222">
        <w:rPr>
          <w:rFonts w:ascii="Times New Roman" w:hAnsi="Times New Roman"/>
          <w:b/>
          <w:sz w:val="20"/>
          <w:szCs w:val="20"/>
        </w:rPr>
        <w:t>tecnología y 25 por ciento de los cambios e</w:t>
      </w:r>
      <w:r>
        <w:rPr>
          <w:rFonts w:ascii="Times New Roman" w:hAnsi="Times New Roman"/>
          <w:b/>
          <w:sz w:val="20"/>
          <w:szCs w:val="20"/>
        </w:rPr>
        <w:t xml:space="preserve">n dos variables institucionales </w:t>
      </w:r>
      <w:r w:rsidRPr="00F83222">
        <w:rPr>
          <w:rFonts w:ascii="Times New Roman" w:hAnsi="Times New Roman"/>
          <w:b/>
          <w:sz w:val="20"/>
          <w:szCs w:val="20"/>
        </w:rPr>
        <w:t>amplios: el consumo público y la densidad sindical</w:t>
      </w:r>
      <w:r>
        <w:rPr>
          <w:rFonts w:ascii="Times New Roman" w:hAnsi="Times New Roman"/>
          <w:b/>
          <w:sz w:val="20"/>
          <w:szCs w:val="20"/>
        </w:rPr>
        <w:t xml:space="preserve">. Estos resultados abren la </w:t>
      </w:r>
      <w:r w:rsidRPr="00F83222">
        <w:rPr>
          <w:rFonts w:ascii="Times New Roman" w:hAnsi="Times New Roman"/>
          <w:b/>
          <w:sz w:val="20"/>
          <w:szCs w:val="20"/>
        </w:rPr>
        <w:t>posibilidad de que el impacto de las finanzas</w:t>
      </w:r>
      <w:r>
        <w:rPr>
          <w:rFonts w:ascii="Times New Roman" w:hAnsi="Times New Roman"/>
          <w:b/>
          <w:sz w:val="20"/>
          <w:szCs w:val="20"/>
        </w:rPr>
        <w:t xml:space="preserve"> se podría haber subestimado en </w:t>
      </w:r>
      <w:r w:rsidRPr="00F83222">
        <w:rPr>
          <w:rFonts w:ascii="Times New Roman" w:hAnsi="Times New Roman"/>
          <w:b/>
          <w:sz w:val="20"/>
          <w:szCs w:val="20"/>
        </w:rPr>
        <w:t>muchos de los estudios anteriores y sugieren</w:t>
      </w:r>
      <w:r>
        <w:rPr>
          <w:rFonts w:ascii="Times New Roman" w:hAnsi="Times New Roman"/>
          <w:b/>
          <w:sz w:val="20"/>
          <w:szCs w:val="20"/>
        </w:rPr>
        <w:t xml:space="preserve"> que pasar por alto el papel de </w:t>
      </w:r>
      <w:r w:rsidRPr="00F83222">
        <w:rPr>
          <w:rFonts w:ascii="Times New Roman" w:hAnsi="Times New Roman"/>
          <w:b/>
          <w:sz w:val="20"/>
          <w:szCs w:val="20"/>
        </w:rPr>
        <w:t>los mercados financieros podría tener i</w:t>
      </w:r>
      <w:r>
        <w:rPr>
          <w:rFonts w:ascii="Times New Roman" w:hAnsi="Times New Roman"/>
          <w:b/>
          <w:sz w:val="20"/>
          <w:szCs w:val="20"/>
        </w:rPr>
        <w:t xml:space="preserve">mplicancias serias para nuestra </w:t>
      </w:r>
      <w:r w:rsidRPr="00F83222">
        <w:rPr>
          <w:rFonts w:ascii="Times New Roman" w:hAnsi="Times New Roman"/>
          <w:b/>
          <w:sz w:val="20"/>
          <w:szCs w:val="20"/>
        </w:rPr>
        <w:t xml:space="preserve">comprensión de las causas de las tendencias en </w:t>
      </w:r>
      <w:r>
        <w:rPr>
          <w:rFonts w:ascii="Times New Roman" w:hAnsi="Times New Roman"/>
          <w:b/>
          <w:sz w:val="20"/>
          <w:szCs w:val="20"/>
        </w:rPr>
        <w:t xml:space="preserve">la participación del trabajo en </w:t>
      </w:r>
      <w:r w:rsidRPr="00F83222">
        <w:rPr>
          <w:rFonts w:ascii="Times New Roman" w:hAnsi="Times New Roman"/>
          <w:b/>
          <w:sz w:val="20"/>
          <w:szCs w:val="20"/>
        </w:rPr>
        <w:t>la renta.</w:t>
      </w:r>
    </w:p>
    <w:p w:rsidR="009A03CD" w:rsidRPr="00F83222" w:rsidRDefault="009A03CD" w:rsidP="009A03CD">
      <w:pPr>
        <w:jc w:val="both"/>
        <w:rPr>
          <w:rFonts w:ascii="Times New Roman" w:hAnsi="Times New Roman"/>
          <w:b/>
          <w:sz w:val="20"/>
          <w:szCs w:val="20"/>
        </w:rPr>
      </w:pPr>
      <w:r w:rsidRPr="00035428">
        <w:rPr>
          <w:rFonts w:ascii="Times New Roman" w:hAnsi="Times New Roman"/>
          <w:b/>
          <w:sz w:val="20"/>
          <w:szCs w:val="20"/>
        </w:rPr>
        <w:t>En el caso de las economías en desar</w:t>
      </w:r>
      <w:r>
        <w:rPr>
          <w:rFonts w:ascii="Times New Roman" w:hAnsi="Times New Roman"/>
          <w:b/>
          <w:sz w:val="20"/>
          <w:szCs w:val="20"/>
        </w:rPr>
        <w:t xml:space="preserve">rollo, el gráfico 38(b) ilustra el </w:t>
      </w:r>
      <w:r w:rsidRPr="00035428">
        <w:rPr>
          <w:rFonts w:ascii="Times New Roman" w:hAnsi="Times New Roman"/>
          <w:b/>
          <w:sz w:val="20"/>
          <w:szCs w:val="20"/>
        </w:rPr>
        <w:t xml:space="preserve"> impacto pos</w:t>
      </w:r>
      <w:r>
        <w:rPr>
          <w:rFonts w:ascii="Times New Roman" w:hAnsi="Times New Roman"/>
          <w:b/>
          <w:sz w:val="20"/>
          <w:szCs w:val="20"/>
        </w:rPr>
        <w:t xml:space="preserve">itivo de la tecnología sobre la </w:t>
      </w:r>
      <w:r w:rsidRPr="00035428">
        <w:rPr>
          <w:rFonts w:ascii="Times New Roman" w:hAnsi="Times New Roman"/>
          <w:b/>
          <w:sz w:val="20"/>
          <w:szCs w:val="20"/>
        </w:rPr>
        <w:t>participación del trabajo, lo cual se podría po</w:t>
      </w:r>
      <w:r>
        <w:rPr>
          <w:rFonts w:ascii="Times New Roman" w:hAnsi="Times New Roman"/>
          <w:b/>
          <w:sz w:val="20"/>
          <w:szCs w:val="20"/>
        </w:rPr>
        <w:t>siblemente explicar mediante un efecto de “ponerse al día”</w:t>
      </w:r>
      <w:r w:rsidRPr="00035428">
        <w:rPr>
          <w:rFonts w:ascii="Times New Roman" w:hAnsi="Times New Roman"/>
          <w:b/>
          <w:sz w:val="20"/>
          <w:szCs w:val="20"/>
        </w:rPr>
        <w:t xml:space="preserve"> del crecimiento e</w:t>
      </w:r>
      <w:r>
        <w:rPr>
          <w:rFonts w:ascii="Times New Roman" w:hAnsi="Times New Roman"/>
          <w:b/>
          <w:sz w:val="20"/>
          <w:szCs w:val="20"/>
        </w:rPr>
        <w:t xml:space="preserve">conómico, la contracción de los </w:t>
      </w:r>
      <w:r w:rsidRPr="00035428">
        <w:rPr>
          <w:rFonts w:ascii="Times New Roman" w:hAnsi="Times New Roman"/>
          <w:b/>
          <w:sz w:val="20"/>
          <w:szCs w:val="20"/>
        </w:rPr>
        <w:t>mercados laborales y el agotamiento del exceso</w:t>
      </w:r>
      <w:r>
        <w:rPr>
          <w:rFonts w:ascii="Times New Roman" w:hAnsi="Times New Roman"/>
          <w:b/>
          <w:sz w:val="20"/>
          <w:szCs w:val="20"/>
        </w:rPr>
        <w:t xml:space="preserve"> de oferta laboral. Este efecto </w:t>
      </w:r>
      <w:r w:rsidRPr="00035428">
        <w:rPr>
          <w:rFonts w:ascii="Times New Roman" w:hAnsi="Times New Roman"/>
          <w:b/>
          <w:sz w:val="20"/>
          <w:szCs w:val="20"/>
        </w:rPr>
        <w:t>de la tecnología compensa parcialm</w:t>
      </w:r>
      <w:r>
        <w:rPr>
          <w:rFonts w:ascii="Times New Roman" w:hAnsi="Times New Roman"/>
          <w:b/>
          <w:sz w:val="20"/>
          <w:szCs w:val="20"/>
        </w:rPr>
        <w:t xml:space="preserve">ente los efectos adversos de la </w:t>
      </w:r>
      <w:r w:rsidRPr="00035428">
        <w:rPr>
          <w:rFonts w:ascii="Times New Roman" w:hAnsi="Times New Roman"/>
          <w:b/>
          <w:sz w:val="20"/>
          <w:szCs w:val="20"/>
        </w:rPr>
        <w:t>financiarización, la globalización y la reducción del estado de bienestar.</w:t>
      </w:r>
      <w:r>
        <w:rPr>
          <w:rFonts w:ascii="Times New Roman" w:hAnsi="Times New Roman"/>
          <w:b/>
          <w:sz w:val="20"/>
          <w:szCs w:val="20"/>
        </w:rPr>
        <w:t xml:space="preserve"> No </w:t>
      </w:r>
      <w:r w:rsidRPr="00035428">
        <w:rPr>
          <w:rFonts w:ascii="Times New Roman" w:hAnsi="Times New Roman"/>
          <w:b/>
          <w:sz w:val="20"/>
          <w:szCs w:val="20"/>
        </w:rPr>
        <w:t>obstante, tal como fue el caso con la de</w:t>
      </w:r>
      <w:r>
        <w:rPr>
          <w:rFonts w:ascii="Times New Roman" w:hAnsi="Times New Roman"/>
          <w:b/>
          <w:sz w:val="20"/>
          <w:szCs w:val="20"/>
        </w:rPr>
        <w:t xml:space="preserve">scomposición para las economías </w:t>
      </w:r>
      <w:r w:rsidRPr="00035428">
        <w:rPr>
          <w:rFonts w:ascii="Times New Roman" w:hAnsi="Times New Roman"/>
          <w:b/>
          <w:sz w:val="20"/>
          <w:szCs w:val="20"/>
        </w:rPr>
        <w:t>avanzadas, la financiarización se destaca como el factor más adverso en</w:t>
      </w:r>
      <w:r>
        <w:rPr>
          <w:rFonts w:ascii="Times New Roman" w:hAnsi="Times New Roman"/>
          <w:b/>
          <w:sz w:val="20"/>
          <w:szCs w:val="20"/>
        </w:rPr>
        <w:t xml:space="preserve"> </w:t>
      </w:r>
      <w:r w:rsidRPr="00035428">
        <w:rPr>
          <w:rFonts w:ascii="Times New Roman" w:hAnsi="Times New Roman"/>
          <w:b/>
          <w:sz w:val="20"/>
          <w:szCs w:val="20"/>
        </w:rPr>
        <w:t>términos de explicar la declinación en la participación del trabajo en la renta</w:t>
      </w:r>
      <w:r>
        <w:rPr>
          <w:rFonts w:ascii="Times New Roman" w:hAnsi="Times New Roman"/>
          <w:b/>
          <w:sz w:val="20"/>
          <w:szCs w:val="20"/>
        </w:rPr>
        <w:t xml:space="preserve"> </w:t>
      </w:r>
      <w:r w:rsidRPr="00035428">
        <w:rPr>
          <w:rFonts w:ascii="Times New Roman" w:hAnsi="Times New Roman"/>
          <w:b/>
          <w:sz w:val="20"/>
          <w:szCs w:val="20"/>
        </w:rPr>
        <w:t>entre las economías del mundo en desarr</w:t>
      </w:r>
      <w:r>
        <w:rPr>
          <w:rFonts w:ascii="Times New Roman" w:hAnsi="Times New Roman"/>
          <w:b/>
          <w:sz w:val="20"/>
          <w:szCs w:val="20"/>
        </w:rPr>
        <w:t xml:space="preserve">ollo que se incluyen en la </w:t>
      </w:r>
      <w:r w:rsidRPr="00035428">
        <w:rPr>
          <w:rFonts w:ascii="Times New Roman" w:hAnsi="Times New Roman"/>
          <w:b/>
          <w:sz w:val="20"/>
          <w:szCs w:val="20"/>
        </w:rPr>
        <w:t>muestra.</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50360" cy="2417445"/>
            <wp:effectExtent l="0" t="0" r="2540" b="1905"/>
            <wp:docPr id="57" name="Imagen 5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8"/>
                    <pic:cNvPicPr>
                      <a:picLocks noChangeAspect="1" noChangeArrowheads="1"/>
                    </pic:cNvPicPr>
                  </pic:nvPicPr>
                  <pic:blipFill>
                    <a:blip r:embed="rId57">
                      <a:extLst>
                        <a:ext uri="{28A0092B-C50C-407E-A947-70E740481C1C}">
                          <a14:useLocalDpi xmlns:a14="http://schemas.microsoft.com/office/drawing/2010/main" val="0"/>
                        </a:ext>
                      </a:extLst>
                    </a:blip>
                    <a:srcRect/>
                    <a:stretch>
                      <a:fillRect/>
                    </a:stretch>
                  </pic:blipFill>
                  <pic:spPr bwMode="auto">
                    <a:xfrm>
                      <a:off x="0" y="0"/>
                      <a:ext cx="4150360" cy="2417445"/>
                    </a:xfrm>
                    <a:prstGeom prst="rect">
                      <a:avLst/>
                    </a:prstGeom>
                    <a:noFill/>
                    <a:ln>
                      <a:noFill/>
                    </a:ln>
                  </pic:spPr>
                </pic:pic>
              </a:graphicData>
            </a:graphic>
          </wp:inline>
        </w:drawing>
      </w:r>
    </w:p>
    <w:p w:rsidR="009A03CD" w:rsidRPr="00035428" w:rsidRDefault="009A03CD" w:rsidP="009A03CD">
      <w:pPr>
        <w:jc w:val="both"/>
        <w:rPr>
          <w:rFonts w:ascii="Times New Roman" w:hAnsi="Times New Roman"/>
          <w:b/>
          <w:sz w:val="20"/>
          <w:szCs w:val="20"/>
        </w:rPr>
      </w:pPr>
      <w:r w:rsidRPr="00035428">
        <w:rPr>
          <w:rFonts w:ascii="Times New Roman" w:hAnsi="Times New Roman"/>
          <w:b/>
          <w:sz w:val="20"/>
          <w:szCs w:val="20"/>
        </w:rPr>
        <w:t>Nota: La demanda agregada es la suma del consumo de los hogares, inversión del sector privado, exportaciones netas y el consumo público. El mecanismo económico ilustrado en el gráfico indica que un desplazamiento entre los dos componentes de la distribución funcional del ingreso (participación del trabajo y del capital) afecta los principales elementos de la demanda agregada y, en última instancia, estos cambios afectan el crecimiento del ingreso nacional en un proceso dinámico.</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58615" cy="3172460"/>
            <wp:effectExtent l="0" t="0" r="0" b="8890"/>
            <wp:docPr id="56" name="Imagen 5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9"/>
                    <pic:cNvPicPr>
                      <a:picLocks noChangeAspect="1" noChangeArrowheads="1"/>
                    </pic:cNvPicPr>
                  </pic:nvPicPr>
                  <pic:blipFill>
                    <a:blip r:embed="rId58">
                      <a:extLst>
                        <a:ext uri="{28A0092B-C50C-407E-A947-70E740481C1C}">
                          <a14:useLocalDpi xmlns:a14="http://schemas.microsoft.com/office/drawing/2010/main" val="0"/>
                        </a:ext>
                      </a:extLst>
                    </a:blip>
                    <a:srcRect/>
                    <a:stretch>
                      <a:fillRect/>
                    </a:stretch>
                  </pic:blipFill>
                  <pic:spPr bwMode="auto">
                    <a:xfrm>
                      <a:off x="0" y="0"/>
                      <a:ext cx="4158615" cy="3172460"/>
                    </a:xfrm>
                    <a:prstGeom prst="rect">
                      <a:avLst/>
                    </a:prstGeom>
                    <a:noFill/>
                    <a:ln>
                      <a:noFill/>
                    </a:ln>
                  </pic:spPr>
                </pic:pic>
              </a:graphicData>
            </a:graphic>
          </wp:inline>
        </w:drawing>
      </w:r>
    </w:p>
    <w:p w:rsidR="009A03CD" w:rsidRPr="00035428"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035428">
        <w:rPr>
          <w:rFonts w:ascii="Times New Roman" w:hAnsi="Times New Roman"/>
          <w:b/>
          <w:sz w:val="20"/>
          <w:szCs w:val="20"/>
        </w:rPr>
        <w:t>El cuadro ilustra el hallazgo que una de</w:t>
      </w:r>
      <w:r>
        <w:rPr>
          <w:rFonts w:ascii="Times New Roman" w:hAnsi="Times New Roman"/>
          <w:b/>
          <w:sz w:val="20"/>
          <w:szCs w:val="20"/>
        </w:rPr>
        <w:t xml:space="preserve">clinación de 1 por ciento en la </w:t>
      </w:r>
      <w:r w:rsidRPr="00035428">
        <w:rPr>
          <w:rFonts w:ascii="Times New Roman" w:hAnsi="Times New Roman"/>
          <w:b/>
          <w:sz w:val="20"/>
          <w:szCs w:val="20"/>
        </w:rPr>
        <w:t>participación del trabajo se ha asociado sistemát</w:t>
      </w:r>
      <w:r>
        <w:rPr>
          <w:rFonts w:ascii="Times New Roman" w:hAnsi="Times New Roman"/>
          <w:b/>
          <w:sz w:val="20"/>
          <w:szCs w:val="20"/>
        </w:rPr>
        <w:t xml:space="preserve">icamente a una menor </w:t>
      </w:r>
      <w:r w:rsidRPr="00035428">
        <w:rPr>
          <w:rFonts w:ascii="Times New Roman" w:hAnsi="Times New Roman"/>
          <w:b/>
          <w:sz w:val="20"/>
          <w:szCs w:val="20"/>
        </w:rPr>
        <w:t>participación del consumo privado en relación</w:t>
      </w:r>
      <w:r>
        <w:rPr>
          <w:rFonts w:ascii="Times New Roman" w:hAnsi="Times New Roman"/>
          <w:b/>
          <w:sz w:val="20"/>
          <w:szCs w:val="20"/>
        </w:rPr>
        <w:t xml:space="preserve"> al PIB en todos los 15 países, </w:t>
      </w:r>
      <w:r w:rsidRPr="00035428">
        <w:rPr>
          <w:rFonts w:ascii="Times New Roman" w:hAnsi="Times New Roman"/>
          <w:b/>
          <w:sz w:val="20"/>
          <w:szCs w:val="20"/>
        </w:rPr>
        <w:t>además de la eurozona como conjunto. Inve</w:t>
      </w:r>
      <w:r>
        <w:rPr>
          <w:rFonts w:ascii="Times New Roman" w:hAnsi="Times New Roman"/>
          <w:b/>
          <w:sz w:val="20"/>
          <w:szCs w:val="20"/>
        </w:rPr>
        <w:t xml:space="preserve">rsamente, una participación del </w:t>
      </w:r>
      <w:r w:rsidRPr="00035428">
        <w:rPr>
          <w:rFonts w:ascii="Times New Roman" w:hAnsi="Times New Roman"/>
          <w:b/>
          <w:sz w:val="20"/>
          <w:szCs w:val="20"/>
        </w:rPr>
        <w:t>trabajo 1 por ciento más baja se asoció a</w:t>
      </w:r>
      <w:r>
        <w:rPr>
          <w:rFonts w:ascii="Times New Roman" w:hAnsi="Times New Roman"/>
          <w:b/>
          <w:sz w:val="20"/>
          <w:szCs w:val="20"/>
        </w:rPr>
        <w:t xml:space="preserve"> una mayor participación de las </w:t>
      </w:r>
      <w:r w:rsidRPr="00035428">
        <w:rPr>
          <w:rFonts w:ascii="Times New Roman" w:hAnsi="Times New Roman"/>
          <w:b/>
          <w:sz w:val="20"/>
          <w:szCs w:val="20"/>
        </w:rPr>
        <w:t>exportaciones netas en todos los países</w:t>
      </w:r>
      <w:r>
        <w:rPr>
          <w:rFonts w:ascii="Times New Roman" w:hAnsi="Times New Roman"/>
          <w:b/>
          <w:sz w:val="20"/>
          <w:szCs w:val="20"/>
        </w:rPr>
        <w:t xml:space="preserve">, especialmente China (según se </w:t>
      </w:r>
      <w:r w:rsidRPr="00035428">
        <w:rPr>
          <w:rFonts w:ascii="Times New Roman" w:hAnsi="Times New Roman"/>
          <w:b/>
          <w:sz w:val="20"/>
          <w:szCs w:val="20"/>
        </w:rPr>
        <w:t xml:space="preserve">destaca mediante las dos flechas </w:t>
      </w:r>
      <w:r>
        <w:rPr>
          <w:rFonts w:ascii="Times New Roman" w:hAnsi="Times New Roman"/>
          <w:b/>
          <w:sz w:val="20"/>
          <w:szCs w:val="20"/>
        </w:rPr>
        <w:t xml:space="preserve">ascendentes) que ha seguido muy </w:t>
      </w:r>
      <w:r w:rsidRPr="00035428">
        <w:rPr>
          <w:rFonts w:ascii="Times New Roman" w:hAnsi="Times New Roman"/>
          <w:b/>
          <w:sz w:val="20"/>
          <w:szCs w:val="20"/>
        </w:rPr>
        <w:t xml:space="preserve">explícitamente una estrategia de crecimiento </w:t>
      </w:r>
      <w:r>
        <w:rPr>
          <w:rFonts w:ascii="Times New Roman" w:hAnsi="Times New Roman"/>
          <w:b/>
          <w:sz w:val="20"/>
          <w:szCs w:val="20"/>
        </w:rPr>
        <w:t xml:space="preserve">liderada por la exportación. El </w:t>
      </w:r>
      <w:r w:rsidRPr="00035428">
        <w:rPr>
          <w:rFonts w:ascii="Times New Roman" w:hAnsi="Times New Roman"/>
          <w:b/>
          <w:sz w:val="20"/>
          <w:szCs w:val="20"/>
        </w:rPr>
        <w:t>vínculo entre la participación del trabajo y la inversi</w:t>
      </w:r>
      <w:r>
        <w:rPr>
          <w:rFonts w:ascii="Times New Roman" w:hAnsi="Times New Roman"/>
          <w:b/>
          <w:sz w:val="20"/>
          <w:szCs w:val="20"/>
        </w:rPr>
        <w:t xml:space="preserve">ón es menos claro. Una </w:t>
      </w:r>
      <w:r w:rsidRPr="00035428">
        <w:rPr>
          <w:rFonts w:ascii="Times New Roman" w:hAnsi="Times New Roman"/>
          <w:b/>
          <w:sz w:val="20"/>
          <w:szCs w:val="20"/>
        </w:rPr>
        <w:t>participación del trabajo 1 por ciento más baja</w:t>
      </w:r>
      <w:r>
        <w:rPr>
          <w:rFonts w:ascii="Times New Roman" w:hAnsi="Times New Roman"/>
          <w:b/>
          <w:sz w:val="20"/>
          <w:szCs w:val="20"/>
        </w:rPr>
        <w:t xml:space="preserve"> se asoció a tasas más altas de </w:t>
      </w:r>
      <w:r w:rsidRPr="00035428">
        <w:rPr>
          <w:rFonts w:ascii="Times New Roman" w:hAnsi="Times New Roman"/>
          <w:b/>
          <w:sz w:val="20"/>
          <w:szCs w:val="20"/>
        </w:rPr>
        <w:t>inversión en el PIB en nueve países, así c</w:t>
      </w:r>
      <w:r>
        <w:rPr>
          <w:rFonts w:ascii="Times New Roman" w:hAnsi="Times New Roman"/>
          <w:b/>
          <w:sz w:val="20"/>
          <w:szCs w:val="20"/>
        </w:rPr>
        <w:t xml:space="preserve">omo en el grupo de la eurozona, </w:t>
      </w:r>
      <w:r w:rsidRPr="00035428">
        <w:rPr>
          <w:rFonts w:ascii="Times New Roman" w:hAnsi="Times New Roman"/>
          <w:b/>
          <w:sz w:val="20"/>
          <w:szCs w:val="20"/>
        </w:rPr>
        <w:t>pero no tuvo efecto perceptible sobre la inversión en cinco economías</w:t>
      </w:r>
      <w:r>
        <w:rPr>
          <w:rFonts w:ascii="Times New Roman" w:hAnsi="Times New Roman"/>
          <w:b/>
          <w:sz w:val="20"/>
          <w:szCs w:val="20"/>
        </w:rPr>
        <w:t xml:space="preserve"> </w:t>
      </w:r>
      <w:r w:rsidRPr="00035428">
        <w:rPr>
          <w:rFonts w:ascii="Times New Roman" w:hAnsi="Times New Roman"/>
          <w:b/>
          <w:sz w:val="20"/>
          <w:szCs w:val="20"/>
        </w:rPr>
        <w:t>emergentes y en Estados Unidos.</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150360" cy="2870200"/>
            <wp:effectExtent l="0" t="0" r="2540" b="6350"/>
            <wp:docPr id="55" name="Imagen 5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0"/>
                    <pic:cNvPicPr>
                      <a:picLocks noChangeAspect="1" noChangeArrowheads="1"/>
                    </pic:cNvPicPr>
                  </pic:nvPicPr>
                  <pic:blipFill>
                    <a:blip r:embed="rId59">
                      <a:extLst>
                        <a:ext uri="{28A0092B-C50C-407E-A947-70E740481C1C}">
                          <a14:useLocalDpi xmlns:a14="http://schemas.microsoft.com/office/drawing/2010/main" val="0"/>
                        </a:ext>
                      </a:extLst>
                    </a:blip>
                    <a:srcRect/>
                    <a:stretch>
                      <a:fillRect/>
                    </a:stretch>
                  </pic:blipFill>
                  <pic:spPr bwMode="auto">
                    <a:xfrm>
                      <a:off x="0" y="0"/>
                      <a:ext cx="4150360" cy="2870200"/>
                    </a:xfrm>
                    <a:prstGeom prst="rect">
                      <a:avLst/>
                    </a:prstGeom>
                    <a:noFill/>
                    <a:ln>
                      <a:noFill/>
                    </a:ln>
                  </pic:spPr>
                </pic:pic>
              </a:graphicData>
            </a:graphic>
          </wp:inline>
        </w:drawing>
      </w:r>
    </w:p>
    <w:p w:rsidR="009A03CD" w:rsidRPr="00DA529A" w:rsidRDefault="009A03CD" w:rsidP="009A03CD">
      <w:pPr>
        <w:jc w:val="both"/>
        <w:rPr>
          <w:rFonts w:ascii="Times New Roman" w:hAnsi="Times New Roman"/>
          <w:b/>
          <w:sz w:val="20"/>
          <w:szCs w:val="20"/>
        </w:rPr>
      </w:pPr>
      <w:r w:rsidRPr="00DA529A">
        <w:rPr>
          <w:rFonts w:ascii="Times New Roman" w:hAnsi="Times New Roman"/>
          <w:b/>
          <w:sz w:val="20"/>
          <w:szCs w:val="20"/>
        </w:rPr>
        <w:t xml:space="preserve">Nota: En años recientes, muchos países </w:t>
      </w:r>
      <w:r>
        <w:rPr>
          <w:rFonts w:ascii="Times New Roman" w:hAnsi="Times New Roman"/>
          <w:b/>
          <w:sz w:val="20"/>
          <w:szCs w:val="20"/>
        </w:rPr>
        <w:t xml:space="preserve">han implementado estrategias de </w:t>
      </w:r>
      <w:r w:rsidRPr="00DA529A">
        <w:rPr>
          <w:rFonts w:ascii="Times New Roman" w:hAnsi="Times New Roman"/>
          <w:b/>
          <w:sz w:val="20"/>
          <w:szCs w:val="20"/>
        </w:rPr>
        <w:t>crecimiento impulsadas por la exportación e</w:t>
      </w:r>
      <w:r>
        <w:rPr>
          <w:rFonts w:ascii="Times New Roman" w:hAnsi="Times New Roman"/>
          <w:b/>
          <w:sz w:val="20"/>
          <w:szCs w:val="20"/>
        </w:rPr>
        <w:t xml:space="preserve">n base a bajos costos laborales </w:t>
      </w:r>
      <w:r w:rsidRPr="00DA529A">
        <w:rPr>
          <w:rFonts w:ascii="Times New Roman" w:hAnsi="Times New Roman"/>
          <w:b/>
          <w:sz w:val="20"/>
          <w:szCs w:val="20"/>
        </w:rPr>
        <w:t>unitarios.</w:t>
      </w:r>
      <w:r>
        <w:rPr>
          <w:rFonts w:ascii="Times New Roman" w:hAnsi="Times New Roman"/>
          <w:b/>
          <w:sz w:val="20"/>
          <w:szCs w:val="20"/>
        </w:rPr>
        <w:t xml:space="preserve"> </w:t>
      </w:r>
      <w:r w:rsidRPr="00DA529A">
        <w:rPr>
          <w:rFonts w:ascii="Times New Roman" w:hAnsi="Times New Roman"/>
          <w:b/>
          <w:sz w:val="20"/>
          <w:szCs w:val="20"/>
        </w:rPr>
        <w:t>En Alemania, miembro de la eu</w:t>
      </w:r>
      <w:r>
        <w:rPr>
          <w:rFonts w:ascii="Times New Roman" w:hAnsi="Times New Roman"/>
          <w:b/>
          <w:sz w:val="20"/>
          <w:szCs w:val="20"/>
        </w:rPr>
        <w:t xml:space="preserve">rozona que no puede devaluar su </w:t>
      </w:r>
      <w:r w:rsidRPr="00DA529A">
        <w:rPr>
          <w:rFonts w:ascii="Times New Roman" w:hAnsi="Times New Roman"/>
          <w:b/>
          <w:sz w:val="20"/>
          <w:szCs w:val="20"/>
        </w:rPr>
        <w:t>moneda unilateralmente, los excedente</w:t>
      </w:r>
      <w:r>
        <w:rPr>
          <w:rFonts w:ascii="Times New Roman" w:hAnsi="Times New Roman"/>
          <w:b/>
          <w:sz w:val="20"/>
          <w:szCs w:val="20"/>
        </w:rPr>
        <w:t xml:space="preserve">s de exportación se potenciaron </w:t>
      </w:r>
      <w:r w:rsidRPr="00DA529A">
        <w:rPr>
          <w:rFonts w:ascii="Times New Roman" w:hAnsi="Times New Roman"/>
          <w:b/>
          <w:sz w:val="20"/>
          <w:szCs w:val="20"/>
        </w:rPr>
        <w:t>mediante la baja inflación y la declinación</w:t>
      </w:r>
      <w:r>
        <w:rPr>
          <w:rFonts w:ascii="Times New Roman" w:hAnsi="Times New Roman"/>
          <w:b/>
          <w:sz w:val="20"/>
          <w:szCs w:val="20"/>
        </w:rPr>
        <w:t xml:space="preserve"> en los costos laborales reales </w:t>
      </w:r>
      <w:r w:rsidRPr="00DA529A">
        <w:rPr>
          <w:rFonts w:ascii="Times New Roman" w:hAnsi="Times New Roman"/>
          <w:b/>
          <w:sz w:val="20"/>
          <w:szCs w:val="20"/>
        </w:rPr>
        <w:t>unitarios en relación a otros pa</w:t>
      </w:r>
      <w:r>
        <w:rPr>
          <w:rFonts w:ascii="Times New Roman" w:hAnsi="Times New Roman"/>
          <w:b/>
          <w:sz w:val="20"/>
          <w:szCs w:val="20"/>
        </w:rPr>
        <w:t>íses de la eurozona</w:t>
      </w:r>
      <w:r w:rsidRPr="00DA529A">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158615" cy="3204210"/>
            <wp:effectExtent l="0" t="0" r="0" b="0"/>
            <wp:docPr id="54" name="Imagen 5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1"/>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4158615" cy="3204210"/>
                    </a:xfrm>
                    <a:prstGeom prst="rect">
                      <a:avLst/>
                    </a:prstGeom>
                    <a:noFill/>
                    <a:ln>
                      <a:noFill/>
                    </a:ln>
                  </pic:spPr>
                </pic:pic>
              </a:graphicData>
            </a:graphic>
          </wp:inline>
        </w:drawing>
      </w:r>
    </w:p>
    <w:p w:rsidR="009A03CD" w:rsidRPr="006865AD"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DA529A">
        <w:rPr>
          <w:rFonts w:ascii="Times New Roman" w:hAnsi="Times New Roman"/>
          <w:b/>
          <w:sz w:val="20"/>
          <w:szCs w:val="20"/>
        </w:rPr>
        <w:t>En algunos</w:t>
      </w:r>
      <w:r>
        <w:rPr>
          <w:rFonts w:ascii="Times New Roman" w:hAnsi="Times New Roman"/>
          <w:b/>
          <w:sz w:val="20"/>
          <w:szCs w:val="20"/>
        </w:rPr>
        <w:t xml:space="preserve"> de los principales “motores de </w:t>
      </w:r>
      <w:r w:rsidRPr="00DA529A">
        <w:rPr>
          <w:rFonts w:ascii="Times New Roman" w:hAnsi="Times New Roman"/>
          <w:b/>
          <w:sz w:val="20"/>
          <w:szCs w:val="20"/>
        </w:rPr>
        <w:t>la de</w:t>
      </w:r>
      <w:r>
        <w:rPr>
          <w:rFonts w:ascii="Times New Roman" w:hAnsi="Times New Roman"/>
          <w:b/>
          <w:sz w:val="20"/>
          <w:szCs w:val="20"/>
        </w:rPr>
        <w:t>manda”</w:t>
      </w:r>
      <w:r w:rsidRPr="00DA529A">
        <w:rPr>
          <w:rFonts w:ascii="Times New Roman" w:hAnsi="Times New Roman"/>
          <w:b/>
          <w:sz w:val="20"/>
          <w:szCs w:val="20"/>
        </w:rPr>
        <w:t xml:space="preserve"> en el mundo, el auge en el cons</w:t>
      </w:r>
      <w:r>
        <w:rPr>
          <w:rFonts w:ascii="Times New Roman" w:hAnsi="Times New Roman"/>
          <w:b/>
          <w:sz w:val="20"/>
          <w:szCs w:val="20"/>
        </w:rPr>
        <w:t xml:space="preserve">umo desde el cambio de siglo se </w:t>
      </w:r>
      <w:r w:rsidRPr="00DA529A">
        <w:rPr>
          <w:rFonts w:ascii="Times New Roman" w:hAnsi="Times New Roman"/>
          <w:b/>
          <w:sz w:val="20"/>
          <w:szCs w:val="20"/>
        </w:rPr>
        <w:t>basó en un crecimiento vertiginoso del e</w:t>
      </w:r>
      <w:r>
        <w:rPr>
          <w:rFonts w:ascii="Times New Roman" w:hAnsi="Times New Roman"/>
          <w:b/>
          <w:sz w:val="20"/>
          <w:szCs w:val="20"/>
        </w:rPr>
        <w:t xml:space="preserve">ndeudamiento de los hogares más </w:t>
      </w:r>
      <w:r w:rsidRPr="00DA529A">
        <w:rPr>
          <w:rFonts w:ascii="Times New Roman" w:hAnsi="Times New Roman"/>
          <w:b/>
          <w:sz w:val="20"/>
          <w:szCs w:val="20"/>
        </w:rPr>
        <w:t xml:space="preserve">que en el alza de los salarios. En Estados </w:t>
      </w:r>
      <w:r>
        <w:rPr>
          <w:rFonts w:ascii="Times New Roman" w:hAnsi="Times New Roman"/>
          <w:b/>
          <w:sz w:val="20"/>
          <w:szCs w:val="20"/>
        </w:rPr>
        <w:t xml:space="preserve">Unidos en particular, el fuerte </w:t>
      </w:r>
      <w:r w:rsidRPr="00DA529A">
        <w:rPr>
          <w:rFonts w:ascii="Times New Roman" w:hAnsi="Times New Roman"/>
          <w:b/>
          <w:sz w:val="20"/>
          <w:szCs w:val="20"/>
        </w:rPr>
        <w:t>crecimiento en el consumo de cara al estancamiento de la mediana salarial</w:t>
      </w:r>
      <w:r>
        <w:rPr>
          <w:rFonts w:ascii="Times New Roman" w:hAnsi="Times New Roman"/>
          <w:b/>
          <w:sz w:val="20"/>
          <w:szCs w:val="20"/>
        </w:rPr>
        <w:t xml:space="preserve"> </w:t>
      </w:r>
      <w:r w:rsidRPr="00DA529A">
        <w:rPr>
          <w:rFonts w:ascii="Times New Roman" w:hAnsi="Times New Roman"/>
          <w:b/>
          <w:sz w:val="20"/>
          <w:szCs w:val="20"/>
        </w:rPr>
        <w:t>fue posible solamente mediante el consumo financiado por el endeudamiento</w:t>
      </w:r>
      <w:r>
        <w:rPr>
          <w:rFonts w:ascii="Times New Roman" w:hAnsi="Times New Roman"/>
          <w:b/>
          <w:sz w:val="20"/>
          <w:szCs w:val="20"/>
        </w:rPr>
        <w:t xml:space="preserve"> </w:t>
      </w:r>
      <w:r w:rsidRPr="00DA529A">
        <w:rPr>
          <w:rFonts w:ascii="Times New Roman" w:hAnsi="Times New Roman"/>
          <w:b/>
          <w:sz w:val="20"/>
          <w:szCs w:val="20"/>
        </w:rPr>
        <w:t>y el basado en la riqueza.</w:t>
      </w:r>
      <w:r>
        <w:rPr>
          <w:rFonts w:ascii="Times New Roman" w:hAnsi="Times New Roman"/>
          <w:b/>
          <w:sz w:val="20"/>
          <w:szCs w:val="20"/>
        </w:rPr>
        <w:t xml:space="preserve"> El gráfico </w:t>
      </w:r>
      <w:r w:rsidRPr="00DA529A">
        <w:rPr>
          <w:rFonts w:ascii="Times New Roman" w:hAnsi="Times New Roman"/>
          <w:b/>
          <w:sz w:val="20"/>
          <w:szCs w:val="20"/>
        </w:rPr>
        <w:t>pla</w:t>
      </w:r>
      <w:r>
        <w:rPr>
          <w:rFonts w:ascii="Times New Roman" w:hAnsi="Times New Roman"/>
          <w:b/>
          <w:sz w:val="20"/>
          <w:szCs w:val="20"/>
        </w:rPr>
        <w:t xml:space="preserve">ntea que los déficits en cuenta </w:t>
      </w:r>
      <w:r w:rsidRPr="00DA529A">
        <w:rPr>
          <w:rFonts w:ascii="Times New Roman" w:hAnsi="Times New Roman"/>
          <w:b/>
          <w:sz w:val="20"/>
          <w:szCs w:val="20"/>
        </w:rPr>
        <w:t>corriente se asocian al mayor endeudamiento de los hogares en una selecc</w:t>
      </w:r>
      <w:r>
        <w:rPr>
          <w:rFonts w:ascii="Times New Roman" w:hAnsi="Times New Roman"/>
          <w:b/>
          <w:sz w:val="20"/>
          <w:szCs w:val="20"/>
        </w:rPr>
        <w:t xml:space="preserve">ión </w:t>
      </w:r>
      <w:r w:rsidRPr="00DA529A">
        <w:rPr>
          <w:rFonts w:ascii="Times New Roman" w:hAnsi="Times New Roman"/>
          <w:b/>
          <w:sz w:val="20"/>
          <w:szCs w:val="20"/>
        </w:rPr>
        <w:t>de economías avanzadas que comparten el</w:t>
      </w:r>
      <w:r>
        <w:rPr>
          <w:rFonts w:ascii="Times New Roman" w:hAnsi="Times New Roman"/>
          <w:b/>
          <w:sz w:val="20"/>
          <w:szCs w:val="20"/>
        </w:rPr>
        <w:t xml:space="preserve"> acceso fácil a los mercados de </w:t>
      </w:r>
      <w:r w:rsidRPr="00DA529A">
        <w:rPr>
          <w:rFonts w:ascii="Times New Roman" w:hAnsi="Times New Roman"/>
          <w:b/>
          <w:sz w:val="20"/>
          <w:szCs w:val="20"/>
        </w:rPr>
        <w:t>crédito, lo cual es indicativo de cómo la financ</w:t>
      </w:r>
      <w:r>
        <w:rPr>
          <w:rFonts w:ascii="Times New Roman" w:hAnsi="Times New Roman"/>
          <w:b/>
          <w:sz w:val="20"/>
          <w:szCs w:val="20"/>
        </w:rPr>
        <w:t xml:space="preserve">iarización ha contribuido a los </w:t>
      </w:r>
      <w:r w:rsidRPr="00DA529A">
        <w:rPr>
          <w:rFonts w:ascii="Times New Roman" w:hAnsi="Times New Roman"/>
          <w:b/>
          <w:sz w:val="20"/>
          <w:szCs w:val="20"/>
        </w:rPr>
        <w:t>desequilibrios externos al canalizar recurso</w:t>
      </w:r>
      <w:r>
        <w:rPr>
          <w:rFonts w:ascii="Times New Roman" w:hAnsi="Times New Roman"/>
          <w:b/>
          <w:sz w:val="20"/>
          <w:szCs w:val="20"/>
        </w:rPr>
        <w:t xml:space="preserve">s hacia el endeudamiento de los </w:t>
      </w:r>
      <w:r w:rsidRPr="00DA529A">
        <w:rPr>
          <w:rFonts w:ascii="Times New Roman" w:hAnsi="Times New Roman"/>
          <w:b/>
          <w:sz w:val="20"/>
          <w:szCs w:val="20"/>
        </w:rPr>
        <w:t>hogares para la demanda del consumo.</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 xml:space="preserve">         </w:t>
      </w:r>
      <w:r>
        <w:rPr>
          <w:rFonts w:ascii="Times New Roman" w:hAnsi="Times New Roman"/>
          <w:b/>
          <w:noProof/>
          <w:sz w:val="24"/>
          <w:szCs w:val="24"/>
          <w:lang w:eastAsia="es-ES"/>
        </w:rPr>
        <w:drawing>
          <wp:inline distT="0" distB="0" distL="0" distR="0">
            <wp:extent cx="4269740" cy="3506470"/>
            <wp:effectExtent l="0" t="0" r="0" b="0"/>
            <wp:docPr id="53" name="Imagen 5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2"/>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269740" cy="350647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Nota: </w:t>
      </w:r>
      <w:r w:rsidRPr="006865AD">
        <w:rPr>
          <w:rFonts w:ascii="Times New Roman" w:hAnsi="Times New Roman"/>
          <w:b/>
          <w:sz w:val="24"/>
          <w:szCs w:val="24"/>
        </w:rPr>
        <w:t xml:space="preserve">El gráfico A1 presenta los resultados de </w:t>
      </w:r>
      <w:r>
        <w:rPr>
          <w:rFonts w:ascii="Times New Roman" w:hAnsi="Times New Roman"/>
          <w:b/>
          <w:sz w:val="24"/>
          <w:szCs w:val="24"/>
        </w:rPr>
        <w:t xml:space="preserve">simular el impacto de una caída </w:t>
      </w:r>
      <w:r w:rsidRPr="006865AD">
        <w:rPr>
          <w:rFonts w:ascii="Times New Roman" w:hAnsi="Times New Roman"/>
          <w:b/>
          <w:sz w:val="24"/>
          <w:szCs w:val="24"/>
        </w:rPr>
        <w:t>de 1 por ciento en la participación del trabaj</w:t>
      </w:r>
      <w:r>
        <w:rPr>
          <w:rFonts w:ascii="Times New Roman" w:hAnsi="Times New Roman"/>
          <w:b/>
          <w:sz w:val="24"/>
          <w:szCs w:val="24"/>
        </w:rPr>
        <w:t xml:space="preserve">o en la renta sobre cada uno de </w:t>
      </w:r>
      <w:r w:rsidRPr="006865AD">
        <w:rPr>
          <w:rFonts w:ascii="Times New Roman" w:hAnsi="Times New Roman"/>
          <w:b/>
          <w:sz w:val="24"/>
          <w:szCs w:val="24"/>
        </w:rPr>
        <w:t xml:space="preserve">los componentes de la demanda agregada. </w:t>
      </w:r>
      <w:r>
        <w:rPr>
          <w:rFonts w:ascii="Times New Roman" w:hAnsi="Times New Roman"/>
          <w:b/>
          <w:sz w:val="24"/>
          <w:szCs w:val="24"/>
        </w:rPr>
        <w:t xml:space="preserve">En comparación a la inversión y </w:t>
      </w:r>
      <w:r w:rsidRPr="006865AD">
        <w:rPr>
          <w:rFonts w:ascii="Times New Roman" w:hAnsi="Times New Roman"/>
          <w:b/>
          <w:sz w:val="24"/>
          <w:szCs w:val="24"/>
        </w:rPr>
        <w:t>las exportaciones netas, la respuesta d</w:t>
      </w:r>
      <w:r>
        <w:rPr>
          <w:rFonts w:ascii="Times New Roman" w:hAnsi="Times New Roman"/>
          <w:b/>
          <w:sz w:val="24"/>
          <w:szCs w:val="24"/>
        </w:rPr>
        <w:t xml:space="preserve">el consumo privado de productos </w:t>
      </w:r>
      <w:r w:rsidRPr="006865AD">
        <w:rPr>
          <w:rFonts w:ascii="Times New Roman" w:hAnsi="Times New Roman"/>
          <w:b/>
          <w:sz w:val="24"/>
          <w:szCs w:val="24"/>
        </w:rPr>
        <w:t>nacionales es negativa y sustancial en todas l</w:t>
      </w:r>
      <w:r>
        <w:rPr>
          <w:rFonts w:ascii="Times New Roman" w:hAnsi="Times New Roman"/>
          <w:b/>
          <w:sz w:val="24"/>
          <w:szCs w:val="24"/>
        </w:rPr>
        <w:t xml:space="preserve">as unidades económicas: en este </w:t>
      </w:r>
      <w:r w:rsidRPr="006865AD">
        <w:rPr>
          <w:rFonts w:ascii="Times New Roman" w:hAnsi="Times New Roman"/>
          <w:b/>
          <w:sz w:val="24"/>
          <w:szCs w:val="24"/>
        </w:rPr>
        <w:t>caso no es posible distinguir entre economías d</w:t>
      </w:r>
      <w:r>
        <w:rPr>
          <w:rFonts w:ascii="Times New Roman" w:hAnsi="Times New Roman"/>
          <w:b/>
          <w:sz w:val="24"/>
          <w:szCs w:val="24"/>
        </w:rPr>
        <w:t xml:space="preserve">esarrolladas y en desarrollo ya </w:t>
      </w:r>
      <w:r w:rsidRPr="006865AD">
        <w:rPr>
          <w:rFonts w:ascii="Times New Roman" w:hAnsi="Times New Roman"/>
          <w:b/>
          <w:sz w:val="24"/>
          <w:szCs w:val="24"/>
        </w:rPr>
        <w:t>que todas parecen sufrir pérdidas de magnitud similar.</w:t>
      </w:r>
    </w:p>
    <w:p w:rsidR="009A03CD" w:rsidRDefault="009A03CD" w:rsidP="009A03CD">
      <w:pPr>
        <w:jc w:val="both"/>
        <w:rPr>
          <w:rFonts w:ascii="Times New Roman" w:hAnsi="Times New Roman"/>
          <w:b/>
          <w:sz w:val="24"/>
          <w:szCs w:val="24"/>
        </w:rPr>
      </w:pPr>
      <w:r w:rsidRPr="006865AD">
        <w:rPr>
          <w:rFonts w:ascii="Times New Roman" w:hAnsi="Times New Roman"/>
          <w:b/>
          <w:sz w:val="24"/>
          <w:szCs w:val="24"/>
        </w:rPr>
        <w:t>Mientras cae el consumo, la inversión es</w:t>
      </w:r>
      <w:r>
        <w:rPr>
          <w:rFonts w:ascii="Times New Roman" w:hAnsi="Times New Roman"/>
          <w:b/>
          <w:sz w:val="24"/>
          <w:szCs w:val="24"/>
        </w:rPr>
        <w:t xml:space="preserve"> afectada positivamente por una </w:t>
      </w:r>
      <w:r w:rsidRPr="006865AD">
        <w:rPr>
          <w:rFonts w:ascii="Times New Roman" w:hAnsi="Times New Roman"/>
          <w:b/>
          <w:sz w:val="24"/>
          <w:szCs w:val="24"/>
        </w:rPr>
        <w:t xml:space="preserve">declinación en la participación del trabajo </w:t>
      </w:r>
      <w:r>
        <w:rPr>
          <w:rFonts w:ascii="Times New Roman" w:hAnsi="Times New Roman"/>
          <w:b/>
          <w:sz w:val="24"/>
          <w:szCs w:val="24"/>
        </w:rPr>
        <w:t xml:space="preserve">en la renta en todas salvo seis </w:t>
      </w:r>
      <w:r w:rsidRPr="006865AD">
        <w:rPr>
          <w:rFonts w:ascii="Times New Roman" w:hAnsi="Times New Roman"/>
          <w:b/>
          <w:sz w:val="24"/>
          <w:szCs w:val="24"/>
        </w:rPr>
        <w:t>unidades económicas y, en estas, el ef</w:t>
      </w:r>
      <w:r>
        <w:rPr>
          <w:rFonts w:ascii="Times New Roman" w:hAnsi="Times New Roman"/>
          <w:b/>
          <w:sz w:val="24"/>
          <w:szCs w:val="24"/>
        </w:rPr>
        <w:t xml:space="preserve">ecto es distinto a cero pero no </w:t>
      </w:r>
      <w:r w:rsidRPr="006865AD">
        <w:rPr>
          <w:rFonts w:ascii="Times New Roman" w:hAnsi="Times New Roman"/>
          <w:b/>
          <w:sz w:val="24"/>
          <w:szCs w:val="24"/>
        </w:rPr>
        <w:t>significativo</w:t>
      </w:r>
      <w:r>
        <w:rPr>
          <w:rFonts w:ascii="Times New Roman" w:hAnsi="Times New Roman"/>
          <w:b/>
          <w:sz w:val="24"/>
          <w:szCs w:val="24"/>
        </w:rPr>
        <w:t>.</w:t>
      </w:r>
    </w:p>
    <w:p w:rsidR="009A03CD" w:rsidRDefault="009A03CD" w:rsidP="009A03CD">
      <w:pPr>
        <w:jc w:val="both"/>
        <w:rPr>
          <w:rFonts w:ascii="Times New Roman" w:hAnsi="Times New Roman"/>
          <w:b/>
          <w:sz w:val="24"/>
          <w:szCs w:val="24"/>
        </w:rPr>
      </w:pPr>
      <w:r w:rsidRPr="006865AD">
        <w:rPr>
          <w:rFonts w:ascii="Times New Roman" w:hAnsi="Times New Roman"/>
          <w:b/>
          <w:sz w:val="24"/>
          <w:szCs w:val="24"/>
        </w:rPr>
        <w:t>En el caso de las exportaciones netas, e</w:t>
      </w:r>
      <w:r>
        <w:rPr>
          <w:rFonts w:ascii="Times New Roman" w:hAnsi="Times New Roman"/>
          <w:b/>
          <w:sz w:val="24"/>
          <w:szCs w:val="24"/>
        </w:rPr>
        <w:t xml:space="preserve">l gráfico A1(c) muestra que una </w:t>
      </w:r>
      <w:r w:rsidRPr="006865AD">
        <w:rPr>
          <w:rFonts w:ascii="Times New Roman" w:hAnsi="Times New Roman"/>
          <w:b/>
          <w:sz w:val="24"/>
          <w:szCs w:val="24"/>
        </w:rPr>
        <w:t>caída de 1 por ciento en la participación de</w:t>
      </w:r>
      <w:r>
        <w:rPr>
          <w:rFonts w:ascii="Times New Roman" w:hAnsi="Times New Roman"/>
          <w:b/>
          <w:sz w:val="24"/>
          <w:szCs w:val="24"/>
        </w:rPr>
        <w:t xml:space="preserve">l trabajo en la renta induce un </w:t>
      </w:r>
      <w:r w:rsidRPr="006865AD">
        <w:rPr>
          <w:rFonts w:ascii="Times New Roman" w:hAnsi="Times New Roman"/>
          <w:b/>
          <w:sz w:val="24"/>
          <w:szCs w:val="24"/>
        </w:rPr>
        <w:t>aumento en exportaciones netas en todos los</w:t>
      </w:r>
      <w:r>
        <w:rPr>
          <w:rFonts w:ascii="Times New Roman" w:hAnsi="Times New Roman"/>
          <w:b/>
          <w:sz w:val="24"/>
          <w:szCs w:val="24"/>
        </w:rPr>
        <w:t xml:space="preserve"> países. Es importante observar </w:t>
      </w:r>
      <w:r w:rsidRPr="006865AD">
        <w:rPr>
          <w:rFonts w:ascii="Times New Roman" w:hAnsi="Times New Roman"/>
          <w:b/>
          <w:sz w:val="24"/>
          <w:szCs w:val="24"/>
        </w:rPr>
        <w:t>que en el caso de las exportaciones net</w:t>
      </w:r>
      <w:r>
        <w:rPr>
          <w:rFonts w:ascii="Times New Roman" w:hAnsi="Times New Roman"/>
          <w:b/>
          <w:sz w:val="24"/>
          <w:szCs w:val="24"/>
        </w:rPr>
        <w:t xml:space="preserve">as la magnitud se estima con un </w:t>
      </w:r>
      <w:r w:rsidRPr="006865AD">
        <w:rPr>
          <w:rFonts w:ascii="Times New Roman" w:hAnsi="Times New Roman"/>
          <w:b/>
          <w:sz w:val="24"/>
          <w:szCs w:val="24"/>
        </w:rPr>
        <w:t xml:space="preserve">compuesto de elasticidades que dependen </w:t>
      </w:r>
      <w:r>
        <w:rPr>
          <w:rFonts w:ascii="Times New Roman" w:hAnsi="Times New Roman"/>
          <w:b/>
          <w:sz w:val="24"/>
          <w:szCs w:val="24"/>
        </w:rPr>
        <w:t xml:space="preserve">de los precios relativos de las </w:t>
      </w:r>
      <w:r w:rsidRPr="006865AD">
        <w:rPr>
          <w:rFonts w:ascii="Times New Roman" w:hAnsi="Times New Roman"/>
          <w:b/>
          <w:sz w:val="24"/>
          <w:szCs w:val="24"/>
        </w:rPr>
        <w:t xml:space="preserve">exportaciones e importaciones, el grado </w:t>
      </w:r>
      <w:r>
        <w:rPr>
          <w:rFonts w:ascii="Times New Roman" w:hAnsi="Times New Roman"/>
          <w:b/>
          <w:sz w:val="24"/>
          <w:szCs w:val="24"/>
        </w:rPr>
        <w:t xml:space="preserve">de apertura de la economía y la </w:t>
      </w:r>
      <w:r w:rsidRPr="006865AD">
        <w:rPr>
          <w:rFonts w:ascii="Times New Roman" w:hAnsi="Times New Roman"/>
          <w:b/>
          <w:sz w:val="24"/>
          <w:szCs w:val="24"/>
        </w:rPr>
        <w:t>elasticidad de los precios a nivel nacional.</w:t>
      </w:r>
    </w:p>
    <w:p w:rsidR="009A03CD" w:rsidRDefault="009A03CD" w:rsidP="009A03CD">
      <w:pPr>
        <w:jc w:val="both"/>
        <w:rPr>
          <w:rFonts w:ascii="Times New Roman" w:hAnsi="Times New Roman"/>
          <w:b/>
          <w:sz w:val="24"/>
          <w:szCs w:val="24"/>
        </w:rPr>
      </w:pPr>
      <w:r>
        <w:rPr>
          <w:rFonts w:ascii="Times New Roman" w:hAnsi="Times New Roman"/>
          <w:b/>
          <w:sz w:val="24"/>
          <w:szCs w:val="24"/>
        </w:rPr>
        <w:t>L</w:t>
      </w:r>
      <w:r w:rsidRPr="006865AD">
        <w:rPr>
          <w:rFonts w:ascii="Times New Roman" w:hAnsi="Times New Roman"/>
          <w:b/>
          <w:sz w:val="24"/>
          <w:szCs w:val="24"/>
        </w:rPr>
        <w:t xml:space="preserve">as estimaciones presentadas en </w:t>
      </w:r>
      <w:r>
        <w:rPr>
          <w:rFonts w:ascii="Times New Roman" w:hAnsi="Times New Roman"/>
          <w:b/>
          <w:sz w:val="24"/>
          <w:szCs w:val="24"/>
        </w:rPr>
        <w:t xml:space="preserve">el gráfico A1 son informativas: </w:t>
      </w:r>
      <w:r w:rsidRPr="006865AD">
        <w:rPr>
          <w:rFonts w:ascii="Times New Roman" w:hAnsi="Times New Roman"/>
          <w:b/>
          <w:sz w:val="24"/>
          <w:szCs w:val="24"/>
        </w:rPr>
        <w:t>para la mayoría de las economías considera</w:t>
      </w:r>
      <w:r>
        <w:rPr>
          <w:rFonts w:ascii="Times New Roman" w:hAnsi="Times New Roman"/>
          <w:b/>
          <w:sz w:val="24"/>
          <w:szCs w:val="24"/>
        </w:rPr>
        <w:t xml:space="preserve">das, el impacto de disminuir la </w:t>
      </w:r>
      <w:r w:rsidRPr="006865AD">
        <w:rPr>
          <w:rFonts w:ascii="Times New Roman" w:hAnsi="Times New Roman"/>
          <w:b/>
          <w:sz w:val="24"/>
          <w:szCs w:val="24"/>
        </w:rPr>
        <w:t>participación del trabajo en la renta (digam</w:t>
      </w:r>
      <w:r>
        <w:rPr>
          <w:rFonts w:ascii="Times New Roman" w:hAnsi="Times New Roman"/>
          <w:b/>
          <w:sz w:val="24"/>
          <w:szCs w:val="24"/>
        </w:rPr>
        <w:t xml:space="preserve">os, reduciendo los salarios por </w:t>
      </w:r>
      <w:r w:rsidRPr="006865AD">
        <w:rPr>
          <w:rFonts w:ascii="Times New Roman" w:hAnsi="Times New Roman"/>
          <w:b/>
          <w:sz w:val="24"/>
          <w:szCs w:val="24"/>
        </w:rPr>
        <w:t>debajo de la productividad promedio para ganar en competitividad</w:t>
      </w:r>
      <w:r>
        <w:rPr>
          <w:rFonts w:ascii="Times New Roman" w:hAnsi="Times New Roman"/>
          <w:b/>
          <w:sz w:val="24"/>
          <w:szCs w:val="24"/>
        </w:rPr>
        <w:t xml:space="preserve">) </w:t>
      </w:r>
      <w:r w:rsidRPr="006865AD">
        <w:rPr>
          <w:rFonts w:ascii="Times New Roman" w:hAnsi="Times New Roman"/>
          <w:b/>
          <w:sz w:val="24"/>
          <w:szCs w:val="24"/>
        </w:rPr>
        <w:t>probablemente tendría un efecto tan negativo sobre el consumo doméstico</w:t>
      </w:r>
      <w:r>
        <w:rPr>
          <w:rFonts w:ascii="Times New Roman" w:hAnsi="Times New Roman"/>
          <w:b/>
          <w:sz w:val="24"/>
          <w:szCs w:val="24"/>
        </w:rPr>
        <w:t xml:space="preserve"> </w:t>
      </w:r>
      <w:r w:rsidRPr="006865AD">
        <w:rPr>
          <w:rFonts w:ascii="Times New Roman" w:hAnsi="Times New Roman"/>
          <w:b/>
          <w:sz w:val="24"/>
          <w:szCs w:val="24"/>
        </w:rPr>
        <w:t>(bienes y servicios comercializados a nivel nacional) que requeriría de una</w:t>
      </w:r>
      <w:r>
        <w:rPr>
          <w:rFonts w:ascii="Times New Roman" w:hAnsi="Times New Roman"/>
          <w:b/>
          <w:sz w:val="24"/>
          <w:szCs w:val="24"/>
        </w:rPr>
        <w:t xml:space="preserve"> </w:t>
      </w:r>
      <w:r w:rsidRPr="006865AD">
        <w:rPr>
          <w:rFonts w:ascii="Times New Roman" w:hAnsi="Times New Roman"/>
          <w:b/>
          <w:sz w:val="24"/>
          <w:szCs w:val="24"/>
        </w:rPr>
        <w:t>respuesta masiva en forma de inversión naci</w:t>
      </w:r>
      <w:r>
        <w:rPr>
          <w:rFonts w:ascii="Times New Roman" w:hAnsi="Times New Roman"/>
          <w:b/>
          <w:sz w:val="24"/>
          <w:szCs w:val="24"/>
        </w:rPr>
        <w:t xml:space="preserve">onal y exportaciones netas para </w:t>
      </w:r>
      <w:r w:rsidRPr="006865AD">
        <w:rPr>
          <w:rFonts w:ascii="Times New Roman" w:hAnsi="Times New Roman"/>
          <w:b/>
          <w:sz w:val="24"/>
          <w:szCs w:val="24"/>
        </w:rPr>
        <w:t>compensar el efecto adverso sobre la demanda agregada.</w:t>
      </w:r>
    </w:p>
    <w:p w:rsidR="009A03CD" w:rsidRPr="008D318F" w:rsidRDefault="009A03CD" w:rsidP="009A03CD">
      <w:pPr>
        <w:jc w:val="both"/>
        <w:rPr>
          <w:rFonts w:ascii="Times New Roman" w:hAnsi="Times New Roman"/>
          <w:sz w:val="24"/>
          <w:szCs w:val="24"/>
        </w:rPr>
      </w:pPr>
      <w:r w:rsidRPr="008D318F">
        <w:rPr>
          <w:rFonts w:ascii="Times New Roman" w:hAnsi="Times New Roman"/>
          <w:sz w:val="24"/>
          <w:szCs w:val="24"/>
        </w:rPr>
        <w:lastRenderedPageBreak/>
        <w:t>Pero esta “historia” viene de lejos: hace tiempo que comenzó la “vía al subdesarrollo” de los países avanzados.</w:t>
      </w:r>
    </w:p>
    <w:p w:rsidR="009A03CD" w:rsidRDefault="009A03CD" w:rsidP="009A03CD">
      <w:pPr>
        <w:jc w:val="both"/>
        <w:rPr>
          <w:rFonts w:ascii="Times New Roman" w:hAnsi="Times New Roman"/>
          <w:b/>
          <w:sz w:val="24"/>
          <w:szCs w:val="24"/>
        </w:rPr>
      </w:pPr>
      <w:r>
        <w:rPr>
          <w:rFonts w:ascii="Times New Roman" w:hAnsi="Times New Roman"/>
          <w:b/>
          <w:sz w:val="24"/>
          <w:szCs w:val="24"/>
        </w:rPr>
        <w:t>Desigualdades de la renta en la era de la financierización de la economía</w:t>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Informe sobre el trabajo en el mundo - OIT - 2008 </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398770" cy="2329815"/>
            <wp:effectExtent l="0" t="0" r="0" b="0"/>
            <wp:docPr id="52" name="Imagen 5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3"/>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5398770" cy="2329815"/>
                    </a:xfrm>
                    <a:prstGeom prst="rect">
                      <a:avLst/>
                    </a:prstGeom>
                    <a:noFill/>
                    <a:ln>
                      <a:noFill/>
                    </a:ln>
                  </pic:spPr>
                </pic:pic>
              </a:graphicData>
            </a:graphic>
          </wp:inline>
        </w:drawing>
      </w:r>
    </w:p>
    <w:p w:rsidR="009A03CD" w:rsidRPr="00515DEA" w:rsidRDefault="009A03CD" w:rsidP="009A03CD">
      <w:pPr>
        <w:jc w:val="both"/>
        <w:rPr>
          <w:rFonts w:ascii="Times New Roman" w:hAnsi="Times New Roman"/>
          <w:b/>
          <w:sz w:val="20"/>
          <w:szCs w:val="20"/>
        </w:rPr>
      </w:pPr>
      <w:r w:rsidRPr="00515DEA">
        <w:rPr>
          <w:rFonts w:ascii="Times New Roman" w:hAnsi="Times New Roman"/>
          <w:b/>
          <w:sz w:val="20"/>
          <w:szCs w:val="20"/>
        </w:rPr>
        <w:t xml:space="preserve">Nota: En los últimos decenios se ha asistido a un importante cambio en la distribución de los ingresos entre capital y trabajo. Un análisis de los datos recopilados  -en relación tanto con las economías avanzadas como con los países recientemente industrializados y los países en desarrollo- revela que el componente salarial (o laboral) de los ingresos totales ha disminuido en casi tres cuartas partes de los países. </w:t>
      </w:r>
    </w:p>
    <w:p w:rsidR="009A03CD" w:rsidRDefault="009A03CD" w:rsidP="009A03CD">
      <w:pPr>
        <w:jc w:val="both"/>
        <w:rPr>
          <w:rFonts w:ascii="Times New Roman" w:hAnsi="Times New Roman"/>
          <w:b/>
          <w:sz w:val="20"/>
          <w:szCs w:val="20"/>
        </w:rPr>
      </w:pPr>
      <w:r>
        <w:rPr>
          <w:rFonts w:ascii="Times New Roman" w:hAnsi="Times New Roman"/>
          <w:b/>
          <w:noProof/>
          <w:sz w:val="20"/>
          <w:szCs w:val="20"/>
          <w:lang w:eastAsia="es-ES"/>
        </w:rPr>
        <w:drawing>
          <wp:inline distT="0" distB="0" distL="0" distR="0">
            <wp:extent cx="4874260" cy="3617595"/>
            <wp:effectExtent l="0" t="0" r="2540" b="1905"/>
            <wp:docPr id="51" name="Imagen 5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4"/>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4874260" cy="3617595"/>
                    </a:xfrm>
                    <a:prstGeom prst="rect">
                      <a:avLst/>
                    </a:prstGeom>
                    <a:noFill/>
                    <a:ln>
                      <a:noFill/>
                    </a:ln>
                  </pic:spPr>
                </pic:pic>
              </a:graphicData>
            </a:graphic>
          </wp:inline>
        </w:drawing>
      </w:r>
    </w:p>
    <w:p w:rsidR="009A03CD" w:rsidRPr="00515DEA" w:rsidRDefault="009A03CD" w:rsidP="009A03CD">
      <w:pPr>
        <w:jc w:val="both"/>
        <w:rPr>
          <w:rFonts w:ascii="Times New Roman" w:hAnsi="Times New Roman"/>
          <w:b/>
          <w:sz w:val="20"/>
          <w:szCs w:val="20"/>
        </w:rPr>
      </w:pPr>
      <w:r>
        <w:rPr>
          <w:rFonts w:ascii="Times New Roman" w:hAnsi="Times New Roman"/>
          <w:b/>
          <w:sz w:val="20"/>
          <w:szCs w:val="20"/>
        </w:rPr>
        <w:t xml:space="preserve">Nota: En el gráfico </w:t>
      </w:r>
      <w:r w:rsidRPr="00515DEA">
        <w:rPr>
          <w:rFonts w:ascii="Times New Roman" w:hAnsi="Times New Roman"/>
          <w:b/>
          <w:sz w:val="20"/>
          <w:szCs w:val="20"/>
        </w:rPr>
        <w:t>se comparan las tasas de crecimiento de la remuneración</w:t>
      </w:r>
      <w:r>
        <w:rPr>
          <w:rFonts w:ascii="Times New Roman" w:hAnsi="Times New Roman"/>
          <w:b/>
          <w:sz w:val="20"/>
          <w:szCs w:val="20"/>
        </w:rPr>
        <w:t xml:space="preserve"> </w:t>
      </w:r>
      <w:r w:rsidRPr="00515DEA">
        <w:rPr>
          <w:rFonts w:ascii="Times New Roman" w:hAnsi="Times New Roman"/>
          <w:b/>
          <w:sz w:val="20"/>
          <w:szCs w:val="20"/>
        </w:rPr>
        <w:t>con la producción por empleado. Si la tasa de crecimiento anual de los salarios reales es</w:t>
      </w:r>
      <w:r>
        <w:rPr>
          <w:rFonts w:ascii="Times New Roman" w:hAnsi="Times New Roman"/>
          <w:b/>
          <w:sz w:val="20"/>
          <w:szCs w:val="20"/>
        </w:rPr>
        <w:t xml:space="preserve"> </w:t>
      </w:r>
      <w:r w:rsidRPr="00515DEA">
        <w:rPr>
          <w:rFonts w:ascii="Times New Roman" w:hAnsi="Times New Roman"/>
          <w:b/>
          <w:sz w:val="20"/>
          <w:szCs w:val="20"/>
        </w:rPr>
        <w:t>menor que la de la productividad, el componente salarial de los ingresos disminuye.</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398770" cy="5200015"/>
            <wp:effectExtent l="0" t="0" r="0" b="635"/>
            <wp:docPr id="50" name="Imagen 5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5"/>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5398770" cy="5200015"/>
                    </a:xfrm>
                    <a:prstGeom prst="rect">
                      <a:avLst/>
                    </a:prstGeom>
                    <a:noFill/>
                    <a:ln>
                      <a:noFill/>
                    </a:ln>
                  </pic:spPr>
                </pic:pic>
              </a:graphicData>
            </a:graphic>
          </wp:inline>
        </w:drawing>
      </w:r>
      <w:r>
        <w:rPr>
          <w:rFonts w:ascii="Times New Roman" w:hAnsi="Times New Roman"/>
          <w:b/>
          <w:noProof/>
          <w:sz w:val="24"/>
          <w:szCs w:val="24"/>
          <w:lang w:eastAsia="es-ES"/>
        </w:rPr>
        <w:drawing>
          <wp:inline distT="0" distB="0" distL="0" distR="0">
            <wp:extent cx="5398770" cy="2465070"/>
            <wp:effectExtent l="0" t="0" r="0" b="0"/>
            <wp:docPr id="49" name="Imagen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6"/>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5398770" cy="2465070"/>
                    </a:xfrm>
                    <a:prstGeom prst="rect">
                      <a:avLst/>
                    </a:prstGeom>
                    <a:noFill/>
                    <a:ln>
                      <a:noFill/>
                    </a:ln>
                  </pic:spPr>
                </pic:pic>
              </a:graphicData>
            </a:graphic>
          </wp:inline>
        </w:drawing>
      </w:r>
    </w:p>
    <w:p w:rsidR="009A03CD" w:rsidRPr="00515DEA" w:rsidRDefault="009A03CD" w:rsidP="009A03CD">
      <w:pPr>
        <w:jc w:val="both"/>
        <w:rPr>
          <w:rFonts w:ascii="Times New Roman" w:hAnsi="Times New Roman"/>
          <w:b/>
          <w:sz w:val="20"/>
          <w:szCs w:val="20"/>
        </w:rPr>
      </w:pPr>
      <w:r w:rsidRPr="00515DEA">
        <w:rPr>
          <w:rFonts w:ascii="Times New Roman" w:hAnsi="Times New Roman"/>
          <w:b/>
          <w:sz w:val="20"/>
          <w:szCs w:val="20"/>
        </w:rPr>
        <w:t xml:space="preserve">Nota: El período 1990-2000 ofrece la instantánea más amplia de </w:t>
      </w:r>
      <w:r>
        <w:rPr>
          <w:rFonts w:ascii="Times New Roman" w:hAnsi="Times New Roman"/>
          <w:b/>
          <w:sz w:val="20"/>
          <w:szCs w:val="20"/>
        </w:rPr>
        <w:t xml:space="preserve">la desigualdad de ingresos y su </w:t>
      </w:r>
      <w:r w:rsidRPr="00515DEA">
        <w:rPr>
          <w:rFonts w:ascii="Times New Roman" w:hAnsi="Times New Roman"/>
          <w:b/>
          <w:sz w:val="20"/>
          <w:szCs w:val="20"/>
        </w:rPr>
        <w:t>estructura a lo largo del tiempo por regiones y países. En e</w:t>
      </w:r>
      <w:r>
        <w:rPr>
          <w:rFonts w:ascii="Times New Roman" w:hAnsi="Times New Roman"/>
          <w:b/>
          <w:sz w:val="20"/>
          <w:szCs w:val="20"/>
        </w:rPr>
        <w:t xml:space="preserve">se período, más de dos terceras </w:t>
      </w:r>
      <w:r w:rsidRPr="00515DEA">
        <w:rPr>
          <w:rFonts w:ascii="Times New Roman" w:hAnsi="Times New Roman"/>
          <w:b/>
          <w:sz w:val="20"/>
          <w:szCs w:val="20"/>
        </w:rPr>
        <w:t xml:space="preserve">partes de los 85 países respecto de los que se dispone de </w:t>
      </w:r>
      <w:r>
        <w:rPr>
          <w:rFonts w:ascii="Times New Roman" w:hAnsi="Times New Roman"/>
          <w:b/>
          <w:sz w:val="20"/>
          <w:szCs w:val="20"/>
        </w:rPr>
        <w:t xml:space="preserve">datos registraron un aumento en </w:t>
      </w:r>
      <w:r w:rsidRPr="00515DEA">
        <w:rPr>
          <w:rFonts w:ascii="Times New Roman" w:hAnsi="Times New Roman"/>
          <w:b/>
          <w:sz w:val="20"/>
          <w:szCs w:val="20"/>
        </w:rPr>
        <w:t>la desigualdad de ingresos, medida por la variación del c</w:t>
      </w:r>
      <w:r>
        <w:rPr>
          <w:rFonts w:ascii="Times New Roman" w:hAnsi="Times New Roman"/>
          <w:b/>
          <w:sz w:val="20"/>
          <w:szCs w:val="20"/>
        </w:rPr>
        <w:t xml:space="preserve">oeficiente de </w:t>
      </w:r>
      <w:r w:rsidR="00D24C20">
        <w:rPr>
          <w:rFonts w:ascii="Times New Roman" w:hAnsi="Times New Roman"/>
          <w:b/>
          <w:sz w:val="20"/>
          <w:szCs w:val="20"/>
        </w:rPr>
        <w:t>Gini.</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398770" cy="2981960"/>
            <wp:effectExtent l="0" t="0" r="0" b="8890"/>
            <wp:docPr id="48" name="Imagen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7"/>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5398770" cy="2981960"/>
                    </a:xfrm>
                    <a:prstGeom prst="rect">
                      <a:avLst/>
                    </a:prstGeom>
                    <a:noFill/>
                    <a:ln>
                      <a:noFill/>
                    </a:ln>
                  </pic:spPr>
                </pic:pic>
              </a:graphicData>
            </a:graphic>
          </wp:inline>
        </w:drawing>
      </w:r>
    </w:p>
    <w:p w:rsidR="009A03CD" w:rsidRPr="00515DEA"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515DEA">
        <w:rPr>
          <w:rFonts w:ascii="Times New Roman" w:hAnsi="Times New Roman"/>
          <w:b/>
          <w:sz w:val="20"/>
          <w:szCs w:val="20"/>
        </w:rPr>
        <w:t>Un análisis más amplio de todo el período (1990-2005) indica que la desiguald</w:t>
      </w:r>
      <w:r>
        <w:rPr>
          <w:rFonts w:ascii="Times New Roman" w:hAnsi="Times New Roman"/>
          <w:b/>
          <w:sz w:val="20"/>
          <w:szCs w:val="20"/>
        </w:rPr>
        <w:t xml:space="preserve">ad </w:t>
      </w:r>
      <w:r w:rsidRPr="00515DEA">
        <w:rPr>
          <w:rFonts w:ascii="Times New Roman" w:hAnsi="Times New Roman"/>
          <w:b/>
          <w:sz w:val="20"/>
          <w:szCs w:val="20"/>
        </w:rPr>
        <w:t>salarial creció en más de dos terceras partes de los países re</w:t>
      </w:r>
      <w:r>
        <w:rPr>
          <w:rFonts w:ascii="Times New Roman" w:hAnsi="Times New Roman"/>
          <w:b/>
          <w:sz w:val="20"/>
          <w:szCs w:val="20"/>
        </w:rPr>
        <w:t xml:space="preserve">specto de los que se dispone de </w:t>
      </w:r>
      <w:r w:rsidRPr="00515DEA">
        <w:rPr>
          <w:rFonts w:ascii="Times New Roman" w:hAnsi="Times New Roman"/>
          <w:b/>
          <w:sz w:val="20"/>
          <w:szCs w:val="20"/>
        </w:rPr>
        <w:t xml:space="preserve">datos. En la mitad aproximadamente de esos países, la </w:t>
      </w:r>
      <w:r>
        <w:rPr>
          <w:rFonts w:ascii="Times New Roman" w:hAnsi="Times New Roman"/>
          <w:b/>
          <w:sz w:val="20"/>
          <w:szCs w:val="20"/>
        </w:rPr>
        <w:t xml:space="preserve">desigualdad de ingresos aumentó </w:t>
      </w:r>
      <w:r w:rsidRPr="00515DEA">
        <w:rPr>
          <w:rFonts w:ascii="Times New Roman" w:hAnsi="Times New Roman"/>
          <w:b/>
          <w:sz w:val="20"/>
          <w:szCs w:val="20"/>
        </w:rPr>
        <w:t>tanto en</w:t>
      </w:r>
      <w:r>
        <w:rPr>
          <w:rFonts w:ascii="Times New Roman" w:hAnsi="Times New Roman"/>
          <w:b/>
          <w:sz w:val="20"/>
          <w:szCs w:val="20"/>
        </w:rPr>
        <w:t xml:space="preserve"> 2000 como en 2005</w:t>
      </w:r>
      <w:r w:rsidRPr="00515DEA">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398770" cy="4906010"/>
            <wp:effectExtent l="0" t="0" r="0" b="8890"/>
            <wp:docPr id="47" name="Imagen 4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8"/>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5398770" cy="490601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398770" cy="2910205"/>
            <wp:effectExtent l="0" t="0" r="0" b="4445"/>
            <wp:docPr id="46" name="Imagen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9"/>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5398770" cy="2910205"/>
                    </a:xfrm>
                    <a:prstGeom prst="rect">
                      <a:avLst/>
                    </a:prstGeom>
                    <a:noFill/>
                    <a:ln>
                      <a:noFill/>
                    </a:ln>
                  </pic:spPr>
                </pic:pic>
              </a:graphicData>
            </a:graphic>
          </wp:inline>
        </w:drawing>
      </w:r>
    </w:p>
    <w:p w:rsidR="009A03CD" w:rsidRPr="00216C38"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216C38">
        <w:rPr>
          <w:rFonts w:ascii="Times New Roman" w:hAnsi="Times New Roman"/>
          <w:b/>
          <w:sz w:val="20"/>
          <w:szCs w:val="20"/>
        </w:rPr>
        <w:t>La brecha salarial entre el 10 por ciento superior y el 10 por cie</w:t>
      </w:r>
      <w:r>
        <w:rPr>
          <w:rFonts w:ascii="Times New Roman" w:hAnsi="Times New Roman"/>
          <w:b/>
          <w:sz w:val="20"/>
          <w:szCs w:val="20"/>
        </w:rPr>
        <w:t xml:space="preserve">nto inferior de los asalariados </w:t>
      </w:r>
      <w:r w:rsidRPr="00216C38">
        <w:rPr>
          <w:rFonts w:ascii="Times New Roman" w:hAnsi="Times New Roman"/>
          <w:b/>
          <w:sz w:val="20"/>
          <w:szCs w:val="20"/>
        </w:rPr>
        <w:t>ha tendido también a aumentar. Un examen de los datos ex</w:t>
      </w:r>
      <w:r>
        <w:rPr>
          <w:rFonts w:ascii="Times New Roman" w:hAnsi="Times New Roman"/>
          <w:b/>
          <w:sz w:val="20"/>
          <w:szCs w:val="20"/>
        </w:rPr>
        <w:t xml:space="preserve">istentes sobre los países de la </w:t>
      </w:r>
      <w:r w:rsidRPr="00216C38">
        <w:rPr>
          <w:rFonts w:ascii="Times New Roman" w:hAnsi="Times New Roman"/>
          <w:b/>
          <w:sz w:val="20"/>
          <w:szCs w:val="20"/>
        </w:rPr>
        <w:t>OCDE y los microdatos relativos a Brasil, China e Indi</w:t>
      </w:r>
      <w:r>
        <w:rPr>
          <w:rFonts w:ascii="Times New Roman" w:hAnsi="Times New Roman"/>
          <w:b/>
          <w:sz w:val="20"/>
          <w:szCs w:val="20"/>
        </w:rPr>
        <w:t xml:space="preserve">a pone de manifiesto que, desde </w:t>
      </w:r>
      <w:r w:rsidRPr="00216C38">
        <w:rPr>
          <w:rFonts w:ascii="Times New Roman" w:hAnsi="Times New Roman"/>
          <w:b/>
          <w:sz w:val="20"/>
          <w:szCs w:val="20"/>
        </w:rPr>
        <w:t xml:space="preserve">principios del decenio de 1990, la desigualdad ha aumentado </w:t>
      </w:r>
      <w:r>
        <w:rPr>
          <w:rFonts w:ascii="Times New Roman" w:hAnsi="Times New Roman"/>
          <w:b/>
          <w:sz w:val="20"/>
          <w:szCs w:val="20"/>
        </w:rPr>
        <w:t xml:space="preserve">en 18 de los 27 países respecto </w:t>
      </w:r>
      <w:r w:rsidRPr="00216C38">
        <w:rPr>
          <w:rFonts w:ascii="Times New Roman" w:hAnsi="Times New Roman"/>
          <w:b/>
          <w:sz w:val="20"/>
          <w:szCs w:val="20"/>
        </w:rPr>
        <w:t>de los que se dispone de datos 15. La mayor dispersión salaria</w:t>
      </w:r>
      <w:r>
        <w:rPr>
          <w:rFonts w:ascii="Times New Roman" w:hAnsi="Times New Roman"/>
          <w:b/>
          <w:sz w:val="20"/>
          <w:szCs w:val="20"/>
        </w:rPr>
        <w:t xml:space="preserve">l se registró en Brasil, China, </w:t>
      </w:r>
      <w:r w:rsidRPr="00216C38">
        <w:rPr>
          <w:rFonts w:ascii="Times New Roman" w:hAnsi="Times New Roman"/>
          <w:b/>
          <w:sz w:val="20"/>
          <w:szCs w:val="20"/>
        </w:rPr>
        <w:t xml:space="preserve">India y Estados Unidos, y la menor, en Bélgica y los </w:t>
      </w:r>
      <w:r>
        <w:rPr>
          <w:rFonts w:ascii="Times New Roman" w:hAnsi="Times New Roman"/>
          <w:b/>
          <w:sz w:val="20"/>
          <w:szCs w:val="20"/>
        </w:rPr>
        <w:t>países nórdicos</w:t>
      </w:r>
      <w:r w:rsidRPr="00216C38">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398770" cy="2377440"/>
            <wp:effectExtent l="0" t="0" r="0" b="3810"/>
            <wp:docPr id="45" name="Imagen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0"/>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398770" cy="2377440"/>
                    </a:xfrm>
                    <a:prstGeom prst="rect">
                      <a:avLst/>
                    </a:prstGeom>
                    <a:noFill/>
                    <a:ln>
                      <a:noFill/>
                    </a:ln>
                  </pic:spPr>
                </pic:pic>
              </a:graphicData>
            </a:graphic>
          </wp:inline>
        </w:drawing>
      </w:r>
    </w:p>
    <w:p w:rsidR="009A03CD" w:rsidRPr="00216C38"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216C38">
        <w:rPr>
          <w:rFonts w:ascii="Times New Roman" w:hAnsi="Times New Roman"/>
          <w:b/>
          <w:sz w:val="20"/>
          <w:szCs w:val="20"/>
        </w:rPr>
        <w:t>La remuneración media real de los directores generales estadounid</w:t>
      </w:r>
      <w:r>
        <w:rPr>
          <w:rFonts w:ascii="Times New Roman" w:hAnsi="Times New Roman"/>
          <w:b/>
          <w:sz w:val="20"/>
          <w:szCs w:val="20"/>
        </w:rPr>
        <w:t xml:space="preserve">enses, incluida la remuneración </w:t>
      </w:r>
      <w:r w:rsidRPr="00216C38">
        <w:rPr>
          <w:rFonts w:ascii="Times New Roman" w:hAnsi="Times New Roman"/>
          <w:b/>
          <w:sz w:val="20"/>
          <w:szCs w:val="20"/>
        </w:rPr>
        <w:t>basada en acciones, aumentó de más de 16 mil</w:t>
      </w:r>
      <w:r>
        <w:rPr>
          <w:rFonts w:ascii="Times New Roman" w:hAnsi="Times New Roman"/>
          <w:b/>
          <w:sz w:val="20"/>
          <w:szCs w:val="20"/>
        </w:rPr>
        <w:t xml:space="preserve">lones de dólares de los Estados </w:t>
      </w:r>
      <w:r w:rsidRPr="00216C38">
        <w:rPr>
          <w:rFonts w:ascii="Times New Roman" w:hAnsi="Times New Roman"/>
          <w:b/>
          <w:sz w:val="20"/>
          <w:szCs w:val="20"/>
        </w:rPr>
        <w:t>Unidos anuales en 2003 a casi 24,5 millones en 200</w:t>
      </w:r>
      <w:r>
        <w:rPr>
          <w:rFonts w:ascii="Times New Roman" w:hAnsi="Times New Roman"/>
          <w:b/>
          <w:sz w:val="20"/>
          <w:szCs w:val="20"/>
        </w:rPr>
        <w:t xml:space="preserve">7. Este aumento, de un promedio </w:t>
      </w:r>
      <w:r w:rsidRPr="00216C38">
        <w:rPr>
          <w:rFonts w:ascii="Times New Roman" w:hAnsi="Times New Roman"/>
          <w:b/>
          <w:sz w:val="20"/>
          <w:szCs w:val="20"/>
        </w:rPr>
        <w:t>anual de casi el 10 por ciento, superó con creces el del 2,5 p</w:t>
      </w:r>
      <w:r>
        <w:rPr>
          <w:rFonts w:ascii="Times New Roman" w:hAnsi="Times New Roman"/>
          <w:b/>
          <w:sz w:val="20"/>
          <w:szCs w:val="20"/>
        </w:rPr>
        <w:t xml:space="preserve">or ciento de otros directivos y </w:t>
      </w:r>
      <w:r w:rsidRPr="00216C38">
        <w:rPr>
          <w:rFonts w:ascii="Times New Roman" w:hAnsi="Times New Roman"/>
          <w:b/>
          <w:sz w:val="20"/>
          <w:szCs w:val="20"/>
        </w:rPr>
        <w:t>del 0,7 por ciento en el caso de los empleados (gráfico 1.9, cuadro A).</w:t>
      </w:r>
      <w:r>
        <w:rPr>
          <w:rFonts w:ascii="Times New Roman" w:hAnsi="Times New Roman"/>
          <w:b/>
          <w:sz w:val="20"/>
          <w:szCs w:val="20"/>
        </w:rPr>
        <w:t xml:space="preserve"> L</w:t>
      </w:r>
      <w:r w:rsidRPr="00216C38">
        <w:rPr>
          <w:rFonts w:ascii="Times New Roman" w:hAnsi="Times New Roman"/>
          <w:b/>
          <w:sz w:val="20"/>
          <w:szCs w:val="20"/>
        </w:rPr>
        <w:t>a remuneración basada en acciones</w:t>
      </w:r>
      <w:r>
        <w:rPr>
          <w:rFonts w:ascii="Times New Roman" w:hAnsi="Times New Roman"/>
          <w:b/>
          <w:sz w:val="20"/>
          <w:szCs w:val="20"/>
        </w:rPr>
        <w:t xml:space="preserve"> acentúa la diferencia entre la </w:t>
      </w:r>
      <w:r w:rsidRPr="00216C38">
        <w:rPr>
          <w:rFonts w:ascii="Times New Roman" w:hAnsi="Times New Roman"/>
          <w:b/>
          <w:sz w:val="20"/>
          <w:szCs w:val="20"/>
        </w:rPr>
        <w:t>remuneración de los directores generales y el salario medio. En</w:t>
      </w:r>
      <w:r>
        <w:rPr>
          <w:rFonts w:ascii="Times New Roman" w:hAnsi="Times New Roman"/>
          <w:b/>
          <w:sz w:val="20"/>
          <w:szCs w:val="20"/>
        </w:rPr>
        <w:t xml:space="preserve"> 2007, los directores generales </w:t>
      </w:r>
      <w:r w:rsidRPr="00216C38">
        <w:rPr>
          <w:rFonts w:ascii="Times New Roman" w:hAnsi="Times New Roman"/>
          <w:b/>
          <w:sz w:val="20"/>
          <w:szCs w:val="20"/>
        </w:rPr>
        <w:t>de los Estados Unidos percibieron remuneraciones m</w:t>
      </w:r>
      <w:r>
        <w:rPr>
          <w:rFonts w:ascii="Times New Roman" w:hAnsi="Times New Roman"/>
          <w:b/>
          <w:sz w:val="20"/>
          <w:szCs w:val="20"/>
        </w:rPr>
        <w:t xml:space="preserve">ás de 521 veces mayores que los </w:t>
      </w:r>
      <w:r w:rsidRPr="00216C38">
        <w:rPr>
          <w:rFonts w:ascii="Times New Roman" w:hAnsi="Times New Roman"/>
          <w:b/>
          <w:sz w:val="20"/>
          <w:szCs w:val="20"/>
        </w:rPr>
        <w:t>salarios del empleado medio, en comparación con las r</w:t>
      </w:r>
      <w:r>
        <w:rPr>
          <w:rFonts w:ascii="Times New Roman" w:hAnsi="Times New Roman"/>
          <w:b/>
          <w:sz w:val="20"/>
          <w:szCs w:val="20"/>
        </w:rPr>
        <w:t xml:space="preserve">emuneraciones 370 veces mayores </w:t>
      </w:r>
      <w:r w:rsidRPr="00216C38">
        <w:rPr>
          <w:rFonts w:ascii="Times New Roman" w:hAnsi="Times New Roman"/>
          <w:b/>
          <w:sz w:val="20"/>
          <w:szCs w:val="20"/>
        </w:rPr>
        <w:t>que percibían cuatro años antes (gráfico 1.9, cuadro B).</w:t>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4659630" cy="3037205"/>
            <wp:effectExtent l="0" t="0" r="7620" b="0"/>
            <wp:docPr id="44" name="Imagen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1"/>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659630" cy="3037205"/>
                    </a:xfrm>
                    <a:prstGeom prst="rect">
                      <a:avLst/>
                    </a:prstGeom>
                    <a:noFill/>
                    <a:ln>
                      <a:noFill/>
                    </a:ln>
                  </pic:spPr>
                </pic:pic>
              </a:graphicData>
            </a:graphic>
          </wp:inline>
        </w:drawing>
      </w:r>
      <w:r>
        <w:rPr>
          <w:rFonts w:ascii="Times New Roman" w:hAnsi="Times New Roman"/>
          <w:b/>
          <w:sz w:val="24"/>
          <w:szCs w:val="24"/>
        </w:rPr>
        <w:t xml:space="preserve">    </w:t>
      </w:r>
    </w:p>
    <w:p w:rsidR="009A03CD" w:rsidRPr="00216C38" w:rsidRDefault="009A03CD" w:rsidP="009A03CD">
      <w:pPr>
        <w:jc w:val="both"/>
        <w:rPr>
          <w:rFonts w:ascii="Times New Roman" w:hAnsi="Times New Roman"/>
          <w:b/>
          <w:sz w:val="20"/>
          <w:szCs w:val="20"/>
        </w:rPr>
      </w:pPr>
      <w:r w:rsidRPr="00216C38">
        <w:rPr>
          <w:rFonts w:ascii="Times New Roman" w:hAnsi="Times New Roman"/>
          <w:b/>
          <w:sz w:val="20"/>
          <w:szCs w:val="20"/>
        </w:rPr>
        <w:t xml:space="preserve">Nota: Los datos empíricos indican que las desigualdades pueden ser persistentes, ya que reducen la movilidad social. Los hogares de ingresos bajos están confinados en gran medida en su nivel de ingresos actual, incluso durante varias generaciones. </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2607945" cy="3546475"/>
            <wp:effectExtent l="0" t="0" r="1905" b="0"/>
            <wp:docPr id="43" name="Imagen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2"/>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2607945" cy="3546475"/>
                    </a:xfrm>
                    <a:prstGeom prst="rect">
                      <a:avLst/>
                    </a:prstGeom>
                    <a:noFill/>
                    <a:ln>
                      <a:noFill/>
                    </a:ln>
                  </pic:spPr>
                </pic:pic>
              </a:graphicData>
            </a:graphic>
          </wp:inline>
        </w:drawing>
      </w: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2496820" cy="2083435"/>
            <wp:effectExtent l="0" t="0" r="0" b="0"/>
            <wp:docPr id="42" name="Imagen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3"/>
                    <pic:cNvPicPr>
                      <a:picLocks noChangeAspect="1" noChangeArrowheads="1"/>
                    </pic:cNvPicPr>
                  </pic:nvPicPr>
                  <pic:blipFill>
                    <a:blip r:embed="rId72">
                      <a:extLst>
                        <a:ext uri="{28A0092B-C50C-407E-A947-70E740481C1C}">
                          <a14:useLocalDpi xmlns:a14="http://schemas.microsoft.com/office/drawing/2010/main" val="0"/>
                        </a:ext>
                      </a:extLst>
                    </a:blip>
                    <a:srcRect/>
                    <a:stretch>
                      <a:fillRect/>
                    </a:stretch>
                  </pic:blipFill>
                  <pic:spPr bwMode="auto">
                    <a:xfrm>
                      <a:off x="0" y="0"/>
                      <a:ext cx="2496820" cy="208343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1645920" cy="906145"/>
            <wp:effectExtent l="0" t="0" r="0" b="8255"/>
            <wp:docPr id="41" name="Imagen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4"/>
                    <pic:cNvPicPr>
                      <a:picLocks noChangeAspect="1" noChangeArrowheads="1"/>
                    </pic:cNvPicPr>
                  </pic:nvPicPr>
                  <pic:blipFill>
                    <a:blip r:embed="rId73">
                      <a:extLst>
                        <a:ext uri="{28A0092B-C50C-407E-A947-70E740481C1C}">
                          <a14:useLocalDpi xmlns:a14="http://schemas.microsoft.com/office/drawing/2010/main" val="0"/>
                        </a:ext>
                      </a:extLst>
                    </a:blip>
                    <a:srcRect/>
                    <a:stretch>
                      <a:fillRect/>
                    </a:stretch>
                  </pic:blipFill>
                  <pic:spPr bwMode="auto">
                    <a:xfrm>
                      <a:off x="0" y="0"/>
                      <a:ext cx="1645920" cy="90614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287645" cy="3594100"/>
            <wp:effectExtent l="0" t="0" r="8255" b="6350"/>
            <wp:docPr id="40" name="Imagen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5"/>
                    <pic:cNvPicPr>
                      <a:picLocks noChangeAspect="1" noChangeArrowheads="1"/>
                    </pic:cNvPicPr>
                  </pic:nvPicPr>
                  <pic:blipFill>
                    <a:blip r:embed="rId74">
                      <a:extLst>
                        <a:ext uri="{28A0092B-C50C-407E-A947-70E740481C1C}">
                          <a14:useLocalDpi xmlns:a14="http://schemas.microsoft.com/office/drawing/2010/main" val="0"/>
                        </a:ext>
                      </a:extLst>
                    </a:blip>
                    <a:srcRect/>
                    <a:stretch>
                      <a:fillRect/>
                    </a:stretch>
                  </pic:blipFill>
                  <pic:spPr bwMode="auto">
                    <a:xfrm>
                      <a:off x="0" y="0"/>
                      <a:ext cx="5287645" cy="3594100"/>
                    </a:xfrm>
                    <a:prstGeom prst="rect">
                      <a:avLst/>
                    </a:prstGeom>
                    <a:noFill/>
                    <a:ln>
                      <a:noFill/>
                    </a:ln>
                  </pic:spPr>
                </pic:pic>
              </a:graphicData>
            </a:graphic>
          </wp:inline>
        </w:drawing>
      </w:r>
    </w:p>
    <w:p w:rsidR="009A03CD" w:rsidRPr="005D31FF" w:rsidRDefault="009A03CD" w:rsidP="009A03CD">
      <w:pPr>
        <w:jc w:val="both"/>
        <w:rPr>
          <w:rFonts w:ascii="Times New Roman" w:hAnsi="Times New Roman"/>
          <w:b/>
          <w:sz w:val="20"/>
          <w:szCs w:val="20"/>
        </w:rPr>
      </w:pPr>
      <w:r w:rsidRPr="005D31FF">
        <w:rPr>
          <w:rFonts w:ascii="Times New Roman" w:hAnsi="Times New Roman"/>
          <w:b/>
          <w:sz w:val="20"/>
          <w:szCs w:val="20"/>
        </w:rPr>
        <w:t>Nota: El proceso de la apertura de las cuentas de capital ha av</w:t>
      </w:r>
      <w:r>
        <w:rPr>
          <w:rFonts w:ascii="Times New Roman" w:hAnsi="Times New Roman"/>
          <w:b/>
          <w:sz w:val="20"/>
          <w:szCs w:val="20"/>
        </w:rPr>
        <w:t xml:space="preserve">anzado de manera desigual en el </w:t>
      </w:r>
      <w:r w:rsidRPr="005D31FF">
        <w:rPr>
          <w:rFonts w:ascii="Times New Roman" w:hAnsi="Times New Roman"/>
          <w:b/>
          <w:sz w:val="20"/>
          <w:szCs w:val="20"/>
        </w:rPr>
        <w:t>mundo</w:t>
      </w:r>
      <w:r>
        <w:rPr>
          <w:rFonts w:ascii="Times New Roman" w:hAnsi="Times New Roman"/>
          <w:b/>
          <w:sz w:val="20"/>
          <w:szCs w:val="20"/>
        </w:rPr>
        <w:t>.</w:t>
      </w:r>
    </w:p>
    <w:p w:rsidR="009A03CD" w:rsidRDefault="009A03CD" w:rsidP="009A03CD">
      <w:pPr>
        <w:jc w:val="center"/>
        <w:rPr>
          <w:rFonts w:ascii="Times New Roman" w:hAnsi="Times New Roman"/>
          <w:b/>
          <w:sz w:val="24"/>
          <w:szCs w:val="24"/>
        </w:rPr>
      </w:pPr>
      <w:r>
        <w:rPr>
          <w:rFonts w:ascii="Times New Roman" w:hAnsi="Times New Roman"/>
          <w:b/>
          <w:noProof/>
          <w:sz w:val="24"/>
          <w:szCs w:val="24"/>
          <w:lang w:eastAsia="es-ES"/>
        </w:rPr>
        <w:drawing>
          <wp:inline distT="0" distB="0" distL="0" distR="0">
            <wp:extent cx="5398770" cy="3856355"/>
            <wp:effectExtent l="0" t="0" r="0" b="0"/>
            <wp:docPr id="39" name="Imagen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6"/>
                    <pic:cNvPicPr>
                      <a:picLocks noChangeAspect="1" noChangeArrowheads="1"/>
                    </pic:cNvPicPr>
                  </pic:nvPicPr>
                  <pic:blipFill>
                    <a:blip r:embed="rId75">
                      <a:extLst>
                        <a:ext uri="{28A0092B-C50C-407E-A947-70E740481C1C}">
                          <a14:useLocalDpi xmlns:a14="http://schemas.microsoft.com/office/drawing/2010/main" val="0"/>
                        </a:ext>
                      </a:extLst>
                    </a:blip>
                    <a:srcRect/>
                    <a:stretch>
                      <a:fillRect/>
                    </a:stretch>
                  </pic:blipFill>
                  <pic:spPr bwMode="auto">
                    <a:xfrm>
                      <a:off x="0" y="0"/>
                      <a:ext cx="5398770" cy="3856355"/>
                    </a:xfrm>
                    <a:prstGeom prst="rect">
                      <a:avLst/>
                    </a:prstGeom>
                    <a:noFill/>
                    <a:ln>
                      <a:noFill/>
                    </a:ln>
                  </pic:spPr>
                </pic:pic>
              </a:graphicData>
            </a:graphic>
          </wp:inline>
        </w:drawing>
      </w:r>
    </w:p>
    <w:p w:rsidR="009A03CD" w:rsidRPr="005D31FF" w:rsidRDefault="009A03CD" w:rsidP="009A03CD">
      <w:pPr>
        <w:rPr>
          <w:rFonts w:ascii="Times New Roman" w:hAnsi="Times New Roman"/>
          <w:b/>
          <w:sz w:val="20"/>
          <w:szCs w:val="20"/>
        </w:rPr>
      </w:pPr>
      <w:r w:rsidRPr="005D31FF">
        <w:rPr>
          <w:rFonts w:ascii="Times New Roman" w:hAnsi="Times New Roman"/>
          <w:b/>
          <w:sz w:val="20"/>
          <w:szCs w:val="20"/>
        </w:rPr>
        <w:t xml:space="preserve">Nota: Al igual que la liberalización financiera, la globalización </w:t>
      </w:r>
      <w:r>
        <w:rPr>
          <w:rFonts w:ascii="Times New Roman" w:hAnsi="Times New Roman"/>
          <w:b/>
          <w:sz w:val="20"/>
          <w:szCs w:val="20"/>
        </w:rPr>
        <w:t xml:space="preserve">financiera ha avanzado de forma </w:t>
      </w:r>
      <w:r w:rsidRPr="005D31FF">
        <w:rPr>
          <w:rFonts w:ascii="Times New Roman" w:hAnsi="Times New Roman"/>
          <w:b/>
          <w:sz w:val="20"/>
          <w:szCs w:val="20"/>
        </w:rPr>
        <w:t>desigual en el mundo en el curso de los últimos decenios</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 xml:space="preserve">                      </w:t>
      </w:r>
      <w:r>
        <w:rPr>
          <w:rFonts w:ascii="Times New Roman" w:hAnsi="Times New Roman"/>
          <w:b/>
          <w:noProof/>
          <w:sz w:val="24"/>
          <w:szCs w:val="24"/>
          <w:lang w:eastAsia="es-ES"/>
        </w:rPr>
        <w:drawing>
          <wp:inline distT="0" distB="0" distL="0" distR="0">
            <wp:extent cx="3363595" cy="4253865"/>
            <wp:effectExtent l="0" t="0" r="8255" b="0"/>
            <wp:docPr id="38" name="Imagen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pic:cNvPicPr>
                      <a:picLocks noChangeAspect="1" noChangeArrowheads="1"/>
                    </pic:cNvPicPr>
                  </pic:nvPicPr>
                  <pic:blipFill>
                    <a:blip r:embed="rId76">
                      <a:extLst>
                        <a:ext uri="{28A0092B-C50C-407E-A947-70E740481C1C}">
                          <a14:useLocalDpi xmlns:a14="http://schemas.microsoft.com/office/drawing/2010/main" val="0"/>
                        </a:ext>
                      </a:extLst>
                    </a:blip>
                    <a:srcRect/>
                    <a:stretch>
                      <a:fillRect/>
                    </a:stretch>
                  </pic:blipFill>
                  <pic:spPr bwMode="auto">
                    <a:xfrm>
                      <a:off x="0" y="0"/>
                      <a:ext cx="3363595" cy="4253865"/>
                    </a:xfrm>
                    <a:prstGeom prst="rect">
                      <a:avLst/>
                    </a:prstGeom>
                    <a:noFill/>
                    <a:ln>
                      <a:noFill/>
                    </a:ln>
                  </pic:spPr>
                </pic:pic>
              </a:graphicData>
            </a:graphic>
          </wp:inline>
        </w:drawing>
      </w:r>
    </w:p>
    <w:p w:rsidR="009A03CD" w:rsidRPr="005D31FF"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5D31FF">
        <w:rPr>
          <w:rFonts w:ascii="Times New Roman" w:hAnsi="Times New Roman"/>
          <w:b/>
          <w:sz w:val="20"/>
          <w:szCs w:val="20"/>
        </w:rPr>
        <w:t>Las diferentes tasas de apertura financiera han impedido ha</w:t>
      </w:r>
      <w:r>
        <w:rPr>
          <w:rFonts w:ascii="Times New Roman" w:hAnsi="Times New Roman"/>
          <w:b/>
          <w:sz w:val="20"/>
          <w:szCs w:val="20"/>
        </w:rPr>
        <w:t xml:space="preserve">sta ahora la convergencia de la </w:t>
      </w:r>
      <w:r w:rsidRPr="005D31FF">
        <w:rPr>
          <w:rFonts w:ascii="Times New Roman" w:hAnsi="Times New Roman"/>
          <w:b/>
          <w:sz w:val="20"/>
          <w:szCs w:val="20"/>
        </w:rPr>
        <w:t>desigualdad de la riqueza entre países desarrollados y países</w:t>
      </w:r>
      <w:r>
        <w:rPr>
          <w:rFonts w:ascii="Times New Roman" w:hAnsi="Times New Roman"/>
          <w:b/>
          <w:sz w:val="20"/>
          <w:szCs w:val="20"/>
        </w:rPr>
        <w:t xml:space="preserve"> emergentes. </w:t>
      </w:r>
      <w:r w:rsidRPr="005D31FF">
        <w:rPr>
          <w:rFonts w:ascii="Times New Roman" w:hAnsi="Times New Roman"/>
          <w:b/>
          <w:sz w:val="20"/>
          <w:szCs w:val="20"/>
        </w:rPr>
        <w:t>En efecto, a pesar de que los flujos de capital podrían atenuar</w:t>
      </w:r>
      <w:r>
        <w:rPr>
          <w:rFonts w:ascii="Times New Roman" w:hAnsi="Times New Roman"/>
          <w:b/>
          <w:sz w:val="20"/>
          <w:szCs w:val="20"/>
        </w:rPr>
        <w:t xml:space="preserve"> las restricciones al crédito a </w:t>
      </w:r>
      <w:r w:rsidRPr="005D31FF">
        <w:rPr>
          <w:rFonts w:ascii="Times New Roman" w:hAnsi="Times New Roman"/>
          <w:b/>
          <w:sz w:val="20"/>
          <w:szCs w:val="20"/>
        </w:rPr>
        <w:t xml:space="preserve">las que se ven enfrentados los hogares de bajos ingresos, </w:t>
      </w:r>
      <w:r>
        <w:rPr>
          <w:rFonts w:ascii="Times New Roman" w:hAnsi="Times New Roman"/>
          <w:b/>
          <w:sz w:val="20"/>
          <w:szCs w:val="20"/>
        </w:rPr>
        <w:t xml:space="preserve">su aumento ha sido tan inconexo </w:t>
      </w:r>
      <w:r w:rsidRPr="005D31FF">
        <w:rPr>
          <w:rFonts w:ascii="Times New Roman" w:hAnsi="Times New Roman"/>
          <w:b/>
          <w:sz w:val="20"/>
          <w:szCs w:val="20"/>
        </w:rPr>
        <w:t>desde el punto de vista geográfico, que aún no ha afectado a la desigualdad de la riqueza</w:t>
      </w:r>
      <w:r>
        <w:rPr>
          <w:rFonts w:ascii="Times New Roman" w:hAnsi="Times New Roman"/>
          <w:b/>
          <w:sz w:val="20"/>
          <w:szCs w:val="20"/>
        </w:rPr>
        <w:t xml:space="preserve"> </w:t>
      </w:r>
      <w:r w:rsidRPr="005D31FF">
        <w:rPr>
          <w:rFonts w:ascii="Times New Roman" w:hAnsi="Times New Roman"/>
          <w:b/>
          <w:sz w:val="20"/>
          <w:szCs w:val="20"/>
        </w:rPr>
        <w:t>en los países en desarrollo, que – en promedio – siguen s</w:t>
      </w:r>
      <w:r>
        <w:rPr>
          <w:rFonts w:ascii="Times New Roman" w:hAnsi="Times New Roman"/>
          <w:b/>
          <w:sz w:val="20"/>
          <w:szCs w:val="20"/>
        </w:rPr>
        <w:t xml:space="preserve">iendo mayores que en los países </w:t>
      </w:r>
      <w:r w:rsidRPr="005D31FF">
        <w:rPr>
          <w:rFonts w:ascii="Times New Roman" w:hAnsi="Times New Roman"/>
          <w:b/>
          <w:sz w:val="20"/>
          <w:szCs w:val="20"/>
        </w:rPr>
        <w:t>desarrollados.</w:t>
      </w: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4699000" cy="2305685"/>
            <wp:effectExtent l="0" t="0" r="6350" b="0"/>
            <wp:docPr id="37" name="Imagen 3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pic:cNvPicPr>
                      <a:picLocks noChangeAspect="1" noChangeArrowheads="1"/>
                    </pic:cNvPicPr>
                  </pic:nvPicPr>
                  <pic:blipFill>
                    <a:blip r:embed="rId77">
                      <a:extLst>
                        <a:ext uri="{28A0092B-C50C-407E-A947-70E740481C1C}">
                          <a14:useLocalDpi xmlns:a14="http://schemas.microsoft.com/office/drawing/2010/main" val="0"/>
                        </a:ext>
                      </a:extLst>
                    </a:blip>
                    <a:srcRect/>
                    <a:stretch>
                      <a:fillRect/>
                    </a:stretch>
                  </pic:blipFill>
                  <pic:spPr bwMode="auto">
                    <a:xfrm>
                      <a:off x="0" y="0"/>
                      <a:ext cx="4699000" cy="2305685"/>
                    </a:xfrm>
                    <a:prstGeom prst="rect">
                      <a:avLst/>
                    </a:prstGeom>
                    <a:noFill/>
                    <a:ln>
                      <a:noFill/>
                    </a:ln>
                  </pic:spPr>
                </pic:pic>
              </a:graphicData>
            </a:graphic>
          </wp:inline>
        </w:drawing>
      </w:r>
    </w:p>
    <w:p w:rsidR="009A03CD" w:rsidRPr="000742ED" w:rsidRDefault="009A03CD" w:rsidP="009A03CD">
      <w:pPr>
        <w:jc w:val="both"/>
        <w:rPr>
          <w:rFonts w:ascii="Times New Roman" w:hAnsi="Times New Roman"/>
          <w:b/>
          <w:sz w:val="20"/>
          <w:szCs w:val="20"/>
        </w:rPr>
      </w:pPr>
      <w:r>
        <w:rPr>
          <w:rFonts w:ascii="Times New Roman" w:hAnsi="Times New Roman"/>
          <w:b/>
          <w:sz w:val="20"/>
          <w:szCs w:val="20"/>
        </w:rPr>
        <w:t>Nota: A</w:t>
      </w:r>
      <w:r w:rsidRPr="000742ED">
        <w:rPr>
          <w:rFonts w:ascii="Times New Roman" w:hAnsi="Times New Roman"/>
          <w:b/>
          <w:sz w:val="20"/>
          <w:szCs w:val="20"/>
        </w:rPr>
        <w:t>demás de la tendencia a la baja del component</w:t>
      </w:r>
      <w:r>
        <w:rPr>
          <w:rFonts w:ascii="Times New Roman" w:hAnsi="Times New Roman"/>
          <w:b/>
          <w:sz w:val="20"/>
          <w:szCs w:val="20"/>
        </w:rPr>
        <w:t xml:space="preserve">e salarial que puede haber sido </w:t>
      </w:r>
      <w:r w:rsidRPr="000742ED">
        <w:rPr>
          <w:rFonts w:ascii="Times New Roman" w:hAnsi="Times New Roman"/>
          <w:b/>
          <w:sz w:val="20"/>
          <w:szCs w:val="20"/>
        </w:rPr>
        <w:t>inducida por desplazamientos sectoriales, las elasticida</w:t>
      </w:r>
      <w:r>
        <w:rPr>
          <w:rFonts w:ascii="Times New Roman" w:hAnsi="Times New Roman"/>
          <w:b/>
          <w:sz w:val="20"/>
          <w:szCs w:val="20"/>
        </w:rPr>
        <w:t xml:space="preserve">des crecientes de la demanda de </w:t>
      </w:r>
      <w:r w:rsidRPr="000742ED">
        <w:rPr>
          <w:rFonts w:ascii="Times New Roman" w:hAnsi="Times New Roman"/>
          <w:b/>
          <w:sz w:val="20"/>
          <w:szCs w:val="20"/>
        </w:rPr>
        <w:t>mano de obra o los cambios en las reglamentaciones e instit</w:t>
      </w:r>
      <w:r>
        <w:rPr>
          <w:rFonts w:ascii="Times New Roman" w:hAnsi="Times New Roman"/>
          <w:b/>
          <w:sz w:val="20"/>
          <w:szCs w:val="20"/>
        </w:rPr>
        <w:t xml:space="preserve">uciones del mercado de trabajo, </w:t>
      </w:r>
      <w:r w:rsidRPr="000742ED">
        <w:rPr>
          <w:rFonts w:ascii="Times New Roman" w:hAnsi="Times New Roman"/>
          <w:b/>
          <w:sz w:val="20"/>
          <w:szCs w:val="20"/>
        </w:rPr>
        <w:t>la globalización financiera ha tenido un efecto claro en la parte correspondiente a los</w:t>
      </w:r>
      <w:r>
        <w:rPr>
          <w:rFonts w:ascii="Times New Roman" w:hAnsi="Times New Roman"/>
          <w:b/>
          <w:sz w:val="20"/>
          <w:szCs w:val="20"/>
        </w:rPr>
        <w:t xml:space="preserve"> </w:t>
      </w:r>
      <w:r w:rsidRPr="000742ED">
        <w:rPr>
          <w:rFonts w:ascii="Times New Roman" w:hAnsi="Times New Roman"/>
          <w:b/>
          <w:sz w:val="20"/>
          <w:szCs w:val="20"/>
        </w:rPr>
        <w:t>ingresos de los trabajadores tanto en las economías desarrolladas como en las emergentes</w:t>
      </w:r>
      <w:r>
        <w:rPr>
          <w:rFonts w:ascii="Times New Roman" w:hAnsi="Times New Roman"/>
          <w:b/>
          <w:sz w:val="20"/>
          <w:szCs w:val="20"/>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088890" cy="6114415"/>
            <wp:effectExtent l="0" t="0" r="0" b="635"/>
            <wp:docPr id="36" name="Imagen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pic:cNvPicPr>
                      <a:picLocks noChangeAspect="1" noChangeArrowheads="1"/>
                    </pic:cNvPicPr>
                  </pic:nvPicPr>
                  <pic:blipFill>
                    <a:blip r:embed="rId78">
                      <a:extLst>
                        <a:ext uri="{28A0092B-C50C-407E-A947-70E740481C1C}">
                          <a14:useLocalDpi xmlns:a14="http://schemas.microsoft.com/office/drawing/2010/main" val="0"/>
                        </a:ext>
                      </a:extLst>
                    </a:blip>
                    <a:srcRect/>
                    <a:stretch>
                      <a:fillRect/>
                    </a:stretch>
                  </pic:blipFill>
                  <pic:spPr bwMode="auto">
                    <a:xfrm>
                      <a:off x="0" y="0"/>
                      <a:ext cx="5088890" cy="6114415"/>
                    </a:xfrm>
                    <a:prstGeom prst="rect">
                      <a:avLst/>
                    </a:prstGeom>
                    <a:noFill/>
                    <a:ln>
                      <a:noFill/>
                    </a:ln>
                  </pic:spPr>
                </pic:pic>
              </a:graphicData>
            </a:graphic>
          </wp:inline>
        </w:drawing>
      </w:r>
    </w:p>
    <w:p w:rsidR="009A03CD" w:rsidRPr="005D31FF" w:rsidRDefault="009A03CD" w:rsidP="009A03CD">
      <w:pPr>
        <w:jc w:val="both"/>
        <w:rPr>
          <w:rFonts w:ascii="Times New Roman" w:hAnsi="Times New Roman"/>
          <w:b/>
          <w:sz w:val="20"/>
          <w:szCs w:val="20"/>
        </w:rPr>
      </w:pPr>
      <w:r w:rsidRPr="005D31FF">
        <w:rPr>
          <w:rFonts w:ascii="Times New Roman" w:hAnsi="Times New Roman"/>
          <w:b/>
          <w:sz w:val="20"/>
          <w:szCs w:val="20"/>
        </w:rPr>
        <w:t xml:space="preserve">Nota: </w:t>
      </w:r>
      <w:r>
        <w:rPr>
          <w:rFonts w:ascii="Times New Roman" w:hAnsi="Times New Roman"/>
          <w:b/>
          <w:sz w:val="20"/>
          <w:szCs w:val="20"/>
        </w:rPr>
        <w:t>L</w:t>
      </w:r>
      <w:r w:rsidRPr="005D31FF">
        <w:rPr>
          <w:rFonts w:ascii="Times New Roman" w:hAnsi="Times New Roman"/>
          <w:b/>
          <w:sz w:val="20"/>
          <w:szCs w:val="20"/>
        </w:rPr>
        <w:t>as interrupciones repentinas tras l</w:t>
      </w:r>
      <w:r>
        <w:rPr>
          <w:rFonts w:ascii="Times New Roman" w:hAnsi="Times New Roman"/>
          <w:b/>
          <w:sz w:val="20"/>
          <w:szCs w:val="20"/>
        </w:rPr>
        <w:t xml:space="preserve">os períodos de rápida expansión </w:t>
      </w:r>
      <w:r w:rsidRPr="005D31FF">
        <w:rPr>
          <w:rFonts w:ascii="Times New Roman" w:hAnsi="Times New Roman"/>
          <w:b/>
          <w:sz w:val="20"/>
          <w:szCs w:val="20"/>
        </w:rPr>
        <w:t>económica son características de países cuyo sector financiero experimenta una tran</w:t>
      </w:r>
      <w:r>
        <w:rPr>
          <w:rFonts w:ascii="Times New Roman" w:hAnsi="Times New Roman"/>
          <w:b/>
          <w:sz w:val="20"/>
          <w:szCs w:val="20"/>
        </w:rPr>
        <w:t xml:space="preserve">sformación </w:t>
      </w:r>
      <w:r w:rsidRPr="005D31FF">
        <w:rPr>
          <w:rFonts w:ascii="Times New Roman" w:hAnsi="Times New Roman"/>
          <w:b/>
          <w:sz w:val="20"/>
          <w:szCs w:val="20"/>
        </w:rPr>
        <w:t>y desarrollo fundamentales que contribuyen a atenuar las restricciones del crédito</w:t>
      </w:r>
      <w:r>
        <w:rPr>
          <w:rFonts w:ascii="Times New Roman" w:hAnsi="Times New Roman"/>
          <w:b/>
          <w:sz w:val="20"/>
          <w:szCs w:val="20"/>
        </w:rPr>
        <w:t xml:space="preserve"> a empresas y hogares</w:t>
      </w:r>
      <w:r w:rsidRPr="000742ED">
        <w:rPr>
          <w:rFonts w:ascii="Times New Roman" w:hAnsi="Times New Roman"/>
          <w:b/>
          <w:sz w:val="20"/>
          <w:szCs w:val="20"/>
        </w:rPr>
        <w:t>,</w:t>
      </w:r>
      <w:r>
        <w:rPr>
          <w:rFonts w:ascii="Times New Roman" w:hAnsi="Times New Roman"/>
          <w:b/>
          <w:sz w:val="20"/>
          <w:szCs w:val="20"/>
        </w:rPr>
        <w:t xml:space="preserve"> con el consiguiente equilibrio </w:t>
      </w:r>
      <w:r w:rsidRPr="000742ED">
        <w:rPr>
          <w:rFonts w:ascii="Times New Roman" w:hAnsi="Times New Roman"/>
          <w:b/>
          <w:sz w:val="20"/>
          <w:szCs w:val="20"/>
        </w:rPr>
        <w:t>entre un crecimiento mayor a largo plazo y una reducción de la desigual</w:t>
      </w:r>
      <w:r>
        <w:rPr>
          <w:rFonts w:ascii="Times New Roman" w:hAnsi="Times New Roman"/>
          <w:b/>
          <w:sz w:val="20"/>
          <w:szCs w:val="20"/>
        </w:rPr>
        <w:t>dad</w:t>
      </w:r>
      <w:r w:rsidRPr="000742ED">
        <w:rPr>
          <w:rFonts w:ascii="Times New Roman" w:hAnsi="Times New Roman"/>
          <w:b/>
          <w:sz w:val="20"/>
          <w:szCs w:val="20"/>
        </w:rPr>
        <w:t>. En concreto, la aceleración del crecimiento de</w:t>
      </w:r>
      <w:r>
        <w:rPr>
          <w:rFonts w:ascii="Times New Roman" w:hAnsi="Times New Roman"/>
          <w:b/>
          <w:sz w:val="20"/>
          <w:szCs w:val="20"/>
        </w:rPr>
        <w:t xml:space="preserve">l crédito parece impulsar tanto </w:t>
      </w:r>
      <w:r w:rsidRPr="000742ED">
        <w:rPr>
          <w:rFonts w:ascii="Times New Roman" w:hAnsi="Times New Roman"/>
          <w:b/>
          <w:sz w:val="20"/>
          <w:szCs w:val="20"/>
        </w:rPr>
        <w:t>la tendencia al crecimiento del PIB por habitante como la desigualdad.</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3458845" cy="4993640"/>
            <wp:effectExtent l="0" t="0" r="8255" b="0"/>
            <wp:docPr id="35" name="Imagen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pic:cNvPicPr>
                      <a:picLocks noChangeAspect="1" noChangeArrowheads="1"/>
                    </pic:cNvPicPr>
                  </pic:nvPicPr>
                  <pic:blipFill>
                    <a:blip r:embed="rId79">
                      <a:extLst>
                        <a:ext uri="{28A0092B-C50C-407E-A947-70E740481C1C}">
                          <a14:useLocalDpi xmlns:a14="http://schemas.microsoft.com/office/drawing/2010/main" val="0"/>
                        </a:ext>
                      </a:extLst>
                    </a:blip>
                    <a:srcRect/>
                    <a:stretch>
                      <a:fillRect/>
                    </a:stretch>
                  </pic:blipFill>
                  <pic:spPr bwMode="auto">
                    <a:xfrm>
                      <a:off x="0" y="0"/>
                      <a:ext cx="3458845" cy="4993640"/>
                    </a:xfrm>
                    <a:prstGeom prst="rect">
                      <a:avLst/>
                    </a:prstGeom>
                    <a:noFill/>
                    <a:ln>
                      <a:noFill/>
                    </a:ln>
                  </pic:spPr>
                </pic:pic>
              </a:graphicData>
            </a:graphic>
          </wp:inline>
        </w:drawing>
      </w:r>
    </w:p>
    <w:p w:rsidR="009A03CD"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0742ED">
        <w:rPr>
          <w:rFonts w:ascii="Times New Roman" w:hAnsi="Times New Roman"/>
          <w:b/>
          <w:sz w:val="20"/>
          <w:szCs w:val="20"/>
        </w:rPr>
        <w:t>La liberalización financiera también tiene efectos indirectos sobre</w:t>
      </w:r>
      <w:r>
        <w:rPr>
          <w:rFonts w:ascii="Times New Roman" w:hAnsi="Times New Roman"/>
          <w:b/>
          <w:sz w:val="20"/>
          <w:szCs w:val="20"/>
        </w:rPr>
        <w:t xml:space="preserve"> los resultados macroeconómicos </w:t>
      </w:r>
      <w:r w:rsidRPr="000742ED">
        <w:rPr>
          <w:rFonts w:ascii="Times New Roman" w:hAnsi="Times New Roman"/>
          <w:b/>
          <w:sz w:val="20"/>
          <w:szCs w:val="20"/>
        </w:rPr>
        <w:t>y la desigualdad de ingresos, al imponer restricciones adici</w:t>
      </w:r>
      <w:r>
        <w:rPr>
          <w:rFonts w:ascii="Times New Roman" w:hAnsi="Times New Roman"/>
          <w:b/>
          <w:sz w:val="20"/>
          <w:szCs w:val="20"/>
        </w:rPr>
        <w:t xml:space="preserve">onales a la capacidad </w:t>
      </w:r>
      <w:r w:rsidRPr="000742ED">
        <w:rPr>
          <w:rFonts w:ascii="Times New Roman" w:hAnsi="Times New Roman"/>
          <w:b/>
          <w:sz w:val="20"/>
          <w:szCs w:val="20"/>
        </w:rPr>
        <w:t xml:space="preserve">de los gobiernos para aplicar políticas redistributivas. La mayor </w:t>
      </w:r>
      <w:r>
        <w:rPr>
          <w:rFonts w:ascii="Times New Roman" w:hAnsi="Times New Roman"/>
          <w:b/>
          <w:sz w:val="20"/>
          <w:szCs w:val="20"/>
        </w:rPr>
        <w:t>movilidad del capital restringe aú</w:t>
      </w:r>
      <w:r w:rsidRPr="000742ED">
        <w:rPr>
          <w:rFonts w:ascii="Times New Roman" w:hAnsi="Times New Roman"/>
          <w:b/>
          <w:sz w:val="20"/>
          <w:szCs w:val="20"/>
        </w:rPr>
        <w:t>n más el margen para gravarlo sin provocar la reu</w:t>
      </w:r>
      <w:r>
        <w:rPr>
          <w:rFonts w:ascii="Times New Roman" w:hAnsi="Times New Roman"/>
          <w:b/>
          <w:sz w:val="20"/>
          <w:szCs w:val="20"/>
        </w:rPr>
        <w:t xml:space="preserve">bicación de la producción y sin </w:t>
      </w:r>
      <w:r w:rsidRPr="000742ED">
        <w:rPr>
          <w:rFonts w:ascii="Times New Roman" w:hAnsi="Times New Roman"/>
          <w:b/>
          <w:sz w:val="20"/>
          <w:szCs w:val="20"/>
        </w:rPr>
        <w:t>que se inviertan los flujos de capital. Dicha mayor movil</w:t>
      </w:r>
      <w:r>
        <w:rPr>
          <w:rFonts w:ascii="Times New Roman" w:hAnsi="Times New Roman"/>
          <w:b/>
          <w:sz w:val="20"/>
          <w:szCs w:val="20"/>
        </w:rPr>
        <w:t xml:space="preserve">idad del capital también reduce </w:t>
      </w:r>
      <w:r w:rsidRPr="000742ED">
        <w:rPr>
          <w:rFonts w:ascii="Times New Roman" w:hAnsi="Times New Roman"/>
          <w:b/>
          <w:sz w:val="20"/>
          <w:szCs w:val="20"/>
        </w:rPr>
        <w:t>la capacidad de negociación de los trabajadores y hace q</w:t>
      </w:r>
      <w:r>
        <w:rPr>
          <w:rFonts w:ascii="Times New Roman" w:hAnsi="Times New Roman"/>
          <w:b/>
          <w:sz w:val="20"/>
          <w:szCs w:val="20"/>
        </w:rPr>
        <w:t xml:space="preserve">ue los gobiernos se sientan más </w:t>
      </w:r>
      <w:r w:rsidRPr="000742ED">
        <w:rPr>
          <w:rFonts w:ascii="Times New Roman" w:hAnsi="Times New Roman"/>
          <w:b/>
          <w:sz w:val="20"/>
          <w:szCs w:val="20"/>
        </w:rPr>
        <w:t>tentados a desplazar las cargas tributarias hacia los sect</w:t>
      </w:r>
      <w:r>
        <w:rPr>
          <w:rFonts w:ascii="Times New Roman" w:hAnsi="Times New Roman"/>
          <w:b/>
          <w:sz w:val="20"/>
          <w:szCs w:val="20"/>
        </w:rPr>
        <w:t xml:space="preserve">ores relativamente inmóviles de </w:t>
      </w:r>
      <w:r w:rsidRPr="000742ED">
        <w:rPr>
          <w:rFonts w:ascii="Times New Roman" w:hAnsi="Times New Roman"/>
          <w:b/>
          <w:sz w:val="20"/>
          <w:szCs w:val="20"/>
        </w:rPr>
        <w:t>la sociedad</w:t>
      </w:r>
      <w:r>
        <w:rPr>
          <w:rFonts w:ascii="Times New Roman" w:hAnsi="Times New Roman"/>
          <w:b/>
          <w:sz w:val="20"/>
          <w:szCs w:val="20"/>
        </w:rPr>
        <w:t>.</w:t>
      </w:r>
    </w:p>
    <w:p w:rsidR="009A03CD" w:rsidRPr="000742ED" w:rsidRDefault="009A03CD" w:rsidP="009A03CD">
      <w:pPr>
        <w:jc w:val="both"/>
        <w:rPr>
          <w:rFonts w:ascii="Times New Roman" w:hAnsi="Times New Roman"/>
          <w:b/>
          <w:sz w:val="20"/>
          <w:szCs w:val="20"/>
        </w:rPr>
      </w:pPr>
      <w:r>
        <w:rPr>
          <w:rFonts w:ascii="Times New Roman" w:hAnsi="Times New Roman"/>
          <w:b/>
          <w:sz w:val="20"/>
          <w:szCs w:val="20"/>
        </w:rPr>
        <w:t>S</w:t>
      </w:r>
      <w:r w:rsidRPr="000742ED">
        <w:rPr>
          <w:rFonts w:ascii="Times New Roman" w:hAnsi="Times New Roman"/>
          <w:b/>
          <w:sz w:val="20"/>
          <w:szCs w:val="20"/>
        </w:rPr>
        <w:t>e debería hacer hincapié en qu</w:t>
      </w:r>
      <w:r>
        <w:rPr>
          <w:rFonts w:ascii="Times New Roman" w:hAnsi="Times New Roman"/>
          <w:b/>
          <w:sz w:val="20"/>
          <w:szCs w:val="20"/>
        </w:rPr>
        <w:t xml:space="preserve">e, algunas medidas </w:t>
      </w:r>
      <w:r w:rsidRPr="000742ED">
        <w:rPr>
          <w:rFonts w:ascii="Times New Roman" w:hAnsi="Times New Roman"/>
          <w:b/>
          <w:sz w:val="20"/>
          <w:szCs w:val="20"/>
        </w:rPr>
        <w:t>dictadas por la liberalización financiera, formuladas con</w:t>
      </w:r>
      <w:r>
        <w:rPr>
          <w:rFonts w:ascii="Times New Roman" w:hAnsi="Times New Roman"/>
          <w:b/>
          <w:sz w:val="20"/>
          <w:szCs w:val="20"/>
        </w:rPr>
        <w:t xml:space="preserve"> el objeto de abordar políticas </w:t>
      </w:r>
      <w:r w:rsidRPr="000742ED">
        <w:rPr>
          <w:rFonts w:ascii="Times New Roman" w:hAnsi="Times New Roman"/>
          <w:b/>
          <w:sz w:val="20"/>
          <w:szCs w:val="20"/>
        </w:rPr>
        <w:t>macroeconómicas permisivas, tienen un alto precio, en lo que</w:t>
      </w:r>
      <w:r>
        <w:rPr>
          <w:rFonts w:ascii="Times New Roman" w:hAnsi="Times New Roman"/>
          <w:b/>
          <w:sz w:val="20"/>
          <w:szCs w:val="20"/>
        </w:rPr>
        <w:t xml:space="preserve"> atañe al crecimiento económico </w:t>
      </w:r>
      <w:r w:rsidRPr="000742ED">
        <w:rPr>
          <w:rFonts w:ascii="Times New Roman" w:hAnsi="Times New Roman"/>
          <w:b/>
          <w:sz w:val="20"/>
          <w:szCs w:val="20"/>
        </w:rPr>
        <w:t>y la des</w:t>
      </w:r>
      <w:r>
        <w:rPr>
          <w:rFonts w:ascii="Times New Roman" w:hAnsi="Times New Roman"/>
          <w:b/>
          <w:sz w:val="20"/>
          <w:szCs w:val="20"/>
        </w:rPr>
        <w:t xml:space="preserve">igualdad y, lo que es aún más importante, a menudo </w:t>
      </w:r>
      <w:r w:rsidRPr="000742ED">
        <w:rPr>
          <w:rFonts w:ascii="Times New Roman" w:hAnsi="Times New Roman"/>
          <w:b/>
          <w:sz w:val="20"/>
          <w:szCs w:val="20"/>
        </w:rPr>
        <w:t>no solucionan los problemas estructurales subyacentes,</w:t>
      </w:r>
      <w:r>
        <w:rPr>
          <w:rFonts w:ascii="Times New Roman" w:hAnsi="Times New Roman"/>
          <w:b/>
          <w:sz w:val="20"/>
          <w:szCs w:val="20"/>
        </w:rPr>
        <w:t xml:space="preserve"> como las enormes desigualdades </w:t>
      </w:r>
      <w:r w:rsidRPr="000742ED">
        <w:rPr>
          <w:rFonts w:ascii="Times New Roman" w:hAnsi="Times New Roman"/>
          <w:b/>
          <w:sz w:val="20"/>
          <w:szCs w:val="20"/>
        </w:rPr>
        <w:t>en materia d</w:t>
      </w:r>
      <w:r>
        <w:rPr>
          <w:rFonts w:ascii="Times New Roman" w:hAnsi="Times New Roman"/>
          <w:b/>
          <w:sz w:val="20"/>
          <w:szCs w:val="20"/>
        </w:rPr>
        <w:t>e ingresos</w:t>
      </w:r>
      <w:r w:rsidRPr="000742ED">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398770" cy="3204210"/>
            <wp:effectExtent l="0" t="0" r="0" b="0"/>
            <wp:docPr id="34" name="Imagen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pic:cNvPicPr>
                      <a:picLocks noChangeAspect="1" noChangeArrowheads="1"/>
                    </pic:cNvPicPr>
                  </pic:nvPicPr>
                  <pic:blipFill>
                    <a:blip r:embed="rId80">
                      <a:extLst>
                        <a:ext uri="{28A0092B-C50C-407E-A947-70E740481C1C}">
                          <a14:useLocalDpi xmlns:a14="http://schemas.microsoft.com/office/drawing/2010/main" val="0"/>
                        </a:ext>
                      </a:extLst>
                    </a:blip>
                    <a:srcRect/>
                    <a:stretch>
                      <a:fillRect/>
                    </a:stretch>
                  </pic:blipFill>
                  <pic:spPr bwMode="auto">
                    <a:xfrm>
                      <a:off x="0" y="0"/>
                      <a:ext cx="5398770" cy="3204210"/>
                    </a:xfrm>
                    <a:prstGeom prst="rect">
                      <a:avLst/>
                    </a:prstGeom>
                    <a:noFill/>
                    <a:ln>
                      <a:noFill/>
                    </a:ln>
                  </pic:spPr>
                </pic:pic>
              </a:graphicData>
            </a:graphic>
          </wp:inline>
        </w:drawing>
      </w:r>
    </w:p>
    <w:p w:rsidR="009A03CD" w:rsidRPr="00FD4F99" w:rsidRDefault="009A03CD" w:rsidP="009A03CD">
      <w:pPr>
        <w:jc w:val="both"/>
        <w:rPr>
          <w:rFonts w:ascii="Times New Roman" w:hAnsi="Times New Roman"/>
          <w:b/>
          <w:sz w:val="20"/>
          <w:szCs w:val="20"/>
        </w:rPr>
      </w:pPr>
      <w:r>
        <w:rPr>
          <w:rFonts w:ascii="Times New Roman" w:hAnsi="Times New Roman"/>
          <w:b/>
          <w:sz w:val="20"/>
          <w:szCs w:val="20"/>
        </w:rPr>
        <w:t>Nota: El gráfico</w:t>
      </w:r>
      <w:r w:rsidRPr="00FD4F99">
        <w:rPr>
          <w:rFonts w:ascii="Times New Roman" w:hAnsi="Times New Roman"/>
          <w:b/>
          <w:sz w:val="20"/>
          <w:szCs w:val="20"/>
        </w:rPr>
        <w:t xml:space="preserve"> muestra la correlación de dos variabl</w:t>
      </w:r>
      <w:r>
        <w:rPr>
          <w:rFonts w:ascii="Times New Roman" w:hAnsi="Times New Roman"/>
          <w:b/>
          <w:sz w:val="20"/>
          <w:szCs w:val="20"/>
        </w:rPr>
        <w:t xml:space="preserve">es entre un indicador sumario de </w:t>
      </w:r>
      <w:r w:rsidRPr="00FD4F99">
        <w:rPr>
          <w:rFonts w:ascii="Times New Roman" w:hAnsi="Times New Roman"/>
          <w:b/>
          <w:sz w:val="20"/>
          <w:szCs w:val="20"/>
        </w:rPr>
        <w:t>la influencia de los trabajadores y un indicador sumario de la am</w:t>
      </w:r>
      <w:r>
        <w:rPr>
          <w:rFonts w:ascii="Times New Roman" w:hAnsi="Times New Roman"/>
          <w:b/>
          <w:sz w:val="20"/>
          <w:szCs w:val="20"/>
        </w:rPr>
        <w:t>plitud del estado del bienestar antes y después de 1990</w:t>
      </w:r>
      <w:r w:rsidRPr="00FD4F99">
        <w:rPr>
          <w:rFonts w:ascii="Times New Roman" w:hAnsi="Times New Roman"/>
          <w:b/>
          <w:sz w:val="20"/>
          <w:szCs w:val="20"/>
        </w:rPr>
        <w:t>. La relación es positiv</w:t>
      </w:r>
      <w:r>
        <w:rPr>
          <w:rFonts w:ascii="Times New Roman" w:hAnsi="Times New Roman"/>
          <w:b/>
          <w:sz w:val="20"/>
          <w:szCs w:val="20"/>
        </w:rPr>
        <w:t xml:space="preserve">a en ambos períodos. Los países </w:t>
      </w:r>
      <w:r w:rsidRPr="00FD4F99">
        <w:rPr>
          <w:rFonts w:ascii="Times New Roman" w:hAnsi="Times New Roman"/>
          <w:b/>
          <w:sz w:val="20"/>
          <w:szCs w:val="20"/>
        </w:rPr>
        <w:t>donde el grado de influencia de los trabajadores es menor,</w:t>
      </w:r>
      <w:r>
        <w:rPr>
          <w:rFonts w:ascii="Times New Roman" w:hAnsi="Times New Roman"/>
          <w:b/>
          <w:sz w:val="20"/>
          <w:szCs w:val="20"/>
        </w:rPr>
        <w:t xml:space="preserve"> sobre todo los Estados Unidos, </w:t>
      </w:r>
      <w:r w:rsidRPr="00FD4F99">
        <w:rPr>
          <w:rFonts w:ascii="Times New Roman" w:hAnsi="Times New Roman"/>
          <w:b/>
          <w:sz w:val="20"/>
          <w:szCs w:val="20"/>
        </w:rPr>
        <w:t>tienden a caracterizarse por una limitación del estado del</w:t>
      </w:r>
      <w:r>
        <w:rPr>
          <w:rFonts w:ascii="Times New Roman" w:hAnsi="Times New Roman"/>
          <w:b/>
          <w:sz w:val="20"/>
          <w:szCs w:val="20"/>
        </w:rPr>
        <w:t xml:space="preserve"> bienestar, mientras que en los </w:t>
      </w:r>
      <w:r w:rsidRPr="00FD4F99">
        <w:rPr>
          <w:rFonts w:ascii="Times New Roman" w:hAnsi="Times New Roman"/>
          <w:b/>
          <w:sz w:val="20"/>
          <w:szCs w:val="20"/>
        </w:rPr>
        <w:t>países donde esa influencia es grande (países escandinavos y centroeuropeos) sucede lo contrario</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391150" cy="2950210"/>
            <wp:effectExtent l="0" t="0" r="0" b="2540"/>
            <wp:docPr id="33" name="Imagen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pic:cNvPicPr>
                      <a:picLocks noChangeAspect="1" noChangeArrowheads="1"/>
                    </pic:cNvPicPr>
                  </pic:nvPicPr>
                  <pic:blipFill>
                    <a:blip r:embed="rId81">
                      <a:extLst>
                        <a:ext uri="{28A0092B-C50C-407E-A947-70E740481C1C}">
                          <a14:useLocalDpi xmlns:a14="http://schemas.microsoft.com/office/drawing/2010/main" val="0"/>
                        </a:ext>
                      </a:extLst>
                    </a:blip>
                    <a:srcRect/>
                    <a:stretch>
                      <a:fillRect/>
                    </a:stretch>
                  </pic:blipFill>
                  <pic:spPr bwMode="auto">
                    <a:xfrm>
                      <a:off x="0" y="0"/>
                      <a:ext cx="5391150" cy="2950210"/>
                    </a:xfrm>
                    <a:prstGeom prst="rect">
                      <a:avLst/>
                    </a:prstGeom>
                    <a:noFill/>
                    <a:ln>
                      <a:noFill/>
                    </a:ln>
                  </pic:spPr>
                </pic:pic>
              </a:graphicData>
            </a:graphic>
          </wp:inline>
        </w:drawing>
      </w:r>
    </w:p>
    <w:p w:rsidR="009A03CD" w:rsidRPr="00FD4F99" w:rsidRDefault="009A03CD" w:rsidP="009A03CD">
      <w:pPr>
        <w:jc w:val="both"/>
        <w:rPr>
          <w:rFonts w:ascii="Times New Roman" w:hAnsi="Times New Roman"/>
          <w:b/>
          <w:sz w:val="20"/>
          <w:szCs w:val="20"/>
        </w:rPr>
      </w:pPr>
      <w:r>
        <w:rPr>
          <w:rFonts w:ascii="Times New Roman" w:hAnsi="Times New Roman"/>
          <w:b/>
          <w:sz w:val="20"/>
          <w:szCs w:val="20"/>
        </w:rPr>
        <w:t xml:space="preserve">Nota: El gráfico </w:t>
      </w:r>
      <w:r w:rsidRPr="00FD4F99">
        <w:rPr>
          <w:rFonts w:ascii="Times New Roman" w:hAnsi="Times New Roman"/>
          <w:b/>
          <w:sz w:val="20"/>
          <w:szCs w:val="20"/>
        </w:rPr>
        <w:t xml:space="preserve">muestra la relación entre el indicador compuesto de la </w:t>
      </w:r>
      <w:r>
        <w:rPr>
          <w:rFonts w:ascii="Times New Roman" w:hAnsi="Times New Roman"/>
          <w:b/>
          <w:sz w:val="20"/>
          <w:szCs w:val="20"/>
        </w:rPr>
        <w:t xml:space="preserve">amplitud del </w:t>
      </w:r>
      <w:r w:rsidRPr="00FD4F99">
        <w:rPr>
          <w:rFonts w:ascii="Times New Roman" w:hAnsi="Times New Roman"/>
          <w:b/>
          <w:sz w:val="20"/>
          <w:szCs w:val="20"/>
        </w:rPr>
        <w:t>estado del bienestar y el indicador compuesto de la d</w:t>
      </w:r>
      <w:r>
        <w:rPr>
          <w:rFonts w:ascii="Times New Roman" w:hAnsi="Times New Roman"/>
          <w:b/>
          <w:sz w:val="20"/>
          <w:szCs w:val="20"/>
        </w:rPr>
        <w:t xml:space="preserve">esigualdad en los dos períodos. </w:t>
      </w:r>
      <w:r w:rsidRPr="00FD4F99">
        <w:rPr>
          <w:rFonts w:ascii="Times New Roman" w:hAnsi="Times New Roman"/>
          <w:b/>
          <w:sz w:val="20"/>
          <w:szCs w:val="20"/>
        </w:rPr>
        <w:t>Esta relación es negativa, como cabía esperar: cuanto mayor es la amplitud del estado del</w:t>
      </w:r>
      <w:r>
        <w:rPr>
          <w:rFonts w:ascii="Times New Roman" w:hAnsi="Times New Roman"/>
          <w:b/>
          <w:sz w:val="20"/>
          <w:szCs w:val="20"/>
        </w:rPr>
        <w:t xml:space="preserve"> </w:t>
      </w:r>
      <w:r w:rsidRPr="00FD4F99">
        <w:rPr>
          <w:rFonts w:ascii="Times New Roman" w:hAnsi="Times New Roman"/>
          <w:b/>
          <w:sz w:val="20"/>
          <w:szCs w:val="20"/>
        </w:rPr>
        <w:t>bienestar, menor es la desigualdad. Una vez más, los dos polos opuest</w:t>
      </w:r>
      <w:r>
        <w:rPr>
          <w:rFonts w:ascii="Times New Roman" w:hAnsi="Times New Roman"/>
          <w:b/>
          <w:sz w:val="20"/>
          <w:szCs w:val="20"/>
        </w:rPr>
        <w:t xml:space="preserve">os son los Estados </w:t>
      </w:r>
      <w:r w:rsidRPr="00FD4F99">
        <w:rPr>
          <w:rFonts w:ascii="Times New Roman" w:hAnsi="Times New Roman"/>
          <w:b/>
          <w:sz w:val="20"/>
          <w:szCs w:val="20"/>
        </w:rPr>
        <w:t>Unidos, país con un estado del bienestar residual y altos ni</w:t>
      </w:r>
      <w:r>
        <w:rPr>
          <w:rFonts w:ascii="Times New Roman" w:hAnsi="Times New Roman"/>
          <w:b/>
          <w:sz w:val="20"/>
          <w:szCs w:val="20"/>
        </w:rPr>
        <w:t xml:space="preserve">veles de desigualdad, y Suecia, </w:t>
      </w:r>
      <w:r w:rsidRPr="00FD4F99">
        <w:rPr>
          <w:rFonts w:ascii="Times New Roman" w:hAnsi="Times New Roman"/>
          <w:b/>
          <w:sz w:val="20"/>
          <w:szCs w:val="20"/>
        </w:rPr>
        <w:t>donde una amplia protección social va acompañada de u</w:t>
      </w:r>
      <w:r>
        <w:rPr>
          <w:rFonts w:ascii="Times New Roman" w:hAnsi="Times New Roman"/>
          <w:b/>
          <w:sz w:val="20"/>
          <w:szCs w:val="20"/>
        </w:rPr>
        <w:t xml:space="preserve">na distribución de los ingresos </w:t>
      </w:r>
      <w:r w:rsidRPr="00FD4F99">
        <w:rPr>
          <w:rFonts w:ascii="Times New Roman" w:hAnsi="Times New Roman"/>
          <w:b/>
          <w:sz w:val="20"/>
          <w:szCs w:val="20"/>
        </w:rPr>
        <w:t>mucho más igualitaria</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4556125" cy="2783205"/>
            <wp:effectExtent l="0" t="0" r="0" b="0"/>
            <wp:docPr id="32" name="Imagen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pic:cNvPicPr>
                      <a:picLocks noChangeAspect="1" noChangeArrowheads="1"/>
                    </pic:cNvPicPr>
                  </pic:nvPicPr>
                  <pic:blipFill>
                    <a:blip r:embed="rId82">
                      <a:extLst>
                        <a:ext uri="{28A0092B-C50C-407E-A947-70E740481C1C}">
                          <a14:useLocalDpi xmlns:a14="http://schemas.microsoft.com/office/drawing/2010/main" val="0"/>
                        </a:ext>
                      </a:extLst>
                    </a:blip>
                    <a:srcRect/>
                    <a:stretch>
                      <a:fillRect/>
                    </a:stretch>
                  </pic:blipFill>
                  <pic:spPr bwMode="auto">
                    <a:xfrm>
                      <a:off x="0" y="0"/>
                      <a:ext cx="4556125" cy="2783205"/>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222115" cy="2783205"/>
            <wp:effectExtent l="0" t="0" r="6985" b="0"/>
            <wp:docPr id="31" name="Imagen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pic:cNvPicPr>
                      <a:picLocks noChangeAspect="1" noChangeArrowheads="1"/>
                    </pic:cNvPicPr>
                  </pic:nvPicPr>
                  <pic:blipFill>
                    <a:blip r:embed="rId83">
                      <a:extLst>
                        <a:ext uri="{28A0092B-C50C-407E-A947-70E740481C1C}">
                          <a14:useLocalDpi xmlns:a14="http://schemas.microsoft.com/office/drawing/2010/main" val="0"/>
                        </a:ext>
                      </a:extLst>
                    </a:blip>
                    <a:srcRect/>
                    <a:stretch>
                      <a:fillRect/>
                    </a:stretch>
                  </pic:blipFill>
                  <pic:spPr bwMode="auto">
                    <a:xfrm>
                      <a:off x="0" y="0"/>
                      <a:ext cx="4222115" cy="2783205"/>
                    </a:xfrm>
                    <a:prstGeom prst="rect">
                      <a:avLst/>
                    </a:prstGeom>
                    <a:noFill/>
                    <a:ln>
                      <a:noFill/>
                    </a:ln>
                  </pic:spPr>
                </pic:pic>
              </a:graphicData>
            </a:graphic>
          </wp:inline>
        </w:drawing>
      </w:r>
    </w:p>
    <w:p w:rsidR="009A03CD" w:rsidRPr="00FD4F99" w:rsidRDefault="009A03CD" w:rsidP="009A03CD">
      <w:pPr>
        <w:jc w:val="both"/>
        <w:rPr>
          <w:rFonts w:ascii="Times New Roman" w:hAnsi="Times New Roman"/>
          <w:b/>
          <w:sz w:val="20"/>
          <w:szCs w:val="20"/>
        </w:rPr>
      </w:pPr>
      <w:r>
        <w:rPr>
          <w:rFonts w:ascii="Times New Roman" w:hAnsi="Times New Roman"/>
          <w:b/>
          <w:sz w:val="20"/>
          <w:szCs w:val="20"/>
        </w:rPr>
        <w:t xml:space="preserve">Nota: Los gráficos  anteriores </w:t>
      </w:r>
      <w:r w:rsidRPr="00FD4F99">
        <w:rPr>
          <w:rFonts w:ascii="Times New Roman" w:hAnsi="Times New Roman"/>
          <w:b/>
          <w:sz w:val="20"/>
          <w:szCs w:val="20"/>
        </w:rPr>
        <w:t>muestran la correlación parcial entre</w:t>
      </w:r>
      <w:r>
        <w:rPr>
          <w:rFonts w:ascii="Times New Roman" w:hAnsi="Times New Roman"/>
          <w:b/>
          <w:sz w:val="20"/>
          <w:szCs w:val="20"/>
        </w:rPr>
        <w:t xml:space="preserve"> el indicador de la desigualdad </w:t>
      </w:r>
      <w:r w:rsidRPr="00FD4F99">
        <w:rPr>
          <w:rFonts w:ascii="Times New Roman" w:hAnsi="Times New Roman"/>
          <w:b/>
          <w:sz w:val="20"/>
          <w:szCs w:val="20"/>
        </w:rPr>
        <w:t>y el indicador de la influencia de los trabajado</w:t>
      </w:r>
      <w:r>
        <w:rPr>
          <w:rFonts w:ascii="Times New Roman" w:hAnsi="Times New Roman"/>
          <w:b/>
          <w:sz w:val="20"/>
          <w:szCs w:val="20"/>
        </w:rPr>
        <w:t xml:space="preserve">res, ajustados en función de la </w:t>
      </w:r>
      <w:r w:rsidRPr="00FD4F99">
        <w:rPr>
          <w:rFonts w:ascii="Times New Roman" w:hAnsi="Times New Roman"/>
          <w:b/>
          <w:sz w:val="20"/>
          <w:szCs w:val="20"/>
        </w:rPr>
        <w:t>amplitud del estado del bienestar, durante los dos períodos. En</w:t>
      </w:r>
      <w:r>
        <w:rPr>
          <w:rFonts w:ascii="Times New Roman" w:hAnsi="Times New Roman"/>
          <w:b/>
          <w:sz w:val="20"/>
          <w:szCs w:val="20"/>
        </w:rPr>
        <w:t xml:space="preserve"> los diagramas correspondientes </w:t>
      </w:r>
      <w:r w:rsidRPr="00FD4F99">
        <w:rPr>
          <w:rFonts w:ascii="Times New Roman" w:hAnsi="Times New Roman"/>
          <w:b/>
          <w:sz w:val="20"/>
          <w:szCs w:val="20"/>
        </w:rPr>
        <w:t>se comparan los residuales de una regresión de la</w:t>
      </w:r>
      <w:r>
        <w:rPr>
          <w:rFonts w:ascii="Times New Roman" w:hAnsi="Times New Roman"/>
          <w:b/>
          <w:sz w:val="20"/>
          <w:szCs w:val="20"/>
        </w:rPr>
        <w:t xml:space="preserve"> desigualdad en la amplitud del </w:t>
      </w:r>
      <w:r w:rsidRPr="00FD4F99">
        <w:rPr>
          <w:rFonts w:ascii="Times New Roman" w:hAnsi="Times New Roman"/>
          <w:b/>
          <w:sz w:val="20"/>
          <w:szCs w:val="20"/>
        </w:rPr>
        <w:t>estado del bienestar y de una regresión de la influencia de lo</w:t>
      </w:r>
      <w:r>
        <w:rPr>
          <w:rFonts w:ascii="Times New Roman" w:hAnsi="Times New Roman"/>
          <w:b/>
          <w:sz w:val="20"/>
          <w:szCs w:val="20"/>
        </w:rPr>
        <w:t xml:space="preserve">s trabajadores en esa amplitud. </w:t>
      </w:r>
      <w:r w:rsidRPr="00FD4F99">
        <w:rPr>
          <w:rFonts w:ascii="Times New Roman" w:hAnsi="Times New Roman"/>
          <w:b/>
          <w:sz w:val="20"/>
          <w:szCs w:val="20"/>
        </w:rPr>
        <w:t>La pendiente lineal es mucho menos pronunciada en</w:t>
      </w:r>
      <w:r>
        <w:rPr>
          <w:rFonts w:ascii="Times New Roman" w:hAnsi="Times New Roman"/>
          <w:b/>
          <w:sz w:val="20"/>
          <w:szCs w:val="20"/>
        </w:rPr>
        <w:t xml:space="preserve"> el período 1990-2002 que en el </w:t>
      </w:r>
      <w:r w:rsidRPr="00FD4F99">
        <w:rPr>
          <w:rFonts w:ascii="Times New Roman" w:hAnsi="Times New Roman"/>
          <w:b/>
          <w:sz w:val="20"/>
          <w:szCs w:val="20"/>
        </w:rPr>
        <w:t>período 1978-1989.</w:t>
      </w:r>
    </w:p>
    <w:p w:rsidR="009A03CD" w:rsidRPr="00FD4F99" w:rsidRDefault="009A03CD" w:rsidP="009A03CD">
      <w:pPr>
        <w:jc w:val="both"/>
        <w:rPr>
          <w:rFonts w:ascii="Times New Roman" w:hAnsi="Times New Roman"/>
          <w:b/>
          <w:sz w:val="20"/>
          <w:szCs w:val="20"/>
        </w:rPr>
      </w:pPr>
      <w:r w:rsidRPr="00FD4F99">
        <w:rPr>
          <w:rFonts w:ascii="Times New Roman" w:hAnsi="Times New Roman"/>
          <w:b/>
          <w:sz w:val="20"/>
          <w:szCs w:val="20"/>
        </w:rPr>
        <w:t>Estos diagramas indican que desde principios del dec</w:t>
      </w:r>
      <w:r>
        <w:rPr>
          <w:rFonts w:ascii="Times New Roman" w:hAnsi="Times New Roman"/>
          <w:b/>
          <w:sz w:val="20"/>
          <w:szCs w:val="20"/>
        </w:rPr>
        <w:t xml:space="preserve">enio de 1990, las instituciones </w:t>
      </w:r>
      <w:r w:rsidRPr="00FD4F99">
        <w:rPr>
          <w:rFonts w:ascii="Times New Roman" w:hAnsi="Times New Roman"/>
          <w:b/>
          <w:sz w:val="20"/>
          <w:szCs w:val="20"/>
        </w:rPr>
        <w:t>vinculadas a la i</w:t>
      </w:r>
      <w:r>
        <w:rPr>
          <w:rFonts w:ascii="Times New Roman" w:hAnsi="Times New Roman"/>
          <w:b/>
          <w:sz w:val="20"/>
          <w:szCs w:val="20"/>
        </w:rPr>
        <w:t>nfluencia de los trabajadores -</w:t>
      </w:r>
      <w:r w:rsidRPr="00FD4F99">
        <w:rPr>
          <w:rFonts w:ascii="Times New Roman" w:hAnsi="Times New Roman"/>
          <w:b/>
          <w:sz w:val="20"/>
          <w:szCs w:val="20"/>
        </w:rPr>
        <w:t>alto índice d</w:t>
      </w:r>
      <w:r>
        <w:rPr>
          <w:rFonts w:ascii="Times New Roman" w:hAnsi="Times New Roman"/>
          <w:b/>
          <w:sz w:val="20"/>
          <w:szCs w:val="20"/>
        </w:rPr>
        <w:t xml:space="preserve">e sindicación, amplia cobertura </w:t>
      </w:r>
      <w:r w:rsidRPr="00FD4F99">
        <w:rPr>
          <w:rFonts w:ascii="Times New Roman" w:hAnsi="Times New Roman"/>
          <w:b/>
          <w:sz w:val="20"/>
          <w:szCs w:val="20"/>
        </w:rPr>
        <w:t>de la negociación colectiva y estructura coordinada de negociación (en particular, nego</w:t>
      </w:r>
      <w:r>
        <w:rPr>
          <w:rFonts w:ascii="Times New Roman" w:hAnsi="Times New Roman"/>
          <w:b/>
          <w:sz w:val="20"/>
          <w:szCs w:val="20"/>
        </w:rPr>
        <w:t>ciación coordinada)-</w:t>
      </w:r>
      <w:r w:rsidRPr="00FD4F99">
        <w:rPr>
          <w:rFonts w:ascii="Times New Roman" w:hAnsi="Times New Roman"/>
          <w:b/>
          <w:sz w:val="20"/>
          <w:szCs w:val="20"/>
        </w:rPr>
        <w:t xml:space="preserve"> perdieron en gran parte su capac</w:t>
      </w:r>
      <w:r>
        <w:rPr>
          <w:rFonts w:ascii="Times New Roman" w:hAnsi="Times New Roman"/>
          <w:b/>
          <w:sz w:val="20"/>
          <w:szCs w:val="20"/>
        </w:rPr>
        <w:t xml:space="preserve">idad de reducir directamente la </w:t>
      </w:r>
      <w:r w:rsidRPr="00FD4F99">
        <w:rPr>
          <w:rFonts w:ascii="Times New Roman" w:hAnsi="Times New Roman"/>
          <w:b/>
          <w:sz w:val="20"/>
          <w:szCs w:val="20"/>
        </w:rPr>
        <w:t>desigualdad mediante la compresión de los ingresos de me</w:t>
      </w:r>
      <w:r>
        <w:rPr>
          <w:rFonts w:ascii="Times New Roman" w:hAnsi="Times New Roman"/>
          <w:b/>
          <w:sz w:val="20"/>
          <w:szCs w:val="20"/>
        </w:rPr>
        <w:t xml:space="preserve">rcado y mantuvieron tan sólo un </w:t>
      </w:r>
      <w:r w:rsidRPr="00FD4F99">
        <w:rPr>
          <w:rFonts w:ascii="Times New Roman" w:hAnsi="Times New Roman"/>
          <w:b/>
          <w:sz w:val="20"/>
          <w:szCs w:val="20"/>
        </w:rPr>
        <w:t>efecto indirecto en la desigualdad, gracias al factor de la amplitud del estado del bienestar.</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398770" cy="3283585"/>
            <wp:effectExtent l="0" t="0" r="0" b="0"/>
            <wp:docPr id="30" name="Imagen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pic:cNvPicPr>
                      <a:picLocks noChangeAspect="1" noChangeArrowheads="1"/>
                    </pic:cNvPicPr>
                  </pic:nvPicPr>
                  <pic:blipFill>
                    <a:blip r:embed="rId84">
                      <a:extLst>
                        <a:ext uri="{28A0092B-C50C-407E-A947-70E740481C1C}">
                          <a14:useLocalDpi xmlns:a14="http://schemas.microsoft.com/office/drawing/2010/main" val="0"/>
                        </a:ext>
                      </a:extLst>
                    </a:blip>
                    <a:srcRect/>
                    <a:stretch>
                      <a:fillRect/>
                    </a:stretch>
                  </pic:blipFill>
                  <pic:spPr bwMode="auto">
                    <a:xfrm>
                      <a:off x="0" y="0"/>
                      <a:ext cx="5398770" cy="3283585"/>
                    </a:xfrm>
                    <a:prstGeom prst="rect">
                      <a:avLst/>
                    </a:prstGeom>
                    <a:noFill/>
                    <a:ln>
                      <a:noFill/>
                    </a:ln>
                  </pic:spPr>
                </pic:pic>
              </a:graphicData>
            </a:graphic>
          </wp:inline>
        </w:drawing>
      </w:r>
    </w:p>
    <w:p w:rsidR="009A03CD" w:rsidRPr="00FD4F99"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FD4F99">
        <w:rPr>
          <w:rFonts w:ascii="Times New Roman" w:hAnsi="Times New Roman"/>
          <w:b/>
          <w:sz w:val="20"/>
          <w:szCs w:val="20"/>
        </w:rPr>
        <w:t>Puede que a los re</w:t>
      </w:r>
      <w:r>
        <w:rPr>
          <w:rFonts w:ascii="Times New Roman" w:hAnsi="Times New Roman"/>
          <w:b/>
          <w:sz w:val="20"/>
          <w:szCs w:val="20"/>
        </w:rPr>
        <w:t xml:space="preserve">sponsables de la formulación de </w:t>
      </w:r>
      <w:r w:rsidRPr="00FD4F99">
        <w:rPr>
          <w:rFonts w:ascii="Times New Roman" w:hAnsi="Times New Roman"/>
          <w:b/>
          <w:sz w:val="20"/>
          <w:szCs w:val="20"/>
        </w:rPr>
        <w:t>políticas les preocupe la posibilidad de que, al limitar la de</w:t>
      </w:r>
      <w:r>
        <w:rPr>
          <w:rFonts w:ascii="Times New Roman" w:hAnsi="Times New Roman"/>
          <w:b/>
          <w:sz w:val="20"/>
          <w:szCs w:val="20"/>
        </w:rPr>
        <w:t xml:space="preserve">sigualdad de ingresos, empeoren </w:t>
      </w:r>
      <w:r w:rsidRPr="00FD4F99">
        <w:rPr>
          <w:rFonts w:ascii="Times New Roman" w:hAnsi="Times New Roman"/>
          <w:b/>
          <w:sz w:val="20"/>
          <w:szCs w:val="20"/>
        </w:rPr>
        <w:t>los resultados en materia de empleo. Pero si bien el crecimie</w:t>
      </w:r>
      <w:r>
        <w:rPr>
          <w:rFonts w:ascii="Times New Roman" w:hAnsi="Times New Roman"/>
          <w:b/>
          <w:sz w:val="20"/>
          <w:szCs w:val="20"/>
        </w:rPr>
        <w:t xml:space="preserve">nto del empleo parece ir contra </w:t>
      </w:r>
      <w:r w:rsidRPr="00FD4F99">
        <w:rPr>
          <w:rFonts w:ascii="Times New Roman" w:hAnsi="Times New Roman"/>
          <w:b/>
          <w:sz w:val="20"/>
          <w:szCs w:val="20"/>
        </w:rPr>
        <w:t>cualquier cambio en la desigualdad de ingresos desde pri</w:t>
      </w:r>
      <w:r>
        <w:rPr>
          <w:rFonts w:ascii="Times New Roman" w:hAnsi="Times New Roman"/>
          <w:b/>
          <w:sz w:val="20"/>
          <w:szCs w:val="20"/>
        </w:rPr>
        <w:t xml:space="preserve">ncipios del decenio de 1990, en </w:t>
      </w:r>
      <w:r w:rsidRPr="00FD4F99">
        <w:rPr>
          <w:rFonts w:ascii="Times New Roman" w:hAnsi="Times New Roman"/>
          <w:b/>
          <w:sz w:val="20"/>
          <w:szCs w:val="20"/>
        </w:rPr>
        <w:t>realidad no hay una relación</w:t>
      </w:r>
      <w:r>
        <w:rPr>
          <w:rFonts w:ascii="Times New Roman" w:hAnsi="Times New Roman"/>
          <w:b/>
          <w:sz w:val="20"/>
          <w:szCs w:val="20"/>
        </w:rPr>
        <w:t xml:space="preserve"> patente entre ambos factores. En otras palabras, </w:t>
      </w:r>
      <w:r w:rsidRPr="00FD4F99">
        <w:rPr>
          <w:rFonts w:ascii="Times New Roman" w:hAnsi="Times New Roman"/>
          <w:b/>
          <w:sz w:val="20"/>
          <w:szCs w:val="20"/>
        </w:rPr>
        <w:t>no es verdad que un mayor (o menor) crecimiento del empleo vaya necesariamente asoc</w:t>
      </w:r>
      <w:r>
        <w:rPr>
          <w:rFonts w:ascii="Times New Roman" w:hAnsi="Times New Roman"/>
          <w:b/>
          <w:sz w:val="20"/>
          <w:szCs w:val="20"/>
        </w:rPr>
        <w:t xml:space="preserve">iado </w:t>
      </w:r>
      <w:r w:rsidRPr="00FD4F99">
        <w:rPr>
          <w:rFonts w:ascii="Times New Roman" w:hAnsi="Times New Roman"/>
          <w:b/>
          <w:sz w:val="20"/>
          <w:szCs w:val="20"/>
        </w:rPr>
        <w:t>a una mayor (o menor) desigualdad de los ingresos.</w:t>
      </w:r>
    </w:p>
    <w:p w:rsidR="009A03CD" w:rsidRPr="005C4D97" w:rsidRDefault="009A03CD" w:rsidP="009A03CD">
      <w:pPr>
        <w:jc w:val="both"/>
        <w:rPr>
          <w:rFonts w:ascii="Times New Roman" w:hAnsi="Times New Roman"/>
          <w:b/>
          <w:sz w:val="20"/>
          <w:szCs w:val="20"/>
        </w:rPr>
      </w:pPr>
      <w:r>
        <w:rPr>
          <w:rFonts w:ascii="Times New Roman" w:hAnsi="Times New Roman"/>
          <w:b/>
          <w:noProof/>
          <w:sz w:val="24"/>
          <w:szCs w:val="24"/>
          <w:lang w:eastAsia="es-ES"/>
        </w:rPr>
        <w:drawing>
          <wp:inline distT="0" distB="0" distL="0" distR="0">
            <wp:extent cx="5398770" cy="3617595"/>
            <wp:effectExtent l="0" t="0" r="0" b="1905"/>
            <wp:docPr id="29" name="Imagen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pic:cNvPicPr>
                      <a:picLocks noChangeAspect="1" noChangeArrowheads="1"/>
                    </pic:cNvPicPr>
                  </pic:nvPicPr>
                  <pic:blipFill>
                    <a:blip r:embed="rId85">
                      <a:extLst>
                        <a:ext uri="{28A0092B-C50C-407E-A947-70E740481C1C}">
                          <a14:useLocalDpi xmlns:a14="http://schemas.microsoft.com/office/drawing/2010/main" val="0"/>
                        </a:ext>
                      </a:extLst>
                    </a:blip>
                    <a:srcRect/>
                    <a:stretch>
                      <a:fillRect/>
                    </a:stretch>
                  </pic:blipFill>
                  <pic:spPr bwMode="auto">
                    <a:xfrm>
                      <a:off x="0" y="0"/>
                      <a:ext cx="5398770" cy="3617595"/>
                    </a:xfrm>
                    <a:prstGeom prst="rect">
                      <a:avLst/>
                    </a:prstGeom>
                    <a:noFill/>
                    <a:ln>
                      <a:noFill/>
                    </a:ln>
                  </pic:spPr>
                </pic:pic>
              </a:graphicData>
            </a:graphic>
          </wp:inline>
        </w:drawing>
      </w:r>
      <w:r>
        <w:rPr>
          <w:rFonts w:ascii="Times New Roman" w:hAnsi="Times New Roman"/>
          <w:b/>
          <w:sz w:val="20"/>
          <w:szCs w:val="20"/>
        </w:rPr>
        <w:t xml:space="preserve">Nota: </w:t>
      </w:r>
      <w:r w:rsidRPr="005C4D97">
        <w:rPr>
          <w:rFonts w:ascii="Times New Roman" w:hAnsi="Times New Roman"/>
          <w:b/>
          <w:sz w:val="20"/>
          <w:szCs w:val="20"/>
        </w:rPr>
        <w:t>La incidencia del empleo a tiempo parcial ha aumentado considerablemente desde principios</w:t>
      </w:r>
      <w:r>
        <w:rPr>
          <w:rFonts w:ascii="Times New Roman" w:hAnsi="Times New Roman"/>
          <w:b/>
          <w:sz w:val="20"/>
          <w:szCs w:val="20"/>
        </w:rPr>
        <w:t xml:space="preserve"> </w:t>
      </w:r>
      <w:r w:rsidRPr="005C4D97">
        <w:rPr>
          <w:rFonts w:ascii="Times New Roman" w:hAnsi="Times New Roman"/>
          <w:b/>
          <w:sz w:val="20"/>
          <w:szCs w:val="20"/>
        </w:rPr>
        <w:t>del decenio de 1999 en la mayoría de las eco</w:t>
      </w:r>
      <w:r>
        <w:rPr>
          <w:rFonts w:ascii="Times New Roman" w:hAnsi="Times New Roman"/>
          <w:b/>
          <w:sz w:val="20"/>
          <w:szCs w:val="20"/>
        </w:rPr>
        <w:t xml:space="preserve">nomías avanzadas, especialmente </w:t>
      </w:r>
      <w:r w:rsidRPr="005C4D97">
        <w:rPr>
          <w:rFonts w:ascii="Times New Roman" w:hAnsi="Times New Roman"/>
          <w:b/>
          <w:sz w:val="20"/>
          <w:szCs w:val="20"/>
        </w:rPr>
        <w:t>entre las mujeres (gráfico 4.2, cuadro A).</w:t>
      </w:r>
      <w:r>
        <w:rPr>
          <w:rFonts w:ascii="Times New Roman" w:hAnsi="Times New Roman"/>
          <w:b/>
          <w:sz w:val="20"/>
          <w:szCs w:val="20"/>
        </w:rPr>
        <w:t xml:space="preserve"> </w:t>
      </w:r>
      <w:r w:rsidRPr="005C4D97">
        <w:rPr>
          <w:rFonts w:ascii="Times New Roman" w:hAnsi="Times New Roman"/>
          <w:b/>
          <w:sz w:val="20"/>
          <w:szCs w:val="20"/>
        </w:rPr>
        <w:t>La incidencia del empleo temporal también ha tendido a aumentar en los dos últimos</w:t>
      </w:r>
      <w:r>
        <w:rPr>
          <w:rFonts w:ascii="Times New Roman" w:hAnsi="Times New Roman"/>
          <w:b/>
          <w:sz w:val="20"/>
          <w:szCs w:val="20"/>
        </w:rPr>
        <w:t xml:space="preserve"> </w:t>
      </w:r>
      <w:r w:rsidRPr="005C4D97">
        <w:rPr>
          <w:rFonts w:ascii="Times New Roman" w:hAnsi="Times New Roman"/>
          <w:b/>
          <w:sz w:val="20"/>
          <w:szCs w:val="20"/>
        </w:rPr>
        <w:t>decenios (gráfico 4.2, cuadro B), en particular entre las mujeres</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ab/>
      </w:r>
      <w:r>
        <w:rPr>
          <w:rFonts w:ascii="Times New Roman" w:hAnsi="Times New Roman"/>
          <w:b/>
          <w:sz w:val="24"/>
          <w:szCs w:val="24"/>
        </w:rPr>
        <w:tab/>
      </w:r>
      <w:r>
        <w:rPr>
          <w:rFonts w:ascii="Times New Roman" w:hAnsi="Times New Roman"/>
          <w:b/>
          <w:noProof/>
          <w:sz w:val="24"/>
          <w:szCs w:val="24"/>
          <w:lang w:eastAsia="es-ES"/>
        </w:rPr>
        <w:drawing>
          <wp:inline distT="0" distB="0" distL="0" distR="0">
            <wp:extent cx="3307715" cy="3919855"/>
            <wp:effectExtent l="0" t="0" r="6985" b="4445"/>
            <wp:docPr id="28" name="Imagen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pic:cNvPicPr>
                      <a:picLocks noChangeAspect="1" noChangeArrowheads="1"/>
                    </pic:cNvPicPr>
                  </pic:nvPicPr>
                  <pic:blipFill>
                    <a:blip r:embed="rId86">
                      <a:extLst>
                        <a:ext uri="{28A0092B-C50C-407E-A947-70E740481C1C}">
                          <a14:useLocalDpi xmlns:a14="http://schemas.microsoft.com/office/drawing/2010/main" val="0"/>
                        </a:ext>
                      </a:extLst>
                    </a:blip>
                    <a:srcRect/>
                    <a:stretch>
                      <a:fillRect/>
                    </a:stretch>
                  </pic:blipFill>
                  <pic:spPr bwMode="auto">
                    <a:xfrm>
                      <a:off x="0" y="0"/>
                      <a:ext cx="3307715" cy="3919855"/>
                    </a:xfrm>
                    <a:prstGeom prst="rect">
                      <a:avLst/>
                    </a:prstGeom>
                    <a:noFill/>
                    <a:ln>
                      <a:noFill/>
                    </a:ln>
                  </pic:spPr>
                </pic:pic>
              </a:graphicData>
            </a:graphic>
          </wp:inline>
        </w:drawing>
      </w:r>
    </w:p>
    <w:p w:rsidR="009A03CD" w:rsidRPr="005C4D97" w:rsidRDefault="009A03CD" w:rsidP="009A03CD">
      <w:pPr>
        <w:jc w:val="both"/>
        <w:rPr>
          <w:rFonts w:ascii="Times New Roman" w:hAnsi="Times New Roman"/>
          <w:b/>
          <w:sz w:val="20"/>
          <w:szCs w:val="20"/>
        </w:rPr>
      </w:pPr>
      <w:r w:rsidRPr="005C4D97">
        <w:rPr>
          <w:rFonts w:ascii="Times New Roman" w:hAnsi="Times New Roman"/>
          <w:b/>
          <w:sz w:val="20"/>
          <w:szCs w:val="20"/>
        </w:rPr>
        <w:t>Nota: En los países europeos, el empleo de duración determi</w:t>
      </w:r>
      <w:r>
        <w:rPr>
          <w:rFonts w:ascii="Times New Roman" w:hAnsi="Times New Roman"/>
          <w:b/>
          <w:sz w:val="20"/>
          <w:szCs w:val="20"/>
        </w:rPr>
        <w:t xml:space="preserve">nada está mucho peor remunerado </w:t>
      </w:r>
      <w:r w:rsidRPr="005C4D97">
        <w:rPr>
          <w:rFonts w:ascii="Times New Roman" w:hAnsi="Times New Roman"/>
          <w:b/>
          <w:sz w:val="20"/>
          <w:szCs w:val="20"/>
        </w:rPr>
        <w:t xml:space="preserve">que el </w:t>
      </w:r>
      <w:r>
        <w:rPr>
          <w:rFonts w:ascii="Times New Roman" w:hAnsi="Times New Roman"/>
          <w:b/>
          <w:sz w:val="20"/>
          <w:szCs w:val="20"/>
        </w:rPr>
        <w:t xml:space="preserve">empleo permanente </w:t>
      </w:r>
      <w:r w:rsidRPr="005C4D97">
        <w:rPr>
          <w:rFonts w:ascii="Times New Roman" w:hAnsi="Times New Roman"/>
          <w:b/>
          <w:sz w:val="20"/>
          <w:szCs w:val="20"/>
        </w:rPr>
        <w:t>siendo la ún</w:t>
      </w:r>
      <w:r>
        <w:rPr>
          <w:rFonts w:ascii="Times New Roman" w:hAnsi="Times New Roman"/>
          <w:b/>
          <w:sz w:val="20"/>
          <w:szCs w:val="20"/>
        </w:rPr>
        <w:t xml:space="preserve">ica excepción Irlanda, en donde </w:t>
      </w:r>
      <w:r w:rsidRPr="005C4D97">
        <w:rPr>
          <w:rFonts w:ascii="Times New Roman" w:hAnsi="Times New Roman"/>
          <w:b/>
          <w:sz w:val="20"/>
          <w:szCs w:val="20"/>
        </w:rPr>
        <w:t>los dos están remunerados por igual</w:t>
      </w:r>
      <w:r>
        <w:rPr>
          <w:rFonts w:ascii="Times New Roman" w:hAnsi="Times New Roman"/>
          <w:b/>
          <w:sz w:val="20"/>
          <w:szCs w:val="20"/>
        </w:rPr>
        <w:t>.</w:t>
      </w:r>
    </w:p>
    <w:p w:rsidR="009A03CD" w:rsidRDefault="009A03CD" w:rsidP="009A03CD">
      <w:pPr>
        <w:ind w:left="1416" w:firstLine="24"/>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2846705" cy="3538220"/>
            <wp:effectExtent l="0" t="0" r="0" b="5080"/>
            <wp:docPr id="27" name="Imagen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pic:cNvPicPr>
                      <a:picLocks noChangeAspect="1" noChangeArrowheads="1"/>
                    </pic:cNvPicPr>
                  </pic:nvPicPr>
                  <pic:blipFill>
                    <a:blip r:embed="rId87">
                      <a:extLst>
                        <a:ext uri="{28A0092B-C50C-407E-A947-70E740481C1C}">
                          <a14:useLocalDpi xmlns:a14="http://schemas.microsoft.com/office/drawing/2010/main" val="0"/>
                        </a:ext>
                      </a:extLst>
                    </a:blip>
                    <a:srcRect/>
                    <a:stretch>
                      <a:fillRect/>
                    </a:stretch>
                  </pic:blipFill>
                  <pic:spPr bwMode="auto">
                    <a:xfrm>
                      <a:off x="0" y="0"/>
                      <a:ext cx="2846705" cy="3538220"/>
                    </a:xfrm>
                    <a:prstGeom prst="rect">
                      <a:avLst/>
                    </a:prstGeom>
                    <a:noFill/>
                    <a:ln>
                      <a:noFill/>
                    </a:ln>
                  </pic:spPr>
                </pic:pic>
              </a:graphicData>
            </a:graphic>
          </wp:inline>
        </w:drawing>
      </w:r>
      <w:r>
        <w:rPr>
          <w:rFonts w:ascii="Times New Roman" w:hAnsi="Times New Roman"/>
          <w:b/>
          <w:sz w:val="24"/>
          <w:szCs w:val="24"/>
        </w:rPr>
        <w:t xml:space="preserve">          </w:t>
      </w:r>
    </w:p>
    <w:p w:rsidR="009A03CD" w:rsidRPr="005C4D97" w:rsidRDefault="009A03CD" w:rsidP="009A03CD">
      <w:pPr>
        <w:jc w:val="both"/>
        <w:rPr>
          <w:rFonts w:ascii="Times New Roman" w:hAnsi="Times New Roman"/>
          <w:b/>
          <w:sz w:val="20"/>
          <w:szCs w:val="20"/>
        </w:rPr>
      </w:pPr>
      <w:r>
        <w:rPr>
          <w:rFonts w:ascii="Times New Roman" w:hAnsi="Times New Roman"/>
          <w:b/>
          <w:sz w:val="20"/>
          <w:szCs w:val="20"/>
        </w:rPr>
        <w:t>Nota: E</w:t>
      </w:r>
      <w:r w:rsidRPr="005C4D97">
        <w:rPr>
          <w:rFonts w:ascii="Times New Roman" w:hAnsi="Times New Roman"/>
          <w:b/>
          <w:sz w:val="20"/>
          <w:szCs w:val="20"/>
        </w:rPr>
        <w:t>n el último decenio, las diferencias salariales entre el empleo en el</w:t>
      </w:r>
      <w:r>
        <w:rPr>
          <w:rFonts w:ascii="Times New Roman" w:hAnsi="Times New Roman"/>
          <w:b/>
          <w:sz w:val="20"/>
          <w:szCs w:val="20"/>
        </w:rPr>
        <w:t xml:space="preserve"> </w:t>
      </w:r>
      <w:r w:rsidRPr="005C4D97">
        <w:rPr>
          <w:rFonts w:ascii="Times New Roman" w:hAnsi="Times New Roman"/>
          <w:b/>
          <w:sz w:val="20"/>
          <w:szCs w:val="20"/>
        </w:rPr>
        <w:t>sector formal y el empleo en el sector informal han au</w:t>
      </w:r>
      <w:r>
        <w:rPr>
          <w:rFonts w:ascii="Times New Roman" w:hAnsi="Times New Roman"/>
          <w:b/>
          <w:sz w:val="20"/>
          <w:szCs w:val="20"/>
        </w:rPr>
        <w:t xml:space="preserve">mentado en todos los países que figuran en el gráfico, </w:t>
      </w:r>
      <w:r w:rsidRPr="005C4D97">
        <w:rPr>
          <w:rFonts w:ascii="Times New Roman" w:hAnsi="Times New Roman"/>
          <w:b/>
          <w:sz w:val="20"/>
          <w:szCs w:val="20"/>
        </w:rPr>
        <w:t>excepto en Chile, México y Venezuela</w:t>
      </w:r>
      <w:r>
        <w:rPr>
          <w:rFonts w:ascii="Times New Roman" w:hAnsi="Times New Roman"/>
          <w:b/>
          <w:sz w:val="20"/>
          <w:szCs w:val="20"/>
        </w:rPr>
        <w:t xml:space="preserve">. </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563745" cy="4102735"/>
            <wp:effectExtent l="0" t="0" r="8255" b="0"/>
            <wp:docPr id="26" name="Imagen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pic:cNvPicPr>
                      <a:picLocks noChangeAspect="1" noChangeArrowheads="1"/>
                    </pic:cNvPicPr>
                  </pic:nvPicPr>
                  <pic:blipFill>
                    <a:blip r:embed="rId88">
                      <a:extLst>
                        <a:ext uri="{28A0092B-C50C-407E-A947-70E740481C1C}">
                          <a14:useLocalDpi xmlns:a14="http://schemas.microsoft.com/office/drawing/2010/main" val="0"/>
                        </a:ext>
                      </a:extLst>
                    </a:blip>
                    <a:srcRect/>
                    <a:stretch>
                      <a:fillRect/>
                    </a:stretch>
                  </pic:blipFill>
                  <pic:spPr bwMode="auto">
                    <a:xfrm>
                      <a:off x="0" y="0"/>
                      <a:ext cx="4563745" cy="4102735"/>
                    </a:xfrm>
                    <a:prstGeom prst="rect">
                      <a:avLst/>
                    </a:prstGeom>
                    <a:noFill/>
                    <a:ln>
                      <a:noFill/>
                    </a:ln>
                  </pic:spPr>
                </pic:pic>
              </a:graphicData>
            </a:graphic>
          </wp:inline>
        </w:drawing>
      </w:r>
    </w:p>
    <w:p w:rsidR="009A03CD" w:rsidRPr="005C4D97"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5C4D97">
        <w:rPr>
          <w:rFonts w:ascii="Times New Roman" w:hAnsi="Times New Roman"/>
          <w:b/>
          <w:sz w:val="20"/>
          <w:szCs w:val="20"/>
        </w:rPr>
        <w:t>Hay una asociación negativa relativamente sólida entre g</w:t>
      </w:r>
      <w:r>
        <w:rPr>
          <w:rFonts w:ascii="Times New Roman" w:hAnsi="Times New Roman"/>
          <w:b/>
          <w:sz w:val="20"/>
          <w:szCs w:val="20"/>
        </w:rPr>
        <w:t>asto en transferencias sociales y desigualdad</w:t>
      </w:r>
      <w:r w:rsidRPr="005C4D97">
        <w:rPr>
          <w:rFonts w:ascii="Times New Roman" w:hAnsi="Times New Roman"/>
          <w:b/>
          <w:sz w:val="20"/>
          <w:szCs w:val="20"/>
        </w:rPr>
        <w:t>. La correlación entre gastos en prestacione</w:t>
      </w:r>
      <w:r>
        <w:rPr>
          <w:rFonts w:ascii="Times New Roman" w:hAnsi="Times New Roman"/>
          <w:b/>
          <w:sz w:val="20"/>
          <w:szCs w:val="20"/>
        </w:rPr>
        <w:t xml:space="preserve">s sociales del </w:t>
      </w:r>
      <w:r w:rsidRPr="005C4D97">
        <w:rPr>
          <w:rFonts w:ascii="Times New Roman" w:hAnsi="Times New Roman"/>
          <w:b/>
          <w:sz w:val="20"/>
          <w:szCs w:val="20"/>
        </w:rPr>
        <w:t>gobierno central y desigualdad de los ingresos es de –</w:t>
      </w:r>
      <w:r>
        <w:rPr>
          <w:rFonts w:ascii="Times New Roman" w:hAnsi="Times New Roman"/>
          <w:b/>
          <w:sz w:val="20"/>
          <w:szCs w:val="20"/>
        </w:rPr>
        <w:t xml:space="preserve">0,75 en los 64 países sobre los </w:t>
      </w:r>
      <w:r w:rsidRPr="005C4D97">
        <w:rPr>
          <w:rFonts w:ascii="Times New Roman" w:hAnsi="Times New Roman"/>
          <w:b/>
          <w:sz w:val="20"/>
          <w:szCs w:val="20"/>
        </w:rPr>
        <w:t>que se dispone de datos</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4754880" cy="2440940"/>
            <wp:effectExtent l="0" t="0" r="7620" b="0"/>
            <wp:docPr id="25" name="Imagen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pic:cNvPicPr>
                      <a:picLocks noChangeAspect="1" noChangeArrowheads="1"/>
                    </pic:cNvPicPr>
                  </pic:nvPicPr>
                  <pic:blipFill>
                    <a:blip r:embed="rId89">
                      <a:extLst>
                        <a:ext uri="{28A0092B-C50C-407E-A947-70E740481C1C}">
                          <a14:useLocalDpi xmlns:a14="http://schemas.microsoft.com/office/drawing/2010/main" val="0"/>
                        </a:ext>
                      </a:extLst>
                    </a:blip>
                    <a:srcRect/>
                    <a:stretch>
                      <a:fillRect/>
                    </a:stretch>
                  </pic:blipFill>
                  <pic:spPr bwMode="auto">
                    <a:xfrm>
                      <a:off x="0" y="0"/>
                      <a:ext cx="4754880" cy="2440940"/>
                    </a:xfrm>
                    <a:prstGeom prst="rect">
                      <a:avLst/>
                    </a:prstGeom>
                    <a:noFill/>
                    <a:ln>
                      <a:noFill/>
                    </a:ln>
                  </pic:spPr>
                </pic:pic>
              </a:graphicData>
            </a:graphic>
          </wp:inline>
        </w:drawing>
      </w:r>
    </w:p>
    <w:p w:rsidR="009A03CD" w:rsidRPr="005C4D97"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5C4D97">
        <w:rPr>
          <w:rFonts w:ascii="Times New Roman" w:hAnsi="Times New Roman"/>
          <w:b/>
          <w:sz w:val="20"/>
          <w:szCs w:val="20"/>
        </w:rPr>
        <w:t>Hay grandes divergencias regionales en el gasto en trans</w:t>
      </w:r>
      <w:r>
        <w:rPr>
          <w:rFonts w:ascii="Times New Roman" w:hAnsi="Times New Roman"/>
          <w:b/>
          <w:sz w:val="20"/>
          <w:szCs w:val="20"/>
        </w:rPr>
        <w:t xml:space="preserve">ferencias sociales. </w:t>
      </w:r>
      <w:r w:rsidRPr="005C4D97">
        <w:rPr>
          <w:rFonts w:ascii="Times New Roman" w:hAnsi="Times New Roman"/>
          <w:b/>
          <w:sz w:val="20"/>
          <w:szCs w:val="20"/>
        </w:rPr>
        <w:t>Los países de alto ingreso de la OCDE son los que reali</w:t>
      </w:r>
      <w:r>
        <w:rPr>
          <w:rFonts w:ascii="Times New Roman" w:hAnsi="Times New Roman"/>
          <w:b/>
          <w:sz w:val="20"/>
          <w:szCs w:val="20"/>
        </w:rPr>
        <w:t xml:space="preserve">zan mayores gastos, por término </w:t>
      </w:r>
      <w:r w:rsidRPr="005C4D97">
        <w:rPr>
          <w:rFonts w:ascii="Times New Roman" w:hAnsi="Times New Roman"/>
          <w:b/>
          <w:sz w:val="20"/>
          <w:szCs w:val="20"/>
        </w:rPr>
        <w:t>medio, aunque se ha observado un ligero descenso duran</w:t>
      </w:r>
      <w:r>
        <w:rPr>
          <w:rFonts w:ascii="Times New Roman" w:hAnsi="Times New Roman"/>
          <w:b/>
          <w:sz w:val="20"/>
          <w:szCs w:val="20"/>
        </w:rPr>
        <w:t xml:space="preserve">te el período comprendido entre </w:t>
      </w:r>
      <w:r w:rsidRPr="005C4D97">
        <w:rPr>
          <w:rFonts w:ascii="Times New Roman" w:hAnsi="Times New Roman"/>
          <w:b/>
          <w:sz w:val="20"/>
          <w:szCs w:val="20"/>
        </w:rPr>
        <w:t>1990 y 2004, en que pasó del 13,5 al 12,7 por ciento del PIB.</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               </w:t>
      </w:r>
      <w:r>
        <w:rPr>
          <w:rFonts w:ascii="Times New Roman" w:hAnsi="Times New Roman"/>
          <w:b/>
          <w:noProof/>
          <w:sz w:val="24"/>
          <w:szCs w:val="24"/>
          <w:lang w:eastAsia="es-ES"/>
        </w:rPr>
        <w:drawing>
          <wp:inline distT="0" distB="0" distL="0" distR="0">
            <wp:extent cx="3928110" cy="3498850"/>
            <wp:effectExtent l="0" t="0" r="0" b="6350"/>
            <wp:docPr id="24" name="Imagen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pic:cNvPicPr>
                      <a:picLocks noChangeAspect="1" noChangeArrowheads="1"/>
                    </pic:cNvPicPr>
                  </pic:nvPicPr>
                  <pic:blipFill>
                    <a:blip r:embed="rId90">
                      <a:extLst>
                        <a:ext uri="{28A0092B-C50C-407E-A947-70E740481C1C}">
                          <a14:useLocalDpi xmlns:a14="http://schemas.microsoft.com/office/drawing/2010/main" val="0"/>
                        </a:ext>
                      </a:extLst>
                    </a:blip>
                    <a:srcRect/>
                    <a:stretch>
                      <a:fillRect/>
                    </a:stretch>
                  </pic:blipFill>
                  <pic:spPr bwMode="auto">
                    <a:xfrm>
                      <a:off x="0" y="0"/>
                      <a:ext cx="3928110" cy="3498850"/>
                    </a:xfrm>
                    <a:prstGeom prst="rect">
                      <a:avLst/>
                    </a:prstGeom>
                    <a:noFill/>
                    <a:ln>
                      <a:noFill/>
                    </a:ln>
                  </pic:spPr>
                </pic:pic>
              </a:graphicData>
            </a:graphic>
          </wp:inline>
        </w:drawing>
      </w:r>
    </w:p>
    <w:p w:rsidR="009A03CD" w:rsidRPr="007F1E69" w:rsidRDefault="009A03CD" w:rsidP="009A03CD">
      <w:pPr>
        <w:jc w:val="both"/>
        <w:rPr>
          <w:rFonts w:ascii="Times New Roman" w:hAnsi="Times New Roman"/>
          <w:b/>
          <w:sz w:val="20"/>
          <w:szCs w:val="20"/>
        </w:rPr>
      </w:pPr>
      <w:r>
        <w:rPr>
          <w:rFonts w:ascii="Times New Roman" w:hAnsi="Times New Roman"/>
          <w:b/>
          <w:sz w:val="20"/>
          <w:szCs w:val="20"/>
        </w:rPr>
        <w:t>Nota: L</w:t>
      </w:r>
      <w:r w:rsidRPr="007F1E69">
        <w:rPr>
          <w:rFonts w:ascii="Times New Roman" w:hAnsi="Times New Roman"/>
          <w:b/>
          <w:sz w:val="20"/>
          <w:szCs w:val="20"/>
        </w:rPr>
        <w:t>os países que gastaron más en educación en los primeros años de</w:t>
      </w:r>
      <w:r>
        <w:rPr>
          <w:rFonts w:ascii="Times New Roman" w:hAnsi="Times New Roman"/>
          <w:b/>
          <w:sz w:val="20"/>
          <w:szCs w:val="20"/>
        </w:rPr>
        <w:t xml:space="preserve">l decenio de 1990 </w:t>
      </w:r>
      <w:r w:rsidRPr="007F1E69">
        <w:rPr>
          <w:rFonts w:ascii="Times New Roman" w:hAnsi="Times New Roman"/>
          <w:b/>
          <w:sz w:val="20"/>
          <w:szCs w:val="20"/>
        </w:rPr>
        <w:t>tuvieron en general menos desigualdad de ingresos en el decenio de 2000</w:t>
      </w:r>
      <w:r>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drawing>
          <wp:inline distT="0" distB="0" distL="0" distR="0">
            <wp:extent cx="5144770" cy="2456815"/>
            <wp:effectExtent l="0" t="0" r="0" b="635"/>
            <wp:docPr id="23" name="Imagen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2"/>
                    <pic:cNvPicPr>
                      <a:picLocks noChangeAspect="1" noChangeArrowheads="1"/>
                    </pic:cNvPicPr>
                  </pic:nvPicPr>
                  <pic:blipFill>
                    <a:blip r:embed="rId91">
                      <a:extLst>
                        <a:ext uri="{28A0092B-C50C-407E-A947-70E740481C1C}">
                          <a14:useLocalDpi xmlns:a14="http://schemas.microsoft.com/office/drawing/2010/main" val="0"/>
                        </a:ext>
                      </a:extLst>
                    </a:blip>
                    <a:srcRect/>
                    <a:stretch>
                      <a:fillRect/>
                    </a:stretch>
                  </pic:blipFill>
                  <pic:spPr bwMode="auto">
                    <a:xfrm>
                      <a:off x="0" y="0"/>
                      <a:ext cx="5144770" cy="2456815"/>
                    </a:xfrm>
                    <a:prstGeom prst="rect">
                      <a:avLst/>
                    </a:prstGeom>
                    <a:noFill/>
                    <a:ln>
                      <a:noFill/>
                    </a:ln>
                  </pic:spPr>
                </pic:pic>
              </a:graphicData>
            </a:graphic>
          </wp:inline>
        </w:drawing>
      </w:r>
    </w:p>
    <w:p w:rsidR="009A03CD" w:rsidRPr="007F1E69" w:rsidRDefault="009A03CD" w:rsidP="009A03CD">
      <w:pPr>
        <w:jc w:val="both"/>
        <w:rPr>
          <w:rFonts w:ascii="Times New Roman" w:hAnsi="Times New Roman"/>
          <w:b/>
          <w:sz w:val="20"/>
          <w:szCs w:val="20"/>
        </w:rPr>
      </w:pPr>
      <w:r>
        <w:rPr>
          <w:rFonts w:ascii="Times New Roman" w:hAnsi="Times New Roman"/>
          <w:b/>
          <w:sz w:val="20"/>
          <w:szCs w:val="20"/>
        </w:rPr>
        <w:t xml:space="preserve">Nota: El </w:t>
      </w:r>
      <w:r w:rsidRPr="007F1E69">
        <w:rPr>
          <w:rFonts w:ascii="Times New Roman" w:hAnsi="Times New Roman"/>
          <w:b/>
          <w:sz w:val="20"/>
          <w:szCs w:val="20"/>
        </w:rPr>
        <w:t>tipo medio del impuesto de sociedades bajó, en el conjun</w:t>
      </w:r>
      <w:r>
        <w:rPr>
          <w:rFonts w:ascii="Times New Roman" w:hAnsi="Times New Roman"/>
          <w:b/>
          <w:sz w:val="20"/>
          <w:szCs w:val="20"/>
        </w:rPr>
        <w:t xml:space="preserve">to del mundo, del 38 por ciento </w:t>
      </w:r>
      <w:r w:rsidRPr="007F1E69">
        <w:rPr>
          <w:rFonts w:ascii="Times New Roman" w:hAnsi="Times New Roman"/>
          <w:b/>
          <w:sz w:val="20"/>
          <w:szCs w:val="20"/>
        </w:rPr>
        <w:t>en 1993 a menos del 26,6 por ciento en</w:t>
      </w:r>
      <w:r w:rsidR="002C798A">
        <w:rPr>
          <w:rFonts w:ascii="Times New Roman" w:hAnsi="Times New Roman"/>
          <w:b/>
          <w:sz w:val="20"/>
          <w:szCs w:val="20"/>
        </w:rPr>
        <w:t xml:space="preserve"> 2007 (KPMG 2008) (gráfico 5.5)</w:t>
      </w:r>
      <w:r w:rsidRPr="007F1E69">
        <w:rPr>
          <w:rFonts w:ascii="Times New Roman" w:hAnsi="Times New Roman"/>
          <w:b/>
          <w:sz w:val="20"/>
          <w:szCs w:val="20"/>
        </w:rPr>
        <w:t>. Es i</w:t>
      </w:r>
      <w:r>
        <w:rPr>
          <w:rFonts w:ascii="Times New Roman" w:hAnsi="Times New Roman"/>
          <w:b/>
          <w:sz w:val="20"/>
          <w:szCs w:val="20"/>
        </w:rPr>
        <w:t xml:space="preserve">nteresante </w:t>
      </w:r>
      <w:r w:rsidRPr="007F1E69">
        <w:rPr>
          <w:rFonts w:ascii="Times New Roman" w:hAnsi="Times New Roman"/>
          <w:b/>
          <w:sz w:val="20"/>
          <w:szCs w:val="20"/>
        </w:rPr>
        <w:t>observar que el tipo descendió en 78 de los 97 países re</w:t>
      </w:r>
      <w:r>
        <w:rPr>
          <w:rFonts w:ascii="Times New Roman" w:hAnsi="Times New Roman"/>
          <w:b/>
          <w:sz w:val="20"/>
          <w:szCs w:val="20"/>
        </w:rPr>
        <w:t>specto de los que se dispone de datos</w:t>
      </w:r>
      <w:r w:rsidRPr="007F1E69">
        <w:rPr>
          <w:rFonts w:ascii="Times New Roman" w:hAnsi="Times New Roman"/>
          <w:b/>
          <w:sz w:val="20"/>
          <w:szCs w:val="20"/>
        </w:rPr>
        <w:t>.</w:t>
      </w:r>
    </w:p>
    <w:p w:rsidR="009A03CD" w:rsidRDefault="009A03CD" w:rsidP="009A03CD">
      <w:pPr>
        <w:jc w:val="both"/>
        <w:rPr>
          <w:rFonts w:ascii="Times New Roman" w:hAnsi="Times New Roman"/>
          <w:b/>
          <w:sz w:val="24"/>
          <w:szCs w:val="24"/>
        </w:rPr>
      </w:pPr>
      <w:r>
        <w:rPr>
          <w:rFonts w:ascii="Times New Roman" w:hAnsi="Times New Roman"/>
          <w:b/>
          <w:sz w:val="24"/>
          <w:szCs w:val="24"/>
        </w:rPr>
        <w:lastRenderedPageBreak/>
        <w:t xml:space="preserve">        </w:t>
      </w:r>
      <w:r>
        <w:rPr>
          <w:rFonts w:ascii="Times New Roman" w:hAnsi="Times New Roman"/>
          <w:b/>
          <w:noProof/>
          <w:sz w:val="24"/>
          <w:szCs w:val="24"/>
          <w:lang w:eastAsia="es-ES"/>
        </w:rPr>
        <w:drawing>
          <wp:inline distT="0" distB="0" distL="0" distR="0">
            <wp:extent cx="4818380" cy="2273935"/>
            <wp:effectExtent l="0" t="0" r="1270" b="0"/>
            <wp:docPr id="22" name="Imagen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3"/>
                    <pic:cNvPicPr>
                      <a:picLocks noChangeAspect="1" noChangeArrowheads="1"/>
                    </pic:cNvPicPr>
                  </pic:nvPicPr>
                  <pic:blipFill>
                    <a:blip r:embed="rId92">
                      <a:extLst>
                        <a:ext uri="{28A0092B-C50C-407E-A947-70E740481C1C}">
                          <a14:useLocalDpi xmlns:a14="http://schemas.microsoft.com/office/drawing/2010/main" val="0"/>
                        </a:ext>
                      </a:extLst>
                    </a:blip>
                    <a:srcRect/>
                    <a:stretch>
                      <a:fillRect/>
                    </a:stretch>
                  </pic:blipFill>
                  <pic:spPr bwMode="auto">
                    <a:xfrm>
                      <a:off x="0" y="0"/>
                      <a:ext cx="4818380" cy="2273935"/>
                    </a:xfrm>
                    <a:prstGeom prst="rect">
                      <a:avLst/>
                    </a:prstGeom>
                    <a:noFill/>
                    <a:ln>
                      <a:noFill/>
                    </a:ln>
                  </pic:spPr>
                </pic:pic>
              </a:graphicData>
            </a:graphic>
          </wp:inline>
        </w:drawing>
      </w:r>
    </w:p>
    <w:p w:rsidR="009A03CD" w:rsidRPr="007F1E69"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7F1E69">
        <w:rPr>
          <w:rFonts w:ascii="Times New Roman" w:hAnsi="Times New Roman"/>
          <w:b/>
          <w:sz w:val="20"/>
          <w:szCs w:val="20"/>
        </w:rPr>
        <w:t xml:space="preserve">Las tasas aplicadas a los ingresos más elevados de las </w:t>
      </w:r>
      <w:r>
        <w:rPr>
          <w:rFonts w:ascii="Times New Roman" w:hAnsi="Times New Roman"/>
          <w:b/>
          <w:sz w:val="20"/>
          <w:szCs w:val="20"/>
        </w:rPr>
        <w:t>personas físicas han disminuido también</w:t>
      </w:r>
      <w:r w:rsidRPr="007F1E69">
        <w:rPr>
          <w:rFonts w:ascii="Times New Roman" w:hAnsi="Times New Roman"/>
          <w:b/>
          <w:sz w:val="20"/>
          <w:szCs w:val="20"/>
        </w:rPr>
        <w:t xml:space="preserve">. Desde el comienzo de los años </w:t>
      </w:r>
      <w:r>
        <w:rPr>
          <w:rFonts w:ascii="Times New Roman" w:hAnsi="Times New Roman"/>
          <w:b/>
          <w:sz w:val="20"/>
          <w:szCs w:val="20"/>
        </w:rPr>
        <w:t xml:space="preserve">noventa han bajado 3 puntos </w:t>
      </w:r>
      <w:r w:rsidRPr="007F1E69">
        <w:rPr>
          <w:rFonts w:ascii="Times New Roman" w:hAnsi="Times New Roman"/>
          <w:b/>
          <w:sz w:val="20"/>
          <w:szCs w:val="20"/>
        </w:rPr>
        <w:t>porcentuales, en promedio. Se han registrado descensos en</w:t>
      </w:r>
      <w:r>
        <w:rPr>
          <w:rFonts w:ascii="Times New Roman" w:hAnsi="Times New Roman"/>
          <w:b/>
          <w:sz w:val="20"/>
          <w:szCs w:val="20"/>
        </w:rPr>
        <w:t xml:space="preserve"> 66 de los 110 países sobre los </w:t>
      </w:r>
      <w:r w:rsidRPr="007F1E69">
        <w:rPr>
          <w:rFonts w:ascii="Times New Roman" w:hAnsi="Times New Roman"/>
          <w:b/>
          <w:sz w:val="20"/>
          <w:szCs w:val="20"/>
        </w:rPr>
        <w:t>que se dispone de datos. Hubo ligeros aumentos en 28 pa</w:t>
      </w:r>
      <w:r>
        <w:rPr>
          <w:rFonts w:ascii="Times New Roman" w:hAnsi="Times New Roman"/>
          <w:b/>
          <w:sz w:val="20"/>
          <w:szCs w:val="20"/>
        </w:rPr>
        <w:t xml:space="preserve">íses y las tasas se mantuvieron </w:t>
      </w:r>
      <w:r w:rsidRPr="007F1E69">
        <w:rPr>
          <w:rFonts w:ascii="Times New Roman" w:hAnsi="Times New Roman"/>
          <w:b/>
          <w:sz w:val="20"/>
          <w:szCs w:val="20"/>
        </w:rPr>
        <w:t>estables en los otros 16</w:t>
      </w:r>
      <w:r>
        <w:rPr>
          <w:rFonts w:ascii="Times New Roman" w:hAnsi="Times New Roman"/>
          <w:b/>
          <w:sz w:val="20"/>
          <w:szCs w:val="20"/>
        </w:rPr>
        <w:t>.</w:t>
      </w:r>
    </w:p>
    <w:p w:rsidR="009A03CD" w:rsidRDefault="009A03CD"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ab/>
      </w:r>
      <w:r>
        <w:rPr>
          <w:rFonts w:ascii="Times New Roman" w:hAnsi="Times New Roman"/>
          <w:b/>
          <w:noProof/>
          <w:sz w:val="24"/>
          <w:szCs w:val="24"/>
          <w:lang w:eastAsia="es-ES"/>
        </w:rPr>
        <w:drawing>
          <wp:inline distT="0" distB="0" distL="0" distR="0">
            <wp:extent cx="4858385" cy="3498850"/>
            <wp:effectExtent l="0" t="0" r="0" b="6350"/>
            <wp:docPr id="21" name="Imagen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4"/>
                    <pic:cNvPicPr>
                      <a:picLocks noChangeAspect="1" noChangeArrowheads="1"/>
                    </pic:cNvPicPr>
                  </pic:nvPicPr>
                  <pic:blipFill>
                    <a:blip r:embed="rId93">
                      <a:extLst>
                        <a:ext uri="{28A0092B-C50C-407E-A947-70E740481C1C}">
                          <a14:useLocalDpi xmlns:a14="http://schemas.microsoft.com/office/drawing/2010/main" val="0"/>
                        </a:ext>
                      </a:extLst>
                    </a:blip>
                    <a:srcRect/>
                    <a:stretch>
                      <a:fillRect/>
                    </a:stretch>
                  </pic:blipFill>
                  <pic:spPr bwMode="auto">
                    <a:xfrm>
                      <a:off x="0" y="0"/>
                      <a:ext cx="4858385" cy="3498850"/>
                    </a:xfrm>
                    <a:prstGeom prst="rect">
                      <a:avLst/>
                    </a:prstGeom>
                    <a:noFill/>
                    <a:ln>
                      <a:noFill/>
                    </a:ln>
                  </pic:spPr>
                </pic:pic>
              </a:graphicData>
            </a:graphic>
          </wp:inline>
        </w:drawing>
      </w:r>
    </w:p>
    <w:p w:rsidR="009A03CD" w:rsidRPr="007F1E69"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7F1E69">
        <w:rPr>
          <w:rFonts w:ascii="Times New Roman" w:hAnsi="Times New Roman"/>
          <w:b/>
          <w:sz w:val="20"/>
          <w:szCs w:val="20"/>
        </w:rPr>
        <w:t xml:space="preserve">Las tasas del IVA aumentaron en general en el decenio </w:t>
      </w:r>
      <w:r>
        <w:rPr>
          <w:rFonts w:ascii="Times New Roman" w:hAnsi="Times New Roman"/>
          <w:b/>
          <w:sz w:val="20"/>
          <w:szCs w:val="20"/>
        </w:rPr>
        <w:t xml:space="preserve">de 1990, salvo en Irlanda, pero </w:t>
      </w:r>
      <w:r w:rsidRPr="007F1E69">
        <w:rPr>
          <w:rFonts w:ascii="Times New Roman" w:hAnsi="Times New Roman"/>
          <w:b/>
          <w:sz w:val="20"/>
          <w:szCs w:val="20"/>
        </w:rPr>
        <w:t xml:space="preserve">se estabilizaron en el decenio de 2000. En Alemania, </w:t>
      </w:r>
      <w:r>
        <w:rPr>
          <w:rFonts w:ascii="Times New Roman" w:hAnsi="Times New Roman"/>
          <w:b/>
          <w:sz w:val="20"/>
          <w:szCs w:val="20"/>
        </w:rPr>
        <w:t xml:space="preserve">han aumentado constantemente, y </w:t>
      </w:r>
      <w:r w:rsidRPr="007F1E69">
        <w:rPr>
          <w:rFonts w:ascii="Times New Roman" w:hAnsi="Times New Roman"/>
          <w:b/>
          <w:sz w:val="20"/>
          <w:szCs w:val="20"/>
        </w:rPr>
        <w:t>han pasado del 13 por ciento en 1980 al 19 por ciento e</w:t>
      </w:r>
      <w:r>
        <w:rPr>
          <w:rFonts w:ascii="Times New Roman" w:hAnsi="Times New Roman"/>
          <w:b/>
          <w:sz w:val="20"/>
          <w:szCs w:val="20"/>
        </w:rPr>
        <w:t xml:space="preserve">n 2007; lo mismo ha ocurrido en </w:t>
      </w:r>
      <w:r w:rsidRPr="007F1E69">
        <w:rPr>
          <w:rFonts w:ascii="Times New Roman" w:hAnsi="Times New Roman"/>
          <w:b/>
          <w:sz w:val="20"/>
          <w:szCs w:val="20"/>
        </w:rPr>
        <w:t>Noruega, donde subieron del 20 al 25 por ciento. En la re</w:t>
      </w:r>
      <w:r>
        <w:rPr>
          <w:rFonts w:ascii="Times New Roman" w:hAnsi="Times New Roman"/>
          <w:b/>
          <w:sz w:val="20"/>
          <w:szCs w:val="20"/>
        </w:rPr>
        <w:t xml:space="preserve">gión de América Latina, el tipo </w:t>
      </w:r>
      <w:r w:rsidRPr="007F1E69">
        <w:rPr>
          <w:rFonts w:ascii="Times New Roman" w:hAnsi="Times New Roman"/>
          <w:b/>
          <w:sz w:val="20"/>
          <w:szCs w:val="20"/>
        </w:rPr>
        <w:t>aumentó de forma constante, desde el 10 por ciento en</w:t>
      </w:r>
      <w:r>
        <w:rPr>
          <w:rFonts w:ascii="Times New Roman" w:hAnsi="Times New Roman"/>
          <w:b/>
          <w:sz w:val="20"/>
          <w:szCs w:val="20"/>
        </w:rPr>
        <w:t xml:space="preserve"> 1980 hasta el 15 por ciento en </w:t>
      </w:r>
      <w:r w:rsidRPr="007F1E69">
        <w:rPr>
          <w:rFonts w:ascii="Times New Roman" w:hAnsi="Times New Roman"/>
          <w:b/>
          <w:sz w:val="20"/>
          <w:szCs w:val="20"/>
        </w:rPr>
        <w:t>2007. En otros países en desarrollo se mantuvo estable</w:t>
      </w:r>
      <w:r>
        <w:rPr>
          <w:rFonts w:ascii="Times New Roman" w:hAnsi="Times New Roman"/>
          <w:b/>
          <w:sz w:val="20"/>
          <w:szCs w:val="20"/>
        </w:rPr>
        <w:t xml:space="preserve"> durante el período comprendido </w:t>
      </w:r>
      <w:r w:rsidRPr="007F1E69">
        <w:rPr>
          <w:rFonts w:ascii="Times New Roman" w:hAnsi="Times New Roman"/>
          <w:b/>
          <w:sz w:val="20"/>
          <w:szCs w:val="20"/>
        </w:rPr>
        <w:t>entre 1990 y 2007.</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398770" cy="3275965"/>
            <wp:effectExtent l="0" t="0" r="0" b="635"/>
            <wp:docPr id="20" name="Imagen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5"/>
                    <pic:cNvPicPr>
                      <a:picLocks noChangeAspect="1" noChangeArrowheads="1"/>
                    </pic:cNvPicPr>
                  </pic:nvPicPr>
                  <pic:blipFill>
                    <a:blip r:embed="rId94">
                      <a:extLst>
                        <a:ext uri="{28A0092B-C50C-407E-A947-70E740481C1C}">
                          <a14:useLocalDpi xmlns:a14="http://schemas.microsoft.com/office/drawing/2010/main" val="0"/>
                        </a:ext>
                      </a:extLst>
                    </a:blip>
                    <a:srcRect/>
                    <a:stretch>
                      <a:fillRect/>
                    </a:stretch>
                  </pic:blipFill>
                  <pic:spPr bwMode="auto">
                    <a:xfrm>
                      <a:off x="0" y="0"/>
                      <a:ext cx="5398770" cy="3275965"/>
                    </a:xfrm>
                    <a:prstGeom prst="rect">
                      <a:avLst/>
                    </a:prstGeom>
                    <a:noFill/>
                    <a:ln>
                      <a:noFill/>
                    </a:ln>
                  </pic:spPr>
                </pic:pic>
              </a:graphicData>
            </a:graphic>
          </wp:inline>
        </w:drawing>
      </w:r>
    </w:p>
    <w:p w:rsidR="009A03CD" w:rsidRDefault="009A03CD" w:rsidP="009A03CD">
      <w:pPr>
        <w:jc w:val="both"/>
        <w:rPr>
          <w:rFonts w:ascii="Times New Roman" w:hAnsi="Times New Roman"/>
          <w:b/>
          <w:sz w:val="20"/>
          <w:szCs w:val="20"/>
        </w:rPr>
      </w:pPr>
    </w:p>
    <w:p w:rsidR="009A03CD" w:rsidRDefault="009A03CD" w:rsidP="009A03CD">
      <w:pPr>
        <w:jc w:val="both"/>
        <w:rPr>
          <w:rFonts w:ascii="Times New Roman" w:hAnsi="Times New Roman"/>
          <w:b/>
          <w:sz w:val="20"/>
          <w:szCs w:val="20"/>
        </w:rPr>
      </w:pPr>
    </w:p>
    <w:p w:rsidR="009A03CD" w:rsidRDefault="009A03CD" w:rsidP="009A03CD">
      <w:pPr>
        <w:jc w:val="both"/>
        <w:rPr>
          <w:rFonts w:ascii="Times New Roman" w:hAnsi="Times New Roman"/>
          <w:b/>
          <w:sz w:val="20"/>
          <w:szCs w:val="20"/>
        </w:rPr>
      </w:pPr>
      <w:r>
        <w:rPr>
          <w:rFonts w:ascii="Times New Roman" w:hAnsi="Times New Roman"/>
          <w:b/>
          <w:sz w:val="20"/>
          <w:szCs w:val="20"/>
        </w:rPr>
        <w:t xml:space="preserve">Nota: </w:t>
      </w:r>
      <w:r w:rsidRPr="007F1E69">
        <w:rPr>
          <w:rFonts w:ascii="Times New Roman" w:hAnsi="Times New Roman"/>
          <w:b/>
          <w:sz w:val="20"/>
          <w:szCs w:val="20"/>
        </w:rPr>
        <w:t>Entre los primeros años del decenio de 1980 y los últim</w:t>
      </w:r>
      <w:r>
        <w:rPr>
          <w:rFonts w:ascii="Times New Roman" w:hAnsi="Times New Roman"/>
          <w:b/>
          <w:sz w:val="20"/>
          <w:szCs w:val="20"/>
        </w:rPr>
        <w:t xml:space="preserve">os del de 1990, y con excepción </w:t>
      </w:r>
      <w:r w:rsidRPr="007F1E69">
        <w:rPr>
          <w:rFonts w:ascii="Times New Roman" w:hAnsi="Times New Roman"/>
          <w:b/>
          <w:sz w:val="20"/>
          <w:szCs w:val="20"/>
        </w:rPr>
        <w:t>de Suiza, donde se mantuvo estable, la desigualdad d</w:t>
      </w:r>
      <w:r>
        <w:rPr>
          <w:rFonts w:ascii="Times New Roman" w:hAnsi="Times New Roman"/>
          <w:b/>
          <w:sz w:val="20"/>
          <w:szCs w:val="20"/>
        </w:rPr>
        <w:t xml:space="preserve">e los ingresos antes de deducir </w:t>
      </w:r>
      <w:r w:rsidRPr="007F1E69">
        <w:rPr>
          <w:rFonts w:ascii="Times New Roman" w:hAnsi="Times New Roman"/>
          <w:b/>
          <w:sz w:val="20"/>
          <w:szCs w:val="20"/>
        </w:rPr>
        <w:t>los impuestos aumentó en los países a que se refiere el estudio. El promedio del coeficie</w:t>
      </w:r>
      <w:r>
        <w:rPr>
          <w:rFonts w:ascii="Times New Roman" w:hAnsi="Times New Roman"/>
          <w:b/>
          <w:sz w:val="20"/>
          <w:szCs w:val="20"/>
        </w:rPr>
        <w:t xml:space="preserve">nte </w:t>
      </w:r>
      <w:r w:rsidRPr="007F1E69">
        <w:rPr>
          <w:rFonts w:ascii="Times New Roman" w:hAnsi="Times New Roman"/>
          <w:b/>
          <w:sz w:val="20"/>
          <w:szCs w:val="20"/>
        </w:rPr>
        <w:t>de Gini antes de impuestos en los 14 países subió de 0,</w:t>
      </w:r>
      <w:r>
        <w:rPr>
          <w:rFonts w:ascii="Times New Roman" w:hAnsi="Times New Roman"/>
          <w:b/>
          <w:sz w:val="20"/>
          <w:szCs w:val="20"/>
        </w:rPr>
        <w:t xml:space="preserve">41 en el decenio de 1980 a 0,45 </w:t>
      </w:r>
      <w:r w:rsidRPr="007F1E69">
        <w:rPr>
          <w:rFonts w:ascii="Times New Roman" w:hAnsi="Times New Roman"/>
          <w:b/>
          <w:sz w:val="20"/>
          <w:szCs w:val="20"/>
        </w:rPr>
        <w:t>a finales del decenio de 1990, lo que representa un aum</w:t>
      </w:r>
      <w:r>
        <w:rPr>
          <w:rFonts w:ascii="Times New Roman" w:hAnsi="Times New Roman"/>
          <w:b/>
          <w:sz w:val="20"/>
          <w:szCs w:val="20"/>
        </w:rPr>
        <w:t>ento de 3,4 puntos porcentuales (</w:t>
      </w:r>
      <w:r w:rsidRPr="007F1E69">
        <w:rPr>
          <w:rFonts w:ascii="Times New Roman" w:hAnsi="Times New Roman"/>
          <w:b/>
          <w:sz w:val="20"/>
          <w:szCs w:val="20"/>
        </w:rPr>
        <w:t>gráfico 5.8).</w:t>
      </w:r>
    </w:p>
    <w:p w:rsidR="009A03CD" w:rsidRPr="007F1E69" w:rsidRDefault="009A03CD" w:rsidP="009A03CD">
      <w:pPr>
        <w:jc w:val="both"/>
        <w:rPr>
          <w:rFonts w:ascii="Times New Roman" w:hAnsi="Times New Roman"/>
          <w:b/>
          <w:sz w:val="20"/>
          <w:szCs w:val="20"/>
        </w:rPr>
      </w:pPr>
      <w:r w:rsidRPr="007F1E69">
        <w:rPr>
          <w:rFonts w:ascii="Times New Roman" w:hAnsi="Times New Roman"/>
          <w:b/>
          <w:sz w:val="20"/>
          <w:szCs w:val="20"/>
        </w:rPr>
        <w:t>Según un estudio (Mahler y Jesuit 2006) las transferen</w:t>
      </w:r>
      <w:r>
        <w:rPr>
          <w:rFonts w:ascii="Times New Roman" w:hAnsi="Times New Roman"/>
          <w:b/>
          <w:sz w:val="20"/>
          <w:szCs w:val="20"/>
        </w:rPr>
        <w:t xml:space="preserve">cias sociales tienen en general </w:t>
      </w:r>
      <w:r w:rsidRPr="007F1E69">
        <w:rPr>
          <w:rFonts w:ascii="Times New Roman" w:hAnsi="Times New Roman"/>
          <w:b/>
          <w:sz w:val="20"/>
          <w:szCs w:val="20"/>
        </w:rPr>
        <w:t>mayor repercusión en la redistribución que los impuestos. Por té</w:t>
      </w:r>
      <w:r>
        <w:rPr>
          <w:rFonts w:ascii="Times New Roman" w:hAnsi="Times New Roman"/>
          <w:b/>
          <w:sz w:val="20"/>
          <w:szCs w:val="20"/>
        </w:rPr>
        <w:t xml:space="preserve">rmino medio, las transferencias </w:t>
      </w:r>
      <w:r w:rsidRPr="007F1E69">
        <w:rPr>
          <w:rFonts w:ascii="Times New Roman" w:hAnsi="Times New Roman"/>
          <w:b/>
          <w:sz w:val="20"/>
          <w:szCs w:val="20"/>
        </w:rPr>
        <w:t>representan el 75 por ciento de la distribución fiscal en los países de la</w:t>
      </w:r>
      <w:r>
        <w:rPr>
          <w:rFonts w:ascii="Times New Roman" w:hAnsi="Times New Roman"/>
          <w:b/>
          <w:sz w:val="20"/>
          <w:szCs w:val="20"/>
        </w:rPr>
        <w:t xml:space="preserve"> OCDE, y </w:t>
      </w:r>
      <w:r w:rsidRPr="007F1E69">
        <w:rPr>
          <w:rFonts w:ascii="Times New Roman" w:hAnsi="Times New Roman"/>
          <w:b/>
          <w:sz w:val="20"/>
          <w:szCs w:val="20"/>
        </w:rPr>
        <w:t xml:space="preserve">los impuestos </w:t>
      </w:r>
      <w:r>
        <w:rPr>
          <w:rFonts w:ascii="Times New Roman" w:hAnsi="Times New Roman"/>
          <w:b/>
          <w:sz w:val="20"/>
          <w:szCs w:val="20"/>
        </w:rPr>
        <w:t>sólo el 25 por ciento (</w:t>
      </w:r>
      <w:r w:rsidRPr="007F1E69">
        <w:rPr>
          <w:rFonts w:ascii="Times New Roman" w:hAnsi="Times New Roman"/>
          <w:b/>
          <w:sz w:val="20"/>
          <w:szCs w:val="20"/>
        </w:rPr>
        <w:t>gráfico 5.9). Adem</w:t>
      </w:r>
      <w:r>
        <w:rPr>
          <w:rFonts w:ascii="Times New Roman" w:hAnsi="Times New Roman"/>
          <w:b/>
          <w:sz w:val="20"/>
          <w:szCs w:val="20"/>
        </w:rPr>
        <w:t xml:space="preserve">ás, la parte de la distribución </w:t>
      </w:r>
      <w:r w:rsidRPr="007F1E69">
        <w:rPr>
          <w:rFonts w:ascii="Times New Roman" w:hAnsi="Times New Roman"/>
          <w:b/>
          <w:sz w:val="20"/>
          <w:szCs w:val="20"/>
        </w:rPr>
        <w:t xml:space="preserve">fiscal correspondiente a los impuestos bajó del 27 por </w:t>
      </w:r>
      <w:r>
        <w:rPr>
          <w:rFonts w:ascii="Times New Roman" w:hAnsi="Times New Roman"/>
          <w:b/>
          <w:sz w:val="20"/>
          <w:szCs w:val="20"/>
        </w:rPr>
        <w:t xml:space="preserve">ciento en el decenio de 1980 al </w:t>
      </w:r>
      <w:r w:rsidRPr="007F1E69">
        <w:rPr>
          <w:rFonts w:ascii="Times New Roman" w:hAnsi="Times New Roman"/>
          <w:b/>
          <w:sz w:val="20"/>
          <w:szCs w:val="20"/>
        </w:rPr>
        <w:t>24 por ciento a finales del decenio de 1990, mientras que la con</w:t>
      </w:r>
      <w:r>
        <w:rPr>
          <w:rFonts w:ascii="Times New Roman" w:hAnsi="Times New Roman"/>
          <w:b/>
          <w:sz w:val="20"/>
          <w:szCs w:val="20"/>
        </w:rPr>
        <w:t xml:space="preserve">tribución de las transferencias </w:t>
      </w:r>
      <w:r w:rsidRPr="007F1E69">
        <w:rPr>
          <w:rFonts w:ascii="Times New Roman" w:hAnsi="Times New Roman"/>
          <w:b/>
          <w:sz w:val="20"/>
          <w:szCs w:val="20"/>
        </w:rPr>
        <w:t>aumentó en la misma proporción.</w:t>
      </w:r>
    </w:p>
    <w:p w:rsidR="009A03CD" w:rsidRPr="00E418DF" w:rsidRDefault="009A03CD" w:rsidP="009A03CD">
      <w:pPr>
        <w:jc w:val="both"/>
        <w:rPr>
          <w:rFonts w:ascii="Times New Roman" w:hAnsi="Times New Roman"/>
          <w:b/>
          <w:sz w:val="20"/>
          <w:szCs w:val="20"/>
        </w:rPr>
      </w:pPr>
      <w:r w:rsidRPr="00E418DF">
        <w:rPr>
          <w:rFonts w:ascii="Times New Roman" w:hAnsi="Times New Roman"/>
          <w:b/>
          <w:sz w:val="20"/>
          <w:szCs w:val="20"/>
        </w:rPr>
        <w:t>Los países con bajo nivel de desigualdad (países nórdi</w:t>
      </w:r>
      <w:r>
        <w:rPr>
          <w:rFonts w:ascii="Times New Roman" w:hAnsi="Times New Roman"/>
          <w:b/>
          <w:sz w:val="20"/>
          <w:szCs w:val="20"/>
        </w:rPr>
        <w:t xml:space="preserve">cos, Alemania, Bélgica y Países </w:t>
      </w:r>
      <w:r w:rsidRPr="00E418DF">
        <w:rPr>
          <w:rFonts w:ascii="Times New Roman" w:hAnsi="Times New Roman"/>
          <w:b/>
          <w:sz w:val="20"/>
          <w:szCs w:val="20"/>
        </w:rPr>
        <w:t>Bajos) recurren fundamentalmente a las transferenci</w:t>
      </w:r>
      <w:r>
        <w:rPr>
          <w:rFonts w:ascii="Times New Roman" w:hAnsi="Times New Roman"/>
          <w:b/>
          <w:sz w:val="20"/>
          <w:szCs w:val="20"/>
        </w:rPr>
        <w:t xml:space="preserve">as sociales como instrumento de </w:t>
      </w:r>
      <w:r w:rsidRPr="00E418DF">
        <w:rPr>
          <w:rFonts w:ascii="Times New Roman" w:hAnsi="Times New Roman"/>
          <w:b/>
          <w:sz w:val="20"/>
          <w:szCs w:val="20"/>
        </w:rPr>
        <w:t>redistribución. Por el contrario, los países con mayor d</w:t>
      </w:r>
      <w:r>
        <w:rPr>
          <w:rFonts w:ascii="Times New Roman" w:hAnsi="Times New Roman"/>
          <w:b/>
          <w:sz w:val="20"/>
          <w:szCs w:val="20"/>
        </w:rPr>
        <w:t xml:space="preserve">esigualdad (Australia, Canadá y </w:t>
      </w:r>
      <w:r w:rsidRPr="00E418DF">
        <w:rPr>
          <w:rFonts w:ascii="Times New Roman" w:hAnsi="Times New Roman"/>
          <w:b/>
          <w:sz w:val="20"/>
          <w:szCs w:val="20"/>
        </w:rPr>
        <w:t>Estados Unidos) recurren más a los impuestos.</w:t>
      </w:r>
    </w:p>
    <w:p w:rsidR="009A03CD" w:rsidRDefault="009A03CD" w:rsidP="009A03CD">
      <w:pPr>
        <w:jc w:val="both"/>
        <w:rPr>
          <w:rFonts w:ascii="Times New Roman" w:hAnsi="Times New Roman"/>
          <w:b/>
          <w:sz w:val="20"/>
          <w:szCs w:val="20"/>
        </w:rPr>
      </w:pPr>
      <w:r w:rsidRPr="00E418DF">
        <w:rPr>
          <w:rFonts w:ascii="Times New Roman" w:hAnsi="Times New Roman"/>
          <w:b/>
          <w:sz w:val="20"/>
          <w:szCs w:val="20"/>
        </w:rPr>
        <w:t>Los fuertes efectos redistributivos de las transferenci</w:t>
      </w:r>
      <w:r>
        <w:rPr>
          <w:rFonts w:ascii="Times New Roman" w:hAnsi="Times New Roman"/>
          <w:b/>
          <w:sz w:val="20"/>
          <w:szCs w:val="20"/>
        </w:rPr>
        <w:t xml:space="preserve">as sociales se ponen también de </w:t>
      </w:r>
      <w:r w:rsidRPr="00E418DF">
        <w:rPr>
          <w:rFonts w:ascii="Times New Roman" w:hAnsi="Times New Roman"/>
          <w:b/>
          <w:sz w:val="20"/>
          <w:szCs w:val="20"/>
        </w:rPr>
        <w:t>relieve al examinar las relaciones entre transferencias y p</w:t>
      </w:r>
      <w:r>
        <w:rPr>
          <w:rFonts w:ascii="Times New Roman" w:hAnsi="Times New Roman"/>
          <w:b/>
          <w:sz w:val="20"/>
          <w:szCs w:val="20"/>
        </w:rPr>
        <w:t xml:space="preserve">obreza (gráfico 5.10). Los </w:t>
      </w:r>
      <w:r w:rsidRPr="00E418DF">
        <w:rPr>
          <w:rFonts w:ascii="Times New Roman" w:hAnsi="Times New Roman"/>
          <w:b/>
          <w:sz w:val="20"/>
          <w:szCs w:val="20"/>
        </w:rPr>
        <w:t>países que tienen ni</w:t>
      </w:r>
      <w:r>
        <w:rPr>
          <w:rFonts w:ascii="Times New Roman" w:hAnsi="Times New Roman"/>
          <w:b/>
          <w:sz w:val="20"/>
          <w:szCs w:val="20"/>
        </w:rPr>
        <w:t>veles más elevados de pobreza -</w:t>
      </w:r>
      <w:r w:rsidRPr="00E418DF">
        <w:rPr>
          <w:rFonts w:ascii="Times New Roman" w:hAnsi="Times New Roman"/>
          <w:b/>
          <w:sz w:val="20"/>
          <w:szCs w:val="20"/>
        </w:rPr>
        <w:t>personas</w:t>
      </w:r>
      <w:r>
        <w:rPr>
          <w:rFonts w:ascii="Times New Roman" w:hAnsi="Times New Roman"/>
          <w:b/>
          <w:sz w:val="20"/>
          <w:szCs w:val="20"/>
        </w:rPr>
        <w:t xml:space="preserve"> con menos ingresos disponibles-</w:t>
      </w:r>
      <w:r w:rsidRPr="00E418DF">
        <w:rPr>
          <w:rFonts w:ascii="Times New Roman" w:hAnsi="Times New Roman"/>
          <w:b/>
          <w:sz w:val="20"/>
          <w:szCs w:val="20"/>
        </w:rPr>
        <w:t xml:space="preserve"> suelen redistribuir menos. Por ejemplo, los Esta</w:t>
      </w:r>
      <w:r>
        <w:rPr>
          <w:rFonts w:ascii="Times New Roman" w:hAnsi="Times New Roman"/>
          <w:b/>
          <w:sz w:val="20"/>
          <w:szCs w:val="20"/>
        </w:rPr>
        <w:t xml:space="preserve">dos Unidos, que tienen el mayor </w:t>
      </w:r>
      <w:r w:rsidRPr="00E418DF">
        <w:rPr>
          <w:rFonts w:ascii="Times New Roman" w:hAnsi="Times New Roman"/>
          <w:b/>
          <w:sz w:val="20"/>
          <w:szCs w:val="20"/>
        </w:rPr>
        <w:t>nivel de pobreza del mundo desarrollado, son el país q</w:t>
      </w:r>
      <w:r>
        <w:rPr>
          <w:rFonts w:ascii="Times New Roman" w:hAnsi="Times New Roman"/>
          <w:b/>
          <w:sz w:val="20"/>
          <w:szCs w:val="20"/>
        </w:rPr>
        <w:t xml:space="preserve">ue menos redistribuye, mientras </w:t>
      </w:r>
      <w:r w:rsidRPr="00E418DF">
        <w:rPr>
          <w:rFonts w:ascii="Times New Roman" w:hAnsi="Times New Roman"/>
          <w:b/>
          <w:sz w:val="20"/>
          <w:szCs w:val="20"/>
        </w:rPr>
        <w:t>que Dinamarca, Finlandia y Suecia, que tienen niveles ba</w:t>
      </w:r>
      <w:r>
        <w:rPr>
          <w:rFonts w:ascii="Times New Roman" w:hAnsi="Times New Roman"/>
          <w:b/>
          <w:sz w:val="20"/>
          <w:szCs w:val="20"/>
        </w:rPr>
        <w:t>jos de pobreza, son los que más redistribuyen</w:t>
      </w:r>
      <w:r w:rsidRPr="00E418DF">
        <w:rPr>
          <w:rFonts w:ascii="Times New Roman" w:hAnsi="Times New Roman"/>
          <w:b/>
          <w:sz w:val="20"/>
          <w:szCs w:val="20"/>
        </w:rPr>
        <w:t>.</w:t>
      </w:r>
    </w:p>
    <w:p w:rsidR="009A03CD" w:rsidRPr="00E418DF" w:rsidRDefault="009A03CD" w:rsidP="009A03CD">
      <w:pPr>
        <w:jc w:val="both"/>
        <w:rPr>
          <w:rFonts w:ascii="Times New Roman" w:hAnsi="Times New Roman"/>
          <w:b/>
          <w:sz w:val="20"/>
          <w:szCs w:val="20"/>
        </w:rPr>
      </w:pPr>
      <w:r w:rsidRPr="00E418DF">
        <w:rPr>
          <w:rFonts w:ascii="Times New Roman" w:hAnsi="Times New Roman"/>
          <w:b/>
          <w:sz w:val="20"/>
          <w:szCs w:val="20"/>
        </w:rPr>
        <w:t>Más de la mitad del impacto redistributivo de las transferencias sociales se debe a las pensiones (hasta el 80 por ciento o más en Suiza y el 70 por ciento en Alemania) (gráfico 5.11).</w:t>
      </w:r>
      <w:r>
        <w:rPr>
          <w:rFonts w:ascii="Times New Roman" w:hAnsi="Times New Roman"/>
          <w:b/>
          <w:sz w:val="20"/>
          <w:szCs w:val="20"/>
        </w:rPr>
        <w:t xml:space="preserve"> La </w:t>
      </w:r>
      <w:r w:rsidRPr="00E418DF">
        <w:rPr>
          <w:rFonts w:ascii="Times New Roman" w:hAnsi="Times New Roman"/>
          <w:b/>
          <w:sz w:val="20"/>
          <w:szCs w:val="20"/>
        </w:rPr>
        <w:t>contribución de las transferencias por desempleo a la redistribución es de aproximadamente el 7 por ciento. Otras prestaciones, como la asistencia social y las prestaciones de enfermedad, representan en torno a un tercio de la redistribución.</w:t>
      </w:r>
    </w:p>
    <w:p w:rsidR="009A03CD" w:rsidRDefault="009A03CD" w:rsidP="009A03CD">
      <w:pPr>
        <w:jc w:val="both"/>
        <w:rPr>
          <w:rFonts w:ascii="Times New Roman" w:hAnsi="Times New Roman"/>
          <w:b/>
          <w:sz w:val="24"/>
          <w:szCs w:val="24"/>
        </w:rPr>
      </w:pPr>
      <w:r>
        <w:rPr>
          <w:rFonts w:ascii="Times New Roman" w:hAnsi="Times New Roman"/>
          <w:b/>
          <w:noProof/>
          <w:sz w:val="24"/>
          <w:szCs w:val="24"/>
          <w:lang w:eastAsia="es-ES"/>
        </w:rPr>
        <w:lastRenderedPageBreak/>
        <w:drawing>
          <wp:inline distT="0" distB="0" distL="0" distR="0">
            <wp:extent cx="5200015" cy="4810760"/>
            <wp:effectExtent l="0" t="0" r="635" b="8890"/>
            <wp:docPr id="19" name="Imagen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6"/>
                    <pic:cNvPicPr>
                      <a:picLocks noChangeAspect="1" noChangeArrowheads="1"/>
                    </pic:cNvPicPr>
                  </pic:nvPicPr>
                  <pic:blipFill>
                    <a:blip r:embed="rId95">
                      <a:extLst>
                        <a:ext uri="{28A0092B-C50C-407E-A947-70E740481C1C}">
                          <a14:useLocalDpi xmlns:a14="http://schemas.microsoft.com/office/drawing/2010/main" val="0"/>
                        </a:ext>
                      </a:extLst>
                    </a:blip>
                    <a:srcRect/>
                    <a:stretch>
                      <a:fillRect/>
                    </a:stretch>
                  </pic:blipFill>
                  <pic:spPr bwMode="auto">
                    <a:xfrm>
                      <a:off x="0" y="0"/>
                      <a:ext cx="5200015" cy="4810760"/>
                    </a:xfrm>
                    <a:prstGeom prst="rect">
                      <a:avLst/>
                    </a:prstGeom>
                    <a:noFill/>
                    <a:ln>
                      <a:noFill/>
                    </a:ln>
                  </pic:spPr>
                </pic:pic>
              </a:graphicData>
            </a:graphic>
          </wp:inline>
        </w:drawing>
      </w:r>
    </w:p>
    <w:p w:rsidR="009A03CD" w:rsidRDefault="009A03CD" w:rsidP="009A03CD">
      <w:pPr>
        <w:jc w:val="both"/>
        <w:rPr>
          <w:rFonts w:ascii="Times New Roman" w:hAnsi="Times New Roman"/>
          <w:b/>
          <w:sz w:val="24"/>
          <w:szCs w:val="24"/>
        </w:rPr>
      </w:pPr>
      <w:r>
        <w:rPr>
          <w:rFonts w:ascii="Times New Roman" w:hAnsi="Times New Roman"/>
          <w:b/>
          <w:sz w:val="20"/>
          <w:szCs w:val="20"/>
        </w:rPr>
        <w:t xml:space="preserve">            </w:t>
      </w:r>
      <w:r>
        <w:rPr>
          <w:rFonts w:ascii="Times New Roman" w:hAnsi="Times New Roman"/>
          <w:b/>
          <w:noProof/>
          <w:sz w:val="24"/>
          <w:szCs w:val="24"/>
          <w:lang w:eastAsia="es-ES"/>
        </w:rPr>
        <w:drawing>
          <wp:inline distT="0" distB="0" distL="0" distR="0">
            <wp:extent cx="4333240" cy="2950210"/>
            <wp:effectExtent l="0" t="0" r="0" b="2540"/>
            <wp:docPr id="18" name="Imagen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7"/>
                    <pic:cNvPicPr>
                      <a:picLocks noChangeAspect="1" noChangeArrowheads="1"/>
                    </pic:cNvPicPr>
                  </pic:nvPicPr>
                  <pic:blipFill>
                    <a:blip r:embed="rId96">
                      <a:extLst>
                        <a:ext uri="{28A0092B-C50C-407E-A947-70E740481C1C}">
                          <a14:useLocalDpi xmlns:a14="http://schemas.microsoft.com/office/drawing/2010/main" val="0"/>
                        </a:ext>
                      </a:extLst>
                    </a:blip>
                    <a:srcRect/>
                    <a:stretch>
                      <a:fillRect/>
                    </a:stretch>
                  </pic:blipFill>
                  <pic:spPr bwMode="auto">
                    <a:xfrm>
                      <a:off x="0" y="0"/>
                      <a:ext cx="4333240" cy="2950210"/>
                    </a:xfrm>
                    <a:prstGeom prst="rect">
                      <a:avLst/>
                    </a:prstGeom>
                    <a:noFill/>
                    <a:ln>
                      <a:noFill/>
                    </a:ln>
                  </pic:spPr>
                </pic:pic>
              </a:graphicData>
            </a:graphic>
          </wp:inline>
        </w:drawing>
      </w:r>
    </w:p>
    <w:p w:rsidR="009A03CD" w:rsidRDefault="009A03CD" w:rsidP="009A03CD">
      <w:pPr>
        <w:jc w:val="both"/>
        <w:rPr>
          <w:rFonts w:ascii="Times New Roman" w:hAnsi="Times New Roman"/>
          <w:b/>
          <w:sz w:val="20"/>
          <w:szCs w:val="20"/>
        </w:rPr>
      </w:pPr>
      <w:r>
        <w:rPr>
          <w:rFonts w:ascii="Times New Roman" w:hAnsi="Times New Roman"/>
          <w:b/>
          <w:sz w:val="20"/>
          <w:szCs w:val="20"/>
        </w:rPr>
        <w:t>Nota: L</w:t>
      </w:r>
      <w:r w:rsidRPr="00E418DF">
        <w:rPr>
          <w:rFonts w:ascii="Times New Roman" w:hAnsi="Times New Roman"/>
          <w:b/>
          <w:sz w:val="20"/>
          <w:szCs w:val="20"/>
        </w:rPr>
        <w:t>a conclusión principal del análisis es que</w:t>
      </w:r>
      <w:r>
        <w:rPr>
          <w:rFonts w:ascii="Times New Roman" w:hAnsi="Times New Roman"/>
          <w:b/>
          <w:sz w:val="20"/>
          <w:szCs w:val="20"/>
        </w:rPr>
        <w:t xml:space="preserve"> es posible evitar una excesiva </w:t>
      </w:r>
      <w:r w:rsidRPr="00E418DF">
        <w:rPr>
          <w:rFonts w:ascii="Times New Roman" w:hAnsi="Times New Roman"/>
          <w:b/>
          <w:sz w:val="20"/>
          <w:szCs w:val="20"/>
        </w:rPr>
        <w:t>desigualdad de ingresos sin perjuicio de lograr altos</w:t>
      </w:r>
      <w:r>
        <w:rPr>
          <w:rFonts w:ascii="Times New Roman" w:hAnsi="Times New Roman"/>
          <w:b/>
          <w:sz w:val="20"/>
          <w:szCs w:val="20"/>
        </w:rPr>
        <w:t xml:space="preserve"> niveles de ocupación, tanto en </w:t>
      </w:r>
      <w:r w:rsidRPr="00E418DF">
        <w:rPr>
          <w:rFonts w:ascii="Times New Roman" w:hAnsi="Times New Roman"/>
          <w:b/>
          <w:sz w:val="20"/>
          <w:szCs w:val="20"/>
        </w:rPr>
        <w:t>el caso de los países con niveles altos de PIB por habitante como en el de los países con</w:t>
      </w:r>
      <w:r>
        <w:rPr>
          <w:rFonts w:ascii="Times New Roman" w:hAnsi="Times New Roman"/>
          <w:b/>
          <w:sz w:val="20"/>
          <w:szCs w:val="20"/>
        </w:rPr>
        <w:t xml:space="preserve"> </w:t>
      </w:r>
      <w:r w:rsidRPr="00E418DF">
        <w:rPr>
          <w:rFonts w:ascii="Times New Roman" w:hAnsi="Times New Roman"/>
          <w:b/>
          <w:sz w:val="20"/>
          <w:szCs w:val="20"/>
        </w:rPr>
        <w:t>niveles medios/bajos.</w:t>
      </w:r>
      <w:r>
        <w:rPr>
          <w:rFonts w:ascii="Times New Roman" w:hAnsi="Times New Roman"/>
          <w:b/>
          <w:sz w:val="20"/>
          <w:szCs w:val="20"/>
        </w:rPr>
        <w:t xml:space="preserve"> </w:t>
      </w:r>
      <w:r w:rsidRPr="00E418DF">
        <w:rPr>
          <w:rFonts w:ascii="Times New Roman" w:hAnsi="Times New Roman"/>
          <w:b/>
          <w:sz w:val="20"/>
          <w:szCs w:val="20"/>
        </w:rPr>
        <w:t>Por ejemplo, entre los</w:t>
      </w:r>
      <w:r>
        <w:rPr>
          <w:rFonts w:ascii="Times New Roman" w:hAnsi="Times New Roman"/>
          <w:b/>
          <w:sz w:val="20"/>
          <w:szCs w:val="20"/>
        </w:rPr>
        <w:t xml:space="preserve"> </w:t>
      </w:r>
      <w:r w:rsidRPr="00E418DF">
        <w:rPr>
          <w:rFonts w:ascii="Times New Roman" w:hAnsi="Times New Roman"/>
          <w:b/>
          <w:sz w:val="20"/>
          <w:szCs w:val="20"/>
        </w:rPr>
        <w:t>países con un a</w:t>
      </w:r>
      <w:r>
        <w:rPr>
          <w:rFonts w:ascii="Times New Roman" w:hAnsi="Times New Roman"/>
          <w:b/>
          <w:sz w:val="20"/>
          <w:szCs w:val="20"/>
        </w:rPr>
        <w:t xml:space="preserve">lto PIB por habitante, Austria, </w:t>
      </w:r>
      <w:r w:rsidRPr="00E418DF">
        <w:rPr>
          <w:rFonts w:ascii="Times New Roman" w:hAnsi="Times New Roman"/>
          <w:b/>
          <w:sz w:val="20"/>
          <w:szCs w:val="20"/>
        </w:rPr>
        <w:t>Australia, los países nórdicos y Suiza han logrado alcanzar ese objetivo.</w:t>
      </w:r>
    </w:p>
    <w:p w:rsidR="009A03CD" w:rsidRDefault="009A03CD" w:rsidP="009A03CD">
      <w:pPr>
        <w:jc w:val="both"/>
        <w:rPr>
          <w:rFonts w:ascii="Times New Roman" w:hAnsi="Times New Roman"/>
          <w:b/>
          <w:sz w:val="24"/>
          <w:szCs w:val="24"/>
        </w:rPr>
      </w:pPr>
      <w:r w:rsidRPr="00C2178D">
        <w:rPr>
          <w:rFonts w:ascii="Times New Roman" w:hAnsi="Times New Roman"/>
          <w:b/>
          <w:sz w:val="24"/>
          <w:szCs w:val="24"/>
        </w:rPr>
        <w:lastRenderedPageBreak/>
        <w:t>- Inform</w:t>
      </w:r>
      <w:r>
        <w:rPr>
          <w:rFonts w:ascii="Times New Roman" w:hAnsi="Times New Roman"/>
          <w:b/>
          <w:sz w:val="24"/>
          <w:szCs w:val="24"/>
        </w:rPr>
        <w:t>e Mundial sobre Salarios 2010/2011</w:t>
      </w:r>
      <w:r w:rsidRPr="00C2178D">
        <w:rPr>
          <w:rFonts w:ascii="Times New Roman" w:hAnsi="Times New Roman"/>
          <w:b/>
          <w:sz w:val="24"/>
          <w:szCs w:val="24"/>
        </w:rPr>
        <w:t xml:space="preserve"> - OIT (Partes destacadas)</w:t>
      </w:r>
    </w:p>
    <w:p w:rsidR="009A03CD" w:rsidRDefault="009A03CD" w:rsidP="009A03CD">
      <w:pPr>
        <w:autoSpaceDE w:val="0"/>
        <w:autoSpaceDN w:val="0"/>
        <w:adjustRightInd w:val="0"/>
        <w:spacing w:after="0" w:line="240" w:lineRule="auto"/>
        <w:jc w:val="both"/>
        <w:rPr>
          <w:rFonts w:ascii="Times New Roman" w:hAnsi="Times New Roman"/>
          <w:b/>
          <w:iCs/>
          <w:sz w:val="24"/>
          <w:szCs w:val="24"/>
          <w:lang w:eastAsia="es-ES"/>
        </w:rPr>
      </w:pPr>
      <w:r w:rsidRPr="00455CF0">
        <w:rPr>
          <w:rFonts w:ascii="Times New Roman" w:hAnsi="Times New Roman"/>
          <w:b/>
          <w:iCs/>
          <w:sz w:val="24"/>
          <w:szCs w:val="24"/>
          <w:lang w:eastAsia="es-ES"/>
        </w:rPr>
        <w:t>Prefacio</w:t>
      </w:r>
    </w:p>
    <w:p w:rsidR="009A03CD" w:rsidRPr="00455CF0" w:rsidRDefault="009A03CD" w:rsidP="009A03CD">
      <w:pPr>
        <w:autoSpaceDE w:val="0"/>
        <w:autoSpaceDN w:val="0"/>
        <w:adjustRightInd w:val="0"/>
        <w:spacing w:after="0" w:line="240" w:lineRule="auto"/>
        <w:jc w:val="both"/>
        <w:rPr>
          <w:rFonts w:ascii="Times New Roman" w:hAnsi="Times New Roman"/>
          <w:b/>
          <w:iCs/>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La crisis económica mundial ha tenido devastadoras consecuencias sobre los mercados laborales. El desempleo se ha incrementado a 210 millones de personas, el nivel más alto jamás registrado, y muchos millones más se han simplemente retirado de la fuerza laboral ya que se encuentran demasiado desalentadas para continuar buscando trabajo. Los salarios netos también se han visto afectados.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El presente segundo </w:t>
      </w:r>
      <w:r>
        <w:rPr>
          <w:rFonts w:ascii="TimesLTStd-Italic" w:hAnsi="TimesLTStd-Italic" w:cs="TimesLTStd-Italic"/>
          <w:i/>
          <w:iCs/>
          <w:sz w:val="24"/>
          <w:szCs w:val="24"/>
          <w:lang w:eastAsia="es-ES"/>
        </w:rPr>
        <w:t xml:space="preserve">Informe mundial sobre salarios </w:t>
      </w:r>
      <w:r>
        <w:rPr>
          <w:rFonts w:ascii="TimesLTStd-Roman" w:hAnsi="TimesLTStd-Roman" w:cs="TimesLTStd-Roman"/>
          <w:sz w:val="24"/>
          <w:szCs w:val="24"/>
          <w:lang w:eastAsia="es-ES"/>
        </w:rPr>
        <w:t>pone de manifiesto el efecto de la crisis sobre los salarios en todo el mundo. En particular, muestra que el crecimiento mundial en salarios promedio reales se redujo a la mitad en 2008 y 2009 en comparación a años anteriores. Esto destaca cómo, mientras la crisis resultó dramática para quienes perdieron sus empleos, los salarios netos más bajos de lo esperado han seriamente perjudicado el poder adquisitivo y el bienestar de quienes lograron conservar sus empleos.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En el futuro se requiere con urgencia una estrategia de crecimiento basada en el empleo y el ingreso para nuevamente encaminar la economía mundial, reparar los desequilibrios pasados y asentar el crecimiento económico sobre cimientos más sólidos.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Este ha sido también el mensaje de otros informes de la OIT, tales como el informe presentado al G20 en septiembre de 2009, el informe anual del Instituto Internacional de Estudios Laborales, </w:t>
      </w:r>
      <w:r>
        <w:rPr>
          <w:rFonts w:ascii="TimesLTStd-Italic" w:hAnsi="TimesLTStd-Italic" w:cs="TimesLTStd-Italic"/>
          <w:i/>
          <w:iCs/>
          <w:sz w:val="24"/>
          <w:szCs w:val="24"/>
          <w:lang w:eastAsia="es-ES"/>
        </w:rPr>
        <w:t xml:space="preserve">Informe sobre el trabajo en el mundo, </w:t>
      </w:r>
      <w:r>
        <w:rPr>
          <w:rFonts w:ascii="TimesLTStd-Roman" w:hAnsi="TimesLTStd-Roman" w:cs="TimesLTStd-Roman"/>
          <w:sz w:val="24"/>
          <w:szCs w:val="24"/>
          <w:lang w:eastAsia="es-ES"/>
        </w:rPr>
        <w:t>o el mensaje ante la Conferencia Conjunta OIT-FMI en Oslo, en septiembre de 2010.</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Entre los desafíos más apremiantes a ser abordados figura el aumento de la desigualdad salarial, una creciente desconexión entre salarios y productividad, y los aproximadamente 330 millones de empleados que se encuentran actualmente recibiendo bajos salarios en su país.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Este estudio ofrece algunas ilustraciones prácticas acerca de cómo la negociación colectiva, los salarios mínimos y las políticas sobre ingresos pueden ayudar a abordar el desafío de equidad que hoy enfrentan los encargados de elaborar políticas. Esperamos que estas ilustraciones puedan servir a los responsables de políticas e interlocutores sociales para avanzar en sus objetivos para el trabajo decente y contribuyan a llevar a la práctica la internacionalmente acordada Declaración de la OIT sobre justicia social para una globalización equitativa y el Pacto Mundial para el Empleo, y a los que han recibido apoyo decidido por parte de gobiernos y organizaciones de empleadores y de trabajadores en todas las regiones del mundo.</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C15086"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15086">
        <w:rPr>
          <w:rFonts w:ascii="Times New Roman" w:hAnsi="Times New Roman"/>
          <w:b/>
          <w:bCs/>
          <w:iCs/>
          <w:sz w:val="24"/>
          <w:szCs w:val="24"/>
          <w:lang w:eastAsia="es-ES"/>
        </w:rPr>
        <w:t>Introducción</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C245AF"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El </w:t>
      </w:r>
      <w:r>
        <w:rPr>
          <w:rFonts w:ascii="TimesLTStd-Italic" w:hAnsi="TimesLTStd-Italic" w:cs="TimesLTStd-Italic"/>
          <w:i/>
          <w:iCs/>
          <w:sz w:val="24"/>
          <w:szCs w:val="24"/>
          <w:lang w:eastAsia="es-ES"/>
        </w:rPr>
        <w:t>Informe mundial sobre salarios 2008/09</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 xml:space="preserve">analizó los salarios del período económico, en general favorable, que va de 1995 a 2007, mientras que el presente informe analiza los salarios en un contexto muy diferente. Los años 2008 y 2009 se caracterizaron por el revés económico más profundo desde la década de 1930. A raíz de una burbuja inmobiliaria y una crisis financiera, los Estados Unidos entraron en recesión en diciembre de 2007, después de una expansión económica de 73 meses iniciada en </w:t>
      </w:r>
      <w:r>
        <w:rPr>
          <w:rFonts w:ascii="TimesLTStd-Roman" w:hAnsi="TimesLTStd-Roman" w:cs="TimesLTStd-Roman"/>
          <w:sz w:val="24"/>
          <w:szCs w:val="24"/>
          <w:lang w:eastAsia="es-ES"/>
        </w:rPr>
        <w:lastRenderedPageBreak/>
        <w:t>noviembre de 2001.</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A partir de ese momento, la recesión se extendió rápidamente desde su epicentro al resto del mundo, con una reducción del PIB mundial en 2009 por primera vez desde la Segunda Guerra Mundial.</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Los esfuerzos sin precedentes realizados en política mundial contribuyeron a una recup</w:t>
      </w:r>
      <w:r w:rsidR="00C245AF">
        <w:rPr>
          <w:rFonts w:ascii="TimesLTStd-Roman" w:hAnsi="TimesLTStd-Roman" w:cs="TimesLTStd-Roman"/>
          <w:sz w:val="24"/>
          <w:szCs w:val="24"/>
          <w:lang w:eastAsia="es-ES"/>
        </w:rPr>
        <w:t xml:space="preserve">eración mayor de la esperada en </w:t>
      </w:r>
      <w:r>
        <w:rPr>
          <w:rFonts w:ascii="TimesLTStd-Roman" w:hAnsi="TimesLTStd-Roman" w:cs="TimesLTStd-Roman"/>
          <w:sz w:val="24"/>
          <w:szCs w:val="24"/>
          <w:lang w:eastAsia="es-ES"/>
        </w:rPr>
        <w:t>2010, pero la perspectiva continúa siendo incierta.</w:t>
      </w:r>
    </w:p>
    <w:p w:rsidR="009A03CD" w:rsidRDefault="009A03CD" w:rsidP="009A03CD">
      <w:pPr>
        <w:autoSpaceDE w:val="0"/>
        <w:autoSpaceDN w:val="0"/>
        <w:adjustRightInd w:val="0"/>
        <w:spacing w:after="0" w:line="240" w:lineRule="auto"/>
        <w:jc w:val="both"/>
        <w:rPr>
          <w:rFonts w:ascii="TimesLTStd-Roman" w:hAnsi="TimesLTStd-Roman" w:cs="TimesLTStd-Roman"/>
          <w:sz w:val="17"/>
          <w:szCs w:val="17"/>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La crisis tuvo un efecto adverso serio sobre los mercados laborales. Dramáticamente, la tasa mundial de desempleo aumentó de un 5,7 por ciento de la fuerza laboral en 2007 a un 6,4 por ciento en 2009.</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Esto representa un aumento de casi 29 millones de personas, de una cifra estimada de 177,8 millones de desempleados en 2007 hasta 206,7 millones en 2009. Si bien el desempleo aumentó principalmente en las economías avanzadas, el impacto de la crisis en países en vías de desarrollo, de ingresos bajos y medianos (por lo general con sistemas de protección social más frágiles) se puede ver en un deterioro de la calidad del empleo y en una transición hacia formas de empleo más vulnerables.</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La evidencia proveniente de los países avanzados indica también que la crisis afectó el nivel de los salarios, el número de horas trabajadas y otras dimensiones de lo que OIT denomina “trabajo decente”. Sin embargo, hasta la fecha hay poca evidencia sistemática sobre los efectos de la crisis en estos indicadores de las condiciones de trabajo y empleo.</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¿Cuál ha sido el efecto total de la crisis sobre los salarios promedio en diferentes partes del mundo? ¿En qué medida se ha desacelerado el crecimiento salarial dentro del contexto de caída en productividad laboral? Además, ¿cómo alteró la crisis la distribución del ingreso nacional entre trabajo y capital? Estas son algunas de las preguntas clave que intenta abordar la parte I de nuestro informe. Basándonos en datos disponibles del mayor número posible de países, proporcionamos una visión general de las tendencias globales en salarios durante la crisis. Sin embargo, es aún demasiado pronto para presentar una imagen definitiva: muchas de las oficinas nacionales de estadística están aún procesando y analizando los datos más recientes, en particular sobre la estructura de los salarios.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Las tendencias de los salarios durante la crisis se deben considerar en un contexto de moderación salarial y de desigualdad salarial generalizada y creciente en los años anteriores a la crisis. En el contexto actual, una preocupación particular es que la crisis económica pueda resultar en un mayor número de trabajadores con salarios bajos, sea a corto o mediano plazo. El presente informe facilita datos sobre la proporción de trabajadores con bajos salarios, definidos como salarios por debajo de dos tercios de la mediana salarial. Los bajos salarios son una preocupación debido a que aumentan el riesgo de pobreza, aunque no todos los trabajadores con salarios bajos son pobres. Un número desproporcionado de trabajadores de bajos salarios son mujeres y son además más propensos a ser parte de grupos desfavorecidos. Y mientras que un empleo de bajo salario puede representar un primer peldaño hacia un empleo mejor remunerado, especialmente para los trabajadores jóvenes, también se puede convertir en una trampa de la que resulta difícil liberarse debido a la falta de oportunidades para el desarrollo de competencias y otros factores. Al surgir una situación en la que una gran proporción de personas se siente rezagada, con pocas perspectivas de alcanzar a los que tienen una mejor remuneración, el riesgo de tensiones políticas y sociales se ve incrementado.</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La parte II del presente informe examina las políticas salariales en tiempos de crisis. Las tendencias al deterioro en la evolución de los salarios siempre fueron tema de inquietud para los encargados de formular políticas que se preocupan por la justicia social y que </w:t>
      </w:r>
      <w:r>
        <w:rPr>
          <w:rFonts w:ascii="TimesLTStd-Roman" w:hAnsi="TimesLTStd-Roman" w:cs="TimesLTStd-Roman"/>
          <w:sz w:val="24"/>
          <w:szCs w:val="24"/>
          <w:lang w:eastAsia="es-ES"/>
        </w:rPr>
        <w:lastRenderedPageBreak/>
        <w:t>desean avanzar en sus objetivos nacionales para el trabajo decente. Además, la crisis pareciera haber vuelto a poner atención en las visiones keynesianas sobre el rol de los salarios en el sostenimiento del consumo interno y la demanda agregada por bienes y servicios. Nuestro informe sugiere que instrumentos tales como las políticas de salario mínimo y la negociación colectiva pueden contribuir a reducir el número de trabajadores con salarios bajos, al mismo tiempo que corrigen algunos desequilibrios mediante el fortalecimiento de la demanda agregada en países excesivamente dependientes de las exportaciones o, alternativamente, del endeudamiento de los hogares para financiar el consumo. La parte III del informe concluye con un resumen destacando algunos temas fundamentales para mejorar las políticas salariales.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b/>
          <w:sz w:val="24"/>
          <w:szCs w:val="24"/>
          <w:lang w:eastAsia="es-ES"/>
        </w:rPr>
      </w:pPr>
      <w:r w:rsidRPr="003F073C">
        <w:rPr>
          <w:rFonts w:ascii="TimesLTStd-Roman" w:hAnsi="TimesLTStd-Roman" w:cs="TimesLTStd-Roman"/>
          <w:b/>
          <w:sz w:val="24"/>
          <w:szCs w:val="24"/>
          <w:lang w:eastAsia="es-ES"/>
        </w:rPr>
        <w:t>Parte I</w:t>
      </w:r>
      <w:r>
        <w:rPr>
          <w:rFonts w:ascii="TimesLTStd-Roman" w:hAnsi="TimesLTStd-Roman" w:cs="TimesLTStd-Roman"/>
          <w:b/>
          <w:sz w:val="24"/>
          <w:szCs w:val="24"/>
          <w:lang w:eastAsia="es-ES"/>
        </w:rPr>
        <w:t xml:space="preserve"> - </w:t>
      </w:r>
      <w:r w:rsidRPr="003F073C">
        <w:rPr>
          <w:rFonts w:ascii="TimesLTStd-Roman" w:hAnsi="TimesLTStd-Roman" w:cs="TimesLTStd-Roman"/>
          <w:b/>
          <w:sz w:val="24"/>
          <w:szCs w:val="24"/>
          <w:lang w:eastAsia="es-ES"/>
        </w:rPr>
        <w:t>Principales tendencias en salarios</w:t>
      </w:r>
    </w:p>
    <w:p w:rsidR="009A03CD" w:rsidRDefault="009A03CD" w:rsidP="009A03CD">
      <w:pPr>
        <w:autoSpaceDE w:val="0"/>
        <w:autoSpaceDN w:val="0"/>
        <w:adjustRightInd w:val="0"/>
        <w:spacing w:after="0" w:line="240" w:lineRule="auto"/>
        <w:jc w:val="both"/>
        <w:rPr>
          <w:rFonts w:ascii="TimesLTStd-Roman" w:hAnsi="TimesLTStd-Roman" w:cs="TimesLTStd-Roman"/>
          <w:b/>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w:t>
      </w:r>
      <w:r w:rsidRPr="003F073C">
        <w:rPr>
          <w:rFonts w:ascii="TimesLTStd-Roman" w:hAnsi="TimesLTStd-Roman" w:cs="TimesLTStd-Roman"/>
          <w:color w:val="FF0000"/>
          <w:sz w:val="24"/>
          <w:szCs w:val="24"/>
          <w:lang w:eastAsia="es-ES"/>
        </w:rPr>
        <w:t>Gráfico 2</w:t>
      </w:r>
      <w:r>
        <w:rPr>
          <w:rFonts w:ascii="TimesLTStd-Roman" w:hAnsi="TimesLTStd-Roman" w:cs="TimesLTStd-Roman"/>
          <w:sz w:val="24"/>
          <w:szCs w:val="24"/>
          <w:lang w:eastAsia="es-ES"/>
        </w:rPr>
        <w:t>) Mundialmente, se observa que el salario mensual real aumentó 2,8 por ciento en 2007, 1,5 por ciento en 2008 y 1,6 por ciento en 2009. Estas cifras están muy influenciadas por las estadísticas oficiales de salarios en China. Las cifras oficiales de China para el crecimiento salarial (incluyendo deflación según el índice de precios al consumidor (IPC) del FMI) son 13,1 por ciento en 2007, 11,7 por ciento en 2008 y 12,8 por ciento en 2009. Cabe señalar, sin embargo, que las estadísticas oficiales para el crecimiento de salarios publicados en el Anuario de Estadísticas de China sólo se refieren a “unidades urbanas”, lo cual en la práctica abarca mayoritariamente empresas de propiedad estatal, unidades de propiedad colectiva y otros tipos de empresas vinculadas al Estado. Un estudio piloto inicial de todas las empresas realizado por la Oficina Nacional de Estadísticas de China, muestra que el salario anual en el sector privado aumentó sólo 6,6 por ciento en 2009,</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lo cual podría explicar la discrepancia entre la percepción general de la situación y las cifras oficiales, y sugiere que nuestra estimación mundial podría ser una sobrestimación. Al excluir a China del análisis, resultan tasas mucho más bajas del crecimiento mundial en salarios, a razón de 2,2 por ciento en 2007, 0,8 por ciento en 2008 y 0,7 por ciento en 2009 (</w:t>
      </w:r>
      <w:r w:rsidRPr="003F073C">
        <w:rPr>
          <w:rFonts w:ascii="TimesLTStd-Roman" w:hAnsi="TimesLTStd-Roman" w:cs="TimesLTStd-Roman"/>
          <w:color w:val="FF0000"/>
          <w:sz w:val="24"/>
          <w:szCs w:val="24"/>
          <w:lang w:eastAsia="es-ES"/>
        </w:rPr>
        <w:t>ver Gráfico 2</w:t>
      </w:r>
      <w:r>
        <w:rPr>
          <w:rFonts w:ascii="TimesLTStd-Roman" w:hAnsi="TimesLTStd-Roman" w:cs="TimesLTStd-Roman"/>
          <w:sz w:val="24"/>
          <w:szCs w:val="24"/>
          <w:lang w:eastAsia="es-ES"/>
        </w:rPr>
        <w:t>).</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Al restringir la muestra a los países del G20, los cuales representan alrededor del 70 por ciento de los asalariados del mundo, se observan resultados muy similares (</w:t>
      </w:r>
      <w:r w:rsidRPr="003F073C">
        <w:rPr>
          <w:rFonts w:ascii="TimesLTStd-Roman" w:hAnsi="TimesLTStd-Roman" w:cs="TimesLTStd-Roman"/>
          <w:color w:val="FF0000"/>
          <w:sz w:val="24"/>
          <w:szCs w:val="24"/>
          <w:lang w:eastAsia="es-ES"/>
        </w:rPr>
        <w:t>ver gráfico 3</w:t>
      </w:r>
      <w:r>
        <w:rPr>
          <w:rFonts w:ascii="TimesLTStd-Roman" w:hAnsi="TimesLTStd-Roman" w:cs="TimesLTStd-Roman"/>
          <w:sz w:val="24"/>
          <w:szCs w:val="24"/>
          <w:lang w:eastAsia="es-ES"/>
        </w:rPr>
        <w:t>). Incluyendo a China en el análisis, se estima que los salarios promedio aumentaron 2,8 por ciento en 2007, 1,5 por ciento en 2008 y 1,7 por ciento en 2009 en los países del G20. Excluyendo a China de la agrupación, se observa un crecimiento real de los salarios del 1,8 por ciento en 2007, 0,5 por ciento en 2008 y 0,5 por ciento en 2009 en los demás países.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A pesar de estas advertencias, se pueden hacer dos observaciones sobre las tendencias mundiales en salarios. La primera observación es que el crecimiento mundial de los salarios declinó considerablemente durante la crisis. Sin embargo, aunque el crecimiento mundial de los salarios se desaceleró durante la crisis, se considera que continuó siendo positivo durante toda la crisis en 73 por ciento de los países en 2008 y en 80 por ciento de los países en 2009. La segunda observación es que el crecimiento real de los salarios parece haber sufrido tanto en el 2008, el primer año de la crisis, como en 2009, cuando la crisis estaba en su apogeo. ¿Cuál es la explicación de esta paradoja? Se considera que el comportamiento de la inflación durante 2008 y 2009 fue un factor que contribuyó significativamente…</w:t>
      </w: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bCs/>
          <w:sz w:val="24"/>
          <w:szCs w:val="24"/>
          <w:lang w:eastAsia="es-ES"/>
        </w:rPr>
      </w:pPr>
      <w:r w:rsidRPr="00761183">
        <w:rPr>
          <w:rFonts w:ascii="Times New Roman" w:hAnsi="Times New Roman"/>
          <w:bCs/>
          <w:sz w:val="24"/>
          <w:szCs w:val="24"/>
          <w:lang w:eastAsia="es-ES"/>
        </w:rPr>
        <w:lastRenderedPageBreak/>
        <w:t>1.2 Estimaciones regionales</w:t>
      </w:r>
    </w:p>
    <w:p w:rsidR="008D318F" w:rsidRPr="00761183" w:rsidRDefault="008D318F" w:rsidP="009A03CD">
      <w:pPr>
        <w:autoSpaceDE w:val="0"/>
        <w:autoSpaceDN w:val="0"/>
        <w:adjustRightInd w:val="0"/>
        <w:spacing w:after="0" w:line="240" w:lineRule="auto"/>
        <w:jc w:val="both"/>
        <w:rPr>
          <w:rFonts w:ascii="Times New Roman" w:hAnsi="Times New Roman"/>
          <w:bCs/>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Existen considerables variaciones regionales en las tasas de crecimiento de los salarios.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En los países avanzados,</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estimamos que después de crecer alrededor de 0,8 por ciento al año antes de la crisis, los salarios reales se redujeron en -0,5 por ciento al inicio de la crisis en 2008, antes de crecer a una tasa del 0,6 por ciento en 2009 (</w:t>
      </w:r>
      <w:r w:rsidRPr="00700F1F">
        <w:rPr>
          <w:rFonts w:ascii="TimesLTStd-Roman" w:hAnsi="TimesLTStd-Roman" w:cs="TimesLTStd-Roman"/>
          <w:color w:val="FF0000"/>
          <w:sz w:val="24"/>
          <w:szCs w:val="24"/>
          <w:lang w:eastAsia="es-ES"/>
        </w:rPr>
        <w:t>ver el gráfico 5</w:t>
      </w:r>
      <w:r>
        <w:rPr>
          <w:rFonts w:ascii="TimesLTStd-Roman" w:hAnsi="TimesLTStd-Roman" w:cs="TimesLTStd-Roman"/>
          <w:sz w:val="24"/>
          <w:szCs w:val="24"/>
          <w:lang w:eastAsia="es-ES"/>
        </w:rPr>
        <w:t>).</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En total, el nivel de los salarios reales cayó en 12 de los 28 países avanzados en 2008 y</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en siete de los países avanzados en 2009.</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Existen ejemplos de países importantes dentro del grupo del G20 que experimentaron un crecimiento salarial negativo en 2008 y/o 2009. En los Estados Unidos, por ejemplo, el promedio aritmético anual de los ingresos semanales reales resultó 1,1 por ciento menor en 2008 que en 2007, antes de recuperarse, y aumentar 1,5 por ciento en 2009 respecto del 2008. El </w:t>
      </w:r>
      <w:r w:rsidRPr="00C245AF">
        <w:rPr>
          <w:rFonts w:ascii="TimesLTStd-Roman" w:hAnsi="TimesLTStd-Roman" w:cs="TimesLTStd-Roman"/>
          <w:color w:val="FF0000"/>
          <w:sz w:val="24"/>
          <w:szCs w:val="24"/>
          <w:lang w:eastAsia="es-ES"/>
        </w:rPr>
        <w:t>gráfico 6</w:t>
      </w:r>
      <w:r>
        <w:rPr>
          <w:rFonts w:ascii="TimesLTStd-Roman" w:hAnsi="TimesLTStd-Roman" w:cs="TimesLTStd-Roman"/>
          <w:sz w:val="24"/>
          <w:szCs w:val="24"/>
          <w:lang w:eastAsia="es-ES"/>
        </w:rPr>
        <w:t xml:space="preserve"> ilustra el impacto de los precios sobre los ingresos reales en los Estados Unidos. Observamos que, en 2008, el índice de precios al consumidor, que abarca a todos los consumidores urbanos (IPC-U), aumentó con relativa rapidez durante la primera parte del año, lo cual desgasta el poder adquisitivo de los salarios en ese periodo. La caída en los precios al consumidor durante la última parte de 2008 dio posteriormente impulso a los ingresos reales (a pesar de que los ingresos nominales aumentaron sólo modestamente), lo cual explica por qué el nivel promedio de los salarios reales fue mayor en 2009 que en 2008.</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El </w:t>
      </w:r>
      <w:r w:rsidRPr="00700F1F">
        <w:rPr>
          <w:rFonts w:ascii="TimesLTStd-Roman" w:hAnsi="TimesLTStd-Roman" w:cs="TimesLTStd-Roman"/>
          <w:color w:val="FF0000"/>
          <w:sz w:val="24"/>
          <w:szCs w:val="24"/>
          <w:lang w:eastAsia="es-ES"/>
        </w:rPr>
        <w:t>gráfico 7</w:t>
      </w:r>
      <w:r>
        <w:rPr>
          <w:rFonts w:ascii="TimesLTStd-Roman" w:hAnsi="TimesLTStd-Roman" w:cs="TimesLTStd-Roman"/>
          <w:sz w:val="24"/>
          <w:szCs w:val="24"/>
          <w:lang w:eastAsia="es-ES"/>
        </w:rPr>
        <w:t xml:space="preserve"> presenta información sobre el crecimiento del salario real en una selección de cuatro países industrializados. Se observa que Nueva Zelanda mantiene un crecimiento positivo del salario real durante toda la crisis. Por el contrario, en el Reino Unido las tasas de los salarios semanales se mantuvieron firmes en 2008, pero los salarios nominales aumentaron menos que el IPC en 2009, dando lugar a una disminución en términos reales. En Japón, una caída de los salarios reales de cerca de -2,0 por ciento en 2008 y 2009 hizo reflotar las preocupaciones sobre los salarios y la deflación de precios. Con fines comparativos, el </w:t>
      </w:r>
      <w:r w:rsidRPr="00700F1F">
        <w:rPr>
          <w:rFonts w:ascii="TimesLTStd-Roman" w:hAnsi="TimesLTStd-Roman" w:cs="TimesLTStd-Roman"/>
          <w:color w:val="FF0000"/>
          <w:sz w:val="24"/>
          <w:szCs w:val="24"/>
          <w:lang w:eastAsia="es-ES"/>
        </w:rPr>
        <w:t>gráfico 7</w:t>
      </w:r>
      <w:r>
        <w:rPr>
          <w:rFonts w:ascii="TimesLTStd-Roman" w:hAnsi="TimesLTStd-Roman" w:cs="TimesLTStd-Roman"/>
          <w:sz w:val="24"/>
          <w:szCs w:val="24"/>
          <w:lang w:eastAsia="es-ES"/>
        </w:rPr>
        <w:t xml:space="preserve"> incluye también a Islandia, que fue tal vez afectada más adversamente por la crisis en 2009, y donde se puede observar el derrumbe de los salarios reales. La información disponible sobre estos países indica que, en general, los salarios sufrieron más en el sector privado que en el sector público.</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En general, las semanas laborales más cortas parecen haber desempeñado un papel importante en amortiguar el crecimiento de los salarios en países desarrollados. El </w:t>
      </w:r>
      <w:r w:rsidRPr="00700F1F">
        <w:rPr>
          <w:rFonts w:ascii="TimesLTStd-Roman" w:hAnsi="TimesLTStd-Roman" w:cs="TimesLTStd-Roman"/>
          <w:color w:val="FF0000"/>
          <w:sz w:val="24"/>
          <w:szCs w:val="24"/>
          <w:lang w:eastAsia="es-ES"/>
        </w:rPr>
        <w:t>gráfico 8</w:t>
      </w:r>
      <w:r>
        <w:rPr>
          <w:rFonts w:ascii="TimesLTStd-Roman" w:hAnsi="TimesLTStd-Roman" w:cs="TimesLTStd-Roman"/>
          <w:sz w:val="24"/>
          <w:szCs w:val="24"/>
          <w:lang w:eastAsia="es-ES"/>
        </w:rPr>
        <w:t xml:space="preserve"> muestra que el promedio de horas trabajadas o pagadas por semana disminuyó entre 2007 y 2009 en casi todos los países donde estos datos estaban disponibles. Ello ocurrió ya sea como resultado de acuerdos a nivel de empresa, como en los Estados Unidos, donde la disminución en los ingresos semanales entre febrero de 2009 y febrero de 2010 fue resultado tanto de la caída en los salarios por hora como de menos horas de trabajo,</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o fue una medida dentro de esquemas más amplios conocidos como “repartición del trabajo”, los cuales promueven una reducción del tiempo de trabajo para evitar despidos, redistribuyendo un volumen reducido de trabajo.</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En Alemania, por ejemplo, los salarios mensuales reales de todos los trabajadores se redujeron durante tres años consecutivos, incluido el 2009, cuando los salarios mensuales nominales cayeron por primera vez en la historia del país después de la guerra.</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 xml:space="preserve">Sin embargo, esta caída se debió principalmente a una reducción en las horas de trabajo para preservar el empleo. La restricción de la muestra a trabajadores de tiempo completo indica un crecimiento de los </w:t>
      </w:r>
      <w:r>
        <w:rPr>
          <w:rFonts w:ascii="TimesLTStd-Roman" w:hAnsi="TimesLTStd-Roman" w:cs="TimesLTStd-Roman"/>
          <w:sz w:val="24"/>
          <w:szCs w:val="24"/>
          <w:lang w:eastAsia="es-ES"/>
        </w:rPr>
        <w:lastRenderedPageBreak/>
        <w:t>salarios mensuales reales en Alemania de 0 por ciento en 2008 y 0,8 por ciento en 2009…</w:t>
      </w: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761183"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761183">
        <w:rPr>
          <w:rFonts w:ascii="Times New Roman" w:hAnsi="Times New Roman"/>
          <w:sz w:val="24"/>
          <w:szCs w:val="24"/>
          <w:lang w:eastAsia="es-ES"/>
        </w:rPr>
        <w:t>2 Participación de los salarios</w:t>
      </w:r>
    </w:p>
    <w:p w:rsidR="009A03CD" w:rsidRDefault="009A03CD" w:rsidP="009A03CD">
      <w:pPr>
        <w:autoSpaceDE w:val="0"/>
        <w:autoSpaceDN w:val="0"/>
        <w:adjustRightInd w:val="0"/>
        <w:spacing w:after="0" w:line="240" w:lineRule="auto"/>
        <w:jc w:val="both"/>
        <w:rPr>
          <w:rFonts w:ascii="TradeGothicLTStd" w:hAnsi="TradeGothicLTStd" w:cs="TradeGothicLTStd"/>
          <w:sz w:val="30"/>
          <w:szCs w:val="30"/>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¿Cómo han influido las tendencias de los salarios promedio, examinadas en la sección anterior, sobre la participación de los salarios durante la crisis? Esta sección del informe examina la “participación del ingreso laboral” o la “participación de los salarios”, y su análisis se limita al mayor conjunto de datos consistentes disponibles, que abarca 30 países miembros de la OCDE y Estonia.</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Lo más frecuente es que la participación “no ajustada” de los salarios se mida como la razón entre la remuneración total de los empleados y el valor agregado bruto (este último como una medida de la producción total), ambos medidos en términos nominales, lo que se puede calcular a partir de las cuentas nacionales. Al destacar el monto de los ingresos acumulados por remuneración laboral (en contraste al capital), la participación de la remuneración laboral en el producto nacional puede arrojar luz sobre diversos temas de interés, incluido el grado al cual el crecimiento económico se traduce en mayores ingresos para los trabajadores. En períodos de recesión económica, la participación de los salarios proporciona un indicador de hasta qué punto la caída en el producto reduce los ingresos laborales en relación a las utilidades. Si los ingresos laborales caen a una tasa mayor que las utilidades, es de esperar que la participación de los salarios se reduzca. Por el contrario, si hay un descenso más marcado en las utilidades que en los ingresos laborales, la participación de los salarios aumentará. Dado cualquier nivel de valor agregado y utilidades, la participación de los salarios puede disminuir como resultado de la caída en el empleo asalariado, disminución de los salarios, o una combinación de ambos…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sidRPr="0043055E">
        <w:rPr>
          <w:rFonts w:ascii="TimesLTStd-Roman" w:hAnsi="TimesLTStd-Roman" w:cs="TimesLTStd-Roman"/>
          <w:sz w:val="24"/>
          <w:szCs w:val="24"/>
          <w:lang w:eastAsia="es-ES"/>
        </w:rPr>
        <w:t>El análisis de la evolución de los salarios regionales</w:t>
      </w:r>
      <w:r>
        <w:rPr>
          <w:rFonts w:ascii="TimesLTStd-Roman" w:hAnsi="TimesLTStd-Roman" w:cs="TimesLTStd-Roman"/>
          <w:sz w:val="24"/>
          <w:szCs w:val="24"/>
          <w:lang w:eastAsia="es-ES"/>
        </w:rPr>
        <w:t xml:space="preserve"> mostró variaciones importantes </w:t>
      </w:r>
      <w:r w:rsidRPr="0043055E">
        <w:rPr>
          <w:rFonts w:ascii="TimesLTStd-Roman" w:hAnsi="TimesLTStd-Roman" w:cs="TimesLTStd-Roman"/>
          <w:sz w:val="24"/>
          <w:szCs w:val="24"/>
          <w:lang w:eastAsia="es-ES"/>
        </w:rPr>
        <w:t>entre regiones. Con una visión a más largo pla</w:t>
      </w:r>
      <w:r>
        <w:rPr>
          <w:rFonts w:ascii="TimesLTStd-Roman" w:hAnsi="TimesLTStd-Roman" w:cs="TimesLTStd-Roman"/>
          <w:sz w:val="24"/>
          <w:szCs w:val="24"/>
          <w:lang w:eastAsia="es-ES"/>
        </w:rPr>
        <w:t xml:space="preserve">zo, en el </w:t>
      </w:r>
      <w:r w:rsidRPr="0043055E">
        <w:rPr>
          <w:rFonts w:ascii="TimesLTStd-Roman" w:hAnsi="TimesLTStd-Roman" w:cs="TimesLTStd-Roman"/>
          <w:color w:val="FF0000"/>
          <w:sz w:val="24"/>
          <w:szCs w:val="24"/>
          <w:lang w:eastAsia="es-ES"/>
        </w:rPr>
        <w:t>cuadro 1</w:t>
      </w:r>
      <w:r>
        <w:rPr>
          <w:rFonts w:ascii="TimesLTStd-Roman" w:hAnsi="TimesLTStd-Roman" w:cs="TimesLTStd-Roman"/>
          <w:sz w:val="24"/>
          <w:szCs w:val="24"/>
          <w:lang w:eastAsia="es-ES"/>
        </w:rPr>
        <w:t xml:space="preserve"> se presentan </w:t>
      </w:r>
      <w:r w:rsidRPr="0043055E">
        <w:rPr>
          <w:rFonts w:ascii="TimesLTStd-Roman" w:hAnsi="TimesLTStd-Roman" w:cs="TimesLTStd-Roman"/>
          <w:sz w:val="24"/>
          <w:szCs w:val="24"/>
          <w:lang w:eastAsia="es-ES"/>
        </w:rPr>
        <w:t xml:space="preserve">datos sobre cómo los salarios evolucionaron a lo largo de </w:t>
      </w:r>
      <w:r>
        <w:rPr>
          <w:rFonts w:ascii="TimesLTStd-Roman" w:hAnsi="TimesLTStd-Roman" w:cs="TimesLTStd-Roman"/>
          <w:sz w:val="24"/>
          <w:szCs w:val="24"/>
          <w:lang w:eastAsia="es-ES"/>
        </w:rPr>
        <w:t xml:space="preserve">toda la década de 2000 (tomando </w:t>
      </w:r>
      <w:r w:rsidRPr="0043055E">
        <w:rPr>
          <w:rFonts w:ascii="TimesLTStd-Roman" w:hAnsi="TimesLTStd-Roman" w:cs="TimesLTStd-Roman"/>
          <w:sz w:val="24"/>
          <w:szCs w:val="24"/>
          <w:lang w:eastAsia="es-ES"/>
        </w:rPr>
        <w:t>1999 como año base). El cuadro muestra que los salarios mundiales promedio</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aumentaron casi una cuarta parte durante ese período. Este aumento fue impulsado</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por las regiones en desarrollo como Asia, donde los salarios se han más que duplicado</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desde 1999, o los países de Europa del Este y Asia Central, donde los salarios se han</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más que triplicado (lo cual en parte refleja la profundidad de la disminución de los</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salarios en la década de 1990). En comparación, los salarios reales crecieron sólo modestamente</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en América Latina y el Caribe, en África y Oriente Medio. En los países</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avanzados, los salarios reales aumentaron sólo 5 por ciento en términos reales durante</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toda la década, lo que refleja un período de moderación salarial.</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El </w:t>
      </w:r>
      <w:r w:rsidRPr="000A6649">
        <w:rPr>
          <w:rFonts w:ascii="TimesLTStd-Roman" w:hAnsi="TimesLTStd-Roman" w:cs="TimesLTStd-Roman"/>
          <w:color w:val="FF0000"/>
          <w:sz w:val="24"/>
          <w:szCs w:val="24"/>
          <w:lang w:eastAsia="es-ES"/>
        </w:rPr>
        <w:t>cuadro 2</w:t>
      </w:r>
      <w:r>
        <w:rPr>
          <w:rFonts w:ascii="TimesLTStd-Roman" w:hAnsi="TimesLTStd-Roman" w:cs="TimesLTStd-Roman"/>
          <w:sz w:val="24"/>
          <w:szCs w:val="24"/>
          <w:lang w:eastAsia="es-ES"/>
        </w:rPr>
        <w:t xml:space="preserve"> muestra que, en el caso de los países incluidos en este análisis, se observó una tendencia predominantemente negativa a largo plazo en la participación de los salarios. En general, en el período 1980-2007, 17 de los 24 países registraron un descenso en la participación de los salarios. El cuadro también muestra que, desde 1980 y en los años anteriores a la crisis, la proporción de países con una participación de salarios estable o decreciente fue consistentemente superior a la de los países que experimentaron una tendencia creciente en la participación de los salarios. Sin embargo, la tendencia a la baja no fue de ninguna manera universal. Por ejemplo, durante el período 2000-2007, alrededor de un tercio de los países de la muestra registró un aumento en la participación de los salarios. Esta disparidad se observa también a nivel regional, aunque existen patrones más comunes dentro de la UE-15 que en el área de la </w:t>
      </w:r>
      <w:r>
        <w:rPr>
          <w:rFonts w:ascii="TimesLTStd-Roman" w:hAnsi="TimesLTStd-Roman" w:cs="TimesLTStd-Roman"/>
          <w:sz w:val="24"/>
          <w:szCs w:val="24"/>
          <w:lang w:eastAsia="es-ES"/>
        </w:rPr>
        <w:lastRenderedPageBreak/>
        <w:t>OCDE como conjunto. También se debe señalar que hay países (tales como Islandia, Irlanda y México) con una participación de los salarios extremadamente volátil, en comparación con otro grupo de economías con una participación de los salarios relativamente estable (como es el caso de República Checa, Francia, Japón, Suiza y Estados Unidos).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¿Cuáles son las explicaciones de estas tendencias? En el corto plazo, la acumulación de mano de obra es a menudo considerada como un factor importante en el patrón anticíclico de la participación de los salarios. La acumulación de mano de obra se refiere al hecho de que las empresas prefieren retener a los trabajadores cualificados durante un período de baja, ya que contratar y capacitar nuevos empleados una vez que la recuperación está en curso sería aún más costoso. Esta práctica hace que la demanda laboral caiga menos que el producto durante las caídas y aumente menos que el producto durante las expansiones. También explica por qué las desviaciones a corto plazo de la participación de los salarios en relación a su tendencia a largo plazo suelen ser temporales y no muy persistentes: apuntando al hecho que, a futuro, las utilidades tenderán a recuperarse más rápido que el empleo y los salarios…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sidRPr="0043055E">
        <w:rPr>
          <w:rFonts w:ascii="TimesLTStd-Roman" w:hAnsi="TimesLTStd-Roman" w:cs="TimesLTStd-Roman"/>
          <w:sz w:val="24"/>
          <w:szCs w:val="24"/>
          <w:lang w:eastAsia="es-ES"/>
        </w:rPr>
        <w:t>2.1 Tendencias recientes en la participación de los salarios a nivel nacional</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sidRPr="0043055E">
        <w:rPr>
          <w:rFonts w:ascii="TimesLTStd-Roman" w:hAnsi="TimesLTStd-Roman" w:cs="TimesLTStd-Roman"/>
          <w:sz w:val="24"/>
          <w:szCs w:val="24"/>
          <w:lang w:eastAsia="es-ES"/>
        </w:rPr>
        <w:t>A largo plazo, los determinantes de la participación de</w:t>
      </w:r>
      <w:r>
        <w:rPr>
          <w:rFonts w:ascii="TimesLTStd-Roman" w:hAnsi="TimesLTStd-Roman" w:cs="TimesLTStd-Roman"/>
          <w:sz w:val="24"/>
          <w:szCs w:val="24"/>
          <w:lang w:eastAsia="es-ES"/>
        </w:rPr>
        <w:t xml:space="preserve"> los salarios son más complejos </w:t>
      </w:r>
      <w:r w:rsidRPr="0043055E">
        <w:rPr>
          <w:rFonts w:ascii="TimesLTStd-Roman" w:hAnsi="TimesLTStd-Roman" w:cs="TimesLTStd-Roman"/>
          <w:sz w:val="24"/>
          <w:szCs w:val="24"/>
          <w:lang w:eastAsia="es-ES"/>
        </w:rPr>
        <w:t>y difíciles de desentrañar. En general, la tendenc</w:t>
      </w:r>
      <w:r>
        <w:rPr>
          <w:rFonts w:ascii="TimesLTStd-Roman" w:hAnsi="TimesLTStd-Roman" w:cs="TimesLTStd-Roman"/>
          <w:sz w:val="24"/>
          <w:szCs w:val="24"/>
          <w:lang w:eastAsia="es-ES"/>
        </w:rPr>
        <w:t xml:space="preserve">ia a una menor participación de </w:t>
      </w:r>
      <w:r w:rsidRPr="0043055E">
        <w:rPr>
          <w:rFonts w:ascii="TimesLTStd-Roman" w:hAnsi="TimesLTStd-Roman" w:cs="TimesLTStd-Roman"/>
          <w:sz w:val="24"/>
          <w:szCs w:val="24"/>
          <w:lang w:eastAsia="es-ES"/>
        </w:rPr>
        <w:t xml:space="preserve">los salarios en los países de la OCDE a partir de mediados </w:t>
      </w:r>
      <w:r>
        <w:rPr>
          <w:rFonts w:ascii="TimesLTStd-Roman" w:hAnsi="TimesLTStd-Roman" w:cs="TimesLTStd-Roman"/>
          <w:sz w:val="24"/>
          <w:szCs w:val="24"/>
          <w:lang w:eastAsia="es-ES"/>
        </w:rPr>
        <w:t xml:space="preserve">del decenio de 1980 se atribuye </w:t>
      </w:r>
      <w:r w:rsidRPr="0043055E">
        <w:rPr>
          <w:rFonts w:ascii="TimesLTStd-Roman" w:hAnsi="TimesLTStd-Roman" w:cs="TimesLTStd-Roman"/>
          <w:sz w:val="24"/>
          <w:szCs w:val="24"/>
          <w:lang w:eastAsia="es-ES"/>
        </w:rPr>
        <w:t>a la introducción de nuevas tecnologías, los efectos de</w:t>
      </w:r>
      <w:r>
        <w:rPr>
          <w:rFonts w:ascii="TimesLTStd-Roman" w:hAnsi="TimesLTStd-Roman" w:cs="TimesLTStd-Roman"/>
          <w:sz w:val="24"/>
          <w:szCs w:val="24"/>
          <w:lang w:eastAsia="es-ES"/>
        </w:rPr>
        <w:t xml:space="preserve"> la globalización, la creciente </w:t>
      </w:r>
      <w:r w:rsidRPr="0043055E">
        <w:rPr>
          <w:rFonts w:ascii="TimesLTStd-Roman" w:hAnsi="TimesLTStd-Roman" w:cs="TimesLTStd-Roman"/>
          <w:sz w:val="24"/>
          <w:szCs w:val="24"/>
          <w:lang w:eastAsia="es-ES"/>
        </w:rPr>
        <w:t>influencia de las instituciones financieras y/o el debi</w:t>
      </w:r>
      <w:r>
        <w:rPr>
          <w:rFonts w:ascii="TimesLTStd-Roman" w:hAnsi="TimesLTStd-Roman" w:cs="TimesLTStd-Roman"/>
          <w:sz w:val="24"/>
          <w:szCs w:val="24"/>
          <w:lang w:eastAsia="es-ES"/>
        </w:rPr>
        <w:t xml:space="preserve">litamiento de las instituciones </w:t>
      </w:r>
      <w:r w:rsidRPr="0043055E">
        <w:rPr>
          <w:rFonts w:ascii="TimesLTStd-Roman" w:hAnsi="TimesLTStd-Roman" w:cs="TimesLTStd-Roman"/>
          <w:sz w:val="24"/>
          <w:szCs w:val="24"/>
          <w:lang w:eastAsia="es-ES"/>
        </w:rPr>
        <w:t>del mercad</w:t>
      </w:r>
      <w:r w:rsidR="00C245AF">
        <w:rPr>
          <w:rFonts w:ascii="TimesLTStd-Roman" w:hAnsi="TimesLTStd-Roman" w:cs="TimesLTStd-Roman"/>
          <w:sz w:val="24"/>
          <w:szCs w:val="24"/>
          <w:lang w:eastAsia="es-ES"/>
        </w:rPr>
        <w:t>o laboral.</w:t>
      </w:r>
      <w:r w:rsidRPr="0043055E">
        <w:rPr>
          <w:rFonts w:ascii="TimesLTStd-Roman" w:hAnsi="TimesLTStd-Roman" w:cs="TimesLTStd-Roman"/>
          <w:sz w:val="24"/>
          <w:szCs w:val="24"/>
          <w:lang w:eastAsia="es-ES"/>
        </w:rPr>
        <w:t xml:space="preserve"> El Informe</w:t>
      </w:r>
      <w:r>
        <w:rPr>
          <w:rFonts w:ascii="TimesLTStd-Roman" w:hAnsi="TimesLTStd-Roman" w:cs="TimesLTStd-Roman"/>
          <w:sz w:val="24"/>
          <w:szCs w:val="24"/>
          <w:lang w:eastAsia="es-ES"/>
        </w:rPr>
        <w:t xml:space="preserve"> mundial sobre salarios 2008/09 </w:t>
      </w:r>
      <w:r w:rsidRPr="0043055E">
        <w:rPr>
          <w:rFonts w:ascii="TimesLTStd-Roman" w:hAnsi="TimesLTStd-Roman" w:cs="TimesLTStd-Roman"/>
          <w:sz w:val="24"/>
          <w:szCs w:val="24"/>
          <w:lang w:eastAsia="es-ES"/>
        </w:rPr>
        <w:t xml:space="preserve">argumentó que una mayor apertura al comercio puede </w:t>
      </w:r>
      <w:r>
        <w:rPr>
          <w:rFonts w:ascii="TimesLTStd-Roman" w:hAnsi="TimesLTStd-Roman" w:cs="TimesLTStd-Roman"/>
          <w:sz w:val="24"/>
          <w:szCs w:val="24"/>
          <w:lang w:eastAsia="es-ES"/>
        </w:rPr>
        <w:t xml:space="preserve">haber funcionado como un factor </w:t>
      </w:r>
      <w:r w:rsidRPr="0043055E">
        <w:rPr>
          <w:rFonts w:ascii="TimesLTStd-Roman" w:hAnsi="TimesLTStd-Roman" w:cs="TimesLTStd-Roman"/>
          <w:sz w:val="24"/>
          <w:szCs w:val="24"/>
          <w:lang w:eastAsia="es-ES"/>
        </w:rPr>
        <w:t>de moderación salarial, en particular a la luz de la cre</w:t>
      </w:r>
      <w:r>
        <w:rPr>
          <w:rFonts w:ascii="TimesLTStd-Roman" w:hAnsi="TimesLTStd-Roman" w:cs="TimesLTStd-Roman"/>
          <w:sz w:val="24"/>
          <w:szCs w:val="24"/>
          <w:lang w:eastAsia="es-ES"/>
        </w:rPr>
        <w:t xml:space="preserve">ciente presencia de los grandes </w:t>
      </w:r>
      <w:r w:rsidRPr="0043055E">
        <w:rPr>
          <w:rFonts w:ascii="TimesLTStd-Roman" w:hAnsi="TimesLTStd-Roman" w:cs="TimesLTStd-Roman"/>
          <w:sz w:val="24"/>
          <w:szCs w:val="24"/>
          <w:lang w:eastAsia="es-ES"/>
        </w:rPr>
        <w:t>exportadores quienes pagan salarios bajos en el merca</w:t>
      </w:r>
      <w:r>
        <w:rPr>
          <w:rFonts w:ascii="TimesLTStd-Roman" w:hAnsi="TimesLTStd-Roman" w:cs="TimesLTStd-Roman"/>
          <w:sz w:val="24"/>
          <w:szCs w:val="24"/>
          <w:lang w:eastAsia="es-ES"/>
        </w:rPr>
        <w:t xml:space="preserve">do de productos de mano de obra </w:t>
      </w:r>
      <w:r w:rsidRPr="0043055E">
        <w:rPr>
          <w:rFonts w:ascii="TimesLTStd-Roman" w:hAnsi="TimesLTStd-Roman" w:cs="TimesLTStd-Roman"/>
          <w:sz w:val="24"/>
          <w:szCs w:val="24"/>
          <w:lang w:eastAsia="es-ES"/>
        </w:rPr>
        <w:t>intensiva. Algunos autores señalan que la disminución en la participación de los salarios</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también puede ser simplemente una anomalía estadística</w:t>
      </w:r>
      <w:r>
        <w:rPr>
          <w:rFonts w:ascii="TimesLTStd-Roman" w:hAnsi="TimesLTStd-Roman" w:cs="TimesLTStd-Roman"/>
          <w:sz w:val="24"/>
          <w:szCs w:val="24"/>
          <w:lang w:eastAsia="es-ES"/>
        </w:rPr>
        <w:t xml:space="preserve">, derivado de un cambio general </w:t>
      </w:r>
      <w:r w:rsidRPr="0043055E">
        <w:rPr>
          <w:rFonts w:ascii="TimesLTStd-Roman" w:hAnsi="TimesLTStd-Roman" w:cs="TimesLTStd-Roman"/>
          <w:sz w:val="24"/>
          <w:szCs w:val="24"/>
          <w:lang w:eastAsia="es-ES"/>
        </w:rPr>
        <w:t>en la actividad económica desde los sectores con al</w:t>
      </w:r>
      <w:r>
        <w:rPr>
          <w:rFonts w:ascii="TimesLTStd-Roman" w:hAnsi="TimesLTStd-Roman" w:cs="TimesLTStd-Roman"/>
          <w:sz w:val="24"/>
          <w:szCs w:val="24"/>
          <w:lang w:eastAsia="es-ES"/>
        </w:rPr>
        <w:t xml:space="preserve">ta participación salarial hacia </w:t>
      </w:r>
      <w:r w:rsidRPr="0043055E">
        <w:rPr>
          <w:rFonts w:ascii="TimesLTStd-Roman" w:hAnsi="TimesLTStd-Roman" w:cs="TimesLTStd-Roman"/>
          <w:sz w:val="24"/>
          <w:szCs w:val="24"/>
          <w:lang w:eastAsia="es-ES"/>
        </w:rPr>
        <w:t xml:space="preserve">los sectores con menor participación salarial </w:t>
      </w:r>
      <w:r>
        <w:rPr>
          <w:rFonts w:ascii="TimesLTStd-Roman" w:hAnsi="TimesLTStd-Roman" w:cs="TimesLTStd-Roman"/>
          <w:sz w:val="24"/>
          <w:szCs w:val="24"/>
          <w:lang w:eastAsia="es-ES"/>
        </w:rPr>
        <w:t>(“efectos de desplazamiento”).</w:t>
      </w:r>
      <w:r w:rsidRPr="0043055E">
        <w:rPr>
          <w:rFonts w:ascii="TimesLTStd-Roman" w:hAnsi="TimesLTStd-Roman" w:cs="TimesLTStd-Roman"/>
          <w:sz w:val="24"/>
          <w:szCs w:val="24"/>
          <w:lang w:eastAsia="es-ES"/>
        </w:rPr>
        <w:t xml:space="preserve"> Nuestro</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 xml:space="preserve">propio análisis muestra, sin embargo, que la disminución </w:t>
      </w:r>
      <w:r>
        <w:rPr>
          <w:rFonts w:ascii="TimesLTStd-Roman" w:hAnsi="TimesLTStd-Roman" w:cs="TimesLTStd-Roman"/>
          <w:sz w:val="24"/>
          <w:szCs w:val="24"/>
          <w:lang w:eastAsia="es-ES"/>
        </w:rPr>
        <w:t xml:space="preserve">estructural en la participación </w:t>
      </w:r>
      <w:r w:rsidRPr="0043055E">
        <w:rPr>
          <w:rFonts w:ascii="TimesLTStd-Roman" w:hAnsi="TimesLTStd-Roman" w:cs="TimesLTStd-Roman"/>
          <w:sz w:val="24"/>
          <w:szCs w:val="24"/>
          <w:lang w:eastAsia="es-ES"/>
        </w:rPr>
        <w:t>de los salarios se debió principalmente a una reducción en l</w:t>
      </w:r>
      <w:r>
        <w:rPr>
          <w:rFonts w:ascii="TimesLTStd-Roman" w:hAnsi="TimesLTStd-Roman" w:cs="TimesLTStd-Roman"/>
          <w:sz w:val="24"/>
          <w:szCs w:val="24"/>
          <w:lang w:eastAsia="es-ES"/>
        </w:rPr>
        <w:t xml:space="preserve">a participación de los salarios </w:t>
      </w:r>
      <w:r w:rsidRPr="0043055E">
        <w:rPr>
          <w:rFonts w:ascii="TimesLTStd-Roman" w:hAnsi="TimesLTStd-Roman" w:cs="TimesLTStd-Roman"/>
          <w:sz w:val="24"/>
          <w:szCs w:val="24"/>
          <w:lang w:eastAsia="es-ES"/>
        </w:rPr>
        <w:t xml:space="preserve">en sectores puntuales (“efecto participación”). En la </w:t>
      </w:r>
      <w:r w:rsidRPr="0043055E">
        <w:rPr>
          <w:rFonts w:ascii="TimesLTStd-Roman" w:hAnsi="TimesLTStd-Roman" w:cs="TimesLTStd-Roman"/>
          <w:color w:val="FF0000"/>
          <w:sz w:val="24"/>
          <w:szCs w:val="24"/>
          <w:lang w:eastAsia="es-ES"/>
        </w:rPr>
        <w:t>gráfico 15</w:t>
      </w:r>
      <w:r w:rsidRPr="0043055E">
        <w:rPr>
          <w:rFonts w:ascii="TimesLTStd-Roman" w:hAnsi="TimesLTStd-Roman" w:cs="TimesLTStd-Roman"/>
          <w:sz w:val="24"/>
          <w:szCs w:val="24"/>
          <w:lang w:eastAsia="es-ES"/>
        </w:rPr>
        <w:t xml:space="preserve"> vemos que, en la</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mayoría de los casos, tanto el “efecto desplazamiento” como el “efecto participación”</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tuvieron un impacto negativo en la participación de los salarios desde la década de</w:t>
      </w:r>
      <w:r>
        <w:rPr>
          <w:rFonts w:ascii="TimesLTStd-Roman" w:hAnsi="TimesLTStd-Roman" w:cs="TimesLTStd-Roman"/>
          <w:sz w:val="24"/>
          <w:szCs w:val="24"/>
          <w:lang w:eastAsia="es-ES"/>
        </w:rPr>
        <w:t xml:space="preserve"> 1980.</w:t>
      </w:r>
      <w:r w:rsidRPr="0043055E">
        <w:rPr>
          <w:rFonts w:ascii="TimesLTStd-Roman" w:hAnsi="TimesLTStd-Roman" w:cs="TimesLTStd-Roman"/>
          <w:sz w:val="24"/>
          <w:szCs w:val="24"/>
          <w:lang w:eastAsia="es-ES"/>
        </w:rPr>
        <w:t xml:space="preserve"> En la mayoría de los países, sin embargo, el efecto “participación” superó al</w:t>
      </w:r>
      <w:r>
        <w:rPr>
          <w:rFonts w:ascii="TimesLTStd-Roman" w:hAnsi="TimesLTStd-Roman" w:cs="TimesLTStd-Roman"/>
          <w:sz w:val="24"/>
          <w:szCs w:val="24"/>
          <w:lang w:eastAsia="es-ES"/>
        </w:rPr>
        <w:t xml:space="preserve"> </w:t>
      </w:r>
      <w:r w:rsidRPr="0043055E">
        <w:rPr>
          <w:rFonts w:ascii="TimesLTStd-Roman" w:hAnsi="TimesLTStd-Roman" w:cs="TimesLTStd-Roman"/>
          <w:sz w:val="24"/>
          <w:szCs w:val="24"/>
          <w:lang w:eastAsia="es-ES"/>
        </w:rPr>
        <w:t>efecto “desplazamiento”</w:t>
      </w:r>
      <w:r>
        <w:rPr>
          <w:rFonts w:ascii="TimesLTStd-Roman" w:hAnsi="TimesLTStd-Roman" w:cs="TimesLTStd-Roman"/>
          <w:sz w:val="24"/>
          <w:szCs w:val="24"/>
          <w:lang w:eastAsia="es-ES"/>
        </w:rPr>
        <w:t>…</w:t>
      </w:r>
      <w:r w:rsidRPr="0043055E">
        <w:rPr>
          <w:rFonts w:ascii="TimesLTStd-Roman" w:hAnsi="TimesLTStd-Roman" w:cs="TimesLTStd-Roman"/>
          <w:sz w:val="24"/>
          <w:szCs w:val="24"/>
          <w:lang w:eastAsia="es-ES"/>
        </w:rPr>
        <w:t xml:space="preserve"> </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761183" w:rsidRDefault="009A03CD" w:rsidP="009A03CD">
      <w:pPr>
        <w:autoSpaceDE w:val="0"/>
        <w:autoSpaceDN w:val="0"/>
        <w:adjustRightInd w:val="0"/>
        <w:spacing w:after="0" w:line="240" w:lineRule="auto"/>
        <w:jc w:val="both"/>
        <w:rPr>
          <w:rFonts w:ascii="Times New Roman" w:hAnsi="Times New Roman"/>
          <w:bCs/>
          <w:sz w:val="24"/>
          <w:szCs w:val="24"/>
          <w:lang w:eastAsia="es-ES"/>
        </w:rPr>
      </w:pPr>
      <w:r w:rsidRPr="00761183">
        <w:rPr>
          <w:rFonts w:ascii="Times New Roman" w:hAnsi="Times New Roman"/>
          <w:bCs/>
          <w:sz w:val="24"/>
          <w:szCs w:val="24"/>
          <w:lang w:eastAsia="es-ES"/>
        </w:rPr>
        <w:t>2.2 Tendencias a nivel sectorial</w:t>
      </w:r>
    </w:p>
    <w:p w:rsidR="009A03CD" w:rsidRPr="000A6649" w:rsidRDefault="009A03CD" w:rsidP="009A03CD">
      <w:pPr>
        <w:autoSpaceDE w:val="0"/>
        <w:autoSpaceDN w:val="0"/>
        <w:adjustRightInd w:val="0"/>
        <w:spacing w:after="0" w:line="240" w:lineRule="auto"/>
        <w:jc w:val="both"/>
        <w:rPr>
          <w:rFonts w:ascii="Times New Roman" w:hAnsi="Times New Roman"/>
          <w:b/>
          <w:bCs/>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El contraste entre los cambios a largo y corto plazo en la participación de los salarios también se puede ver a nivel sectorial, en particular en el sector manufacturero. Los </w:t>
      </w:r>
      <w:r w:rsidRPr="000A6649">
        <w:rPr>
          <w:rFonts w:ascii="TimesLTStd-Roman" w:hAnsi="TimesLTStd-Roman" w:cs="TimesLTStd-Roman"/>
          <w:color w:val="FF0000"/>
          <w:sz w:val="24"/>
          <w:szCs w:val="24"/>
          <w:lang w:eastAsia="es-ES"/>
        </w:rPr>
        <w:t>gráficos 16, 17 y 18</w:t>
      </w:r>
      <w:r>
        <w:rPr>
          <w:rFonts w:ascii="TimesLTStd-Roman" w:hAnsi="TimesLTStd-Roman" w:cs="TimesLTStd-Roman"/>
          <w:sz w:val="24"/>
          <w:szCs w:val="24"/>
          <w:lang w:eastAsia="es-ES"/>
        </w:rPr>
        <w:t xml:space="preserve"> muestran las tendencias en la participación de los salarios para los tres sectores seleccionados:</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 xml:space="preserve">manufactura, construcción y un sector de servicios amplio que abarca la intermediación financiera, bienes raíces, arrendamientos y otros servicios empresariales (en adelante llamado el sector FIRE, del inglés </w:t>
      </w:r>
      <w:r>
        <w:rPr>
          <w:rFonts w:ascii="TimesLTStd-Italic" w:hAnsi="TimesLTStd-Italic" w:cs="TimesLTStd-Italic"/>
          <w:i/>
          <w:iCs/>
          <w:sz w:val="24"/>
          <w:szCs w:val="24"/>
          <w:lang w:eastAsia="es-ES"/>
        </w:rPr>
        <w:t>financial intermediation,</w:t>
      </w:r>
      <w:r>
        <w:rPr>
          <w:rFonts w:ascii="TimesLTStd-Roman" w:hAnsi="TimesLTStd-Roman" w:cs="TimesLTStd-Roman"/>
          <w:sz w:val="24"/>
          <w:szCs w:val="24"/>
          <w:lang w:eastAsia="es-ES"/>
        </w:rPr>
        <w:t xml:space="preserve"> </w:t>
      </w:r>
      <w:r w:rsidRPr="000A6649">
        <w:rPr>
          <w:rFonts w:ascii="TimesLTStd-Italic" w:hAnsi="TimesLTStd-Italic" w:cs="TimesLTStd-Italic"/>
          <w:i/>
          <w:iCs/>
          <w:sz w:val="24"/>
          <w:szCs w:val="24"/>
          <w:lang w:eastAsia="es-ES"/>
        </w:rPr>
        <w:t>real estate, renting and other business services</w:t>
      </w:r>
      <w:r w:rsidRPr="000A6649">
        <w:rPr>
          <w:rFonts w:ascii="TimesLTStd-Roman" w:hAnsi="TimesLTStd-Roman" w:cs="TimesLTStd-Roman"/>
          <w:sz w:val="24"/>
          <w:szCs w:val="24"/>
          <w:lang w:eastAsia="es-ES"/>
        </w:rPr>
        <w:t xml:space="preserve">). </w:t>
      </w:r>
      <w:r>
        <w:rPr>
          <w:rFonts w:ascii="TimesLTStd-Roman" w:hAnsi="TimesLTStd-Roman" w:cs="TimesLTStd-Roman"/>
          <w:sz w:val="24"/>
          <w:szCs w:val="24"/>
          <w:lang w:eastAsia="es-ES"/>
        </w:rPr>
        <w:t xml:space="preserve">Manufactura y construcción son dos de </w:t>
      </w:r>
      <w:r>
        <w:rPr>
          <w:rFonts w:ascii="TimesLTStd-Roman" w:hAnsi="TimesLTStd-Roman" w:cs="TimesLTStd-Roman"/>
          <w:sz w:val="24"/>
          <w:szCs w:val="24"/>
          <w:lang w:eastAsia="es-ES"/>
        </w:rPr>
        <w:lastRenderedPageBreak/>
        <w:t>los sectores más afectados por la reciente crisis en los países de la OCDE, tanto en materia de empleo como producción. También es interesante destacar los cambios en el sector FIRE, debido a que la recesión mundial comenzó con un impacto de carácter financiero. El período utilizado para este análisis es 1990-2009, a menos que se indique lo contrario. El cambio a largo plazo se calculó como la diferencia entre la participación de los salarios en el primer año de análisis y el año 2007. El reciente cambio durante los años de crisis se calcula como la diferencia entre el 2007 y el último año para el cual existen datos disponibles.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Tal como se presenta en el </w:t>
      </w:r>
      <w:r w:rsidRPr="000A6649">
        <w:rPr>
          <w:rFonts w:ascii="TimesLTStd-Roman" w:hAnsi="TimesLTStd-Roman" w:cs="TimesLTStd-Roman"/>
          <w:color w:val="FF0000"/>
          <w:sz w:val="24"/>
          <w:szCs w:val="24"/>
          <w:lang w:eastAsia="es-ES"/>
        </w:rPr>
        <w:t>gráfico 16</w:t>
      </w:r>
      <w:r>
        <w:rPr>
          <w:rFonts w:ascii="TimesLTStd-Roman" w:hAnsi="TimesLTStd-Roman" w:cs="TimesLTStd-Roman"/>
          <w:sz w:val="24"/>
          <w:szCs w:val="24"/>
          <w:lang w:eastAsia="es-ES"/>
        </w:rPr>
        <w:t>, el cambio a largo plazo en la participación de los salarios en el sector de manufactura fue negativo para todos los países excepto Francia, Islandia y el Reino Unido. Esto demuestra que, en la mayoría de los países, el valor agregado sectorial de la industria manufacturera aumentó más rápidamente que la remuneración total de los empleados durante el período 1990-2007. Similar a la tendencia en manufactura, el cambio a largo plazo en la participación de los salarios es también mayormente negativo en el sector de la construcción (</w:t>
      </w:r>
      <w:r w:rsidRPr="000A6649">
        <w:rPr>
          <w:rFonts w:ascii="TimesLTStd-Roman" w:hAnsi="TimesLTStd-Roman" w:cs="TimesLTStd-Roman"/>
          <w:color w:val="FF0000"/>
          <w:sz w:val="24"/>
          <w:szCs w:val="24"/>
          <w:lang w:eastAsia="es-ES"/>
        </w:rPr>
        <w:t>gráfico 17</w:t>
      </w:r>
      <w:r>
        <w:rPr>
          <w:rFonts w:ascii="TimesLTStd-Roman" w:hAnsi="TimesLTStd-Roman" w:cs="TimesLTStd-Roman"/>
          <w:sz w:val="24"/>
          <w:szCs w:val="24"/>
          <w:lang w:eastAsia="es-ES"/>
        </w:rPr>
        <w:t>), a pesar de que la situación en ese sector es más variada que en manufactura. En general, 17 de los 30 países analizados muestran un cambio negativo a largo plazo en la construcción, en comparación con 26 en el sector de manufactura. Sin embargo, en algunos países (como República Checa, Polonia y Eslovaquia) la tendencia negativa a largo plazo fue mucho mayor en el sector de la construcción que en el sector manufacturero…</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761183" w:rsidRDefault="009A03CD" w:rsidP="009A03CD">
      <w:pPr>
        <w:autoSpaceDE w:val="0"/>
        <w:autoSpaceDN w:val="0"/>
        <w:adjustRightInd w:val="0"/>
        <w:spacing w:after="0" w:line="240" w:lineRule="auto"/>
        <w:rPr>
          <w:rFonts w:ascii="Times New Roman" w:hAnsi="Times New Roman"/>
          <w:sz w:val="24"/>
          <w:szCs w:val="24"/>
          <w:lang w:eastAsia="es-ES"/>
        </w:rPr>
      </w:pPr>
      <w:r w:rsidRPr="00761183">
        <w:rPr>
          <w:rFonts w:ascii="Times New Roman" w:hAnsi="Times New Roman"/>
          <w:sz w:val="24"/>
          <w:szCs w:val="24"/>
          <w:lang w:eastAsia="es-ES"/>
        </w:rPr>
        <w:t>3 Desigualdad salarial y bajos salarios</w:t>
      </w:r>
    </w:p>
    <w:p w:rsidR="009A03CD" w:rsidRPr="00F3700E" w:rsidRDefault="009A03CD" w:rsidP="009A03CD">
      <w:pPr>
        <w:autoSpaceDE w:val="0"/>
        <w:autoSpaceDN w:val="0"/>
        <w:adjustRightInd w:val="0"/>
        <w:spacing w:after="0" w:line="240" w:lineRule="auto"/>
        <w:jc w:val="both"/>
        <w:rPr>
          <w:rFonts w:ascii="Times New Roman" w:hAnsi="Times New Roman"/>
          <w:b/>
          <w:sz w:val="24"/>
          <w:szCs w:val="24"/>
          <w:lang w:eastAsia="es-ES"/>
        </w:rPr>
      </w:pPr>
    </w:p>
    <w:p w:rsidR="009A03CD" w:rsidRPr="00F3700E"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Las recientes tendencias mundiales en salarios y su participación se deben ver en un contexto de creciente desigualdad salarial generalizada, que se caracteriza por el rápido incremento de los salarios más altos y un estancamiento de los salarios en las partes mediana e inferior de la distribución.</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 xml:space="preserve">El análisis del </w:t>
      </w:r>
      <w:r w:rsidRPr="00F3700E">
        <w:rPr>
          <w:rFonts w:ascii="TimesLTStd-Roman" w:hAnsi="TimesLTStd-Roman" w:cs="TimesLTStd-Roman"/>
          <w:color w:val="FF0000"/>
          <w:sz w:val="24"/>
          <w:szCs w:val="24"/>
          <w:lang w:eastAsia="es-ES"/>
        </w:rPr>
        <w:t>gráfico 19</w:t>
      </w:r>
      <w:r>
        <w:rPr>
          <w:rFonts w:ascii="TimesLTStd-Roman" w:hAnsi="TimesLTStd-Roman" w:cs="TimesLTStd-Roman"/>
          <w:sz w:val="24"/>
          <w:szCs w:val="24"/>
          <w:lang w:eastAsia="es-ES"/>
        </w:rPr>
        <w:t xml:space="preserve"> muestra que la distancia entre el 10 por ciento de los trabajadores de menores salarios y el 10 por ciento de los empleados con mayores salarios aumentó en 17 de los 30 países seleccionados, de los cuales se dispone al menos de un dato para comparar los períodos 1995-2000 y 2007-2009 (Grupo A). Aunque la mayor parte de este aumento en desigualdad se debe a que los que más ganan “se alejan” de la mayoría, otra parte se debió al llamado “colapso del fondo”, donde aumentó la distancia entre los trabajadores de ingresos medianos y los de ingresos bajos en 12 de los 28 países (Grupo B).</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Si bien algunas de estas tendencias se documentaron en nuestro anterior </w:t>
      </w:r>
      <w:r>
        <w:rPr>
          <w:rFonts w:ascii="TimesLTStd-Italic" w:hAnsi="TimesLTStd-Italic" w:cs="TimesLTStd-Italic"/>
          <w:i/>
          <w:iCs/>
          <w:sz w:val="24"/>
          <w:szCs w:val="24"/>
          <w:lang w:eastAsia="es-ES"/>
        </w:rPr>
        <w:t>Informe mundial sobre salarios</w:t>
      </w:r>
      <w:r>
        <w:rPr>
          <w:rFonts w:ascii="TimesLTStd-Roman" w:hAnsi="TimesLTStd-Roman" w:cs="TimesLTStd-Roman"/>
          <w:sz w:val="24"/>
          <w:szCs w:val="24"/>
          <w:lang w:eastAsia="es-ES"/>
        </w:rPr>
        <w:t>, el presente informe analiza el tema de la distribución de los</w:t>
      </w:r>
      <w:r>
        <w:rPr>
          <w:rFonts w:ascii="TimesLTStd-Italic" w:hAnsi="TimesLTStd-Italic" w:cs="TimesLTStd-Italic"/>
          <w:i/>
          <w:iCs/>
          <w:sz w:val="24"/>
          <w:szCs w:val="24"/>
          <w:lang w:eastAsia="es-ES"/>
        </w:rPr>
        <w:t xml:space="preserve"> </w:t>
      </w:r>
      <w:r>
        <w:rPr>
          <w:rFonts w:ascii="TimesLTStd-Roman" w:hAnsi="TimesLTStd-Roman" w:cs="TimesLTStd-Roman"/>
          <w:sz w:val="24"/>
          <w:szCs w:val="24"/>
          <w:lang w:eastAsia="es-ES"/>
        </w:rPr>
        <w:t>salarios en mayor profundidad desde la perspectiva de los salarios bajos, lo cual se</w:t>
      </w:r>
      <w:r>
        <w:rPr>
          <w:rFonts w:ascii="TimesLTStd-Italic" w:hAnsi="TimesLTStd-Italic" w:cs="TimesLTStd-Italic"/>
          <w:i/>
          <w:iCs/>
          <w:sz w:val="24"/>
          <w:szCs w:val="24"/>
          <w:lang w:eastAsia="es-ES"/>
        </w:rPr>
        <w:t xml:space="preserve"> </w:t>
      </w:r>
      <w:r>
        <w:rPr>
          <w:rFonts w:ascii="TimesLTStd-Roman" w:hAnsi="TimesLTStd-Roman" w:cs="TimesLTStd-Roman"/>
          <w:sz w:val="24"/>
          <w:szCs w:val="24"/>
          <w:lang w:eastAsia="es-ES"/>
        </w:rPr>
        <w:t>define como la proporción de trabajadores cuyas remuneraciones por hora son menos</w:t>
      </w:r>
      <w:r>
        <w:rPr>
          <w:rFonts w:ascii="TimesLTStd-Italic" w:hAnsi="TimesLTStd-Italic" w:cs="TimesLTStd-Italic"/>
          <w:i/>
          <w:iCs/>
          <w:sz w:val="24"/>
          <w:szCs w:val="24"/>
          <w:lang w:eastAsia="es-ES"/>
        </w:rPr>
        <w:t xml:space="preserve"> </w:t>
      </w:r>
      <w:r>
        <w:rPr>
          <w:rFonts w:ascii="TimesLTStd-Roman" w:hAnsi="TimesLTStd-Roman" w:cs="TimesLTStd-Roman"/>
          <w:sz w:val="24"/>
          <w:szCs w:val="24"/>
          <w:lang w:eastAsia="es-ES"/>
        </w:rPr>
        <w:t>de dos tercios de la mediana salarial en todos los empleos.</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Este indicador refleja de algún modo el grado de inclusión social y económica de la fuerza laboral de un país, sensible a las nociones sociales de privación o desventaja relativa. En él se destacan los grupos particularmente vulnerables en tiempos de crisis económica. Aunque no todos los trabajadores con bajos salarios son pobres, una caída en el poder adquisitivo de los del extremo inferior de la distribución sin duda aumenta el riesgo de pobreza.</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También puede socavar la percepción pública en relación a si las políticas son justas o si conducen a un futuro mejor.</w:t>
      </w:r>
    </w:p>
    <w:p w:rsidR="009A03CD" w:rsidRPr="00F3700E" w:rsidRDefault="009A03CD" w:rsidP="009A03CD">
      <w:pPr>
        <w:autoSpaceDE w:val="0"/>
        <w:autoSpaceDN w:val="0"/>
        <w:adjustRightInd w:val="0"/>
        <w:spacing w:after="0" w:line="240" w:lineRule="auto"/>
        <w:jc w:val="both"/>
        <w:rPr>
          <w:rFonts w:ascii="TimesLTStd-Roman" w:hAnsi="TimesLTStd-Roman" w:cs="TimesLTStd-Roman"/>
          <w:sz w:val="17"/>
          <w:szCs w:val="17"/>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Cabe señalar que las preocupaciones sobre el trabajo de bajos salarios no se limitan a lo escaso de la remuneración, sino también a la inestabilidad del salario. En el caso de los </w:t>
      </w:r>
      <w:r>
        <w:rPr>
          <w:rFonts w:ascii="TimesLTStd-Roman" w:hAnsi="TimesLTStd-Roman" w:cs="TimesLTStd-Roman"/>
          <w:sz w:val="24"/>
          <w:szCs w:val="24"/>
          <w:lang w:eastAsia="es-ES"/>
        </w:rPr>
        <w:lastRenderedPageBreak/>
        <w:t>países desarrollados, tales como los de la Unión Europea (UE), el riesgo de quedar desempleado o inactivo es a veces dos o tres veces mayor entre los trabajadores de bajos salarios que entre trabajadores de remuneraciones más altas.</w:t>
      </w:r>
      <w:r>
        <w:rPr>
          <w:rFonts w:ascii="TimesLTStd-Roman" w:hAnsi="TimesLTStd-Roman" w:cs="TimesLTStd-Roman"/>
          <w:sz w:val="17"/>
          <w:szCs w:val="17"/>
          <w:lang w:eastAsia="es-ES"/>
        </w:rPr>
        <w:t xml:space="preserve">42 </w:t>
      </w:r>
      <w:r>
        <w:rPr>
          <w:rFonts w:ascii="TimesLTStd-Roman" w:hAnsi="TimesLTStd-Roman" w:cs="TimesLTStd-Roman"/>
          <w:sz w:val="24"/>
          <w:szCs w:val="24"/>
          <w:lang w:eastAsia="es-ES"/>
        </w:rPr>
        <w:t>Como era de esperar, la volatilidad del salario es relativamente alta entre los trabajadores de bajos salarios. Esto significa que estos trabajadores sufren más que otros con los efectos de repentinas crisis económicas. Por otra parte, existen indicios de que las fuentes de inestabilidad documentadas en algunos países como Estados Unidos se limitan esencialmente a personas de bajos salarios.</w:t>
      </w:r>
      <w:r>
        <w:rPr>
          <w:rFonts w:ascii="TimesLTStd-Roman" w:hAnsi="TimesLTStd-Roman" w:cs="TimesLTStd-Roman"/>
          <w:sz w:val="17"/>
          <w:szCs w:val="17"/>
          <w:lang w:eastAsia="es-ES"/>
        </w:rPr>
        <w:t xml:space="preserve"> </w:t>
      </w:r>
      <w:r>
        <w:rPr>
          <w:rFonts w:ascii="TimesLTStd-Roman" w:hAnsi="TimesLTStd-Roman" w:cs="TimesLTStd-Roman"/>
          <w:sz w:val="24"/>
          <w:szCs w:val="24"/>
          <w:lang w:eastAsia="es-ES"/>
        </w:rPr>
        <w:t>Por lo tanto, una evidencia importante para ponderar la eficacia de las medidas contra la crisis es cómo los trabajadores de bajos salarios son capaces de hacer frente a la recesión.</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761183" w:rsidRDefault="009A03CD" w:rsidP="009A03CD">
      <w:pPr>
        <w:autoSpaceDE w:val="0"/>
        <w:autoSpaceDN w:val="0"/>
        <w:adjustRightInd w:val="0"/>
        <w:spacing w:after="0" w:line="240" w:lineRule="auto"/>
        <w:jc w:val="both"/>
        <w:rPr>
          <w:rFonts w:ascii="Times New Roman" w:hAnsi="Times New Roman"/>
          <w:bCs/>
          <w:sz w:val="24"/>
          <w:szCs w:val="24"/>
          <w:lang w:eastAsia="es-ES"/>
        </w:rPr>
      </w:pPr>
      <w:r w:rsidRPr="00761183">
        <w:rPr>
          <w:rFonts w:ascii="Times New Roman" w:hAnsi="Times New Roman"/>
          <w:bCs/>
          <w:sz w:val="24"/>
          <w:szCs w:val="24"/>
          <w:lang w:eastAsia="es-ES"/>
        </w:rPr>
        <w:t>3.1 Tendencias recientes: Incidencia creciente de bajos salarios</w:t>
      </w:r>
    </w:p>
    <w:p w:rsidR="009A03CD" w:rsidRPr="00F3700E" w:rsidRDefault="009A03CD" w:rsidP="009A03CD">
      <w:pPr>
        <w:autoSpaceDE w:val="0"/>
        <w:autoSpaceDN w:val="0"/>
        <w:adjustRightInd w:val="0"/>
        <w:spacing w:after="0" w:line="240" w:lineRule="auto"/>
        <w:jc w:val="both"/>
        <w:rPr>
          <w:rFonts w:ascii="Times New Roman" w:hAnsi="Times New Roman"/>
          <w:b/>
          <w:bCs/>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Si observamos los cambios dentro de los países a lo largo del tiempo, veremos que la tendencia general a largo plazo es evidente: la mayoría de los países presenciaron un aumento del empleo de bajos salarios en los últimos 15 años. En general, el </w:t>
      </w:r>
      <w:r w:rsidRPr="00F3700E">
        <w:rPr>
          <w:rFonts w:ascii="TimesLTStd-Roman" w:hAnsi="TimesLTStd-Roman" w:cs="TimesLTStd-Roman"/>
          <w:color w:val="FF0000"/>
          <w:sz w:val="24"/>
          <w:szCs w:val="24"/>
          <w:lang w:eastAsia="es-ES"/>
        </w:rPr>
        <w:t>gráfico 20</w:t>
      </w:r>
      <w:r>
        <w:rPr>
          <w:rFonts w:ascii="TimesLTStd-Roman" w:hAnsi="TimesLTStd-Roman" w:cs="TimesLTStd-Roman"/>
          <w:sz w:val="24"/>
          <w:szCs w:val="24"/>
          <w:lang w:eastAsia="es-ES"/>
        </w:rPr>
        <w:t xml:space="preserve"> muestra que, a partir de la segunda mitad de la década de 1990, aumentaron los bajos salarios en cerca de dos tercios de los países con datos disponibles (25 de los 37 países).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Si bien el aumento en bajos salarios es relativamente pequeño en países como Filipinas, Reino Unido o Suiza, fue mucho mayor en países como Luxemburgo, Honduras o Panamá, lo cual indica que, en este último grupo de países, quienes tienen bajos salarios perdieron terreno en comparación a la mediana de los asalariados. Por el contrario, Chile, Perú y Venezuela lograron reducir considerablemente su cuota de empleo de bajos salarios. Si bien es demasiado pronto para evaluar el efecto a corto plazo de la crisis sobre los bajos salarios (ya que pocos países publicaron sus datos al respecto en 2009), existen pocas razones para creer que una recesión mundial dará lugar a alguna mejora de la situación general de los trabajadores de bajos salarios.</w:t>
      </w: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r>
        <w:rPr>
          <w:rFonts w:ascii="TimesLTStd-Roman" w:hAnsi="TimesLTStd-Roman" w:cs="TimesLTStd-Roman"/>
          <w:sz w:val="24"/>
          <w:szCs w:val="24"/>
          <w:lang w:eastAsia="es-ES"/>
        </w:rPr>
        <w:t xml:space="preserve">Si bien existe una tendencia mundial hacia un aumento del empleo de bajos salarios, su incidencia muestra una considerable variación entre países. Las últimas estimaciones nacionales de tal incidencia se proporcionan en el </w:t>
      </w:r>
      <w:r w:rsidRPr="00F3700E">
        <w:rPr>
          <w:rFonts w:ascii="TimesLTStd-Roman" w:hAnsi="TimesLTStd-Roman" w:cs="TimesLTStd-Roman"/>
          <w:color w:val="FF0000"/>
          <w:sz w:val="24"/>
          <w:szCs w:val="24"/>
          <w:lang w:eastAsia="es-ES"/>
        </w:rPr>
        <w:t>gráfico 21</w:t>
      </w:r>
      <w:r>
        <w:rPr>
          <w:rFonts w:ascii="TimesLTStd-Roman" w:hAnsi="TimesLTStd-Roman" w:cs="TimesLTStd-Roman"/>
          <w:sz w:val="24"/>
          <w:szCs w:val="24"/>
          <w:lang w:eastAsia="es-ES"/>
        </w:rPr>
        <w:t>. Mientras que algunos países proveen estimaciones referidas a todos los asalariados, otros limitan la muestra</w:t>
      </w:r>
      <w:r w:rsidR="008D318F">
        <w:rPr>
          <w:rFonts w:ascii="TimesLTStd-Roman" w:hAnsi="TimesLTStd-Roman" w:cs="TimesLTStd-Roman"/>
          <w:sz w:val="24"/>
          <w:szCs w:val="24"/>
          <w:lang w:eastAsia="es-ES"/>
        </w:rPr>
        <w:t>,</w:t>
      </w:r>
      <w:r>
        <w:rPr>
          <w:rFonts w:ascii="TimesLTStd-Roman" w:hAnsi="TimesLTStd-Roman" w:cs="TimesLTStd-Roman"/>
          <w:sz w:val="24"/>
          <w:szCs w:val="24"/>
          <w:lang w:eastAsia="es-ES"/>
        </w:rPr>
        <w:t xml:space="preserve"> a los empleados a tiempo completo. Se sabe que las estimaciones que excluyen el empleo a tiempo parcial tienden a subestimar la escala de empleo de bajos salarios, ya que los trabajadores a tiempo parcial a menudo reciben menor remuneración por hora en comparación con sus homólogos de tiempo completo. Por esta razón, las estimaciones se agrupan por separado para permitir comparaciones más significativas. Cuando sólo se consideran trabajadores a tiempo completo, la incidencia del empleo de bajos salarios varía alrededor de 6 por ciento en Suecia a 25 por ciento en los Estados Unidos o en la República de Corea. La magnitud de las variaciones es aún mayor en el caso de las estimaciones de todo el empleo asalariado, el cual incluye una serie de países en desarrollo. En algunos países, como Austria, Honduras o Panamá, al menos uno de cada tres empleados es de bajo salario. En Finlandia, por el contrario, los empleos de bajos salarios afectan sólo a 5 por ciento de los empleados…</w:t>
      </w: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8D318F" w:rsidRDefault="008D318F"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Pr="00F3700E" w:rsidRDefault="009A03CD" w:rsidP="009A03CD">
      <w:pPr>
        <w:autoSpaceDE w:val="0"/>
        <w:autoSpaceDN w:val="0"/>
        <w:adjustRightInd w:val="0"/>
        <w:spacing w:after="0" w:line="240" w:lineRule="auto"/>
        <w:jc w:val="both"/>
        <w:rPr>
          <w:rFonts w:ascii="TimesLTStd-Roman" w:hAnsi="TimesLTStd-Roman" w:cs="TimesLTStd-Roman"/>
          <w:sz w:val="24"/>
          <w:szCs w:val="24"/>
          <w:lang w:eastAsia="es-ES"/>
        </w:rPr>
      </w:pPr>
    </w:p>
    <w:p w:rsidR="009A03CD" w:rsidRDefault="009A03CD" w:rsidP="009A03CD">
      <w:pPr>
        <w:jc w:val="both"/>
        <w:rPr>
          <w:rFonts w:ascii="Times New Roman" w:hAnsi="Times New Roman"/>
          <w:b/>
          <w:sz w:val="24"/>
          <w:szCs w:val="24"/>
        </w:rPr>
      </w:pPr>
      <w:r w:rsidRPr="00C2178D">
        <w:rPr>
          <w:rFonts w:ascii="Times New Roman" w:hAnsi="Times New Roman"/>
          <w:b/>
          <w:sz w:val="24"/>
          <w:szCs w:val="24"/>
        </w:rPr>
        <w:lastRenderedPageBreak/>
        <w:t>- Informe Mundial sobre Salarios 2012/13 - OIT (Partes destacadas)</w:t>
      </w:r>
    </w:p>
    <w:p w:rsidR="009A03CD" w:rsidRPr="00C2178D" w:rsidRDefault="009A03CD" w:rsidP="009A03CD">
      <w:pPr>
        <w:jc w:val="both"/>
        <w:rPr>
          <w:rFonts w:ascii="Times New Roman" w:hAnsi="Times New Roman"/>
          <w:b/>
          <w:sz w:val="24"/>
          <w:szCs w:val="24"/>
        </w:rPr>
      </w:pPr>
      <w:r>
        <w:rPr>
          <w:rFonts w:ascii="Times New Roman" w:hAnsi="Times New Roman"/>
          <w:b/>
          <w:sz w:val="24"/>
          <w:szCs w:val="24"/>
        </w:rPr>
        <w:t>Prefacio</w:t>
      </w: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2178D">
        <w:rPr>
          <w:rFonts w:ascii="Times New Roman" w:hAnsi="Times New Roman"/>
          <w:sz w:val="24"/>
          <w:szCs w:val="24"/>
          <w:lang w:eastAsia="es-ES"/>
        </w:rPr>
        <w:t xml:space="preserve">El crisis mundial ha tenido repercusiones muy negativas para los mercados de trabajo de gran parte del mundo, y la recuperación está revelándose incierta e inaprensible. A escala mundial, los salarios medios han crecido, aunque a un ritmo menor que antes de la crisis. El </w:t>
      </w:r>
      <w:r w:rsidRPr="00C2178D">
        <w:rPr>
          <w:rFonts w:ascii="Times New Roman" w:hAnsi="Times New Roman"/>
          <w:i/>
          <w:iCs/>
          <w:sz w:val="24"/>
          <w:szCs w:val="24"/>
          <w:lang w:eastAsia="es-ES"/>
        </w:rPr>
        <w:t>Informe Mundial</w:t>
      </w:r>
      <w:r w:rsidRPr="00C2178D">
        <w:rPr>
          <w:rFonts w:ascii="Times New Roman" w:hAnsi="Times New Roman"/>
          <w:sz w:val="24"/>
          <w:szCs w:val="24"/>
          <w:lang w:eastAsia="es-ES"/>
        </w:rPr>
        <w:t xml:space="preserve"> </w:t>
      </w:r>
      <w:r w:rsidRPr="00C2178D">
        <w:rPr>
          <w:rFonts w:ascii="Times New Roman" w:hAnsi="Times New Roman"/>
          <w:i/>
          <w:iCs/>
          <w:sz w:val="24"/>
          <w:szCs w:val="24"/>
          <w:lang w:eastAsia="es-ES"/>
        </w:rPr>
        <w:t xml:space="preserve">sobre Salarios 2012/2013 </w:t>
      </w:r>
      <w:r w:rsidRPr="00C2178D">
        <w:rPr>
          <w:rFonts w:ascii="Times New Roman" w:hAnsi="Times New Roman"/>
          <w:sz w:val="24"/>
          <w:szCs w:val="24"/>
          <w:lang w:eastAsia="es-ES"/>
        </w:rPr>
        <w:t>muestra que el impacto de la crisis en los salarios dista mucho de ser uniforme.</w:t>
      </w: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2178D">
        <w:rPr>
          <w:rFonts w:ascii="Times New Roman" w:hAnsi="Times New Roman"/>
          <w:sz w:val="24"/>
          <w:szCs w:val="24"/>
          <w:lang w:eastAsia="es-ES"/>
        </w:rPr>
        <w:t>En las economías desarrollad</w:t>
      </w:r>
      <w:r w:rsidR="008D318F">
        <w:rPr>
          <w:rFonts w:ascii="Times New Roman" w:hAnsi="Times New Roman"/>
          <w:sz w:val="24"/>
          <w:szCs w:val="24"/>
          <w:lang w:eastAsia="es-ES"/>
        </w:rPr>
        <w:t>as, la crisis ha llevado a una “doble caída”</w:t>
      </w:r>
      <w:r w:rsidRPr="00C2178D">
        <w:rPr>
          <w:rFonts w:ascii="Times New Roman" w:hAnsi="Times New Roman"/>
          <w:sz w:val="24"/>
          <w:szCs w:val="24"/>
          <w:lang w:eastAsia="es-ES"/>
        </w:rPr>
        <w:t xml:space="preserve"> de los salarios: los salarios medios reales disminuyeron en 2008 y de nuevo en 2011, y el panorama actual parece indicar que, en muchos de estos países, 2012 está registrando un crecimiento nulo o muy escaso de los salarios.</w:t>
      </w: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2178D">
        <w:rPr>
          <w:rFonts w:ascii="Times New Roman" w:hAnsi="Times New Roman"/>
          <w:sz w:val="24"/>
          <w:szCs w:val="24"/>
          <w:lang w:eastAsia="es-ES"/>
        </w:rPr>
        <w:t>En las regiones emergentes, el crecimiento salarial ha sido, por lo general, más firme, con un crecimiento fuerte en Asia, y más modesto en</w:t>
      </w: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2178D">
        <w:rPr>
          <w:rFonts w:ascii="Times New Roman" w:hAnsi="Times New Roman"/>
          <w:sz w:val="24"/>
          <w:szCs w:val="24"/>
          <w:lang w:eastAsia="es-ES"/>
        </w:rPr>
        <w:t>África, América Latina y el Caribe.</w:t>
      </w:r>
    </w:p>
    <w:p w:rsidR="009A03CD" w:rsidRPr="00C2178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2178D">
        <w:rPr>
          <w:rFonts w:ascii="Times New Roman" w:hAnsi="Times New Roman"/>
          <w:sz w:val="24"/>
          <w:szCs w:val="24"/>
          <w:lang w:eastAsia="es-ES"/>
        </w:rPr>
        <w:t>En Europa Oriental y Asia Central la crisis condujo en 2009 a una caída de los salarios, que han recuperado valores positivos desde entonces, aunque a un ritmo relativamente menor</w:t>
      </w:r>
      <w:r>
        <w:rPr>
          <w:rFonts w:ascii="Times New Roman" w:hAnsi="Times New Roman"/>
          <w:sz w:val="24"/>
          <w:szCs w:val="24"/>
          <w:lang w:eastAsia="es-ES"/>
        </w:rPr>
        <w:t>…</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 xml:space="preserve">El presente </w:t>
      </w:r>
      <w:r w:rsidRPr="00AD565E">
        <w:rPr>
          <w:rFonts w:ascii="Times New Roman" w:hAnsi="Times New Roman"/>
          <w:i/>
          <w:iCs/>
          <w:sz w:val="24"/>
          <w:szCs w:val="24"/>
          <w:lang w:eastAsia="es-ES"/>
        </w:rPr>
        <w:t>Informe Mundial sob</w:t>
      </w:r>
      <w:r w:rsidR="008D318F">
        <w:rPr>
          <w:rFonts w:ascii="Times New Roman" w:hAnsi="Times New Roman"/>
          <w:i/>
          <w:iCs/>
          <w:sz w:val="24"/>
          <w:szCs w:val="24"/>
          <w:lang w:eastAsia="es-ES"/>
        </w:rPr>
        <w:t>r</w:t>
      </w:r>
      <w:r w:rsidRPr="00AD565E">
        <w:rPr>
          <w:rFonts w:ascii="Times New Roman" w:hAnsi="Times New Roman"/>
          <w:i/>
          <w:iCs/>
          <w:sz w:val="24"/>
          <w:szCs w:val="24"/>
          <w:lang w:eastAsia="es-ES"/>
        </w:rPr>
        <w:t xml:space="preserve">e Salarios </w:t>
      </w:r>
      <w:r w:rsidRPr="00AD565E">
        <w:rPr>
          <w:rFonts w:ascii="Times New Roman" w:hAnsi="Times New Roman"/>
          <w:sz w:val="24"/>
          <w:szCs w:val="24"/>
          <w:lang w:eastAsia="es-ES"/>
        </w:rPr>
        <w:t>presenta datos sobre las tendencias salariales en todo el mundo y los compara con las tendencias en la producción laboral, analizando sus complejos efectos en la economía mundial para así arrojar algo de luz sobre los debates actuales en materia de distribución, competitividad y costos laborales. Cuando los salarios aumentan paralelamente a la productividad, ambos se mantienen sostenibles y estimulan el crecimiento de la actividad económica, aumentando el poder adquisitivo de los hogares. Sin embargo, durante un decenio o algo más antes de iniciarse la crisis, muchos países vieron cómo se rompía el eslabón entre salarios y productividad laboral, contribuyendo a crear de desequilibrios económicos. El informe muestra que, desde el decenio de 1980, la mayoría de los países han experimentado una tendencia a la baja de la participación de los ingresos del trabajo, lo que significa que se ha destinado una proporción menor de la renta anual a la remuneración de la mano de obra y una proporción mayor a las rentas procedentes del capital. Esta situación se ha dado sobre todo en los países que han registrado un estancamiento de los salarios, pero también en aquellos en que los salarios reales han sufrido un fuerte aumento. A nivel social y político, esta tendencia está creando la percepción de que los trabajadores y sus familias no están recibiendo la parte justa de la riqueza a la que han contribuido. A nivel económico, podría hacer peligrar el ritmo y la sostenibilidad del futuro crecimiento económico al restringir el consumo de los hogares basado en los salarios. Esto es particularmente cierto allí donde la era del consumo basado en el endeudamiento ha conducido a un largo período en el que los hogares deben saldar deudas contraídas con anterioridad.</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rPr>
          <w:rFonts w:ascii="Times New Roman" w:hAnsi="Times New Roman"/>
          <w:b/>
          <w:iCs/>
          <w:sz w:val="24"/>
          <w:szCs w:val="24"/>
          <w:lang w:eastAsia="es-ES"/>
        </w:rPr>
      </w:pPr>
      <w:r w:rsidRPr="00AD565E">
        <w:rPr>
          <w:rFonts w:ascii="Times New Roman" w:hAnsi="Times New Roman"/>
          <w:b/>
          <w:iCs/>
          <w:sz w:val="24"/>
          <w:szCs w:val="24"/>
          <w:lang w:eastAsia="es-ES"/>
        </w:rPr>
        <w:t>Resumen ejecutivo</w:t>
      </w:r>
    </w:p>
    <w:p w:rsidR="009A03CD" w:rsidRPr="00AD565E" w:rsidRDefault="009A03CD" w:rsidP="009A03CD">
      <w:pPr>
        <w:autoSpaceDE w:val="0"/>
        <w:autoSpaceDN w:val="0"/>
        <w:adjustRightInd w:val="0"/>
        <w:spacing w:after="0" w:line="240" w:lineRule="auto"/>
        <w:jc w:val="both"/>
        <w:rPr>
          <w:rFonts w:ascii="Times New Roman" w:hAnsi="Times New Roman"/>
          <w:b/>
          <w:iCs/>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Principales tendencias en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lastRenderedPageBreak/>
        <w:t>La crisis continúa conteniendo los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A nivel mundial, el crecimiento de los salarios promedio reales se ha mantenido muy por debajo de los niveles anteriores a la crisis, pasando al rojo en las economías desarrolladas, aun cuando continúa significativo en las economías emergentes. Los salarios promedio mensuales ajustados por inflación, conocidos como salarios promedio reales, crecieron 1,2 por ciento a nivel mundial en 2011, por debajo del 2,1 por ciento alcanzado en 2010 y 3 por ciento en 2007. China ejerce un gran peso en este cálculo mundial, debido a su tamaño y fuerte desempeño económico. Al omitir China, los salarios promedio reales a nivel mundial crecieron solo 0,2 por ciento en 2011, menos del 1,3 por ciento alcanzado en</w:t>
      </w:r>
      <w:r w:rsidR="008D318F">
        <w:rPr>
          <w:rFonts w:ascii="Times New Roman" w:hAnsi="Times New Roman"/>
          <w:sz w:val="24"/>
          <w:szCs w:val="24"/>
          <w:lang w:eastAsia="es-ES"/>
        </w:rPr>
        <w:t xml:space="preserve"> 2010 y 2,3 por ciento en 2007</w:t>
      </w:r>
      <w:r w:rsidRPr="00AD565E">
        <w:rPr>
          <w:rFonts w:ascii="Times New Roman" w:hAnsi="Times New Roman"/>
          <w:sz w:val="24"/>
          <w:szCs w:val="24"/>
          <w:lang w:eastAsia="es-ES"/>
        </w:rPr>
        <w:t>.</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Diferencias regionales en el crecimiento de los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Existen grandes variaciones geográficas en las tendencias del crecimiento d</w:t>
      </w:r>
      <w:r w:rsidR="008D318F">
        <w:rPr>
          <w:rFonts w:ascii="Times New Roman" w:hAnsi="Times New Roman"/>
          <w:sz w:val="24"/>
          <w:szCs w:val="24"/>
          <w:lang w:eastAsia="es-ES"/>
        </w:rPr>
        <w:t>e los salarios promedio reales</w:t>
      </w:r>
      <w:r w:rsidRPr="00AD565E">
        <w:rPr>
          <w:rFonts w:ascii="Times New Roman" w:hAnsi="Times New Roman"/>
          <w:sz w:val="24"/>
          <w:szCs w:val="24"/>
          <w:lang w:eastAsia="es-ES"/>
        </w:rPr>
        <w:t>. Los salarios sufrieron una doble caída en las economías desarrolladas, pero se mantuvieron positivos durante toda la crisis en América Latina y el Caribe y aún más en Asia. Las fluctuaciones fueron mayores en Europa del Este y Asia Central, en parte como resultado de la marcada recuperación de los salarios luego de la transición y antes de la crisis económica mundial y la contracción severa de los salarios reales en 2009. En el Oriente Medio los salarios promedio reales parecen haber declinado desde 2008, pero algunas de las estimaciones son aún tentativas, al igual que para África.</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Crecimiento acumulado de los salarios por región</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Las diferencias entre regiones son particularmente notorias si se considera el crecimiento acumulado de los salarios desde 2000 a 2011. A nivel mundial, los salarios promedio reales mensuales crecieron en poco menos de un cuarto, prácticamente se duplicaron en Asia, mientras que en el mundo desarrollado aumentaron alrededor de 5 por ciento. En Europa del Este y Asia Central los salarios casi triplicaron, pero esto se debe principalmente a la recuperación durante la transición hacia la economía de mercado. En Rusia, por ejemplo, el valor real de los salarios cayó a menos de 40 por ciento de su valor en los años 1990 y se requirió de una década más para que los salarios recuperaran su nivel inicial.</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Diferencias regionales en los niveles de los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Mientras que los salarios crecieron significativamente en las economías emergentes, las diferencias en los niveles de los salarios continúan siendo considerables. En Filipinas, un trabajador en el sector manufacturero llevaba a su casa alrededor de 1,40 dólares de los Estados Unidos por cada hora trabajada. En Brasil, la remuneración directa por hora en ese mismo sector era de 5,40 dólares de los Estados Unidos mientras que en Grecia era de 13,00 dólares de los Estados Unidos, 23,30 dólares de los Estados Unidos en Estados Unidos y 34,80 dólares de los Estados Unidos en Dinamarca (tasas de cambio de 2010).</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rPr>
          <w:rFonts w:ascii="Times New Roman" w:hAnsi="Times New Roman"/>
          <w:sz w:val="24"/>
          <w:szCs w:val="24"/>
          <w:lang w:eastAsia="es-ES"/>
        </w:rPr>
      </w:pPr>
      <w:r w:rsidRPr="00AD565E">
        <w:rPr>
          <w:rFonts w:ascii="Times New Roman" w:hAnsi="Times New Roman"/>
          <w:sz w:val="24"/>
          <w:szCs w:val="24"/>
          <w:lang w:eastAsia="es-ES"/>
        </w:rPr>
        <w:t>La participación del trabajo y el crecimiento equitativo en declinación</w:t>
      </w:r>
    </w:p>
    <w:p w:rsidR="009A03CD" w:rsidRPr="00AD565E" w:rsidRDefault="009A03CD" w:rsidP="009A03CD">
      <w:pPr>
        <w:autoSpaceDE w:val="0"/>
        <w:autoSpaceDN w:val="0"/>
        <w:adjustRightInd w:val="0"/>
        <w:spacing w:after="0" w:line="240" w:lineRule="auto"/>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Un pedazo más pequeño de la torta para los trabajadores alrededor del mundo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lastRenderedPageBreak/>
        <w:t>Entre 1999 y 2011 la productividad laboral promedio en las economías desarrolladas aumentó el d</w:t>
      </w:r>
      <w:r w:rsidR="008D318F">
        <w:rPr>
          <w:rFonts w:ascii="Times New Roman" w:hAnsi="Times New Roman"/>
          <w:sz w:val="24"/>
          <w:szCs w:val="24"/>
          <w:lang w:eastAsia="es-ES"/>
        </w:rPr>
        <w:t>oble que los salarios promedio</w:t>
      </w:r>
      <w:r w:rsidRPr="00AD565E">
        <w:rPr>
          <w:rFonts w:ascii="Times New Roman" w:hAnsi="Times New Roman"/>
          <w:sz w:val="24"/>
          <w:szCs w:val="24"/>
          <w:lang w:eastAsia="es-ES"/>
        </w:rPr>
        <w:t>. En Estados Unidos la productividad laboral real por hora en el sector empresarial no agrícola aumentó 85 por ciento desde 1980, mientras que la remuneración real por hora aumentó solo 35 por ciento. En Alemania la productividad laboral se expandió en cerca de un cuarto durante las dos últimas décadas, mientras que los salarios reales mensuales se mantuvieron sin cambio.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La tendencia mundial ha resultado en un cambio en la distribución del ingreso nacional, con una menor participación de los trabajadores, mientras que la participación del capital en la renta aumenta en una mayoría de países.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Incluso en China, un país donde los salarios a grosso modo se triplicaron durante la última década, el PIB aumentó a una tasa mayor que la masa salarial total; por tanto, la participación del trabajo disminuyó.</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La caída en la participación del trabajo se debe al avance tecnológico, la globalización del comercio, la expansión de los mercados financieros y la declinación en densidad sindical, lo cual ha erosionado el poder de negociación de los trabajadores. La globalización financiera, en particular, podría haber jugado un papel mayor de lo que se pensaba anteriormente.</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Los efectos de una participación decreciente del trabajo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Una reducción de la participación del trabajo afecta no solamente la percepción de lo justo, particularmente dadas las crecientes preocupaciones acerca de las remuneraciones excesivas entre los CEO y el sector financiero, sino que perjudica además el consumo de los hogares y podría, por tanto, generar insuficiencias en la demanda agregada. Esta insuficiencia en algunos países se compensó mediante un aumento de sus exportaciones netas, pero no todos los países pueden gozar al mismo tiempo de un excedente en la cuenta corriente. Por tanto, una estrategia de reducción de los costos laborales, una recomendación frecuente en términos de política para países en crisis y con déficit en su cuenta corriente, podría correr el riesgo de deprimir el consumo interno más de lo que aumentan las exportaciones. Si se buscan reducciones competitivas de los salarios en forma simultánea en un gran número de pa</w:t>
      </w:r>
      <w:r w:rsidR="00C245AF">
        <w:rPr>
          <w:rFonts w:ascii="Times New Roman" w:hAnsi="Times New Roman"/>
          <w:sz w:val="24"/>
          <w:szCs w:val="24"/>
          <w:lang w:eastAsia="es-ES"/>
        </w:rPr>
        <w:t>íses, esto podría llevar a una “carrera hacia el fondo”</w:t>
      </w:r>
      <w:r w:rsidRPr="00AD565E">
        <w:rPr>
          <w:rFonts w:ascii="Times New Roman" w:hAnsi="Times New Roman"/>
          <w:sz w:val="24"/>
          <w:szCs w:val="24"/>
          <w:lang w:eastAsia="es-ES"/>
        </w:rPr>
        <w:t xml:space="preserve"> en la participación del trabajo, reduciendo la demanda agregada.</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Implicancias para el crecimiento equitativo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Distribución del ingreso y niveles de los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 xml:space="preserve">El </w:t>
      </w:r>
      <w:r w:rsidRPr="00AD565E">
        <w:rPr>
          <w:rFonts w:ascii="Times New Roman" w:hAnsi="Times New Roman"/>
          <w:i/>
          <w:iCs/>
          <w:sz w:val="24"/>
          <w:szCs w:val="24"/>
          <w:lang w:eastAsia="es-ES"/>
        </w:rPr>
        <w:t xml:space="preserve">Informe Mundial sobre Salarios </w:t>
      </w:r>
      <w:r w:rsidRPr="00AD565E">
        <w:rPr>
          <w:rFonts w:ascii="Times New Roman" w:hAnsi="Times New Roman"/>
          <w:sz w:val="24"/>
          <w:szCs w:val="24"/>
          <w:lang w:eastAsia="es-ES"/>
        </w:rPr>
        <w:t>contrib</w:t>
      </w:r>
      <w:r w:rsidR="008D318F">
        <w:rPr>
          <w:rFonts w:ascii="Times New Roman" w:hAnsi="Times New Roman"/>
          <w:sz w:val="24"/>
          <w:szCs w:val="24"/>
          <w:lang w:eastAsia="es-ES"/>
        </w:rPr>
        <w:t xml:space="preserve">uye a una literatura más amplia </w:t>
      </w:r>
      <w:r w:rsidRPr="00AD565E">
        <w:rPr>
          <w:rFonts w:ascii="Times New Roman" w:hAnsi="Times New Roman"/>
          <w:sz w:val="24"/>
          <w:szCs w:val="24"/>
          <w:lang w:eastAsia="es-ES"/>
        </w:rPr>
        <w:t>sobre los cambios en la distribución y niveles de los salarios dentro y entre países, así como sobre las implicancias económicas y sociales de estas tendencias. Uno de los hallazgos clave de esta literatura es la creciente desigualdad del ingreso, en términos de la distribución funcional y personal del ingreso.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 xml:space="preserve">En términos de la distribución funcional del ingreso, lo cual se refiere a cómo se distribuye el ingreso nacional entre trabajo y capital, existe una tendencia de largo plazo hacia una menor participación de los salarios y una participación cada vez mayor de las utilidades en muchos países. La distribución personal de los salarios también se ha </w:t>
      </w:r>
      <w:r w:rsidRPr="00AD565E">
        <w:rPr>
          <w:rFonts w:ascii="Times New Roman" w:hAnsi="Times New Roman"/>
          <w:sz w:val="24"/>
          <w:szCs w:val="24"/>
          <w:lang w:eastAsia="es-ES"/>
        </w:rPr>
        <w:lastRenderedPageBreak/>
        <w:t>tornado cada vez más desigual, con una brecha creciente entre el 10 por ciento superior y el 10 por ciento inferior de los</w:t>
      </w:r>
      <w:r w:rsidR="008D318F">
        <w:rPr>
          <w:rFonts w:ascii="Times New Roman" w:hAnsi="Times New Roman"/>
          <w:sz w:val="24"/>
          <w:szCs w:val="24"/>
          <w:lang w:eastAsia="es-ES"/>
        </w:rPr>
        <w:t xml:space="preserve"> asalariados. Estos “desequilibrios”</w:t>
      </w:r>
      <w:r w:rsidRPr="00AD565E">
        <w:rPr>
          <w:rFonts w:ascii="Times New Roman" w:hAnsi="Times New Roman"/>
          <w:sz w:val="24"/>
          <w:szCs w:val="24"/>
          <w:lang w:eastAsia="es-ES"/>
        </w:rPr>
        <w:t xml:space="preserve"> internos han tendido a generar o exacerbar desequilibrios externos, aún antes de la Gran Recesión, con países que intentan compensar los efectos adversos de la menor participación del trabajo sobre la demanda del consumo mediante créditos a menor costo o superávits en sus exportaciones.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Mejor vinculación entre la productividad y los salarios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¿Qué se debería hacer? Nuestro análisis sugiere que se deberían t</w:t>
      </w:r>
      <w:r w:rsidR="008D318F">
        <w:rPr>
          <w:rFonts w:ascii="Times New Roman" w:hAnsi="Times New Roman"/>
          <w:sz w:val="24"/>
          <w:szCs w:val="24"/>
          <w:lang w:eastAsia="es-ES"/>
        </w:rPr>
        <w:t>omar acciones de política para “reequilibrar”</w:t>
      </w:r>
      <w:r w:rsidRPr="00AD565E">
        <w:rPr>
          <w:rFonts w:ascii="Times New Roman" w:hAnsi="Times New Roman"/>
          <w:sz w:val="24"/>
          <w:szCs w:val="24"/>
          <w:lang w:eastAsia="es-ES"/>
        </w:rPr>
        <w:t xml:space="preserve"> tanto a nivel nacional como mundial.</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En su intento por superar los desequilibrios externos, los hacedores de política deberían evitar la visión simplista de que los países pueden salir de la recesión por la vía de los «recortes». Los hacedores de política deberían adoptar políticas que promuevan una conexión mayor entre el crecimiento de la productividad laboral y el crecimiento de las remuneraciones de los trabajadores. La existencia de grandes excedentes en cuenta corriente en algunos países sugiere que existe espacio para vincular más cercanamente los aumentos de la productividad y los salarios como medio para estimular la demanda nacional. Los hacedores de política deberían tener cuidado de no promover una carrera hacia el fondo en la participación del trabajo en los países con déficit o en toda la eurozona. Las medidas de austeridad impuestas desde afuera y que soslayan los interlocutores sociales resultan perjudiciales para las relaciones laborales eficaces.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Fortalecimiento de las instituciones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8D318F" w:rsidP="009A03CD">
      <w:pPr>
        <w:autoSpaceDE w:val="0"/>
        <w:autoSpaceDN w:val="0"/>
        <w:adjustRightInd w:val="0"/>
        <w:spacing w:after="0" w:line="240" w:lineRule="auto"/>
        <w:jc w:val="both"/>
        <w:rPr>
          <w:rFonts w:ascii="Times New Roman" w:hAnsi="Times New Roman"/>
          <w:sz w:val="24"/>
          <w:szCs w:val="24"/>
          <w:lang w:eastAsia="es-ES"/>
        </w:rPr>
      </w:pPr>
      <w:r>
        <w:rPr>
          <w:rFonts w:ascii="Times New Roman" w:hAnsi="Times New Roman"/>
          <w:sz w:val="24"/>
          <w:szCs w:val="24"/>
          <w:lang w:eastAsia="es-ES"/>
        </w:rPr>
        <w:t>El “</w:t>
      </w:r>
      <w:r w:rsidR="009A03CD" w:rsidRPr="00AD565E">
        <w:rPr>
          <w:rFonts w:ascii="Times New Roman" w:hAnsi="Times New Roman"/>
          <w:sz w:val="24"/>
          <w:szCs w:val="24"/>
          <w:lang w:eastAsia="es-ES"/>
        </w:rPr>
        <w:t>reequilibrio intern</w:t>
      </w:r>
      <w:r>
        <w:rPr>
          <w:rFonts w:ascii="Times New Roman" w:hAnsi="Times New Roman"/>
          <w:sz w:val="24"/>
          <w:szCs w:val="24"/>
          <w:lang w:eastAsia="es-ES"/>
        </w:rPr>
        <w:t>o”</w:t>
      </w:r>
      <w:r w:rsidR="009A03CD" w:rsidRPr="00AD565E">
        <w:rPr>
          <w:rFonts w:ascii="Times New Roman" w:hAnsi="Times New Roman"/>
          <w:sz w:val="24"/>
          <w:szCs w:val="24"/>
          <w:lang w:eastAsia="es-ES"/>
        </w:rPr>
        <w:t xml:space="preserve"> puede comenzar mediante el fortalecimiento de las instituciones que fijan los salarios. Dadas las dificultades en la organización de los trabajadores, particularmente en un contexto de mayor segmentación del mercado laboral y cambios tecnológicos veloces, es necesario generar entornos de mayor apoyo y facilitación para la negociación colectiva. Los trabajadores de ingresos más bajos también necesitan mayor protección en la determinación de sus salarios. Si se diseña apropiadamente, el salario mínimo ha demostrado ser una herramienta eficaz en la provisión de un piso salarial decente, asegurando así un estándar de vida mínimo para estos trabajadores y sus familias.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Reformas fuera del alcance del mercado de trabajo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Sería poco realista intentar lograr una redistribución del ingreso solo mediante políticas del mercado de trabajo. La redistribución requerirá además de una cantidad de cambios que están fuera del alcance de los mercados de trabajo, incluso la reforma y reparación de los mercados financieros para restablecer su papel en la canalización de recursos hacia inversiones productivas y sostenibles. Existen otras dimensiones críticas del «reequilibrio» que merecen un análisis más detallado, incluso un equilibrio entre los impuestos a la renta del capital y a los ingresos por trabajo.</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Más allá de los asalariados</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 xml:space="preserve">En las economías en desarrollo los esquemas de garantía del empleo que pagan un salario mínimo son formas de generar incentivos para que las empresas privadas </w:t>
      </w:r>
      <w:r w:rsidRPr="00AD565E">
        <w:rPr>
          <w:rFonts w:ascii="Times New Roman" w:hAnsi="Times New Roman"/>
          <w:sz w:val="24"/>
          <w:szCs w:val="24"/>
          <w:lang w:eastAsia="es-ES"/>
        </w:rPr>
        <w:lastRenderedPageBreak/>
        <w:t>cumplan con el salario mínimo. Pero debido a que en los países en desarrollo y emergentes solamente cerca de la mitad de los trabajadores son asalariados, se requiere de medidas adicionales para generar más empleos asalariados y elevar la productividad y los ingresos de los trabajadores por cuenta propia.</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 xml:space="preserve">Elevar la productividad laboral continúa siendo un desafío clave que debe involucrar esfuerzos para elevar el nivel de educación y las capacidades requeridas para una transformación productiva y el desarrollo económico. </w:t>
      </w: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AD565E"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D565E">
        <w:rPr>
          <w:rFonts w:ascii="Times New Roman" w:hAnsi="Times New Roman"/>
          <w:sz w:val="24"/>
          <w:szCs w:val="24"/>
          <w:lang w:eastAsia="es-ES"/>
        </w:rPr>
        <w:t>El desarrollo de sistemas de protección social bien diseñados permitiría a los trabajadores y sus familias reducir el monto de sus ahorros de reserva para invertir en la educación de sus hijos y contribuir a una mayor demanda del consumo interno y elevar los estándares de vida.</w:t>
      </w:r>
    </w:p>
    <w:p w:rsidR="008D318F" w:rsidRDefault="008D318F" w:rsidP="009A03CD">
      <w:pPr>
        <w:jc w:val="both"/>
        <w:rPr>
          <w:rFonts w:ascii="Times New Roman" w:hAnsi="Times New Roman"/>
          <w:b/>
          <w:sz w:val="24"/>
          <w:szCs w:val="24"/>
        </w:rPr>
      </w:pPr>
    </w:p>
    <w:p w:rsidR="009A03CD" w:rsidRDefault="009A03CD" w:rsidP="009A03CD">
      <w:pPr>
        <w:jc w:val="both"/>
        <w:rPr>
          <w:rFonts w:ascii="Times New Roman" w:hAnsi="Times New Roman"/>
          <w:b/>
          <w:sz w:val="24"/>
          <w:szCs w:val="24"/>
        </w:rPr>
      </w:pPr>
      <w:r>
        <w:rPr>
          <w:rFonts w:ascii="Times New Roman" w:hAnsi="Times New Roman"/>
          <w:b/>
          <w:sz w:val="24"/>
          <w:szCs w:val="24"/>
        </w:rPr>
        <w:t xml:space="preserve">Parte I - Principales </w:t>
      </w:r>
      <w:r w:rsidRPr="00E84287">
        <w:rPr>
          <w:rFonts w:ascii="Times New Roman" w:hAnsi="Times New Roman"/>
          <w:b/>
          <w:sz w:val="24"/>
          <w:szCs w:val="24"/>
        </w:rPr>
        <w:t>tendencias de los salarios</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1 El contexto económico mundial: Crisis, recesión y empleo</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E84287" w:rsidRDefault="009A03CD" w:rsidP="009A03CD">
      <w:pPr>
        <w:numPr>
          <w:ilvl w:val="1"/>
          <w:numId w:val="2"/>
        </w:num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Las tasas de crecimiento económico varían ampliamente por región</w:t>
      </w:r>
    </w:p>
    <w:p w:rsidR="009A03CD" w:rsidRPr="00E84287" w:rsidRDefault="009A03CD" w:rsidP="009A03CD">
      <w:pPr>
        <w:autoSpaceDE w:val="0"/>
        <w:autoSpaceDN w:val="0"/>
        <w:adjustRightInd w:val="0"/>
        <w:spacing w:after="0" w:line="240" w:lineRule="auto"/>
        <w:ind w:left="390"/>
        <w:jc w:val="both"/>
        <w:rPr>
          <w:rFonts w:ascii="Times New Roman" w:hAnsi="Times New Roman"/>
          <w:sz w:val="24"/>
          <w:szCs w:val="24"/>
          <w:lang w:eastAsia="es-ES"/>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 xml:space="preserve">Tras un período de crecimiento económico robusto a principios del siglo XXI, la economía mundial se contrajo en 2009 como resultado de la crisis </w:t>
      </w:r>
      <w:r w:rsidR="008D318F">
        <w:rPr>
          <w:rFonts w:ascii="Times New Roman" w:hAnsi="Times New Roman"/>
          <w:sz w:val="24"/>
          <w:szCs w:val="24"/>
          <w:lang w:eastAsia="es-ES"/>
        </w:rPr>
        <w:t>financiera y económica mundial</w:t>
      </w:r>
      <w:r w:rsidRPr="00E84287">
        <w:rPr>
          <w:rFonts w:ascii="Times New Roman" w:hAnsi="Times New Roman"/>
          <w:sz w:val="24"/>
          <w:szCs w:val="24"/>
          <w:lang w:eastAsia="es-ES"/>
        </w:rPr>
        <w:t xml:space="preserve">. El impacto de la crisis se ha sentido en forma muy diversa alrededor del mundo. En el grupo de países más avanzados, 2009 se llamó el año </w:t>
      </w:r>
      <w:r w:rsidR="008D318F">
        <w:rPr>
          <w:rFonts w:ascii="Times New Roman" w:hAnsi="Times New Roman"/>
          <w:sz w:val="24"/>
          <w:szCs w:val="24"/>
          <w:lang w:eastAsia="es-ES"/>
        </w:rPr>
        <w:t>de la “Gran Recesión”</w:t>
      </w:r>
      <w:r w:rsidRPr="00E84287">
        <w:rPr>
          <w:rFonts w:ascii="Times New Roman" w:hAnsi="Times New Roman"/>
          <w:sz w:val="24"/>
          <w:szCs w:val="24"/>
          <w:lang w:eastAsia="es-ES"/>
        </w:rPr>
        <w:t>, el revés</w:t>
      </w:r>
      <w:r w:rsidR="008D318F">
        <w:rPr>
          <w:rFonts w:ascii="Times New Roman" w:hAnsi="Times New Roman"/>
          <w:sz w:val="24"/>
          <w:szCs w:val="24"/>
          <w:lang w:eastAsia="es-ES"/>
        </w:rPr>
        <w:t xml:space="preserve"> económico más severo desde la “Gran Depresión”</w:t>
      </w:r>
      <w:r w:rsidRPr="00E84287">
        <w:rPr>
          <w:rFonts w:ascii="Times New Roman" w:hAnsi="Times New Roman"/>
          <w:sz w:val="24"/>
          <w:szCs w:val="24"/>
          <w:lang w:eastAsia="es-ES"/>
        </w:rPr>
        <w:t xml:space="preserve"> de los años 30. </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Si bien la recuperación en 2010 fue inicialmente más fuerte de lo esperado, la crisis de la deuda soberana y las variadas medidas de austeridad que la acompañaron, llevaron a una desaceleración significativa del crecimiento posterior, particularmente en Europa. Por el contrario, el grupo de mercados emergentes y en desarrollo evitó una recesión generalizada y ha resultado exitoso en mantener tasas de crecimiento más altas que las economías desarrolladas desde el año 2000.</w:t>
      </w:r>
    </w:p>
    <w:p w:rsidR="009A03CD" w:rsidRDefault="009A03CD" w:rsidP="009A03CD">
      <w:pPr>
        <w:autoSpaceDE w:val="0"/>
        <w:autoSpaceDN w:val="0"/>
        <w:adjustRightInd w:val="0"/>
        <w:spacing w:after="0" w:line="240" w:lineRule="auto"/>
        <w:jc w:val="both"/>
        <w:rPr>
          <w:rFonts w:ascii="Times New Roman" w:hAnsi="Times New Roman"/>
          <w:b/>
          <w:sz w:val="24"/>
          <w:szCs w:val="24"/>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1.2 Las tasas mundiales de desempleo se mantienen altas</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El impacto de la crisis financiera y económica mundial sobre los mercados laborales frecuentemente se ha analizado a través del prisma de la tasa de desempleo, particularmente en las economías desarrolladas, donde el desempleo aumentó desde menos de 6 por ciento a más de 8 por ciento de la fuerza laboral con, por ejemplo, cifras de dos dígitos en Grecia, Irlanda, Portugal y España. En los países en desarrollo las tasas de desempleo fluctúan menos. Aun así, el desempleo mundial aumentó en 27 millones desde el inicio de la crisis, llevando el número total a cerca de 200 millones o 6 por ciento de la fuerza de trabajo mundial (</w:t>
      </w:r>
      <w:r w:rsidRPr="00E84287">
        <w:rPr>
          <w:rFonts w:ascii="Times New Roman" w:hAnsi="Times New Roman"/>
          <w:color w:val="FF0000"/>
          <w:sz w:val="24"/>
          <w:szCs w:val="24"/>
          <w:lang w:eastAsia="es-ES"/>
        </w:rPr>
        <w:t>gráfico 2).</w:t>
      </w:r>
      <w:r w:rsidRPr="00E84287">
        <w:rPr>
          <w:rFonts w:ascii="Times New Roman" w:hAnsi="Times New Roman"/>
          <w:sz w:val="24"/>
          <w:szCs w:val="24"/>
          <w:lang w:eastAsia="es-ES"/>
        </w:rPr>
        <w:t xml:space="preserve"> Tal vez la preocupación más seria se refiere al desempleo juvenil, el cual ha llegado a proporciones alarmantes. La OIT estima que en 2011 el desempleo afectó 75 millones de jóvenes de entre 15 y 24 años a nivel mundial, representando más de 12 por ciento de todos los jóvenes. Muchos más no aparecen en las estadísticas de desempleo porque se desilusionaron al punto que dejaron de buscar trabajo.</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2 Salarios promedio reales</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2.1 Desaceleración del crecimiento en un panorama complejo</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Estimaciones mundiales del crecimiento de los salarios promedio reales</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E84287">
        <w:rPr>
          <w:rFonts w:ascii="Times New Roman" w:hAnsi="Times New Roman"/>
          <w:sz w:val="24"/>
          <w:szCs w:val="24"/>
          <w:lang w:eastAsia="es-ES"/>
        </w:rPr>
        <w:t>Las cifras sobre empleo y desempleo no cuentan toda la historia del impacto de la crisis sobre los mercados laborales. El presente informe analiza los salarios de los empleados asalariados. La principal unidad de medida utilizada para los salarios es el salario promedio mensual, más que los salarios por día o por hora, expresado en términos reales (es decir, ajustado por la inflación), i</w:t>
      </w:r>
      <w:r w:rsidR="008D318F">
        <w:rPr>
          <w:rFonts w:ascii="Times New Roman" w:hAnsi="Times New Roman"/>
          <w:sz w:val="24"/>
          <w:szCs w:val="24"/>
          <w:lang w:eastAsia="es-ES"/>
        </w:rPr>
        <w:t>dentificado por la OIT como un “indicador de trabajo decente”</w:t>
      </w:r>
      <w:r w:rsidRPr="00E84287">
        <w:rPr>
          <w:rFonts w:ascii="Times New Roman" w:hAnsi="Times New Roman"/>
          <w:sz w:val="24"/>
          <w:szCs w:val="24"/>
          <w:lang w:eastAsia="es-ES"/>
        </w:rPr>
        <w:t>. Las tendencias en los salarios promedio mensuales reales reflejan cambios en el ingreso laboral promedio (antes de impuestos y transferencias) y por lo tanto ofrecen una representación de las variaciones en el poder adquisitivo de los salarios. Como se verá en las próximas secciones del informe, las tendencias en salarios promedio reales varían entre regiones y países. Aun así, el impacto de la crisis es claramente visible a nivel agregado.</w:t>
      </w:r>
    </w:p>
    <w:p w:rsidR="009A03CD" w:rsidRPr="00E84287"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8D318F" w:rsidP="009A03CD">
      <w:pPr>
        <w:autoSpaceDE w:val="0"/>
        <w:autoSpaceDN w:val="0"/>
        <w:adjustRightInd w:val="0"/>
        <w:spacing w:after="0" w:line="240" w:lineRule="auto"/>
        <w:jc w:val="both"/>
        <w:rPr>
          <w:rFonts w:ascii="Times New Roman" w:hAnsi="Times New Roman"/>
          <w:sz w:val="24"/>
          <w:szCs w:val="24"/>
          <w:lang w:eastAsia="es-ES"/>
        </w:rPr>
      </w:pPr>
      <w:r>
        <w:rPr>
          <w:rFonts w:ascii="Times New Roman" w:hAnsi="Times New Roman"/>
          <w:sz w:val="24"/>
          <w:szCs w:val="24"/>
          <w:lang w:eastAsia="es-ES"/>
        </w:rPr>
        <w:t>D</w:t>
      </w:r>
      <w:r w:rsidR="009A03CD" w:rsidRPr="00E84287">
        <w:rPr>
          <w:rFonts w:ascii="Times New Roman" w:hAnsi="Times New Roman"/>
          <w:sz w:val="24"/>
          <w:szCs w:val="24"/>
          <w:lang w:eastAsia="es-ES"/>
        </w:rPr>
        <w:t>urante los últimos cuatro años sucesivos (de 2008 a 2011) el crecimiento de los salarios mensuales promedio reales se mantuvo positivo, pero cayó muy por debajo de las tasas anteriores a la crisis. Esto es verdad aunque se incluyan o no las estadísticas oficiales sobre salarios en China; sin embargo, excluir a China del análisis reduce significativamente el crecimiento mundial de los salarios dado el gran tamaño del país (en términos del número de trabajadores asalariados) y su tasa excepcionalmente alta de crecimiento económico</w:t>
      </w:r>
      <w:r w:rsidR="009A03CD">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71D8B">
        <w:rPr>
          <w:rFonts w:ascii="Times New Roman" w:hAnsi="Times New Roman"/>
          <w:sz w:val="24"/>
          <w:szCs w:val="24"/>
          <w:lang w:eastAsia="es-ES"/>
        </w:rPr>
        <w:t>3 Estimaciones regionales</w:t>
      </w:r>
    </w:p>
    <w:p w:rsidR="009A03CD" w:rsidRPr="00A71D8B"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71D8B">
        <w:rPr>
          <w:rFonts w:ascii="Times New Roman" w:hAnsi="Times New Roman"/>
          <w:sz w:val="24"/>
          <w:szCs w:val="24"/>
          <w:lang w:eastAsia="es-ES"/>
        </w:rPr>
        <w:t>3.1 El crecimiento general esconde una imagen compleja</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71D8B">
        <w:rPr>
          <w:rFonts w:ascii="Times New Roman" w:hAnsi="Times New Roman"/>
          <w:sz w:val="24"/>
          <w:szCs w:val="24"/>
          <w:lang w:eastAsia="es-ES"/>
        </w:rPr>
        <w:t>Tal como se señaló anteriormente, existen gr</w:t>
      </w:r>
      <w:r>
        <w:rPr>
          <w:rFonts w:ascii="Times New Roman" w:hAnsi="Times New Roman"/>
          <w:sz w:val="24"/>
          <w:szCs w:val="24"/>
          <w:lang w:eastAsia="es-ES"/>
        </w:rPr>
        <w:t xml:space="preserve">andes diferencias en la tasa de </w:t>
      </w:r>
      <w:r w:rsidRPr="00A71D8B">
        <w:rPr>
          <w:rFonts w:ascii="Times New Roman" w:hAnsi="Times New Roman"/>
          <w:sz w:val="24"/>
          <w:szCs w:val="24"/>
          <w:lang w:eastAsia="es-ES"/>
        </w:rPr>
        <w:t>crecimiento de los salarios promedio real</w:t>
      </w:r>
      <w:r>
        <w:rPr>
          <w:rFonts w:ascii="Times New Roman" w:hAnsi="Times New Roman"/>
          <w:sz w:val="24"/>
          <w:szCs w:val="24"/>
          <w:lang w:eastAsia="es-ES"/>
        </w:rPr>
        <w:t xml:space="preserve">es entre regiones y países, con </w:t>
      </w:r>
      <w:r w:rsidRPr="00A71D8B">
        <w:rPr>
          <w:rFonts w:ascii="Times New Roman" w:hAnsi="Times New Roman"/>
          <w:sz w:val="24"/>
          <w:szCs w:val="24"/>
          <w:lang w:eastAsia="es-ES"/>
        </w:rPr>
        <w:t>salarios que en general crecen más rápido en</w:t>
      </w:r>
      <w:r>
        <w:rPr>
          <w:rFonts w:ascii="Times New Roman" w:hAnsi="Times New Roman"/>
          <w:sz w:val="24"/>
          <w:szCs w:val="24"/>
          <w:lang w:eastAsia="es-ES"/>
        </w:rPr>
        <w:t xml:space="preserve"> áreas de crecimiento económico </w:t>
      </w:r>
      <w:r w:rsidRPr="00A71D8B">
        <w:rPr>
          <w:rFonts w:ascii="Times New Roman" w:hAnsi="Times New Roman"/>
          <w:sz w:val="24"/>
          <w:szCs w:val="24"/>
          <w:lang w:eastAsia="es-ES"/>
        </w:rPr>
        <w:t>más fuerte</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A71D8B">
        <w:rPr>
          <w:rFonts w:ascii="Times New Roman" w:hAnsi="Times New Roman"/>
          <w:sz w:val="24"/>
          <w:szCs w:val="24"/>
          <w:lang w:eastAsia="es-ES"/>
        </w:rPr>
        <w:t xml:space="preserve">El </w:t>
      </w:r>
      <w:r w:rsidRPr="00A71D8B">
        <w:rPr>
          <w:rFonts w:ascii="Times New Roman" w:hAnsi="Times New Roman"/>
          <w:color w:val="FF0000"/>
          <w:sz w:val="24"/>
          <w:szCs w:val="24"/>
          <w:lang w:eastAsia="es-ES"/>
        </w:rPr>
        <w:t>cuadro 1</w:t>
      </w:r>
      <w:r w:rsidRPr="00A71D8B">
        <w:rPr>
          <w:rFonts w:ascii="Times New Roman" w:hAnsi="Times New Roman"/>
          <w:sz w:val="24"/>
          <w:szCs w:val="24"/>
          <w:lang w:eastAsia="es-ES"/>
        </w:rPr>
        <w:t xml:space="preserve"> adopta una visión de más largo plazo y muestra el aumento</w:t>
      </w:r>
      <w:r>
        <w:rPr>
          <w:rFonts w:ascii="Times New Roman" w:hAnsi="Times New Roman"/>
          <w:sz w:val="24"/>
          <w:szCs w:val="24"/>
          <w:lang w:eastAsia="es-ES"/>
        </w:rPr>
        <w:t xml:space="preserve"> </w:t>
      </w:r>
      <w:r w:rsidRPr="00A71D8B">
        <w:rPr>
          <w:rFonts w:ascii="Times New Roman" w:hAnsi="Times New Roman"/>
          <w:sz w:val="24"/>
          <w:szCs w:val="24"/>
          <w:lang w:eastAsia="es-ES"/>
        </w:rPr>
        <w:t>acumulado de los salarios promedio reales desde el año 2000. Vemos que</w:t>
      </w:r>
      <w:r>
        <w:rPr>
          <w:rFonts w:ascii="Times New Roman" w:hAnsi="Times New Roman"/>
          <w:sz w:val="24"/>
          <w:szCs w:val="24"/>
          <w:lang w:eastAsia="es-ES"/>
        </w:rPr>
        <w:t xml:space="preserve"> </w:t>
      </w:r>
      <w:r w:rsidRPr="00A71D8B">
        <w:rPr>
          <w:rFonts w:ascii="Times New Roman" w:hAnsi="Times New Roman"/>
          <w:sz w:val="24"/>
          <w:szCs w:val="24"/>
          <w:lang w:eastAsia="es-ES"/>
        </w:rPr>
        <w:t>entre 2000 y 2011 los salarios promedio mensuales reales a nivel mundial</w:t>
      </w:r>
      <w:r>
        <w:rPr>
          <w:rFonts w:ascii="Times New Roman" w:hAnsi="Times New Roman"/>
          <w:sz w:val="24"/>
          <w:szCs w:val="24"/>
          <w:lang w:eastAsia="es-ES"/>
        </w:rPr>
        <w:t xml:space="preserve"> </w:t>
      </w:r>
      <w:r w:rsidRPr="00A71D8B">
        <w:rPr>
          <w:rFonts w:ascii="Times New Roman" w:hAnsi="Times New Roman"/>
          <w:sz w:val="24"/>
          <w:szCs w:val="24"/>
          <w:lang w:eastAsia="es-ES"/>
        </w:rPr>
        <w:t>aumentaron cerca de un cuarto, pero las diferencias entre regiones son claras.</w:t>
      </w:r>
      <w:r>
        <w:rPr>
          <w:rFonts w:ascii="Times New Roman" w:hAnsi="Times New Roman"/>
          <w:sz w:val="24"/>
          <w:szCs w:val="24"/>
          <w:lang w:eastAsia="es-ES"/>
        </w:rPr>
        <w:t xml:space="preserve"> </w:t>
      </w:r>
      <w:r w:rsidRPr="00A71D8B">
        <w:rPr>
          <w:rFonts w:ascii="Times New Roman" w:hAnsi="Times New Roman"/>
          <w:sz w:val="24"/>
          <w:szCs w:val="24"/>
          <w:lang w:eastAsia="es-ES"/>
        </w:rPr>
        <w:t>En Asia los salarios promedio reales prácticamente se duplicaron, en</w:t>
      </w:r>
      <w:r>
        <w:rPr>
          <w:rFonts w:ascii="Times New Roman" w:hAnsi="Times New Roman"/>
          <w:sz w:val="24"/>
          <w:szCs w:val="24"/>
          <w:lang w:eastAsia="es-ES"/>
        </w:rPr>
        <w:t xml:space="preserve"> </w:t>
      </w:r>
      <w:r w:rsidRPr="00A71D8B">
        <w:rPr>
          <w:rFonts w:ascii="Times New Roman" w:hAnsi="Times New Roman"/>
          <w:sz w:val="24"/>
          <w:szCs w:val="24"/>
          <w:lang w:eastAsia="es-ES"/>
        </w:rPr>
        <w:t>América Latina y el Caribe así como en África aumentaron poco menos del</w:t>
      </w:r>
      <w:r>
        <w:rPr>
          <w:rFonts w:ascii="Times New Roman" w:hAnsi="Times New Roman"/>
          <w:sz w:val="24"/>
          <w:szCs w:val="24"/>
          <w:lang w:eastAsia="es-ES"/>
        </w:rPr>
        <w:t xml:space="preserve"> </w:t>
      </w:r>
      <w:r w:rsidRPr="00A71D8B">
        <w:rPr>
          <w:rFonts w:ascii="Times New Roman" w:hAnsi="Times New Roman"/>
          <w:sz w:val="24"/>
          <w:szCs w:val="24"/>
          <w:lang w:eastAsia="es-ES"/>
        </w:rPr>
        <w:t>promedio mundial, mientras que en las economías desarrolladas aumentaron</w:t>
      </w:r>
      <w:r>
        <w:rPr>
          <w:rFonts w:ascii="Times New Roman" w:hAnsi="Times New Roman"/>
          <w:sz w:val="24"/>
          <w:szCs w:val="24"/>
          <w:lang w:eastAsia="es-ES"/>
        </w:rPr>
        <w:t xml:space="preserve"> </w:t>
      </w:r>
      <w:r w:rsidRPr="00A71D8B">
        <w:rPr>
          <w:rFonts w:ascii="Times New Roman" w:hAnsi="Times New Roman"/>
          <w:sz w:val="24"/>
          <w:szCs w:val="24"/>
          <w:lang w:eastAsia="es-ES"/>
        </w:rPr>
        <w:t>cerca de 5 por ciento. En Europa del Este y Asia Central los salarios</w:t>
      </w:r>
      <w:r>
        <w:rPr>
          <w:rFonts w:ascii="Times New Roman" w:hAnsi="Times New Roman"/>
          <w:sz w:val="24"/>
          <w:szCs w:val="24"/>
          <w:lang w:eastAsia="es-ES"/>
        </w:rPr>
        <w:t xml:space="preserve"> </w:t>
      </w:r>
      <w:r w:rsidRPr="00A71D8B">
        <w:rPr>
          <w:rFonts w:ascii="Times New Roman" w:hAnsi="Times New Roman"/>
          <w:sz w:val="24"/>
          <w:szCs w:val="24"/>
          <w:lang w:eastAsia="es-ES"/>
        </w:rPr>
        <w:t>promedio casi triplicaron: como se verá más adelante, esto es en parte una</w:t>
      </w:r>
      <w:r>
        <w:rPr>
          <w:rFonts w:ascii="Times New Roman" w:hAnsi="Times New Roman"/>
          <w:sz w:val="24"/>
          <w:szCs w:val="24"/>
          <w:lang w:eastAsia="es-ES"/>
        </w:rPr>
        <w:t xml:space="preserve"> </w:t>
      </w:r>
      <w:r w:rsidRPr="00A71D8B">
        <w:rPr>
          <w:rFonts w:ascii="Times New Roman" w:hAnsi="Times New Roman"/>
          <w:sz w:val="24"/>
          <w:szCs w:val="24"/>
          <w:lang w:eastAsia="es-ES"/>
        </w:rPr>
        <w:t>recuperación del terreno perdido en las primeras fases de la transición hacia</w:t>
      </w:r>
      <w:r>
        <w:rPr>
          <w:rFonts w:ascii="Times New Roman" w:hAnsi="Times New Roman"/>
          <w:sz w:val="24"/>
          <w:szCs w:val="24"/>
          <w:lang w:eastAsia="es-ES"/>
        </w:rPr>
        <w:t xml:space="preserve"> </w:t>
      </w:r>
      <w:r w:rsidRPr="00A71D8B">
        <w:rPr>
          <w:rFonts w:ascii="Times New Roman" w:hAnsi="Times New Roman"/>
          <w:sz w:val="24"/>
          <w:szCs w:val="24"/>
          <w:lang w:eastAsia="es-ES"/>
        </w:rPr>
        <w:t>economías de mercado en la década de 1990. En el Oriente Medio, nuestras</w:t>
      </w:r>
      <w:r>
        <w:rPr>
          <w:rFonts w:ascii="Times New Roman" w:hAnsi="Times New Roman"/>
          <w:sz w:val="24"/>
          <w:szCs w:val="24"/>
          <w:lang w:eastAsia="es-ES"/>
        </w:rPr>
        <w:t xml:space="preserve"> </w:t>
      </w:r>
      <w:r w:rsidRPr="00A71D8B">
        <w:rPr>
          <w:rFonts w:ascii="Times New Roman" w:hAnsi="Times New Roman"/>
          <w:sz w:val="24"/>
          <w:szCs w:val="24"/>
          <w:lang w:eastAsia="es-ES"/>
        </w:rPr>
        <w:t>estimaciones tentativas sugieren que los salarios podrían haber declinado</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3.2 Las economías desarrolladas</w:t>
      </w: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Salarios e inflación</w:t>
      </w: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En las economías desarrolladas los salarios promedio sufrieron una doble recaída: cayero</w:t>
      </w:r>
      <w:r w:rsidR="008D318F">
        <w:rPr>
          <w:rFonts w:ascii="Times New Roman" w:hAnsi="Times New Roman"/>
          <w:sz w:val="24"/>
          <w:szCs w:val="24"/>
          <w:lang w:eastAsia="es-ES"/>
        </w:rPr>
        <w:t>n en 2008 y nuevamente en 2011</w:t>
      </w:r>
      <w:r w:rsidRPr="00393371">
        <w:rPr>
          <w:rFonts w:ascii="Times New Roman" w:hAnsi="Times New Roman"/>
          <w:sz w:val="24"/>
          <w:szCs w:val="24"/>
          <w:lang w:eastAsia="es-ES"/>
        </w:rPr>
        <w:t xml:space="preserve">. El </w:t>
      </w:r>
      <w:r w:rsidRPr="00393371">
        <w:rPr>
          <w:rFonts w:ascii="Times New Roman" w:hAnsi="Times New Roman"/>
          <w:color w:val="FF0000"/>
          <w:sz w:val="24"/>
          <w:szCs w:val="24"/>
          <w:lang w:eastAsia="es-ES"/>
        </w:rPr>
        <w:t>gráfico 9</w:t>
      </w:r>
      <w:r w:rsidRPr="00393371">
        <w:rPr>
          <w:rFonts w:ascii="Times New Roman" w:hAnsi="Times New Roman"/>
          <w:sz w:val="24"/>
          <w:szCs w:val="24"/>
          <w:lang w:eastAsia="es-ES"/>
        </w:rPr>
        <w:t xml:space="preserve">, que resalta las tendencias en los salarios promedio </w:t>
      </w:r>
      <w:r w:rsidRPr="00393371">
        <w:rPr>
          <w:rFonts w:ascii="Times New Roman" w:hAnsi="Times New Roman"/>
          <w:i/>
          <w:iCs/>
          <w:sz w:val="24"/>
          <w:szCs w:val="24"/>
          <w:lang w:eastAsia="es-ES"/>
        </w:rPr>
        <w:t xml:space="preserve">nominales </w:t>
      </w:r>
      <w:r w:rsidRPr="00393371">
        <w:rPr>
          <w:rFonts w:ascii="Times New Roman" w:hAnsi="Times New Roman"/>
          <w:sz w:val="24"/>
          <w:szCs w:val="24"/>
          <w:lang w:eastAsia="es-ES"/>
        </w:rPr>
        <w:t>y la inflación de precios en las economías avanzadas, muestra que en 2008 una inflación inusualmente alta excedió el alza en los salarios nominales, llevando a una caída de los salarios reales.  En 2009, el año de la recesión económica mundial, tanto los salarios nominales como los precios al consumidor prácticamente se congelaron. Desde entonces, la recuperación del crecimiento en los salarios nominales se paralizó en 2011, pero el aumento en los precios al consumidor retornó a tasas pre-crisis, lo cual explica la caída en los salarios reales durante ese año…</w:t>
      </w: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93371"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4 Salarios mínimos y los trabajadores pobres</w:t>
      </w:r>
    </w:p>
    <w:p w:rsidR="009A03CD" w:rsidRPr="00393371" w:rsidRDefault="009A03CD" w:rsidP="009A03CD">
      <w:pPr>
        <w:autoSpaceDE w:val="0"/>
        <w:autoSpaceDN w:val="0"/>
        <w:adjustRightInd w:val="0"/>
        <w:spacing w:after="0" w:line="240" w:lineRule="auto"/>
        <w:rPr>
          <w:rFonts w:ascii="Times New Roman" w:hAnsi="Times New Roman"/>
          <w:b/>
          <w:sz w:val="24"/>
          <w:szCs w:val="24"/>
        </w:rPr>
      </w:pPr>
    </w:p>
    <w:p w:rsidR="009A03CD" w:rsidRPr="00393371" w:rsidRDefault="009A03CD" w:rsidP="009A03CD">
      <w:pPr>
        <w:autoSpaceDE w:val="0"/>
        <w:autoSpaceDN w:val="0"/>
        <w:adjustRightInd w:val="0"/>
        <w:spacing w:after="0" w:line="240" w:lineRule="auto"/>
        <w:rPr>
          <w:rFonts w:ascii="Times New Roman" w:hAnsi="Times New Roman"/>
          <w:sz w:val="24"/>
          <w:szCs w:val="24"/>
          <w:lang w:eastAsia="es-ES"/>
        </w:rPr>
      </w:pPr>
      <w:r w:rsidRPr="00393371">
        <w:rPr>
          <w:rFonts w:ascii="Times New Roman" w:hAnsi="Times New Roman"/>
          <w:sz w:val="24"/>
          <w:szCs w:val="24"/>
          <w:lang w:eastAsia="es-ES"/>
        </w:rPr>
        <w:t>4.1 Economías desarrolladas</w:t>
      </w:r>
    </w:p>
    <w:p w:rsidR="009A03CD" w:rsidRPr="00393371" w:rsidRDefault="009A03CD" w:rsidP="009A03CD">
      <w:pPr>
        <w:autoSpaceDE w:val="0"/>
        <w:autoSpaceDN w:val="0"/>
        <w:adjustRightInd w:val="0"/>
        <w:spacing w:after="0" w:line="240" w:lineRule="auto"/>
        <w:rPr>
          <w:rFonts w:ascii="Times New Roman" w:hAnsi="Times New Roman"/>
          <w:sz w:val="24"/>
          <w:szCs w:val="24"/>
          <w:lang w:eastAsia="es-ES"/>
        </w:rPr>
      </w:pPr>
    </w:p>
    <w:p w:rsidR="009A03CD" w:rsidRPr="00393371" w:rsidRDefault="009A03CD" w:rsidP="009A03CD">
      <w:pPr>
        <w:autoSpaceDE w:val="0"/>
        <w:autoSpaceDN w:val="0"/>
        <w:adjustRightInd w:val="0"/>
        <w:spacing w:after="0" w:line="240" w:lineRule="auto"/>
        <w:rPr>
          <w:rFonts w:ascii="Times New Roman" w:hAnsi="Times New Roman"/>
          <w:sz w:val="24"/>
          <w:szCs w:val="24"/>
          <w:lang w:eastAsia="es-ES"/>
        </w:rPr>
      </w:pPr>
      <w:r w:rsidRPr="00393371">
        <w:rPr>
          <w:rFonts w:ascii="Times New Roman" w:hAnsi="Times New Roman"/>
          <w:sz w:val="24"/>
          <w:szCs w:val="24"/>
          <w:lang w:eastAsia="es-ES"/>
        </w:rPr>
        <w:t>Diferentes mecanismos, diferentes percepciones</w:t>
      </w:r>
    </w:p>
    <w:p w:rsidR="009A03CD" w:rsidRPr="00393371" w:rsidRDefault="009A03CD" w:rsidP="009A03CD">
      <w:pPr>
        <w:autoSpaceDE w:val="0"/>
        <w:autoSpaceDN w:val="0"/>
        <w:adjustRightInd w:val="0"/>
        <w:spacing w:after="0" w:line="240" w:lineRule="auto"/>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Entre las economías desarrolladas, el salario mínimo varía substancialmente cuando se lo calcula como proporción de la mediana de los ingresos de los asalariados a tiempo completo, desde cerca de 60 por ciento en Nueva Zelanda y Francia a menos de 40 por ciento en Japón, España y Estados Unidos (</w:t>
      </w:r>
      <w:r w:rsidRPr="00393371">
        <w:rPr>
          <w:rFonts w:ascii="Times New Roman" w:hAnsi="Times New Roman"/>
          <w:color w:val="FF0000"/>
          <w:sz w:val="24"/>
          <w:szCs w:val="24"/>
          <w:lang w:eastAsia="es-ES"/>
        </w:rPr>
        <w:t>gráfico 28</w:t>
      </w:r>
      <w:r w:rsidRPr="00393371">
        <w:rPr>
          <w:rFonts w:ascii="Times New Roman" w:hAnsi="Times New Roman"/>
          <w:sz w:val="24"/>
          <w:szCs w:val="24"/>
          <w:lang w:eastAsia="es-ES"/>
        </w:rPr>
        <w:t>). Las diferencias en niveles de los salarios mínimos entre países reflejan los diferentes mecanismos institucionales mediante los cuales se determinan los niveles (Lee, 2012). Esto también refleja las distintas percepciones acerca de los riesgos que los salarios mínimos podrían plantear respecto al desplazamiento de los trabajadores con bajos salarios o al número de empleos disponibles en el mercado laboral. Estos factores, junto a variaciones en los salarios promedio, también explican en parte por qué el nivel absoluto del salario mínimo varía tan ampliamente entre las economías desarrolladas (</w:t>
      </w:r>
      <w:r w:rsidRPr="00393371">
        <w:rPr>
          <w:rFonts w:ascii="Times New Roman" w:hAnsi="Times New Roman"/>
          <w:color w:val="FF0000"/>
          <w:sz w:val="24"/>
          <w:szCs w:val="24"/>
          <w:lang w:eastAsia="es-ES"/>
        </w:rPr>
        <w:t>gráfico 28</w:t>
      </w:r>
      <w:r w:rsidRPr="00393371">
        <w:rPr>
          <w:rFonts w:ascii="Times New Roman" w:hAnsi="Times New Roman"/>
          <w:sz w:val="24"/>
          <w:szCs w:val="24"/>
          <w:lang w:eastAsia="es-ES"/>
        </w:rPr>
        <w:t>)</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93371">
        <w:rPr>
          <w:rFonts w:ascii="Times New Roman" w:hAnsi="Times New Roman"/>
          <w:sz w:val="24"/>
          <w:szCs w:val="24"/>
          <w:lang w:eastAsia="es-ES"/>
        </w:rPr>
        <w:t>Tal como difieren las percepciones sobre el nivel óptimo del salario mínimo, así también difieren las visiones acerca del papel de este instrumento de política durante los periodos de crisis económica. Centrándonos solamente en las economías desarrolladas, pareciera que los hacedores de política utilizaron activamente el salario mínimo como una herramienta de protección social para los trabajadores más vulnerables al comienzo de la crisis durante 2009 (</w:t>
      </w:r>
      <w:r w:rsidRPr="00393371">
        <w:rPr>
          <w:rFonts w:ascii="Times New Roman" w:hAnsi="Times New Roman"/>
          <w:color w:val="FF0000"/>
          <w:sz w:val="24"/>
          <w:szCs w:val="24"/>
          <w:lang w:eastAsia="es-ES"/>
        </w:rPr>
        <w:t>ver el gráfico 29</w:t>
      </w:r>
      <w:r w:rsidRPr="00393371">
        <w:rPr>
          <w:rFonts w:ascii="Times New Roman" w:hAnsi="Times New Roman"/>
          <w:sz w:val="24"/>
          <w:szCs w:val="24"/>
          <w:lang w:eastAsia="es-ES"/>
        </w:rPr>
        <w:t xml:space="preserve">). Sin embargo, en los últimos años el salario mínimo fue, en la mayoría de los casos, solamente ajustado con el objetivo de compensar por inflación; esto se puede ver en </w:t>
      </w:r>
      <w:r w:rsidRPr="00393371">
        <w:rPr>
          <w:rFonts w:ascii="Times New Roman" w:hAnsi="Times New Roman"/>
          <w:color w:val="FF0000"/>
          <w:sz w:val="24"/>
          <w:szCs w:val="24"/>
          <w:lang w:eastAsia="es-ES"/>
        </w:rPr>
        <w:t>el gráfico 29</w:t>
      </w:r>
      <w:r w:rsidRPr="00393371">
        <w:rPr>
          <w:rFonts w:ascii="Times New Roman" w:hAnsi="Times New Roman"/>
          <w:sz w:val="24"/>
          <w:szCs w:val="24"/>
          <w:lang w:eastAsia="es-ES"/>
        </w:rPr>
        <w:t>, donde en los años posteriores a 2009 el salario mínimo real aumentó considerablemente menos en las economías desarrolladas (o incluso declinó)</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rPr>
          <w:rFonts w:ascii="Times New Roman" w:hAnsi="Times New Roman"/>
          <w:b/>
          <w:iCs/>
          <w:sz w:val="24"/>
          <w:szCs w:val="24"/>
          <w:lang w:eastAsia="es-ES"/>
        </w:rPr>
      </w:pPr>
      <w:r w:rsidRPr="00331FA4">
        <w:rPr>
          <w:rFonts w:ascii="Times New Roman" w:hAnsi="Times New Roman"/>
          <w:b/>
          <w:iCs/>
          <w:sz w:val="24"/>
          <w:szCs w:val="24"/>
          <w:lang w:eastAsia="es-ES"/>
        </w:rPr>
        <w:t>Parte II - La participación del trabajo y el crecimiento equitativo en declinación</w:t>
      </w:r>
    </w:p>
    <w:p w:rsidR="009A03CD" w:rsidRPr="00331FA4" w:rsidRDefault="009A03CD" w:rsidP="009A03CD">
      <w:pPr>
        <w:autoSpaceDE w:val="0"/>
        <w:autoSpaceDN w:val="0"/>
        <w:adjustRightInd w:val="0"/>
        <w:spacing w:after="0" w:line="240" w:lineRule="auto"/>
        <w:rPr>
          <w:rFonts w:ascii="Times New Roman" w:hAnsi="Times New Roman"/>
          <w:b/>
          <w:iCs/>
          <w:sz w:val="24"/>
          <w:szCs w:val="24"/>
          <w:lang w:eastAsia="es-ES"/>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 xml:space="preserve">Las tendencias recientes en el crecimiento de los salarios y de la productividad determinan lo que se conoce como la </w:t>
      </w:r>
      <w:r w:rsidRPr="00331FA4">
        <w:rPr>
          <w:rFonts w:ascii="Times New Roman" w:hAnsi="Times New Roman"/>
          <w:i/>
          <w:iCs/>
          <w:sz w:val="24"/>
          <w:szCs w:val="24"/>
          <w:lang w:eastAsia="es-ES"/>
        </w:rPr>
        <w:t>distribución funcional</w:t>
      </w:r>
      <w:r w:rsidRPr="00331FA4">
        <w:rPr>
          <w:rFonts w:ascii="Times New Roman" w:hAnsi="Times New Roman"/>
          <w:sz w:val="24"/>
          <w:szCs w:val="24"/>
          <w:lang w:eastAsia="es-ES"/>
        </w:rPr>
        <w:t xml:space="preserve"> </w:t>
      </w:r>
      <w:r w:rsidRPr="00331FA4">
        <w:rPr>
          <w:rFonts w:ascii="Times New Roman" w:hAnsi="Times New Roman"/>
          <w:i/>
          <w:iCs/>
          <w:sz w:val="24"/>
          <w:szCs w:val="24"/>
          <w:lang w:eastAsia="es-ES"/>
        </w:rPr>
        <w:t>del ingreso nacional</w:t>
      </w:r>
      <w:r w:rsidRPr="00331FA4">
        <w:rPr>
          <w:rFonts w:ascii="Times New Roman" w:hAnsi="Times New Roman"/>
          <w:sz w:val="24"/>
          <w:szCs w:val="24"/>
          <w:lang w:eastAsia="es-ES"/>
        </w:rPr>
        <w:t>; es decir, la distribución del ingreso nacional entre trabajo y capital. Cuando el PIB general crece a una velocidad mayor que la retribución del trabajo total, la participación del trabajo en la r</w:t>
      </w:r>
      <w:r w:rsidR="008D318F">
        <w:rPr>
          <w:rFonts w:ascii="Times New Roman" w:hAnsi="Times New Roman"/>
          <w:sz w:val="24"/>
          <w:szCs w:val="24"/>
          <w:lang w:eastAsia="es-ES"/>
        </w:rPr>
        <w:t>enta (conocido también como la “</w:t>
      </w:r>
      <w:r w:rsidRPr="00331FA4">
        <w:rPr>
          <w:rFonts w:ascii="Times New Roman" w:hAnsi="Times New Roman"/>
          <w:sz w:val="24"/>
          <w:szCs w:val="24"/>
          <w:lang w:eastAsia="es-ES"/>
        </w:rPr>
        <w:t>participación del t</w:t>
      </w:r>
      <w:r w:rsidR="008D318F">
        <w:rPr>
          <w:rFonts w:ascii="Times New Roman" w:hAnsi="Times New Roman"/>
          <w:sz w:val="24"/>
          <w:szCs w:val="24"/>
          <w:lang w:eastAsia="es-ES"/>
        </w:rPr>
        <w:t>rabajo”</w:t>
      </w:r>
      <w:r w:rsidRPr="00331FA4">
        <w:rPr>
          <w:rFonts w:ascii="Times New Roman" w:hAnsi="Times New Roman"/>
          <w:sz w:val="24"/>
          <w:szCs w:val="24"/>
          <w:lang w:eastAsia="es-ES"/>
        </w:rPr>
        <w:t xml:space="preserve">) cae en relación a la participación del capital en la renta. Por el contrario, cuando el crecimiento de la retribución del trabajo total excede el crecimiento del PIB total, la participación del trabajo en la renta aumenta y cae la participación del capital en la renta. En esta </w:t>
      </w:r>
      <w:r w:rsidRPr="00331FA4">
        <w:rPr>
          <w:rFonts w:ascii="Times New Roman" w:hAnsi="Times New Roman"/>
          <w:sz w:val="24"/>
          <w:szCs w:val="24"/>
          <w:lang w:eastAsia="es-ES"/>
        </w:rPr>
        <w:lastRenderedPageBreak/>
        <w:t>parte del informe analizamos las tendencias en la participación del trabajo en la renta y las causas detrás de estas tendencias, contribuyendo así a la creciente literatura sobre el tema.</w:t>
      </w: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Preguntamos entonces cómo los cambios de la participación del trabajo en la renta han afectado los agregados macroeconómicos tales como el consumo, la inversión y las exportaciones netas. En el actual contexto económico mundial, es de vital importancia comprender la relación causal entre las retribuciones al trabajo y la demanda agregada. Los efectos macroeconómicos de los cambios de la participación del trabajo hasta el momento han recibido relativamente menos atención en la literatura</w:t>
      </w:r>
      <w:r>
        <w:rPr>
          <w:rFonts w:ascii="Times New Roman" w:hAnsi="Times New Roman"/>
          <w:sz w:val="24"/>
          <w:szCs w:val="24"/>
          <w:lang w:eastAsia="es-ES"/>
        </w:rPr>
        <w:t xml:space="preserve"> </w:t>
      </w:r>
      <w:r w:rsidRPr="00331FA4">
        <w:rPr>
          <w:rFonts w:ascii="Times New Roman" w:hAnsi="Times New Roman"/>
          <w:sz w:val="24"/>
          <w:szCs w:val="24"/>
          <w:lang w:eastAsia="es-ES"/>
        </w:rPr>
        <w:t>empírica, aun cuando los salarios se perciben ampliamente como de mayor impacto en la economía. Nuestro análisis empírico contribuye a la literatura existente al entregar un marco estadístico causal y al abarcar tanto los países desarrollados como los países en desarrollo.</w:t>
      </w:r>
    </w:p>
    <w:p w:rsidR="009A03CD" w:rsidRDefault="009A03CD" w:rsidP="009A03CD">
      <w:pPr>
        <w:autoSpaceDE w:val="0"/>
        <w:autoSpaceDN w:val="0"/>
        <w:adjustRightInd w:val="0"/>
        <w:spacing w:after="0" w:line="240" w:lineRule="auto"/>
        <w:jc w:val="both"/>
        <w:rPr>
          <w:rFonts w:ascii="Times New Roman" w:hAnsi="Times New Roman"/>
          <w:b/>
          <w:sz w:val="24"/>
          <w:szCs w:val="24"/>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5 La caída de la participación del trabajo en el ingreso</w:t>
      </w: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5.1 Tendencias de la participación del trabajo</w:t>
      </w: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Un mito de estabilidad aclarado</w:t>
      </w: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 xml:space="preserve">Durante gran parte del siglo pasado se aceptaba una participación estable del trabajo en la </w:t>
      </w:r>
      <w:r w:rsidR="008D318F">
        <w:rPr>
          <w:rFonts w:ascii="Times New Roman" w:hAnsi="Times New Roman"/>
          <w:sz w:val="24"/>
          <w:szCs w:val="24"/>
          <w:lang w:eastAsia="es-ES"/>
        </w:rPr>
        <w:t>renta como corolario natural o “hecho estilizado”</w:t>
      </w:r>
      <w:r w:rsidRPr="00331FA4">
        <w:rPr>
          <w:rFonts w:ascii="Times New Roman" w:hAnsi="Times New Roman"/>
          <w:sz w:val="24"/>
          <w:szCs w:val="24"/>
          <w:lang w:eastAsia="es-ES"/>
        </w:rPr>
        <w:t xml:space="preserve"> del crecimiento económico. A medida que los países industrializados aumentaban su prosperidad, el ingreso total tanto de los trabajadores como de los dueños del capital crecía a una tasa prácticamente igual y, por lo tanto, la división del ingreso nacional entre trabajo y capital se mantenía constante durante largos períodos de tiempo, con fluctuaciones solamente menores. Parecía como si alguna regla no escrita de la economía asegurara que el trabajo y el capital se beneficiarían de igual modo del progreso material y el tema de la distribución funcional del ingreso desapareció prácticamente por completo de la agenda de investigación académica. Sin embargo, en años recientes esta idea convencional largamente mantenida ha sido desafiada. Una abundante bibliografía ha proporcionado evidencia empírica nueva y consistente, indicando que en décadas recientes se evidenció una tendencia a la baja de la participación del trabajo en una mayoría de países para los cuales existen datos disponibles.</w:t>
      </w:r>
    </w:p>
    <w:p w:rsidR="009A03CD" w:rsidRPr="00331FA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625D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31FA4">
        <w:rPr>
          <w:rFonts w:ascii="Times New Roman" w:hAnsi="Times New Roman"/>
          <w:sz w:val="24"/>
          <w:szCs w:val="24"/>
          <w:lang w:eastAsia="es-ES"/>
        </w:rPr>
        <w:t xml:space="preserve">Por ejemplo, la OCDE ha observado que durante el período de 1990 al 2009 la participación de la compensación laboral en el ingreso nacional declinó en 26 de 30 economías avanzadas para los cuales existen datos disponibles, calculando que la mediana de la participación del trabajo en el ingreso nacional de estos países disminuyó considerablemente de 66,1 por ciento a 61,7 por ciento (OCDE, 2012b). Estos hallazgos retoman la evidencia presentada en el </w:t>
      </w:r>
      <w:r w:rsidRPr="00331FA4">
        <w:rPr>
          <w:rFonts w:ascii="Times New Roman" w:hAnsi="Times New Roman"/>
          <w:i/>
          <w:iCs/>
          <w:sz w:val="24"/>
          <w:szCs w:val="24"/>
          <w:lang w:eastAsia="es-ES"/>
        </w:rPr>
        <w:t>Informe Mundial sobre Salarios 2010/2011</w:t>
      </w:r>
      <w:r w:rsidRPr="00331FA4">
        <w:rPr>
          <w:rFonts w:ascii="Times New Roman" w:hAnsi="Times New Roman"/>
          <w:sz w:val="24"/>
          <w:szCs w:val="24"/>
          <w:lang w:eastAsia="es-ES"/>
        </w:rPr>
        <w:t xml:space="preserve">, el cual describía una participación de los salarios en declinación en una amplia mayoría de países de la OCDE desde 1980 (OIT, 2010a; ver además OIT, 2008a). Anteriormente se habían observado tendencias similares en otros informes publicados por organizaciones internacionales (FMI, 2007; Comisión Europea, 2007; BPI, 2006; OIT, 2008a, 2010a; OCDE, 2011, 2012a). Mirando más allá de las economías avanzadas, en su </w:t>
      </w:r>
      <w:r w:rsidRPr="00331FA4">
        <w:rPr>
          <w:rFonts w:ascii="Times New Roman" w:hAnsi="Times New Roman"/>
          <w:i/>
          <w:iCs/>
          <w:sz w:val="24"/>
          <w:szCs w:val="24"/>
          <w:lang w:eastAsia="es-ES"/>
        </w:rPr>
        <w:t>Informe sobre</w:t>
      </w:r>
      <w:r w:rsidRPr="00331FA4">
        <w:rPr>
          <w:rFonts w:ascii="Times New Roman" w:hAnsi="Times New Roman"/>
          <w:sz w:val="24"/>
          <w:szCs w:val="24"/>
          <w:lang w:eastAsia="es-ES"/>
        </w:rPr>
        <w:t xml:space="preserve"> </w:t>
      </w:r>
      <w:r w:rsidRPr="00331FA4">
        <w:rPr>
          <w:rFonts w:ascii="Times New Roman" w:hAnsi="Times New Roman"/>
          <w:i/>
          <w:iCs/>
          <w:sz w:val="24"/>
          <w:szCs w:val="24"/>
          <w:lang w:eastAsia="es-ES"/>
        </w:rPr>
        <w:t xml:space="preserve">el Trabajo en el Mundo 2011 </w:t>
      </w:r>
      <w:r w:rsidRPr="00331FA4">
        <w:rPr>
          <w:rFonts w:ascii="Times New Roman" w:hAnsi="Times New Roman"/>
          <w:sz w:val="24"/>
          <w:szCs w:val="24"/>
          <w:lang w:eastAsia="es-ES"/>
        </w:rPr>
        <w:t xml:space="preserve">la OIT encontró que la declinación en la participación del trabajo en la renta era aún más pronunciada en numerosos países emergentes y en desarrollo, con una declinación considerable en Asia y el Norte de </w:t>
      </w:r>
      <w:r w:rsidRPr="00331FA4">
        <w:rPr>
          <w:rFonts w:ascii="Times New Roman" w:hAnsi="Times New Roman"/>
          <w:sz w:val="24"/>
          <w:szCs w:val="24"/>
          <w:lang w:eastAsia="es-ES"/>
        </w:rPr>
        <w:lastRenderedPageBreak/>
        <w:t>África y una participación de los salarios más estable aunque también en declinación en América Latina (IIEL, 2011). Otros estudios también apuntan a la naturaleza aparentemente mundial de esta tendencia, sugiriendo una declinación en la proporción del ingreso mundial destinada a la retribución laboral (ver OIT, 2008a; Stockhammer, 2012; Husson, 2010; Artus, 2009).</w:t>
      </w:r>
    </w:p>
    <w:p w:rsidR="009A03CD" w:rsidRPr="00F625D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625D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625D0">
        <w:rPr>
          <w:rFonts w:ascii="Times New Roman" w:hAnsi="Times New Roman"/>
          <w:sz w:val="24"/>
          <w:szCs w:val="24"/>
          <w:lang w:eastAsia="es-ES"/>
        </w:rPr>
        <w:t>Evidencia de la declinación en la participación del trabajo</w:t>
      </w:r>
    </w:p>
    <w:p w:rsidR="009A03CD" w:rsidRPr="00F625D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625D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625D0">
        <w:rPr>
          <w:rFonts w:ascii="Times New Roman" w:hAnsi="Times New Roman"/>
          <w:sz w:val="24"/>
          <w:szCs w:val="24"/>
          <w:lang w:eastAsia="es-ES"/>
        </w:rPr>
        <w:t xml:space="preserve">Los </w:t>
      </w:r>
      <w:r w:rsidRPr="00F625D0">
        <w:rPr>
          <w:rFonts w:ascii="Times New Roman" w:hAnsi="Times New Roman"/>
          <w:color w:val="FF0000"/>
          <w:sz w:val="24"/>
          <w:szCs w:val="24"/>
          <w:lang w:eastAsia="es-ES"/>
        </w:rPr>
        <w:t>gráficos 31 y 32</w:t>
      </w:r>
      <w:r w:rsidRPr="00F625D0">
        <w:rPr>
          <w:rFonts w:ascii="Times New Roman" w:hAnsi="Times New Roman"/>
          <w:sz w:val="24"/>
          <w:szCs w:val="24"/>
          <w:lang w:eastAsia="es-ES"/>
        </w:rPr>
        <w:t xml:space="preserve"> ilustran las tendencias en la así llamada partici</w:t>
      </w:r>
      <w:r w:rsidR="00A00048">
        <w:rPr>
          <w:rFonts w:ascii="Times New Roman" w:hAnsi="Times New Roman"/>
          <w:sz w:val="24"/>
          <w:szCs w:val="24"/>
          <w:lang w:eastAsia="es-ES"/>
        </w:rPr>
        <w:t>pación del trabajo en la renta “ajustada”</w:t>
      </w:r>
      <w:r w:rsidRPr="00F625D0">
        <w:rPr>
          <w:rFonts w:ascii="Times New Roman" w:hAnsi="Times New Roman"/>
          <w:sz w:val="24"/>
          <w:szCs w:val="24"/>
          <w:lang w:eastAsia="es-ES"/>
        </w:rPr>
        <w:t xml:space="preserve"> para el período 1970 a 2007 o 2010 para ciertos países desarrollados individuales y agrupados y para los tres grupos de economías en desarrollo y emergentes. En el </w:t>
      </w:r>
      <w:r w:rsidRPr="00F625D0">
        <w:rPr>
          <w:rFonts w:ascii="Times New Roman" w:hAnsi="Times New Roman"/>
          <w:color w:val="FF0000"/>
          <w:sz w:val="24"/>
          <w:szCs w:val="24"/>
          <w:lang w:eastAsia="es-ES"/>
        </w:rPr>
        <w:t>gráfico 31</w:t>
      </w:r>
      <w:r w:rsidRPr="00F625D0">
        <w:rPr>
          <w:rFonts w:ascii="Times New Roman" w:hAnsi="Times New Roman"/>
          <w:sz w:val="24"/>
          <w:szCs w:val="24"/>
          <w:lang w:eastAsia="es-ES"/>
        </w:rPr>
        <w:t xml:space="preserve"> se observa que el promedio simple de la participación del trabajo en 16 países desarrollados para los cuales existen datos disponibles para este largo período declinaron desde alrededor de 75 por ciento del ingreso nacional a mediados de la década de 1970 hasta alrededor de 65 por ciento en los años inmediatamente anteriores a la crisis económica y financiera. El </w:t>
      </w:r>
      <w:r w:rsidRPr="00F625D0">
        <w:rPr>
          <w:rFonts w:ascii="Times New Roman" w:hAnsi="Times New Roman"/>
          <w:color w:val="FF0000"/>
          <w:sz w:val="24"/>
          <w:szCs w:val="24"/>
          <w:lang w:eastAsia="es-ES"/>
        </w:rPr>
        <w:t>gráfico 32</w:t>
      </w:r>
      <w:r w:rsidRPr="00F625D0">
        <w:rPr>
          <w:rFonts w:ascii="Times New Roman" w:hAnsi="Times New Roman"/>
          <w:sz w:val="24"/>
          <w:szCs w:val="24"/>
          <w:lang w:eastAsia="es-ES"/>
        </w:rPr>
        <w:t xml:space="preserve"> muestra cómo el promedio de la participación del trabajo también declinó en un grupo de 16 economías en desarrollo y emergentes, desde alrededor de 62 por ciento del PIB a inicios de los años 1990 hasta 58 por ciento inmediatamente antes de la crisis. Incluso en China, un país donde los salarios a groso modo se triplicaron en la última década, el PIB aumentó a una tasa más acelerada que la masa salarial total y, por lo tanto, se redujo la participación del trabajo en la renta (</w:t>
      </w:r>
      <w:r w:rsidRPr="00F625D0">
        <w:rPr>
          <w:rFonts w:ascii="Times New Roman" w:hAnsi="Times New Roman"/>
          <w:color w:val="FF0000"/>
          <w:sz w:val="24"/>
          <w:szCs w:val="24"/>
          <w:lang w:eastAsia="es-ES"/>
        </w:rPr>
        <w:t>gráfico 33</w:t>
      </w:r>
      <w:r w:rsidRPr="00F625D0">
        <w:rPr>
          <w:rFonts w:ascii="Times New Roman" w:hAnsi="Times New Roman"/>
          <w:sz w:val="24"/>
          <w:szCs w:val="24"/>
          <w:lang w:eastAsia="es-ES"/>
        </w:rPr>
        <w:t>). Los datos disponibles para China, Kenia, República de Corea, México y Turquía (</w:t>
      </w:r>
      <w:r w:rsidRPr="00F625D0">
        <w:rPr>
          <w:rFonts w:ascii="Times New Roman" w:hAnsi="Times New Roman"/>
          <w:color w:val="FF0000"/>
          <w:sz w:val="24"/>
          <w:szCs w:val="24"/>
          <w:lang w:eastAsia="es-ES"/>
        </w:rPr>
        <w:t>gráfico 32</w:t>
      </w:r>
      <w:r w:rsidRPr="00F625D0">
        <w:rPr>
          <w:rFonts w:ascii="Times New Roman" w:hAnsi="Times New Roman"/>
          <w:sz w:val="24"/>
          <w:szCs w:val="24"/>
          <w:lang w:eastAsia="es-ES"/>
        </w:rPr>
        <w:t>) sugieren que la declinación en este grupo de países podría haber comenzado ya en la década de 1980.</w:t>
      </w:r>
    </w:p>
    <w:p w:rsidR="009A03CD" w:rsidRDefault="009A03CD" w:rsidP="009A03CD">
      <w:pPr>
        <w:autoSpaceDE w:val="0"/>
        <w:autoSpaceDN w:val="0"/>
        <w:adjustRightInd w:val="0"/>
        <w:spacing w:after="0" w:line="240" w:lineRule="auto"/>
        <w:jc w:val="both"/>
        <w:rPr>
          <w:rFonts w:ascii="Times New Roman" w:hAnsi="Times New Roman"/>
          <w:b/>
          <w:sz w:val="24"/>
          <w:szCs w:val="24"/>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625D0">
        <w:rPr>
          <w:rFonts w:ascii="Times New Roman" w:hAnsi="Times New Roman"/>
          <w:sz w:val="24"/>
          <w:szCs w:val="24"/>
          <w:lang w:eastAsia="es-ES"/>
        </w:rPr>
        <w:t>La crisis económica mundial pareciera haber revertido solo brevemente a tendencia decreciente. En las economías desarrolladas la participación del trabajo se recuperó inicialmente después del inicio de la crisis, pero comenzó a declinar nuevamente a partir de 2009. Est</w:t>
      </w:r>
      <w:r w:rsidR="00A00048">
        <w:rPr>
          <w:rFonts w:ascii="Times New Roman" w:hAnsi="Times New Roman"/>
          <w:sz w:val="24"/>
          <w:szCs w:val="24"/>
          <w:lang w:eastAsia="es-ES"/>
        </w:rPr>
        <w:t>o refleja la típica naturaleza “anticíclica”</w:t>
      </w:r>
      <w:r w:rsidRPr="00F625D0">
        <w:rPr>
          <w:rFonts w:ascii="Times New Roman" w:hAnsi="Times New Roman"/>
          <w:sz w:val="24"/>
          <w:szCs w:val="24"/>
          <w:lang w:eastAsia="es-ES"/>
        </w:rPr>
        <w:t xml:space="preserve"> de la participación del trabajo en la renta, la cual surge debido a que los salarios tienden a ser menos volátiles que las utilidades durante los períodos de revés económico. </w:t>
      </w:r>
      <w:r w:rsidR="00A00048">
        <w:rPr>
          <w:rFonts w:ascii="Times New Roman" w:hAnsi="Times New Roman"/>
          <w:sz w:val="24"/>
          <w:szCs w:val="24"/>
          <w:lang w:eastAsia="es-ES"/>
        </w:rPr>
        <w:t>La OCDE, por ejemplo, observó: “</w:t>
      </w:r>
      <w:r w:rsidRPr="00F625D0">
        <w:rPr>
          <w:rFonts w:ascii="Times New Roman" w:hAnsi="Times New Roman"/>
          <w:sz w:val="24"/>
          <w:szCs w:val="24"/>
          <w:lang w:eastAsia="es-ES"/>
        </w:rPr>
        <w:t>En tiempos de recesi</w:t>
      </w:r>
      <w:r w:rsidR="00A00048">
        <w:rPr>
          <w:rFonts w:ascii="Times New Roman" w:hAnsi="Times New Roman"/>
          <w:sz w:val="24"/>
          <w:szCs w:val="24"/>
          <w:lang w:eastAsia="es-ES"/>
        </w:rPr>
        <w:t>ón económica, esta declinación (en la participación del trabajo)</w:t>
      </w:r>
      <w:r w:rsidRPr="00F625D0">
        <w:rPr>
          <w:rFonts w:ascii="Times New Roman" w:hAnsi="Times New Roman"/>
          <w:sz w:val="24"/>
          <w:szCs w:val="24"/>
          <w:lang w:eastAsia="es-ES"/>
        </w:rPr>
        <w:t xml:space="preserve"> típicamente hizo una pausa para continuar posteriormente con la recuperación. La reciente crisis económica y financiera y posterior lenta recuperación no han mo</w:t>
      </w:r>
      <w:r w:rsidR="00A00048">
        <w:rPr>
          <w:rFonts w:ascii="Times New Roman" w:hAnsi="Times New Roman"/>
          <w:sz w:val="24"/>
          <w:szCs w:val="24"/>
          <w:lang w:eastAsia="es-ES"/>
        </w:rPr>
        <w:t>dificado esta tendencia general”</w:t>
      </w:r>
      <w:r w:rsidRPr="00F625D0">
        <w:rPr>
          <w:rFonts w:ascii="Times New Roman" w:hAnsi="Times New Roman"/>
          <w:sz w:val="24"/>
          <w:szCs w:val="24"/>
          <w:lang w:eastAsia="es-ES"/>
        </w:rPr>
        <w:t xml:space="preserve"> (OCDE, 2012b, p.112)</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La otra cara de la moneda: la creciente participación del capital</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La contracara de la caída en la participación del trabajo es el aumento en la participación del capital en el ingreso, frecuentemente llamada la participación de las utilidades, la cual se mide más frecuentemente como la participación del excedente bruto de explotación de las corporaciones como porcentaje del PIB. La OIT/IIEL encontró que cuando la participación total del capital se desagrega por tipo de corporación, el crecimiento de la participación del capital ha sido más rápido en el sector financiero que para las corporaciones no-financieras. Además, en las economías avanzadas, las utilidades de las corporaciones no-financieras se han asignado crecientemente para pagar dividendos, lo cual representó 35 por ciento de las utilidades en 2007 (IIEL, 2011) y aumentó la presión sobre las empresas para reducir la participación del valor agregado asignado a la retribución de los trabajadores.</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lastRenderedPageBreak/>
        <w:t>Al examinar un conjunto de cuatro economías desarrolladas (Francia, Alemania, Reino Unido y Estados Unidos), Husson encontró que durante el período 1987-2008 una gran parte del mayor excedente de las corporaciones se utilizó para aumentar los dividendos pagados a los accionistas (Husson, 2010). Husson calculó que en Francia los dividendos totales aumentaron de 4 por ciento del costo total de los salarios a inicios de los años ’80 hasta 13 por ciento en 2008. Por su parte, en el Reino Unido aumentaron ambas participaciones, el pago de dividendos y la compensación laboral, de manera que los dividendos más elevados se realizaron a costas de reducir las ganancias retenidas. En Estados Unidos, tres cuartos del aumento en excedentes brutos de explotación se asignó al pago de dividendos. Dada la mayor concentración de ingresos mediante el capital más que el trabajo, los altos dividendos han contribuido frecuentemente a una mayor desigualdad general del ingreso de los hogares (OCDE, 2011; ver además Roine y Waldenström, 2012).</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5.2 La brecha entre los salarios y la productividad</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bCs/>
          <w:iCs/>
          <w:sz w:val="24"/>
          <w:szCs w:val="24"/>
          <w:lang w:eastAsia="es-ES"/>
        </w:rPr>
      </w:pPr>
      <w:r w:rsidRPr="009B631A">
        <w:rPr>
          <w:rFonts w:ascii="Times New Roman" w:hAnsi="Times New Roman"/>
          <w:bCs/>
          <w:iCs/>
          <w:sz w:val="24"/>
          <w:szCs w:val="24"/>
          <w:lang w:eastAsia="es-ES"/>
        </w:rPr>
        <w:t>El efecto sobre la participación del trabajo</w:t>
      </w:r>
    </w:p>
    <w:p w:rsidR="009A03CD" w:rsidRPr="009B631A" w:rsidRDefault="009A03CD" w:rsidP="009A03CD">
      <w:pPr>
        <w:autoSpaceDE w:val="0"/>
        <w:autoSpaceDN w:val="0"/>
        <w:adjustRightInd w:val="0"/>
        <w:spacing w:after="0" w:line="240" w:lineRule="auto"/>
        <w:jc w:val="both"/>
        <w:rPr>
          <w:rFonts w:ascii="Times New Roman" w:hAnsi="Times New Roman"/>
          <w:b/>
          <w:bCs/>
          <w:i/>
          <w:iCs/>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La contracción de la participación del trabajo está casi siempre ligada a otra regularidad empírica, la creciente discrepancia entre las tasas de crecimiento de los salarios promedio y la productividad laboral respectivamente. Una publicación de la Oficina de Estadísticas Laborales de Estados Unidos, por ejemplo, indica que la brecha entre productividad laboral por hora y el aumento en la retribución por hora ha resultado en una menor participación del trabajo en Estados Unidos (Fleck, Glaser y Sprague, 2011). Desde 1980 la productividad laboral por hora en el sector empresarial no agrícola aumentó 90 por ciento, mientras que la compensación real por hora aumentó 26,7 por ciento, una cifra mucho menor (</w:t>
      </w:r>
      <w:r w:rsidRPr="009B631A">
        <w:rPr>
          <w:rFonts w:ascii="Times New Roman" w:hAnsi="Times New Roman"/>
          <w:color w:val="FF0000"/>
          <w:sz w:val="24"/>
          <w:szCs w:val="24"/>
          <w:lang w:eastAsia="es-ES"/>
        </w:rPr>
        <w:t>gráfico 34</w:t>
      </w:r>
      <w:r w:rsidRPr="009B631A">
        <w:rPr>
          <w:rFonts w:ascii="Times New Roman" w:hAnsi="Times New Roman"/>
          <w:sz w:val="24"/>
          <w:szCs w:val="24"/>
          <w:lang w:eastAsia="es-ES"/>
        </w:rPr>
        <w:t>).</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Otro ejemplo es Alemania, donde la productividad laboral (definida como el valor agregado por ocupado) aumentó en casi un cuarto (22,6 por ciento) durante las dos últimas décadas, mientras que los salarios mensuales reales permanecieron estables durante el mismo período. De hecho, entre 2003 y 2011 cayeron por debajo del nivel visto a mediados de los años 1990 (</w:t>
      </w:r>
      <w:r w:rsidRPr="009B631A">
        <w:rPr>
          <w:rFonts w:ascii="Times New Roman" w:hAnsi="Times New Roman"/>
          <w:color w:val="FF0000"/>
          <w:sz w:val="24"/>
          <w:szCs w:val="24"/>
          <w:lang w:eastAsia="es-ES"/>
        </w:rPr>
        <w:t>ver gráfico 35(a)</w:t>
      </w:r>
      <w:r w:rsidRPr="009B631A">
        <w:rPr>
          <w:rFonts w:ascii="Times New Roman" w:hAnsi="Times New Roman"/>
          <w:sz w:val="24"/>
          <w:szCs w:val="24"/>
          <w:lang w:eastAsia="es-ES"/>
        </w:rPr>
        <w:t>). La caída de los salarios mensuales se atribuye en parte a una marcada reducción en el tiempo de trabajo por mes, desde 122,7 horas en 1991 hasta 110,7 horas en 2011,23 a medida que el número de trabajadores a tiempo parcial y formas atípicas de emple</w:t>
      </w:r>
      <w:r w:rsidR="00A00048">
        <w:rPr>
          <w:rFonts w:ascii="Times New Roman" w:hAnsi="Times New Roman"/>
          <w:sz w:val="24"/>
          <w:szCs w:val="24"/>
          <w:lang w:eastAsia="es-ES"/>
        </w:rPr>
        <w:t>o, tales como los así llamados “miniempleos”</w:t>
      </w:r>
      <w:r w:rsidRPr="009B631A">
        <w:rPr>
          <w:rFonts w:ascii="Times New Roman" w:hAnsi="Times New Roman"/>
          <w:sz w:val="24"/>
          <w:szCs w:val="24"/>
          <w:lang w:eastAsia="es-ES"/>
        </w:rPr>
        <w:t>, aumentaron sustantivamente (ver Oficina Federal de Estadística, 2009). De todos modos, una discrepancia resulta también aparente entre la productividad laboral por hora y los salarios por hora (</w:t>
      </w:r>
      <w:r w:rsidRPr="009B631A">
        <w:rPr>
          <w:rFonts w:ascii="Times New Roman" w:hAnsi="Times New Roman"/>
          <w:color w:val="FF0000"/>
          <w:sz w:val="24"/>
          <w:szCs w:val="24"/>
          <w:lang w:eastAsia="es-ES"/>
        </w:rPr>
        <w:t>ver el gráfico 35 (b)</w:t>
      </w:r>
      <w:r w:rsidRPr="009B631A">
        <w:rPr>
          <w:rFonts w:ascii="Times New Roman" w:hAnsi="Times New Roman"/>
          <w:sz w:val="24"/>
          <w:szCs w:val="24"/>
          <w:lang w:eastAsia="es-ES"/>
        </w:rPr>
        <w:t>). En 2011, los salarios por hora se encontraban solo marginalmente (0,4 por ciento) por encima de su nivel en el año 2000, mientras que la productividad laboral por hora había aumentado 12,8 por ciento durante el mismo período.</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La productividad sobrepasa la remuneración en economías desarrolladas</w:t>
      </w: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B631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B631A">
        <w:rPr>
          <w:rFonts w:ascii="Times New Roman" w:hAnsi="Times New Roman"/>
          <w:sz w:val="24"/>
          <w:szCs w:val="24"/>
          <w:lang w:eastAsia="es-ES"/>
        </w:rPr>
        <w:t xml:space="preserve">Dado que algunas de las economías grandes, inclusive Estados Unidos, Alemania y Japón, han visto rezagado el crecimiento de los salarios en relación al aumento en la productividad, nuestro informe considera que en las economías desarrolladas en su conjunto la productividad laboral promedio ha sobrepasado el crecimiento de los salarios promedio reales. Sobre la base de los datos de 36 países, estimamos que desde </w:t>
      </w:r>
      <w:r w:rsidRPr="009B631A">
        <w:rPr>
          <w:rFonts w:ascii="Times New Roman" w:hAnsi="Times New Roman"/>
          <w:sz w:val="24"/>
          <w:szCs w:val="24"/>
          <w:lang w:eastAsia="es-ES"/>
        </w:rPr>
        <w:lastRenderedPageBreak/>
        <w:t>1999 la productividad laboral promedio aumentó en más de dos veces los salarios promedio en las economías desarrolladas (</w:t>
      </w:r>
      <w:r w:rsidRPr="009B631A">
        <w:rPr>
          <w:rFonts w:ascii="Times New Roman" w:hAnsi="Times New Roman"/>
          <w:color w:val="FF0000"/>
          <w:sz w:val="24"/>
          <w:szCs w:val="24"/>
          <w:lang w:eastAsia="es-ES"/>
        </w:rPr>
        <w:t>gráfico 36</w:t>
      </w:r>
      <w:r w:rsidRPr="009B631A">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b/>
          <w:sz w:val="24"/>
          <w:szCs w:val="24"/>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5.3 El papel de los mercados financieros y otros factores</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En la búsqueda de explicaciones</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La mayoría de los estudios que documentaron la caída de la participación del trabajo en la renta desde los años 1980 intentaron además comprender sus causas (ver, por ejemplo, FMI, 2007; Comisión Europea, 2007; OCDE, 2012a; OIT, 2008a; OIT, 2010a; IIEL, 2012).</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 xml:space="preserve">El análisis acometido en el anterior </w:t>
      </w:r>
      <w:r w:rsidRPr="00C47E62">
        <w:rPr>
          <w:rFonts w:ascii="Times New Roman" w:hAnsi="Times New Roman"/>
          <w:i/>
          <w:iCs/>
          <w:sz w:val="24"/>
          <w:szCs w:val="24"/>
          <w:lang w:eastAsia="es-ES"/>
        </w:rPr>
        <w:t xml:space="preserve">Informe Mundial sobre Salarios </w:t>
      </w:r>
      <w:r w:rsidRPr="00C47E62">
        <w:rPr>
          <w:rFonts w:ascii="Times New Roman" w:hAnsi="Times New Roman"/>
          <w:sz w:val="24"/>
          <w:szCs w:val="24"/>
          <w:lang w:eastAsia="es-ES"/>
        </w:rPr>
        <w:t>exploró la posibilidad de que las tendencias en la participación del trabajo</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fueran determinadas por un desplazamiento en la composición del empleo,</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desde sectores más intensivos en mano de obra hacia sectores más intensivos</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en capital, donde la participación del trabajo es menor. El análisis demostró</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que el desplazamiento en la composición sectorial era por cierto un factor</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determinante, pero que la mayor parte de la disminución en la participación</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 xml:space="preserve">del trabajo era resultado de la menor participación </w:t>
      </w:r>
      <w:r w:rsidRPr="00C47E62">
        <w:rPr>
          <w:rFonts w:ascii="Times New Roman" w:hAnsi="Times New Roman"/>
          <w:i/>
          <w:iCs/>
          <w:sz w:val="24"/>
          <w:szCs w:val="24"/>
          <w:lang w:eastAsia="es-ES"/>
        </w:rPr>
        <w:t xml:space="preserve">dentro de las industrias </w:t>
      </w:r>
      <w:r w:rsidRPr="00C47E62">
        <w:rPr>
          <w:rFonts w:ascii="Times New Roman" w:hAnsi="Times New Roman"/>
          <w:sz w:val="24"/>
          <w:szCs w:val="24"/>
          <w:lang w:eastAsia="es-ES"/>
        </w:rPr>
        <w:t>(OIT, 2010a). Un estudio reciente de la OCDE confirmó este hallazgo,</w:t>
      </w:r>
      <w:r w:rsidRPr="00C47E62">
        <w:rPr>
          <w:rFonts w:ascii="Times New Roman" w:hAnsi="Times New Roman"/>
          <w:i/>
          <w:iCs/>
          <w:sz w:val="24"/>
          <w:szCs w:val="24"/>
          <w:lang w:eastAsia="es-ES"/>
        </w:rPr>
        <w:t xml:space="preserve"> </w:t>
      </w:r>
      <w:r w:rsidR="00A00048">
        <w:rPr>
          <w:rFonts w:ascii="Times New Roman" w:hAnsi="Times New Roman"/>
          <w:sz w:val="24"/>
          <w:szCs w:val="24"/>
          <w:lang w:eastAsia="es-ES"/>
        </w:rPr>
        <w:t>destacando que “</w:t>
      </w:r>
      <w:r w:rsidRPr="00C47E62">
        <w:rPr>
          <w:rFonts w:ascii="Times New Roman" w:hAnsi="Times New Roman"/>
          <w:sz w:val="24"/>
          <w:szCs w:val="24"/>
          <w:lang w:eastAsia="es-ES"/>
        </w:rPr>
        <w:t>la declinación dentro de industrias de la participación del</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trabajo explica una proporción abrumadora de su reducción agregada entre</w:t>
      </w:r>
      <w:r w:rsidRPr="00C47E62">
        <w:rPr>
          <w:rFonts w:ascii="Times New Roman" w:hAnsi="Times New Roman"/>
          <w:i/>
          <w:iCs/>
          <w:sz w:val="24"/>
          <w:szCs w:val="24"/>
          <w:lang w:eastAsia="es-ES"/>
        </w:rPr>
        <w:t xml:space="preserve"> </w:t>
      </w:r>
      <w:r w:rsidR="00A00048">
        <w:rPr>
          <w:rFonts w:ascii="Times New Roman" w:hAnsi="Times New Roman"/>
          <w:sz w:val="24"/>
          <w:szCs w:val="24"/>
          <w:lang w:eastAsia="es-ES"/>
        </w:rPr>
        <w:t>1990 y 2007”</w:t>
      </w:r>
      <w:r w:rsidRPr="00C47E62">
        <w:rPr>
          <w:rFonts w:ascii="Times New Roman" w:hAnsi="Times New Roman"/>
          <w:sz w:val="24"/>
          <w:szCs w:val="24"/>
          <w:lang w:eastAsia="es-ES"/>
        </w:rPr>
        <w:t xml:space="preserve"> (OCDE, 2012b, p.119). Se observaron grandes caídas en</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intermediación financiera y también en manufactura de alta y mediana</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tecnología, mientras que la declinación fue menos pronunciada en otros</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sectores de servicios, construcción y manufactura de bajo contenido</w:t>
      </w:r>
      <w:r w:rsidRPr="00C47E62">
        <w:rPr>
          <w:rFonts w:ascii="Times New Roman" w:hAnsi="Times New Roman"/>
          <w:i/>
          <w:iCs/>
          <w:sz w:val="24"/>
          <w:szCs w:val="24"/>
          <w:lang w:eastAsia="es-ES"/>
        </w:rPr>
        <w:t xml:space="preserve"> </w:t>
      </w:r>
      <w:r w:rsidRPr="00C47E62">
        <w:rPr>
          <w:rFonts w:ascii="Times New Roman" w:hAnsi="Times New Roman"/>
          <w:sz w:val="24"/>
          <w:szCs w:val="24"/>
          <w:lang w:eastAsia="es-ES"/>
        </w:rPr>
        <w:t>tecnológico.</w:t>
      </w:r>
    </w:p>
    <w:p w:rsidR="009A03CD" w:rsidRPr="00C47E62" w:rsidRDefault="009A03CD" w:rsidP="009A03CD">
      <w:pPr>
        <w:autoSpaceDE w:val="0"/>
        <w:autoSpaceDN w:val="0"/>
        <w:adjustRightInd w:val="0"/>
        <w:spacing w:after="0" w:line="240" w:lineRule="auto"/>
        <w:jc w:val="both"/>
        <w:rPr>
          <w:rFonts w:ascii="Times New Roman" w:hAnsi="Times New Roman"/>
          <w:i/>
          <w:iCs/>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Nue</w:t>
      </w:r>
      <w:r w:rsidR="00B20E51">
        <w:rPr>
          <w:rFonts w:ascii="Times New Roman" w:hAnsi="Times New Roman"/>
          <w:sz w:val="24"/>
          <w:szCs w:val="24"/>
          <w:lang w:eastAsia="es-ES"/>
        </w:rPr>
        <w:t>va evidencia: De regreso a los “</w:t>
      </w:r>
      <w:r w:rsidRPr="00C47E62">
        <w:rPr>
          <w:rFonts w:ascii="Times New Roman" w:hAnsi="Times New Roman"/>
          <w:sz w:val="24"/>
          <w:szCs w:val="24"/>
          <w:lang w:eastAsia="es-ES"/>
        </w:rPr>
        <w:t>sospechosos habitual</w:t>
      </w:r>
      <w:r w:rsidR="00B20E51">
        <w:rPr>
          <w:rFonts w:ascii="Times New Roman" w:hAnsi="Times New Roman"/>
          <w:sz w:val="24"/>
          <w:szCs w:val="24"/>
          <w:lang w:eastAsia="es-ES"/>
        </w:rPr>
        <w:t>es”</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A00048" w:rsidP="009A03CD">
      <w:pPr>
        <w:autoSpaceDE w:val="0"/>
        <w:autoSpaceDN w:val="0"/>
        <w:adjustRightInd w:val="0"/>
        <w:spacing w:after="0" w:line="240" w:lineRule="auto"/>
        <w:jc w:val="both"/>
        <w:rPr>
          <w:rFonts w:ascii="Times New Roman" w:hAnsi="Times New Roman"/>
          <w:sz w:val="24"/>
          <w:szCs w:val="24"/>
          <w:lang w:eastAsia="es-ES"/>
        </w:rPr>
      </w:pPr>
      <w:r>
        <w:rPr>
          <w:rFonts w:ascii="Times New Roman" w:hAnsi="Times New Roman"/>
          <w:sz w:val="24"/>
          <w:szCs w:val="24"/>
          <w:lang w:eastAsia="es-ES"/>
        </w:rPr>
        <w:t>El presente informe da un paso</w:t>
      </w:r>
      <w:r w:rsidR="009A03CD" w:rsidRPr="00C47E62">
        <w:rPr>
          <w:rFonts w:ascii="Times New Roman" w:hAnsi="Times New Roman"/>
          <w:sz w:val="24"/>
          <w:szCs w:val="24"/>
          <w:lang w:eastAsia="es-ES"/>
        </w:rPr>
        <w:t xml:space="preserve"> más y entrega un nuevo conjunto de evidencia empírica. El gráfico 37</w:t>
      </w:r>
      <w:r w:rsidR="00B20E51">
        <w:rPr>
          <w:rFonts w:ascii="Times New Roman" w:hAnsi="Times New Roman"/>
          <w:sz w:val="24"/>
          <w:szCs w:val="24"/>
          <w:lang w:eastAsia="es-ES"/>
        </w:rPr>
        <w:t xml:space="preserve"> ofrece una ilustración de los “sospechosos habituales”</w:t>
      </w:r>
      <w:r w:rsidR="009A03CD" w:rsidRPr="00C47E62">
        <w:rPr>
          <w:rFonts w:ascii="Times New Roman" w:hAnsi="Times New Roman"/>
          <w:sz w:val="24"/>
          <w:szCs w:val="24"/>
          <w:lang w:eastAsia="es-ES"/>
        </w:rPr>
        <w:t>: cambios tecnológicos, globalización, mercados financieros, instituciones del mercado de trabajo y la declinación en el poder de negociación de los trabajadores. En nuestra ilustración, los círculos para los cambios tecnológicos, globalización y mercados financieros se superponen, reflejando las dificultades para distinguir entre estos fenómenos tanto a nivel conceptual como empírico. La estructura del diagrama indica, además, que el poder de negociación de los trabajadores deriva directamente de las instituciones del mercado laboral (particularmente la existencia y fuerza de los sindicatos) pero es también influenciada por la globalización y los mercados financieros, los cuales permiten mayores opciones para la inversión en activos financieros además de en activos reales, tanto a nivel nacional como en el extranjero (Rodrik, 1997; Onaran, 2011). De hecho, mientras gran parte de la evidencia se ha centrado en el papel de la globalización y especialmente la tecnología, muchos estudios han pasado por alto los efectos potenciales de los mercados financieros y la reducción de las instituciones sociales y del trabajo.</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Los cambios tecnológicos frecuentemente se presentan como el principal culpab</w:t>
      </w:r>
      <w:r w:rsidR="00A00048">
        <w:rPr>
          <w:rFonts w:ascii="Times New Roman" w:hAnsi="Times New Roman"/>
          <w:sz w:val="24"/>
          <w:szCs w:val="24"/>
          <w:lang w:eastAsia="es-ES"/>
        </w:rPr>
        <w:t>le, con la sugerencia de estar “</w:t>
      </w:r>
      <w:r w:rsidR="00B20E51">
        <w:rPr>
          <w:rFonts w:ascii="Times New Roman" w:hAnsi="Times New Roman"/>
          <w:sz w:val="24"/>
          <w:szCs w:val="24"/>
          <w:lang w:eastAsia="es-ES"/>
        </w:rPr>
        <w:t>incrementando el capital” más que “</w:t>
      </w:r>
      <w:r w:rsidRPr="00C47E62">
        <w:rPr>
          <w:rFonts w:ascii="Times New Roman" w:hAnsi="Times New Roman"/>
          <w:sz w:val="24"/>
          <w:szCs w:val="24"/>
          <w:lang w:eastAsia="es-ES"/>
        </w:rPr>
        <w:t>increme</w:t>
      </w:r>
      <w:r w:rsidR="00A00048">
        <w:rPr>
          <w:rFonts w:ascii="Times New Roman" w:hAnsi="Times New Roman"/>
          <w:sz w:val="24"/>
          <w:szCs w:val="24"/>
          <w:lang w:eastAsia="es-ES"/>
        </w:rPr>
        <w:t>ntando la mano de obra”</w:t>
      </w:r>
      <w:r w:rsidRPr="00C47E62">
        <w:rPr>
          <w:rFonts w:ascii="Times New Roman" w:hAnsi="Times New Roman"/>
          <w:sz w:val="24"/>
          <w:szCs w:val="24"/>
          <w:lang w:eastAsia="es-ES"/>
        </w:rPr>
        <w:t xml:space="preserve">, aumentando la demanda por capital y resultante mano de obra calificada y reduciendo la demanda por trabajadores poco calificados (ver FMI, 2007; Comisión </w:t>
      </w:r>
      <w:r w:rsidRPr="00C47E62">
        <w:rPr>
          <w:rFonts w:ascii="Times New Roman" w:hAnsi="Times New Roman"/>
          <w:sz w:val="24"/>
          <w:szCs w:val="24"/>
          <w:lang w:eastAsia="es-ES"/>
        </w:rPr>
        <w:lastRenderedPageBreak/>
        <w:t>Europea, 2007; OCDE, 2012b; IIEL, 2012).24 La hipótesis estándar es que la difusión de tecnologías de la información y comunicación (TICs) permitió la automatización de la producción, aumentando la productividad y desplazando a los trabajadores poco calificados. El estudio más reciente de la OCDE estimó que los cambios tecnológicos y la acumulación de capital representaron, en promedio, 80 por ciento del cambio intraindustrial de la participación del trabajo en las economías avanzadas durante el período 1990-2007 (OCDE, 2012b).</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Además, los estudios también encuentran efectos negativos, pero menores, de la globalización sobre la participación del trabajo en el ingreso. Una posible explicación de esto, es que la intensificación de la competencia y el ingreso de países con abundante mano de obra en la economía global puede haber operado como un factor moderador de los salarios (OIT, 2008a).</w:t>
      </w:r>
      <w:r w:rsidR="00B20E51">
        <w:rPr>
          <w:rFonts w:ascii="Times New Roman" w:hAnsi="Times New Roman"/>
          <w:sz w:val="24"/>
          <w:szCs w:val="24"/>
          <w:lang w:eastAsia="es-ES"/>
        </w:rPr>
        <w:t xml:space="preserve"> </w:t>
      </w:r>
      <w:r w:rsidRPr="00C47E62">
        <w:rPr>
          <w:rFonts w:ascii="Times New Roman" w:hAnsi="Times New Roman"/>
          <w:sz w:val="24"/>
          <w:szCs w:val="24"/>
          <w:lang w:eastAsia="es-ES"/>
        </w:rPr>
        <w:t>Evidencia al nivel de empresa producida recientemente en una publicación conjunta de la OIT-OMC (Bacchetta y Jansen, 2011) demuestra que la mayor competencia implícita en la liberalización del comercio ha frecuentemente inducido a las empresas, tanto en países desarrollados como en desarrollo, a ser más prod</w:t>
      </w:r>
      <w:r w:rsidR="00A00048">
        <w:rPr>
          <w:rFonts w:ascii="Times New Roman" w:hAnsi="Times New Roman"/>
          <w:sz w:val="24"/>
          <w:szCs w:val="24"/>
          <w:lang w:eastAsia="es-ES"/>
        </w:rPr>
        <w:t>uctivas mediante un proceso de “racionalización productiva”</w:t>
      </w:r>
      <w:r w:rsidRPr="00C47E62">
        <w:rPr>
          <w:rFonts w:ascii="Times New Roman" w:hAnsi="Times New Roman"/>
          <w:sz w:val="24"/>
          <w:szCs w:val="24"/>
          <w:lang w:eastAsia="es-ES"/>
        </w:rPr>
        <w:t xml:space="preserve">, involucrando la eliminación de las empresas menos productivas y el despido de trabajadores en las empresas restantes. También es posible que la redistribución desde el trabajo al capital se haya producido mediante el </w:t>
      </w:r>
      <w:r w:rsidRPr="00C47E62">
        <w:rPr>
          <w:rFonts w:ascii="Times New Roman" w:hAnsi="Times New Roman"/>
          <w:i/>
          <w:iCs/>
          <w:sz w:val="24"/>
          <w:szCs w:val="24"/>
          <w:lang w:eastAsia="es-ES"/>
        </w:rPr>
        <w:t xml:space="preserve">offshoring </w:t>
      </w:r>
      <w:r w:rsidRPr="00C47E62">
        <w:rPr>
          <w:rFonts w:ascii="Times New Roman" w:hAnsi="Times New Roman"/>
          <w:sz w:val="24"/>
          <w:szCs w:val="24"/>
          <w:lang w:eastAsia="es-ES"/>
        </w:rPr>
        <w:t>(o deslo</w:t>
      </w:r>
      <w:r w:rsidR="00A00048">
        <w:rPr>
          <w:rFonts w:ascii="Times New Roman" w:hAnsi="Times New Roman"/>
          <w:sz w:val="24"/>
          <w:szCs w:val="24"/>
          <w:lang w:eastAsia="es-ES"/>
        </w:rPr>
        <w:t>calización) o los así llamados “efectos amenazantes”</w:t>
      </w:r>
      <w:r w:rsidRPr="00C47E62">
        <w:rPr>
          <w:rFonts w:ascii="Times New Roman" w:hAnsi="Times New Roman"/>
          <w:sz w:val="24"/>
          <w:szCs w:val="24"/>
          <w:lang w:eastAsia="es-ES"/>
        </w:rPr>
        <w:t xml:space="preserve"> que pueden darse incluso sin cambios reales en la localización productiva (Epstein y Burke, 2001; ver además Messenger y Ghosheh, 2010, sobre deslocación y tercerización en el sector de servicios).</w:t>
      </w:r>
    </w:p>
    <w:p w:rsidR="009A03CD" w:rsidRDefault="009A03CD" w:rsidP="009A03CD">
      <w:pPr>
        <w:autoSpaceDE w:val="0"/>
        <w:autoSpaceDN w:val="0"/>
        <w:adjustRightInd w:val="0"/>
        <w:spacing w:after="0" w:line="240" w:lineRule="auto"/>
        <w:rPr>
          <w:rFonts w:ascii="Times New Roman" w:hAnsi="Times New Roman"/>
          <w:b/>
          <w:sz w:val="24"/>
          <w:szCs w:val="24"/>
        </w:rPr>
      </w:pPr>
    </w:p>
    <w:p w:rsidR="009A03CD" w:rsidRPr="00C47E62" w:rsidRDefault="009A03CD" w:rsidP="009A03CD">
      <w:pPr>
        <w:autoSpaceDE w:val="0"/>
        <w:autoSpaceDN w:val="0"/>
        <w:adjustRightInd w:val="0"/>
        <w:spacing w:after="0" w:line="240" w:lineRule="auto"/>
        <w:rPr>
          <w:rFonts w:ascii="Times New Roman" w:hAnsi="Times New Roman"/>
          <w:sz w:val="24"/>
          <w:szCs w:val="24"/>
          <w:lang w:eastAsia="es-ES"/>
        </w:rPr>
      </w:pPr>
      <w:r w:rsidRPr="00C47E62">
        <w:rPr>
          <w:rFonts w:ascii="Times New Roman" w:hAnsi="Times New Roman"/>
          <w:sz w:val="24"/>
          <w:szCs w:val="24"/>
          <w:lang w:eastAsia="es-ES"/>
        </w:rPr>
        <w:t>Un nuevo enfoque sobe la financiarización</w:t>
      </w: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C47E62"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47E62">
        <w:rPr>
          <w:rFonts w:ascii="Times New Roman" w:hAnsi="Times New Roman"/>
          <w:sz w:val="24"/>
          <w:szCs w:val="24"/>
          <w:lang w:eastAsia="es-ES"/>
        </w:rPr>
        <w:t>La globalización de</w:t>
      </w:r>
      <w:r w:rsidR="00A00048">
        <w:rPr>
          <w:rFonts w:ascii="Times New Roman" w:hAnsi="Times New Roman"/>
          <w:sz w:val="24"/>
          <w:szCs w:val="24"/>
          <w:lang w:eastAsia="es-ES"/>
        </w:rPr>
        <w:t xml:space="preserve"> los mercados financieros y la “</w:t>
      </w:r>
      <w:r w:rsidRPr="00C47E62">
        <w:rPr>
          <w:rFonts w:ascii="Times New Roman" w:hAnsi="Times New Roman"/>
          <w:sz w:val="24"/>
          <w:szCs w:val="24"/>
          <w:lang w:eastAsia="es-ES"/>
        </w:rPr>
        <w:t>financiarización</w:t>
      </w:r>
      <w:r w:rsidR="00A00048">
        <w:rPr>
          <w:rFonts w:ascii="Times New Roman" w:hAnsi="Times New Roman"/>
          <w:sz w:val="24"/>
          <w:szCs w:val="24"/>
          <w:lang w:eastAsia="es-ES"/>
        </w:rPr>
        <w:t>”</w:t>
      </w:r>
      <w:r w:rsidRPr="00C47E62">
        <w:rPr>
          <w:rFonts w:ascii="Times New Roman" w:hAnsi="Times New Roman"/>
          <w:sz w:val="24"/>
          <w:szCs w:val="24"/>
          <w:lang w:eastAsia="es-ES"/>
        </w:rPr>
        <w:t>, definida como el papel creciente de los motivos financieros, los actores financieros y las instituciones financieras en la operación de las economías nacionales e internacionales (Epstein, 2005) se han incluido solo más recientemente en esta ecuación. Un informe del IIEL identificó la integración internacional de los mercados financieros como un importante motor de la declinación en la participación de los salarios, al menos en las economías avanzadas (IIEL, 2011). El cambio en los años 1980 hacia sistemas de gobierno corporativo basados en la maximización del valor para los accionistas y el auge de instituciones orientadas hacia los retornos agresivos, incluyendo los fondos de inversión directa, fondos de cobertura e inversionistas institucionales, ejercieron presión sobre las empresas para incrementar las utilidades, especialmente en el corto plazo (Rossmann, 2009; Lazonick y O’Sullivan, 2000; Stockhammer, 2004; ver también IIEL, 2008; Hein y Schoder, 2011; Argitis y Pitelis, 2001). Además, tal como se destacó anteriormente, la globalización financiera probablemente ha debilitado la posición negociadora de los trabajadores. Algunos grupos de trabajadores, especialmente los altos ejecutivos, se pueden haber b</w:t>
      </w:r>
      <w:r w:rsidR="00A00048">
        <w:rPr>
          <w:rFonts w:ascii="Times New Roman" w:hAnsi="Times New Roman"/>
          <w:sz w:val="24"/>
          <w:szCs w:val="24"/>
          <w:lang w:eastAsia="es-ES"/>
        </w:rPr>
        <w:t>eneficiado con este proceso de “</w:t>
      </w:r>
      <w:r w:rsidRPr="00C47E62">
        <w:rPr>
          <w:rFonts w:ascii="Times New Roman" w:hAnsi="Times New Roman"/>
          <w:sz w:val="24"/>
          <w:szCs w:val="24"/>
          <w:lang w:eastAsia="es-ES"/>
        </w:rPr>
        <w:t>financiarización</w:t>
      </w:r>
      <w:r w:rsidR="00A00048">
        <w:rPr>
          <w:rFonts w:ascii="Times New Roman" w:hAnsi="Times New Roman"/>
          <w:sz w:val="24"/>
          <w:szCs w:val="24"/>
          <w:lang w:eastAsia="es-ES"/>
        </w:rPr>
        <w:t>”</w:t>
      </w:r>
      <w:r w:rsidRPr="00C47E62">
        <w:rPr>
          <w:rFonts w:ascii="Times New Roman" w:hAnsi="Times New Roman"/>
          <w:sz w:val="24"/>
          <w:szCs w:val="24"/>
          <w:lang w:eastAsia="es-ES"/>
        </w:rPr>
        <w:t xml:space="preserve"> mediante salarios diferidos en forma de fondos de pensión y otro tipo de ganancias de capital. Sin embargo, para el trabajador promedio, la evidencia indica que el tamaño y la extensión de tales ganancias serían mucho más limitados.</w:t>
      </w:r>
    </w:p>
    <w:p w:rsidR="009A03CD" w:rsidRDefault="009A03CD" w:rsidP="009A03CD">
      <w:pPr>
        <w:autoSpaceDE w:val="0"/>
        <w:autoSpaceDN w:val="0"/>
        <w:adjustRightInd w:val="0"/>
        <w:spacing w:after="0" w:line="240" w:lineRule="auto"/>
        <w:jc w:val="both"/>
        <w:rPr>
          <w:rFonts w:ascii="Times New Roman" w:hAnsi="Times New Roman"/>
          <w:b/>
          <w:sz w:val="24"/>
          <w:szCs w:val="24"/>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Instituciones del mercado de trabajo: ¿poder colectivo en declinación?</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 xml:space="preserve">Las instituciones del mercado de trabajo y el tamaño del estado de bienestar se encuentran también entre las variables debatidas en la bibliografía existente. Estos </w:t>
      </w:r>
      <w:r w:rsidRPr="00DE437A">
        <w:rPr>
          <w:rFonts w:ascii="Times New Roman" w:hAnsi="Times New Roman"/>
          <w:sz w:val="24"/>
          <w:szCs w:val="24"/>
          <w:lang w:eastAsia="es-ES"/>
        </w:rPr>
        <w:lastRenderedPageBreak/>
        <w:t>indicadores institucionales incluyen factores tales como la densidad sindical, la legislación sobre el salario mínimo, beneficios por desempleo y su cobertura, indemnización por años de servicio, o el consumo público. La declinación en la densidad sindical (el número de miembros de sindicatos como porcentaje del total de asalariados o como porcentaje del empleo total) en muchas economías desarrolladas se ha vinculado con frecuencia al debilitamiento del poder de negociación de los trabajadores, con un efecto negativo sobre su capacidad de negociar una mayor porción del total para la compensación laboral. El nivel del salario m</w:t>
      </w:r>
      <w:r w:rsidR="00A00048">
        <w:rPr>
          <w:rFonts w:ascii="Times New Roman" w:hAnsi="Times New Roman"/>
          <w:sz w:val="24"/>
          <w:szCs w:val="24"/>
          <w:lang w:eastAsia="es-ES"/>
        </w:rPr>
        <w:t>ínimo y de otras instituciones “intermediarias”</w:t>
      </w:r>
      <w:r w:rsidRPr="00DE437A">
        <w:rPr>
          <w:rFonts w:ascii="Times New Roman" w:hAnsi="Times New Roman"/>
          <w:sz w:val="24"/>
          <w:szCs w:val="24"/>
          <w:lang w:eastAsia="es-ES"/>
        </w:rPr>
        <w:t>, inclusive la legislación sobre la protección de los trabajadores, la generosidad del beneficio por desempleo y otros benefic</w:t>
      </w:r>
      <w:r w:rsidR="00A00048">
        <w:rPr>
          <w:rFonts w:ascii="Times New Roman" w:hAnsi="Times New Roman"/>
          <w:sz w:val="24"/>
          <w:szCs w:val="24"/>
          <w:lang w:eastAsia="es-ES"/>
        </w:rPr>
        <w:t>ios y contribuciones (la “cuña fiscal”</w:t>
      </w:r>
      <w:r w:rsidRPr="00DE437A">
        <w:rPr>
          <w:rFonts w:ascii="Times New Roman" w:hAnsi="Times New Roman"/>
          <w:sz w:val="24"/>
          <w:szCs w:val="24"/>
          <w:lang w:eastAsia="es-ES"/>
        </w:rPr>
        <w:t>), se encuentran entre las variables institucionales ampliamente incl</w:t>
      </w:r>
      <w:r w:rsidR="00B20E51">
        <w:rPr>
          <w:rFonts w:ascii="Times New Roman" w:hAnsi="Times New Roman"/>
          <w:sz w:val="24"/>
          <w:szCs w:val="24"/>
          <w:lang w:eastAsia="es-ES"/>
        </w:rPr>
        <w:t xml:space="preserve">uidas en los estudios empíricos </w:t>
      </w:r>
      <w:r w:rsidRPr="00DE437A">
        <w:rPr>
          <w:rFonts w:ascii="Times New Roman" w:hAnsi="Times New Roman"/>
          <w:sz w:val="24"/>
          <w:szCs w:val="24"/>
          <w:lang w:eastAsia="es-ES"/>
        </w:rPr>
        <w:t>(FMI, 2007; Comisión Europea, 2007; OCDE, 2012b). El nivel del beneficio por desempleo puede tener un impacto sobre la participac</w:t>
      </w:r>
      <w:r w:rsidR="00B20E51">
        <w:rPr>
          <w:rFonts w:ascii="Times New Roman" w:hAnsi="Times New Roman"/>
          <w:sz w:val="24"/>
          <w:szCs w:val="24"/>
          <w:lang w:eastAsia="es-ES"/>
        </w:rPr>
        <w:t>ión del trabajo al afectar los “salarios de reserva”</w:t>
      </w:r>
      <w:r w:rsidRPr="00DE437A">
        <w:rPr>
          <w:rFonts w:ascii="Times New Roman" w:hAnsi="Times New Roman"/>
          <w:sz w:val="24"/>
          <w:szCs w:val="24"/>
          <w:lang w:eastAsia="es-ES"/>
        </w:rPr>
        <w:t xml:space="preserve"> de los trabajadores, es decir, el nivel salarial mínimo aceptable para los trabajadores.</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Profundización del análisis</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Las estimaciones en el presente informe entregan nueva evidencia para complementar y actualizar los estudios existentes. Nuestro análisis abarca un rango más amplio de países y un período de tiempo más largo, apoyado en la base de datos Global Wage Database de la OIT recientemente actualizado y otras fuentes complementarias de</w:t>
      </w:r>
      <w:r w:rsidR="00A00048">
        <w:rPr>
          <w:rFonts w:ascii="Times New Roman" w:hAnsi="Times New Roman"/>
          <w:sz w:val="24"/>
          <w:szCs w:val="24"/>
          <w:lang w:eastAsia="es-ES"/>
        </w:rPr>
        <w:t xml:space="preserve"> datos.</w:t>
      </w:r>
      <w:r w:rsidRPr="00DE437A">
        <w:rPr>
          <w:rFonts w:ascii="Times New Roman" w:hAnsi="Times New Roman"/>
          <w:sz w:val="24"/>
          <w:szCs w:val="24"/>
          <w:lang w:eastAsia="es-ES"/>
        </w:rPr>
        <w:t xml:space="preserve"> Incluye datos anuales de 71 países (31 de ingresos altos y 40 economías emergentes) para el período 1970-2007. Aunque los datos estaban disponibles para los años 2007-2009, el período de crisis se excluyó para evitar el efecto de cortes estructurales en la tendencia histórica subyacente y porque nuestro principal interés está puesto en las tendencias de largo plazo durante el período que precedió la crisis. Las estimaciones se basan en un modelo que captura los factores en el </w:t>
      </w:r>
      <w:r w:rsidRPr="00DE437A">
        <w:rPr>
          <w:rFonts w:ascii="Times New Roman" w:hAnsi="Times New Roman"/>
          <w:color w:val="FF0000"/>
          <w:sz w:val="24"/>
          <w:szCs w:val="24"/>
          <w:lang w:eastAsia="es-ES"/>
        </w:rPr>
        <w:t>gráfico 37</w:t>
      </w:r>
      <w:r w:rsidRPr="00DE437A">
        <w:rPr>
          <w:rFonts w:ascii="Times New Roman" w:hAnsi="Times New Roman"/>
          <w:sz w:val="24"/>
          <w:szCs w:val="24"/>
          <w:lang w:eastAsia="es-ES"/>
        </w:rPr>
        <w:t>…</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 xml:space="preserve">El </w:t>
      </w:r>
      <w:r w:rsidRPr="00DE437A">
        <w:rPr>
          <w:rFonts w:ascii="Times New Roman" w:hAnsi="Times New Roman"/>
          <w:color w:val="FF0000"/>
          <w:sz w:val="24"/>
          <w:szCs w:val="24"/>
          <w:lang w:eastAsia="es-ES"/>
        </w:rPr>
        <w:t>gráfico 38</w:t>
      </w:r>
      <w:r w:rsidRPr="00DE437A">
        <w:rPr>
          <w:rFonts w:ascii="Times New Roman" w:hAnsi="Times New Roman"/>
          <w:sz w:val="24"/>
          <w:szCs w:val="24"/>
          <w:lang w:eastAsia="es-ES"/>
        </w:rPr>
        <w:t xml:space="preserve"> presenta los resultados que obtuvimos al descomponer los efectos de los diferentes factores ingresados al modelo para explicar cambios en la participación del trabajo en la renta a lo largo del tiempo. Esta descomposición se calculó al ponderar los cambios medibles entre los dos períodos seleccionados (1990/04 y 2000/04) para cada factor donde las ponderaciones son los coeficientes estimados en el modelo seleccionado. Las descomposiciones se estiman por separado para las economías desarrolladas y en desarrollo. El </w:t>
      </w:r>
      <w:r w:rsidRPr="00DE437A">
        <w:rPr>
          <w:rFonts w:ascii="Times New Roman" w:hAnsi="Times New Roman"/>
          <w:color w:val="FF0000"/>
          <w:sz w:val="24"/>
          <w:szCs w:val="24"/>
          <w:lang w:eastAsia="es-ES"/>
        </w:rPr>
        <w:t>gráfico 38(a)</w:t>
      </w:r>
      <w:r w:rsidRPr="00DE437A">
        <w:rPr>
          <w:rFonts w:ascii="Times New Roman" w:hAnsi="Times New Roman"/>
          <w:sz w:val="24"/>
          <w:szCs w:val="24"/>
          <w:lang w:eastAsia="es-ES"/>
        </w:rPr>
        <w:t xml:space="preserve"> muestra que, en el caso de las economías avanzadas, todos los factores contribuyeron a la caída en la participación del trabajo en la renta a lo largo del tiempo, jugando la financiarización mundial el papel más preponderante. Estas estimaciones significan que, en términos de contribución relativa, la financiarización mundial contribuye 46 por ciento de la caída en la participación del trabajo en la renta, en comparación a contribuciones de 19 por ciento de la globalización, 10 por ciento de la tecnología y 25 por ciento de los cambios en dos variables institucionales amplios: el consumo público y la densidad sindical. Estos resultados abren la posibilidad de que el impacto de las finanzas se podría haber subestimado en muchos de los estudios anteriores y sugieren que pasar por alto el papel de los mercados financieros podría tener implicancias serias para nuestra comprensión de las causas de las tendencias en la participación del trabajo en la renta.</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 xml:space="preserve">La contribución negativa de los factores institucionales sobre la participación del trabajo en la renta se puede explicar en referencia a la disminución, en promedio, del consumo </w:t>
      </w:r>
      <w:r w:rsidRPr="00DE437A">
        <w:rPr>
          <w:rFonts w:ascii="Times New Roman" w:hAnsi="Times New Roman"/>
          <w:sz w:val="24"/>
          <w:szCs w:val="24"/>
          <w:lang w:eastAsia="es-ES"/>
        </w:rPr>
        <w:lastRenderedPageBreak/>
        <w:t>público como participación del PIB y la densidad sindical en las economías avanzadas. En otras palabras, mientras los coeficientes positivos y significativos de estas variables implican que los aumentos en el consumo público y la densidad sindical tienen un impacto positivo sobre la participación del trabajo en la renta, la caída efectiva en el consumo público y la sindicalización ha contribuido a la declinación de la participación del trabajo. Por otro lado, la financiarización, la globalización y los avances tecnológicos han crecido todos en magnitud en el tiempo, contribuyendo así negativamente a cambios en la participación del trabajo en la renta entre los dos períodos.</w:t>
      </w: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DE437A"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DE437A">
        <w:rPr>
          <w:rFonts w:ascii="Times New Roman" w:hAnsi="Times New Roman"/>
          <w:sz w:val="24"/>
          <w:szCs w:val="24"/>
          <w:lang w:eastAsia="es-ES"/>
        </w:rPr>
        <w:t xml:space="preserve">En el caso de las economías en desarrollo, el </w:t>
      </w:r>
      <w:r w:rsidRPr="00DE437A">
        <w:rPr>
          <w:rFonts w:ascii="Times New Roman" w:hAnsi="Times New Roman"/>
          <w:color w:val="FF0000"/>
          <w:sz w:val="24"/>
          <w:szCs w:val="24"/>
          <w:lang w:eastAsia="es-ES"/>
        </w:rPr>
        <w:t>gráfico 38(b)</w:t>
      </w:r>
      <w:r w:rsidRPr="00DE437A">
        <w:rPr>
          <w:rFonts w:ascii="Times New Roman" w:hAnsi="Times New Roman"/>
          <w:sz w:val="24"/>
          <w:szCs w:val="24"/>
          <w:lang w:eastAsia="es-ES"/>
        </w:rPr>
        <w:t xml:space="preserve"> ilustra nuestro hallazgo de un impacto positivo de la tecnología sobre la participación del trabajo, lo cual se podría posiblemente </w:t>
      </w:r>
      <w:r w:rsidR="00A00048">
        <w:rPr>
          <w:rFonts w:ascii="Times New Roman" w:hAnsi="Times New Roman"/>
          <w:sz w:val="24"/>
          <w:szCs w:val="24"/>
          <w:lang w:eastAsia="es-ES"/>
        </w:rPr>
        <w:t>explicar mediante un efecto de “ponerse al día”</w:t>
      </w:r>
      <w:r w:rsidRPr="00DE437A">
        <w:rPr>
          <w:rFonts w:ascii="Times New Roman" w:hAnsi="Times New Roman"/>
          <w:sz w:val="24"/>
          <w:szCs w:val="24"/>
          <w:lang w:eastAsia="es-ES"/>
        </w:rPr>
        <w:t xml:space="preserve"> del crecimiento económico, la contracción de los mercados laborales y el agotamiento del exceso de oferta laboral. Este efecto de la tecnología compensa parcialmente los efectos adversos de la financiarización, la globalización y la reducción del estado de bienestar. No obstante, tal como fue el caso con la descomposición para las economías avanzadas, la financiarización se destaca como el factor más adverso en términos de explicar la declinación en la participación del trabajo en la renta entre las economías del mundo en desarrollo que se incluyen en nuestra muestra.</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Además de estas variables, los aumentos en el desempleo también tienen fuertes impactos negativos sobre la participación del trabajo, lo cual no debería sorprender dada la presión descendiente sobre los salarios y el debilitamiento de la posición negociadora de los trabajadores en presencia de tasas más altas de desempleo…</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517C60" w:rsidRDefault="009A03CD" w:rsidP="009A03CD">
      <w:pPr>
        <w:autoSpaceDE w:val="0"/>
        <w:autoSpaceDN w:val="0"/>
        <w:adjustRightInd w:val="0"/>
        <w:spacing w:after="0" w:line="240" w:lineRule="auto"/>
        <w:rPr>
          <w:rFonts w:ascii="Times New Roman" w:hAnsi="Times New Roman"/>
          <w:sz w:val="24"/>
          <w:szCs w:val="24"/>
          <w:lang w:eastAsia="es-ES"/>
        </w:rPr>
      </w:pPr>
      <w:r w:rsidRPr="00517C60">
        <w:rPr>
          <w:rFonts w:ascii="Times New Roman" w:hAnsi="Times New Roman"/>
          <w:sz w:val="24"/>
          <w:szCs w:val="24"/>
          <w:lang w:eastAsia="es-ES"/>
        </w:rPr>
        <w:t>6 Los efectos de la participación del trabajo en la renta sobre el crecimiento económico</w:t>
      </w:r>
    </w:p>
    <w:p w:rsidR="009A03CD" w:rsidRPr="00517C60" w:rsidRDefault="009A03CD" w:rsidP="009A03CD">
      <w:pPr>
        <w:autoSpaceDE w:val="0"/>
        <w:autoSpaceDN w:val="0"/>
        <w:adjustRightInd w:val="0"/>
        <w:spacing w:after="0" w:line="240" w:lineRule="auto"/>
        <w:rPr>
          <w:rFonts w:ascii="Times New Roman" w:hAnsi="Times New Roman"/>
          <w:sz w:val="24"/>
          <w:szCs w:val="24"/>
          <w:lang w:eastAsia="es-ES"/>
        </w:rPr>
      </w:pP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6.1 Participación del trabajo y la demanda agregada en declinación: Efectos</w:t>
      </w:r>
      <w:r>
        <w:rPr>
          <w:rFonts w:ascii="Times New Roman" w:hAnsi="Times New Roman"/>
          <w:sz w:val="24"/>
          <w:szCs w:val="24"/>
          <w:lang w:eastAsia="es-ES"/>
        </w:rPr>
        <w:t xml:space="preserve"> </w:t>
      </w:r>
      <w:r w:rsidRPr="00517C60">
        <w:rPr>
          <w:rFonts w:ascii="Times New Roman" w:hAnsi="Times New Roman"/>
          <w:sz w:val="24"/>
          <w:szCs w:val="24"/>
          <w:lang w:eastAsia="es-ES"/>
        </w:rPr>
        <w:t>Ambiguos</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Equidad y economía: ¿Qué sucede cuando declina la participación del trabajo en el ingreso?</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 xml:space="preserve">Dado que la participación de factores (participación del capital y participación del trabajo) vinculan el ingreso a la actividad productiva, frecuentemente son vistos como un indicador de justicia en la distribución del ingreso. Además, según destacó Atkinson, la participación de los factores es un tema crucial en la negociación colectiva, donde una división justa del ingreso puede ser considerada como aquella donde la mayor productividad laboral se refleja en una mayor retribución del trabajo (Atkinson, 2009). Algunos comentaristas consideran además que la declinación en la participación del trabajo podría tener consecuencias políticas. Análisis de los efectos sobre la demanda agregada Aun cuando estas consideraciones son importantes, esta sección del informe se centra en las implicancias económicas de la declinación de la participación del trabajo. Subrayamos en particular el hecho que cambios en la participación del trabajo tienen distintos efectos sobre los diversos componentes clave de la demanda agregada de bienes y servicios producidos en una economía. La demanda agregada es la suma del consumo de los hogares, inversión del sector privado, exportaciones netas y el consumo público. El mecanismo económico ilustrado en el </w:t>
      </w:r>
      <w:r w:rsidRPr="00C3037F">
        <w:rPr>
          <w:rFonts w:ascii="Times New Roman" w:hAnsi="Times New Roman"/>
          <w:color w:val="FF0000"/>
          <w:sz w:val="24"/>
          <w:szCs w:val="24"/>
          <w:lang w:eastAsia="es-ES"/>
        </w:rPr>
        <w:t>gráfico 39</w:t>
      </w:r>
      <w:r w:rsidRPr="00517C60">
        <w:rPr>
          <w:rFonts w:ascii="Times New Roman" w:hAnsi="Times New Roman"/>
          <w:sz w:val="24"/>
          <w:szCs w:val="24"/>
          <w:lang w:eastAsia="es-ES"/>
        </w:rPr>
        <w:t xml:space="preserve"> indica que un desplazamiento entre los dos componentes de la distribución funcional del ingreso (participación del trabajo y del capital) afecta los principales elementos de la demanda </w:t>
      </w:r>
      <w:r w:rsidRPr="00517C60">
        <w:rPr>
          <w:rFonts w:ascii="Times New Roman" w:hAnsi="Times New Roman"/>
          <w:sz w:val="24"/>
          <w:szCs w:val="24"/>
          <w:lang w:eastAsia="es-ES"/>
        </w:rPr>
        <w:lastRenderedPageBreak/>
        <w:t>agregada y, en última instancia, estos cambios afectan el crecimiento del ingreso nacional en un proceso dinámico</w:t>
      </w:r>
      <w:r>
        <w:rPr>
          <w:rFonts w:ascii="Times New Roman" w:hAnsi="Times New Roman"/>
          <w:sz w:val="24"/>
          <w:szCs w:val="24"/>
          <w:lang w:eastAsia="es-ES"/>
        </w:rPr>
        <w:t>.</w:t>
      </w:r>
    </w:p>
    <w:p w:rsidR="00A00048" w:rsidRDefault="00A00048"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3037F">
        <w:rPr>
          <w:rFonts w:ascii="Times New Roman" w:hAnsi="Times New Roman"/>
          <w:sz w:val="24"/>
          <w:szCs w:val="24"/>
          <w:lang w:eastAsia="es-ES"/>
        </w:rPr>
        <w:t>Pero, ¿cómo es exactamente que la decl</w:t>
      </w:r>
      <w:r>
        <w:rPr>
          <w:rFonts w:ascii="Times New Roman" w:hAnsi="Times New Roman"/>
          <w:sz w:val="24"/>
          <w:szCs w:val="24"/>
          <w:lang w:eastAsia="es-ES"/>
        </w:rPr>
        <w:t xml:space="preserve">inación en la participación del </w:t>
      </w:r>
      <w:r w:rsidRPr="00C3037F">
        <w:rPr>
          <w:rFonts w:ascii="Times New Roman" w:hAnsi="Times New Roman"/>
          <w:sz w:val="24"/>
          <w:szCs w:val="24"/>
          <w:lang w:eastAsia="es-ES"/>
        </w:rPr>
        <w:t>trabajo afecta la demanda agregada? Ha</w:t>
      </w:r>
      <w:r>
        <w:rPr>
          <w:rFonts w:ascii="Times New Roman" w:hAnsi="Times New Roman"/>
          <w:sz w:val="24"/>
          <w:szCs w:val="24"/>
          <w:lang w:eastAsia="es-ES"/>
        </w:rPr>
        <w:t xml:space="preserve">sta el momento esta pregunta ha </w:t>
      </w:r>
      <w:r w:rsidRPr="00C3037F">
        <w:rPr>
          <w:rFonts w:ascii="Times New Roman" w:hAnsi="Times New Roman"/>
          <w:sz w:val="24"/>
          <w:szCs w:val="24"/>
          <w:lang w:eastAsia="es-ES"/>
        </w:rPr>
        <w:t>recibido una atención relativamente menor y n</w:t>
      </w:r>
      <w:r>
        <w:rPr>
          <w:rFonts w:ascii="Times New Roman" w:hAnsi="Times New Roman"/>
          <w:sz w:val="24"/>
          <w:szCs w:val="24"/>
          <w:lang w:eastAsia="es-ES"/>
        </w:rPr>
        <w:t xml:space="preserve">o tiene respuesta sencilla. Nos </w:t>
      </w:r>
      <w:r w:rsidRPr="00C3037F">
        <w:rPr>
          <w:rFonts w:ascii="Times New Roman" w:hAnsi="Times New Roman"/>
          <w:sz w:val="24"/>
          <w:szCs w:val="24"/>
          <w:lang w:eastAsia="es-ES"/>
        </w:rPr>
        <w:t>hemos planteado explorar empíricamente el vínculo entre lo</w:t>
      </w:r>
      <w:r>
        <w:rPr>
          <w:rFonts w:ascii="Times New Roman" w:hAnsi="Times New Roman"/>
          <w:sz w:val="24"/>
          <w:szCs w:val="24"/>
          <w:lang w:eastAsia="es-ES"/>
        </w:rPr>
        <w:t xml:space="preserve">s cambios </w:t>
      </w:r>
      <w:r w:rsidRPr="00C3037F">
        <w:rPr>
          <w:rFonts w:ascii="Times New Roman" w:hAnsi="Times New Roman"/>
          <w:sz w:val="24"/>
          <w:szCs w:val="24"/>
          <w:lang w:eastAsia="es-ES"/>
        </w:rPr>
        <w:t>observados de la participación del trabajo en</w:t>
      </w:r>
      <w:r>
        <w:rPr>
          <w:rFonts w:ascii="Times New Roman" w:hAnsi="Times New Roman"/>
          <w:sz w:val="24"/>
          <w:szCs w:val="24"/>
          <w:lang w:eastAsia="es-ES"/>
        </w:rPr>
        <w:t xml:space="preserve"> la renta en las últimas cuatro </w:t>
      </w:r>
      <w:r w:rsidRPr="00C3037F">
        <w:rPr>
          <w:rFonts w:ascii="Times New Roman" w:hAnsi="Times New Roman"/>
          <w:sz w:val="24"/>
          <w:szCs w:val="24"/>
          <w:lang w:eastAsia="es-ES"/>
        </w:rPr>
        <w:t>décadas (1960 a 2000) sobre cada uno de lo</w:t>
      </w:r>
      <w:r>
        <w:rPr>
          <w:rFonts w:ascii="Times New Roman" w:hAnsi="Times New Roman"/>
          <w:sz w:val="24"/>
          <w:szCs w:val="24"/>
          <w:lang w:eastAsia="es-ES"/>
        </w:rPr>
        <w:t xml:space="preserve">s principales componentes de la </w:t>
      </w:r>
      <w:r w:rsidRPr="00C3037F">
        <w:rPr>
          <w:rFonts w:ascii="Times New Roman" w:hAnsi="Times New Roman"/>
          <w:sz w:val="24"/>
          <w:szCs w:val="24"/>
          <w:lang w:eastAsia="es-ES"/>
        </w:rPr>
        <w:t>demanda agregada, principalmente</w:t>
      </w:r>
      <w:r>
        <w:rPr>
          <w:rFonts w:ascii="Times New Roman" w:hAnsi="Times New Roman"/>
          <w:sz w:val="24"/>
          <w:szCs w:val="24"/>
          <w:lang w:eastAsia="es-ES"/>
        </w:rPr>
        <w:t xml:space="preserve"> el consumo, la inversión y las exportaciones netas.</w:t>
      </w:r>
      <w:r w:rsidRPr="00C3037F">
        <w:rPr>
          <w:rFonts w:ascii="Times New Roman" w:hAnsi="Times New Roman"/>
          <w:sz w:val="24"/>
          <w:szCs w:val="24"/>
          <w:lang w:eastAsia="es-ES"/>
        </w:rPr>
        <w:t xml:space="preserve"> Hemos restringi</w:t>
      </w:r>
      <w:r>
        <w:rPr>
          <w:rFonts w:ascii="Times New Roman" w:hAnsi="Times New Roman"/>
          <w:sz w:val="24"/>
          <w:szCs w:val="24"/>
          <w:lang w:eastAsia="es-ES"/>
        </w:rPr>
        <w:t xml:space="preserve">do nuestro análisis a 15 países </w:t>
      </w:r>
      <w:r w:rsidRPr="00C3037F">
        <w:rPr>
          <w:rFonts w:ascii="Times New Roman" w:hAnsi="Times New Roman"/>
          <w:sz w:val="24"/>
          <w:szCs w:val="24"/>
          <w:lang w:eastAsia="es-ES"/>
        </w:rPr>
        <w:t xml:space="preserve">miembro del G20 y para los cuales existen </w:t>
      </w:r>
      <w:r>
        <w:rPr>
          <w:rFonts w:ascii="Times New Roman" w:hAnsi="Times New Roman"/>
          <w:sz w:val="24"/>
          <w:szCs w:val="24"/>
          <w:lang w:eastAsia="es-ES"/>
        </w:rPr>
        <w:t xml:space="preserve">suficientes datos disponibles y </w:t>
      </w:r>
      <w:r w:rsidRPr="00C3037F">
        <w:rPr>
          <w:rFonts w:ascii="Times New Roman" w:hAnsi="Times New Roman"/>
          <w:sz w:val="24"/>
          <w:szCs w:val="24"/>
          <w:lang w:eastAsia="es-ES"/>
        </w:rPr>
        <w:t>observamos además los 12 países miembr</w:t>
      </w:r>
      <w:r>
        <w:rPr>
          <w:rFonts w:ascii="Times New Roman" w:hAnsi="Times New Roman"/>
          <w:sz w:val="24"/>
          <w:szCs w:val="24"/>
          <w:lang w:eastAsia="es-ES"/>
        </w:rPr>
        <w:t xml:space="preserve">o de la eurozona como grupo… La </w:t>
      </w:r>
      <w:r w:rsidRPr="00C3037F">
        <w:rPr>
          <w:rFonts w:ascii="Times New Roman" w:hAnsi="Times New Roman"/>
          <w:sz w:val="24"/>
          <w:szCs w:val="24"/>
          <w:lang w:eastAsia="es-ES"/>
        </w:rPr>
        <w:t>dirección principal de los resultado</w:t>
      </w:r>
      <w:r>
        <w:rPr>
          <w:rFonts w:ascii="Times New Roman" w:hAnsi="Times New Roman"/>
          <w:sz w:val="24"/>
          <w:szCs w:val="24"/>
          <w:lang w:eastAsia="es-ES"/>
        </w:rPr>
        <w:t xml:space="preserve">s se presenta en el </w:t>
      </w:r>
      <w:r w:rsidRPr="00C3037F">
        <w:rPr>
          <w:rFonts w:ascii="Times New Roman" w:hAnsi="Times New Roman"/>
          <w:color w:val="FF0000"/>
          <w:sz w:val="24"/>
          <w:szCs w:val="24"/>
          <w:lang w:eastAsia="es-ES"/>
        </w:rPr>
        <w:t>cuadro 2</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C3037F">
        <w:rPr>
          <w:rFonts w:ascii="Times New Roman" w:hAnsi="Times New Roman"/>
          <w:sz w:val="24"/>
          <w:szCs w:val="24"/>
          <w:lang w:eastAsia="es-ES"/>
        </w:rPr>
        <w:t>El cuadro ilustra el hallazgo que una de</w:t>
      </w:r>
      <w:r>
        <w:rPr>
          <w:rFonts w:ascii="Times New Roman" w:hAnsi="Times New Roman"/>
          <w:sz w:val="24"/>
          <w:szCs w:val="24"/>
          <w:lang w:eastAsia="es-ES"/>
        </w:rPr>
        <w:t xml:space="preserve">clinación de 1 por ciento en la </w:t>
      </w:r>
      <w:r w:rsidRPr="00C3037F">
        <w:rPr>
          <w:rFonts w:ascii="Times New Roman" w:hAnsi="Times New Roman"/>
          <w:sz w:val="24"/>
          <w:szCs w:val="24"/>
          <w:lang w:eastAsia="es-ES"/>
        </w:rPr>
        <w:t>participación del trabajo se ha asocia</w:t>
      </w:r>
      <w:r>
        <w:rPr>
          <w:rFonts w:ascii="Times New Roman" w:hAnsi="Times New Roman"/>
          <w:sz w:val="24"/>
          <w:szCs w:val="24"/>
          <w:lang w:eastAsia="es-ES"/>
        </w:rPr>
        <w:t xml:space="preserve">do sistemáticamente a una menor </w:t>
      </w:r>
      <w:r w:rsidRPr="00C3037F">
        <w:rPr>
          <w:rFonts w:ascii="Times New Roman" w:hAnsi="Times New Roman"/>
          <w:sz w:val="24"/>
          <w:szCs w:val="24"/>
          <w:lang w:eastAsia="es-ES"/>
        </w:rPr>
        <w:t>participación del consumo privado en relación</w:t>
      </w:r>
      <w:r>
        <w:rPr>
          <w:rFonts w:ascii="Times New Roman" w:hAnsi="Times New Roman"/>
          <w:sz w:val="24"/>
          <w:szCs w:val="24"/>
          <w:lang w:eastAsia="es-ES"/>
        </w:rPr>
        <w:t xml:space="preserve"> al PIB en todos los 15 países, </w:t>
      </w:r>
      <w:r w:rsidRPr="00C3037F">
        <w:rPr>
          <w:rFonts w:ascii="Times New Roman" w:hAnsi="Times New Roman"/>
          <w:sz w:val="24"/>
          <w:szCs w:val="24"/>
          <w:lang w:eastAsia="es-ES"/>
        </w:rPr>
        <w:t>además de la eurozona como conjunto. Inve</w:t>
      </w:r>
      <w:r>
        <w:rPr>
          <w:rFonts w:ascii="Times New Roman" w:hAnsi="Times New Roman"/>
          <w:sz w:val="24"/>
          <w:szCs w:val="24"/>
          <w:lang w:eastAsia="es-ES"/>
        </w:rPr>
        <w:t xml:space="preserve">rsamente, una participación del </w:t>
      </w:r>
      <w:r w:rsidRPr="00C3037F">
        <w:rPr>
          <w:rFonts w:ascii="Times New Roman" w:hAnsi="Times New Roman"/>
          <w:sz w:val="24"/>
          <w:szCs w:val="24"/>
          <w:lang w:eastAsia="es-ES"/>
        </w:rPr>
        <w:t>trabajo 1 por ciento más baja se asoció a</w:t>
      </w:r>
      <w:r>
        <w:rPr>
          <w:rFonts w:ascii="Times New Roman" w:hAnsi="Times New Roman"/>
          <w:sz w:val="24"/>
          <w:szCs w:val="24"/>
          <w:lang w:eastAsia="es-ES"/>
        </w:rPr>
        <w:t xml:space="preserve"> una mayor participación de las </w:t>
      </w:r>
      <w:r w:rsidRPr="00C3037F">
        <w:rPr>
          <w:rFonts w:ascii="Times New Roman" w:hAnsi="Times New Roman"/>
          <w:sz w:val="24"/>
          <w:szCs w:val="24"/>
          <w:lang w:eastAsia="es-ES"/>
        </w:rPr>
        <w:t>exportaciones netas en todos los países</w:t>
      </w:r>
      <w:r>
        <w:rPr>
          <w:rFonts w:ascii="Times New Roman" w:hAnsi="Times New Roman"/>
          <w:sz w:val="24"/>
          <w:szCs w:val="24"/>
          <w:lang w:eastAsia="es-ES"/>
        </w:rPr>
        <w:t xml:space="preserve">, especialmente China (según se </w:t>
      </w:r>
      <w:r w:rsidRPr="00C3037F">
        <w:rPr>
          <w:rFonts w:ascii="Times New Roman" w:hAnsi="Times New Roman"/>
          <w:sz w:val="24"/>
          <w:szCs w:val="24"/>
          <w:lang w:eastAsia="es-ES"/>
        </w:rPr>
        <w:t xml:space="preserve">destaca mediante las dos flechas </w:t>
      </w:r>
      <w:r>
        <w:rPr>
          <w:rFonts w:ascii="Times New Roman" w:hAnsi="Times New Roman"/>
          <w:sz w:val="24"/>
          <w:szCs w:val="24"/>
          <w:lang w:eastAsia="es-ES"/>
        </w:rPr>
        <w:t xml:space="preserve">ascendentes) que ha seguido muy </w:t>
      </w:r>
      <w:r w:rsidRPr="00C3037F">
        <w:rPr>
          <w:rFonts w:ascii="Times New Roman" w:hAnsi="Times New Roman"/>
          <w:sz w:val="24"/>
          <w:szCs w:val="24"/>
          <w:lang w:eastAsia="es-ES"/>
        </w:rPr>
        <w:t xml:space="preserve">explícitamente una estrategia de crecimiento </w:t>
      </w:r>
      <w:r>
        <w:rPr>
          <w:rFonts w:ascii="Times New Roman" w:hAnsi="Times New Roman"/>
          <w:sz w:val="24"/>
          <w:szCs w:val="24"/>
          <w:lang w:eastAsia="es-ES"/>
        </w:rPr>
        <w:t xml:space="preserve">liderada por la exportación. El </w:t>
      </w:r>
      <w:r w:rsidRPr="00C3037F">
        <w:rPr>
          <w:rFonts w:ascii="Times New Roman" w:hAnsi="Times New Roman"/>
          <w:sz w:val="24"/>
          <w:szCs w:val="24"/>
          <w:lang w:eastAsia="es-ES"/>
        </w:rPr>
        <w:t>vínculo entre la participación del trabajo y l</w:t>
      </w:r>
      <w:r>
        <w:rPr>
          <w:rFonts w:ascii="Times New Roman" w:hAnsi="Times New Roman"/>
          <w:sz w:val="24"/>
          <w:szCs w:val="24"/>
          <w:lang w:eastAsia="es-ES"/>
        </w:rPr>
        <w:t xml:space="preserve">a inversión es menos claro. Una </w:t>
      </w:r>
      <w:r w:rsidRPr="00C3037F">
        <w:rPr>
          <w:rFonts w:ascii="Times New Roman" w:hAnsi="Times New Roman"/>
          <w:sz w:val="24"/>
          <w:szCs w:val="24"/>
          <w:lang w:eastAsia="es-ES"/>
        </w:rPr>
        <w:t>participación del trabajo 1 por ciento más baja</w:t>
      </w:r>
      <w:r>
        <w:rPr>
          <w:rFonts w:ascii="Times New Roman" w:hAnsi="Times New Roman"/>
          <w:sz w:val="24"/>
          <w:szCs w:val="24"/>
          <w:lang w:eastAsia="es-ES"/>
        </w:rPr>
        <w:t xml:space="preserve"> se asoció a tasas más altas de </w:t>
      </w:r>
      <w:r w:rsidRPr="00C3037F">
        <w:rPr>
          <w:rFonts w:ascii="Times New Roman" w:hAnsi="Times New Roman"/>
          <w:sz w:val="24"/>
          <w:szCs w:val="24"/>
          <w:lang w:eastAsia="es-ES"/>
        </w:rPr>
        <w:t>inversión en el PIB en nueve países, así c</w:t>
      </w:r>
      <w:r>
        <w:rPr>
          <w:rFonts w:ascii="Times New Roman" w:hAnsi="Times New Roman"/>
          <w:sz w:val="24"/>
          <w:szCs w:val="24"/>
          <w:lang w:eastAsia="es-ES"/>
        </w:rPr>
        <w:t xml:space="preserve">omo en el grupo de la eurozona, </w:t>
      </w:r>
      <w:r w:rsidRPr="00C3037F">
        <w:rPr>
          <w:rFonts w:ascii="Times New Roman" w:hAnsi="Times New Roman"/>
          <w:sz w:val="24"/>
          <w:szCs w:val="24"/>
          <w:lang w:eastAsia="es-ES"/>
        </w:rPr>
        <w:t xml:space="preserve">pero no tuvo efecto perceptible sobre </w:t>
      </w:r>
      <w:r>
        <w:rPr>
          <w:rFonts w:ascii="Times New Roman" w:hAnsi="Times New Roman"/>
          <w:sz w:val="24"/>
          <w:szCs w:val="24"/>
          <w:lang w:eastAsia="es-ES"/>
        </w:rPr>
        <w:t xml:space="preserve">la inversión en cinco economías emergentes y en Estados Unidos. </w:t>
      </w:r>
      <w:r w:rsidRPr="00C3037F">
        <w:rPr>
          <w:rFonts w:ascii="Times New Roman" w:hAnsi="Times New Roman"/>
          <w:sz w:val="24"/>
          <w:szCs w:val="24"/>
          <w:lang w:eastAsia="es-ES"/>
        </w:rPr>
        <w:t>El efecto positivo de una menor part</w:t>
      </w:r>
      <w:r>
        <w:rPr>
          <w:rFonts w:ascii="Times New Roman" w:hAnsi="Times New Roman"/>
          <w:sz w:val="24"/>
          <w:szCs w:val="24"/>
          <w:lang w:eastAsia="es-ES"/>
        </w:rPr>
        <w:t xml:space="preserve">icipación del trabajo sobre las </w:t>
      </w:r>
      <w:r w:rsidRPr="00C3037F">
        <w:rPr>
          <w:rFonts w:ascii="Times New Roman" w:hAnsi="Times New Roman"/>
          <w:sz w:val="24"/>
          <w:szCs w:val="24"/>
          <w:lang w:eastAsia="es-ES"/>
        </w:rPr>
        <w:t>exportaciones tal vez no resulta sorprendente,</w:t>
      </w:r>
      <w:r>
        <w:rPr>
          <w:rFonts w:ascii="Times New Roman" w:hAnsi="Times New Roman"/>
          <w:sz w:val="24"/>
          <w:szCs w:val="24"/>
          <w:lang w:eastAsia="es-ES"/>
        </w:rPr>
        <w:t xml:space="preserve"> dada la relación cercana entre </w:t>
      </w:r>
      <w:r w:rsidRPr="00C3037F">
        <w:rPr>
          <w:rFonts w:ascii="Times New Roman" w:hAnsi="Times New Roman"/>
          <w:sz w:val="24"/>
          <w:szCs w:val="24"/>
          <w:lang w:eastAsia="es-ES"/>
        </w:rPr>
        <w:t xml:space="preserve">el concepto de la participación del trabajo y </w:t>
      </w:r>
      <w:r>
        <w:rPr>
          <w:rFonts w:ascii="Times New Roman" w:hAnsi="Times New Roman"/>
          <w:sz w:val="24"/>
          <w:szCs w:val="24"/>
          <w:lang w:eastAsia="es-ES"/>
        </w:rPr>
        <w:t xml:space="preserve">el concepto de costos laborales </w:t>
      </w:r>
      <w:r w:rsidRPr="00C3037F">
        <w:rPr>
          <w:rFonts w:ascii="Times New Roman" w:hAnsi="Times New Roman"/>
          <w:sz w:val="24"/>
          <w:szCs w:val="24"/>
          <w:lang w:eastAsia="es-ES"/>
        </w:rPr>
        <w:t>unitarios. Una declinación en los costos laborales</w:t>
      </w:r>
      <w:r>
        <w:rPr>
          <w:rFonts w:ascii="Times New Roman" w:hAnsi="Times New Roman"/>
          <w:sz w:val="24"/>
          <w:szCs w:val="24"/>
          <w:lang w:eastAsia="es-ES"/>
        </w:rPr>
        <w:t xml:space="preserve"> </w:t>
      </w:r>
      <w:r w:rsidRPr="00C3037F">
        <w:rPr>
          <w:rFonts w:ascii="Times New Roman" w:hAnsi="Times New Roman"/>
          <w:sz w:val="24"/>
          <w:szCs w:val="24"/>
          <w:lang w:eastAsia="es-ES"/>
        </w:rPr>
        <w:t>unitarios frecuentemente se ve como una mej</w:t>
      </w:r>
      <w:r>
        <w:rPr>
          <w:rFonts w:ascii="Times New Roman" w:hAnsi="Times New Roman"/>
          <w:sz w:val="24"/>
          <w:szCs w:val="24"/>
          <w:lang w:eastAsia="es-ES"/>
        </w:rPr>
        <w:t xml:space="preserve">ora en la competitividad de los </w:t>
      </w:r>
      <w:r w:rsidRPr="00C3037F">
        <w:rPr>
          <w:rFonts w:ascii="Times New Roman" w:hAnsi="Times New Roman"/>
          <w:sz w:val="24"/>
          <w:szCs w:val="24"/>
          <w:lang w:eastAsia="es-ES"/>
        </w:rPr>
        <w:t>costos externos, especialmente en la euro</w:t>
      </w:r>
      <w:r>
        <w:rPr>
          <w:rFonts w:ascii="Times New Roman" w:hAnsi="Times New Roman"/>
          <w:sz w:val="24"/>
          <w:szCs w:val="24"/>
          <w:lang w:eastAsia="es-ES"/>
        </w:rPr>
        <w:t xml:space="preserve">zona, donde los Estados Miembro </w:t>
      </w:r>
      <w:r w:rsidRPr="00C3037F">
        <w:rPr>
          <w:rFonts w:ascii="Times New Roman" w:hAnsi="Times New Roman"/>
          <w:sz w:val="24"/>
          <w:szCs w:val="24"/>
          <w:lang w:eastAsia="es-ES"/>
        </w:rPr>
        <w:t>individuales no pueden devaluar su moneda o</w:t>
      </w:r>
      <w:r>
        <w:rPr>
          <w:rFonts w:ascii="Times New Roman" w:hAnsi="Times New Roman"/>
          <w:sz w:val="24"/>
          <w:szCs w:val="24"/>
          <w:lang w:eastAsia="es-ES"/>
        </w:rPr>
        <w:t xml:space="preserve"> ajustar las tasas de interés y </w:t>
      </w:r>
      <w:r w:rsidRPr="00C3037F">
        <w:rPr>
          <w:rFonts w:ascii="Times New Roman" w:hAnsi="Times New Roman"/>
          <w:sz w:val="24"/>
          <w:szCs w:val="24"/>
          <w:lang w:eastAsia="es-ES"/>
        </w:rPr>
        <w:t>donde los menores costos laborales unitarios, por tanto, frecuentem</w:t>
      </w:r>
      <w:r>
        <w:rPr>
          <w:rFonts w:ascii="Times New Roman" w:hAnsi="Times New Roman"/>
          <w:sz w:val="24"/>
          <w:szCs w:val="24"/>
          <w:lang w:eastAsia="es-ES"/>
        </w:rPr>
        <w:t xml:space="preserve">ente se </w:t>
      </w:r>
      <w:r w:rsidRPr="00C3037F">
        <w:rPr>
          <w:rFonts w:ascii="Times New Roman" w:hAnsi="Times New Roman"/>
          <w:sz w:val="24"/>
          <w:szCs w:val="24"/>
          <w:lang w:eastAsia="es-ES"/>
        </w:rPr>
        <w:t>plantean como medio para restablecer el c</w:t>
      </w:r>
      <w:r>
        <w:rPr>
          <w:rFonts w:ascii="Times New Roman" w:hAnsi="Times New Roman"/>
          <w:sz w:val="24"/>
          <w:szCs w:val="24"/>
          <w:lang w:eastAsia="es-ES"/>
        </w:rPr>
        <w:t xml:space="preserve">recimiento económico y promover </w:t>
      </w:r>
      <w:r w:rsidRPr="00C3037F">
        <w:rPr>
          <w:rFonts w:ascii="Times New Roman" w:hAnsi="Times New Roman"/>
          <w:sz w:val="24"/>
          <w:szCs w:val="24"/>
          <w:lang w:eastAsia="es-ES"/>
        </w:rPr>
        <w:t xml:space="preserve">el empleo. Este fue, por dar un ejemplo, la </w:t>
      </w:r>
      <w:r>
        <w:rPr>
          <w:rFonts w:ascii="Times New Roman" w:hAnsi="Times New Roman"/>
          <w:sz w:val="24"/>
          <w:szCs w:val="24"/>
          <w:lang w:eastAsia="es-ES"/>
        </w:rPr>
        <w:t xml:space="preserve">lógica detrás de la decisión en </w:t>
      </w:r>
      <w:r w:rsidRPr="00C3037F">
        <w:rPr>
          <w:rFonts w:ascii="Times New Roman" w:hAnsi="Times New Roman"/>
          <w:sz w:val="24"/>
          <w:szCs w:val="24"/>
          <w:lang w:eastAsia="es-ES"/>
        </w:rPr>
        <w:t>Grecia de reducir el salario mínimo en 22 por c</w:t>
      </w:r>
      <w:r>
        <w:rPr>
          <w:rFonts w:ascii="Times New Roman" w:hAnsi="Times New Roman"/>
          <w:sz w:val="24"/>
          <w:szCs w:val="24"/>
          <w:lang w:eastAsia="es-ES"/>
        </w:rPr>
        <w:t xml:space="preserve">iento, con un recorte adicional </w:t>
      </w:r>
      <w:r w:rsidRPr="00C3037F">
        <w:rPr>
          <w:rFonts w:ascii="Times New Roman" w:hAnsi="Times New Roman"/>
          <w:sz w:val="24"/>
          <w:szCs w:val="24"/>
          <w:lang w:eastAsia="es-ES"/>
        </w:rPr>
        <w:t>de 10 por ciento para los trabajadores jóve</w:t>
      </w:r>
      <w:r>
        <w:rPr>
          <w:rFonts w:ascii="Times New Roman" w:hAnsi="Times New Roman"/>
          <w:sz w:val="24"/>
          <w:szCs w:val="24"/>
          <w:lang w:eastAsia="es-ES"/>
        </w:rPr>
        <w:t xml:space="preserve">nes, junto con una reducción en </w:t>
      </w:r>
      <w:r w:rsidRPr="00C3037F">
        <w:rPr>
          <w:rFonts w:ascii="Times New Roman" w:hAnsi="Times New Roman"/>
          <w:sz w:val="24"/>
          <w:szCs w:val="24"/>
          <w:lang w:eastAsia="es-ES"/>
        </w:rPr>
        <w:t>costos no laborales (cotizaciones previsionales) de 5 puntos porcentuales. Medidas sim</w:t>
      </w:r>
      <w:r>
        <w:rPr>
          <w:rFonts w:ascii="Times New Roman" w:hAnsi="Times New Roman"/>
          <w:sz w:val="24"/>
          <w:szCs w:val="24"/>
          <w:lang w:eastAsia="es-ES"/>
        </w:rPr>
        <w:t xml:space="preserve">ilares, aunque menos radicales, </w:t>
      </w:r>
      <w:r w:rsidRPr="00C3037F">
        <w:rPr>
          <w:rFonts w:ascii="Times New Roman" w:hAnsi="Times New Roman"/>
          <w:sz w:val="24"/>
          <w:szCs w:val="24"/>
          <w:lang w:eastAsia="es-ES"/>
        </w:rPr>
        <w:t>fueron parte de los programas del FMI en Port</w:t>
      </w:r>
      <w:r>
        <w:rPr>
          <w:rFonts w:ascii="Times New Roman" w:hAnsi="Times New Roman"/>
          <w:sz w:val="24"/>
          <w:szCs w:val="24"/>
          <w:lang w:eastAsia="es-ES"/>
        </w:rPr>
        <w:t>ugal, Serbia y Letonia…</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jc w:val="both"/>
        <w:rPr>
          <w:rFonts w:ascii="Times New Roman" w:hAnsi="Times New Roman"/>
          <w:sz w:val="24"/>
          <w:szCs w:val="24"/>
          <w:lang w:eastAsia="es-ES"/>
        </w:rPr>
      </w:pPr>
      <w:r w:rsidRPr="00517C60">
        <w:rPr>
          <w:rFonts w:ascii="Times New Roman" w:hAnsi="Times New Roman"/>
          <w:sz w:val="24"/>
          <w:szCs w:val="24"/>
          <w:lang w:eastAsia="es-ES"/>
        </w:rPr>
        <w:t>6.2 En búsqueda de la participación óptima del trabajo</w:t>
      </w:r>
    </w:p>
    <w:p w:rsidR="009A03CD" w:rsidRPr="009F6184" w:rsidRDefault="009A03CD" w:rsidP="009A03CD">
      <w:pPr>
        <w:jc w:val="both"/>
        <w:rPr>
          <w:rFonts w:ascii="Times New Roman" w:hAnsi="Times New Roman"/>
          <w:sz w:val="24"/>
          <w:szCs w:val="24"/>
          <w:lang w:eastAsia="es-ES"/>
        </w:rPr>
      </w:pPr>
      <w:r w:rsidRPr="009F6184">
        <w:rPr>
          <w:rFonts w:ascii="Times New Roman" w:hAnsi="Times New Roman"/>
          <w:sz w:val="24"/>
          <w:szCs w:val="24"/>
          <w:lang w:eastAsia="es-ES"/>
        </w:rPr>
        <w:t>Crecimiento impulsado por la exportación</w:t>
      </w:r>
    </w:p>
    <w:p w:rsidR="009A03CD" w:rsidRPr="00517C60" w:rsidRDefault="009A03CD" w:rsidP="009A03CD">
      <w:pPr>
        <w:jc w:val="both"/>
        <w:rPr>
          <w:rFonts w:ascii="Times New Roman" w:hAnsi="Times New Roman"/>
          <w:sz w:val="24"/>
          <w:szCs w:val="24"/>
          <w:lang w:eastAsia="es-ES"/>
        </w:rPr>
      </w:pPr>
      <w:r w:rsidRPr="009F6184">
        <w:rPr>
          <w:rFonts w:ascii="Times New Roman" w:hAnsi="Times New Roman"/>
          <w:sz w:val="24"/>
          <w:szCs w:val="24"/>
          <w:lang w:eastAsia="es-ES"/>
        </w:rPr>
        <w:t xml:space="preserve">En años recientes, muchos países </w:t>
      </w:r>
      <w:r>
        <w:rPr>
          <w:rFonts w:ascii="Times New Roman" w:hAnsi="Times New Roman"/>
          <w:sz w:val="24"/>
          <w:szCs w:val="24"/>
          <w:lang w:eastAsia="es-ES"/>
        </w:rPr>
        <w:t xml:space="preserve">han implementado estrategias de </w:t>
      </w:r>
      <w:r w:rsidRPr="009F6184">
        <w:rPr>
          <w:rFonts w:ascii="Times New Roman" w:hAnsi="Times New Roman"/>
          <w:sz w:val="24"/>
          <w:szCs w:val="24"/>
          <w:lang w:eastAsia="es-ES"/>
        </w:rPr>
        <w:t>crecimiento impulsadas por la exportación e</w:t>
      </w:r>
      <w:r>
        <w:rPr>
          <w:rFonts w:ascii="Times New Roman" w:hAnsi="Times New Roman"/>
          <w:sz w:val="24"/>
          <w:szCs w:val="24"/>
          <w:lang w:eastAsia="es-ES"/>
        </w:rPr>
        <w:t xml:space="preserve">n base a bajos costos laborales </w:t>
      </w:r>
      <w:r w:rsidRPr="009F6184">
        <w:rPr>
          <w:rFonts w:ascii="Times New Roman" w:hAnsi="Times New Roman"/>
          <w:sz w:val="24"/>
          <w:szCs w:val="24"/>
          <w:lang w:eastAsia="es-ES"/>
        </w:rPr>
        <w:t>unitarios. Se observó un crecimiento fuerte del ti</w:t>
      </w:r>
      <w:r w:rsidR="00A00048">
        <w:rPr>
          <w:rFonts w:ascii="Times New Roman" w:hAnsi="Times New Roman"/>
          <w:sz w:val="24"/>
          <w:szCs w:val="24"/>
          <w:lang w:eastAsia="es-ES"/>
        </w:rPr>
        <w:t>po “</w:t>
      </w:r>
      <w:r>
        <w:rPr>
          <w:rFonts w:ascii="Times New Roman" w:hAnsi="Times New Roman"/>
          <w:sz w:val="24"/>
          <w:szCs w:val="24"/>
          <w:lang w:eastAsia="es-ES"/>
        </w:rPr>
        <w:t xml:space="preserve">impulsado por la </w:t>
      </w:r>
      <w:r w:rsidR="00A00048">
        <w:rPr>
          <w:rFonts w:ascii="Times New Roman" w:hAnsi="Times New Roman"/>
          <w:sz w:val="24"/>
          <w:szCs w:val="24"/>
          <w:lang w:eastAsia="es-ES"/>
        </w:rPr>
        <w:t>exportación”</w:t>
      </w:r>
      <w:r w:rsidRPr="009F6184">
        <w:rPr>
          <w:rFonts w:ascii="Times New Roman" w:hAnsi="Times New Roman"/>
          <w:sz w:val="24"/>
          <w:szCs w:val="24"/>
          <w:lang w:eastAsia="es-ES"/>
        </w:rPr>
        <w:t xml:space="preserve"> en China y Alemania, pero ta</w:t>
      </w:r>
      <w:r>
        <w:rPr>
          <w:rFonts w:ascii="Times New Roman" w:hAnsi="Times New Roman"/>
          <w:sz w:val="24"/>
          <w:szCs w:val="24"/>
          <w:lang w:eastAsia="es-ES"/>
        </w:rPr>
        <w:t xml:space="preserve">mbién en mayor o menor grado en </w:t>
      </w:r>
      <w:r w:rsidRPr="009F6184">
        <w:rPr>
          <w:rFonts w:ascii="Times New Roman" w:hAnsi="Times New Roman"/>
          <w:sz w:val="24"/>
          <w:szCs w:val="24"/>
          <w:lang w:eastAsia="es-ES"/>
        </w:rPr>
        <w:t>Argentina, Canadá, Japón, Indonesia, la Re</w:t>
      </w:r>
      <w:r>
        <w:rPr>
          <w:rFonts w:ascii="Times New Roman" w:hAnsi="Times New Roman"/>
          <w:sz w:val="24"/>
          <w:szCs w:val="24"/>
          <w:lang w:eastAsia="es-ES"/>
        </w:rPr>
        <w:t xml:space="preserve">pública de Corea y Rusia. Entre </w:t>
      </w:r>
      <w:r w:rsidRPr="009F6184">
        <w:rPr>
          <w:rFonts w:ascii="Times New Roman" w:hAnsi="Times New Roman"/>
          <w:sz w:val="24"/>
          <w:szCs w:val="24"/>
          <w:lang w:eastAsia="es-ES"/>
        </w:rPr>
        <w:t>los años 2000-2008 todos estos países mant</w:t>
      </w:r>
      <w:r>
        <w:rPr>
          <w:rFonts w:ascii="Times New Roman" w:hAnsi="Times New Roman"/>
          <w:sz w:val="24"/>
          <w:szCs w:val="24"/>
          <w:lang w:eastAsia="es-ES"/>
        </w:rPr>
        <w:t xml:space="preserve">uvieron excedentes comerciales. </w:t>
      </w:r>
      <w:r w:rsidRPr="009F6184">
        <w:rPr>
          <w:rFonts w:ascii="Times New Roman" w:hAnsi="Times New Roman"/>
          <w:sz w:val="24"/>
          <w:szCs w:val="24"/>
          <w:lang w:eastAsia="es-ES"/>
        </w:rPr>
        <w:t>En China, el gran excedente de exportación</w:t>
      </w:r>
      <w:r>
        <w:rPr>
          <w:rFonts w:ascii="Times New Roman" w:hAnsi="Times New Roman"/>
          <w:sz w:val="24"/>
          <w:szCs w:val="24"/>
          <w:lang w:eastAsia="es-ES"/>
        </w:rPr>
        <w:t xml:space="preserve"> por si solo garantizó una tasa </w:t>
      </w:r>
      <w:r w:rsidRPr="009F6184">
        <w:rPr>
          <w:rFonts w:ascii="Times New Roman" w:hAnsi="Times New Roman"/>
          <w:sz w:val="24"/>
          <w:szCs w:val="24"/>
          <w:lang w:eastAsia="es-ES"/>
        </w:rPr>
        <w:t xml:space="preserve">promedio de crecimiento económico en </w:t>
      </w:r>
      <w:r>
        <w:rPr>
          <w:rFonts w:ascii="Times New Roman" w:hAnsi="Times New Roman"/>
          <w:sz w:val="24"/>
          <w:szCs w:val="24"/>
          <w:lang w:eastAsia="es-ES"/>
        </w:rPr>
        <w:t xml:space="preserve">exceso de 2,5 por ciento anual, </w:t>
      </w:r>
      <w:r w:rsidRPr="009F6184">
        <w:rPr>
          <w:rFonts w:ascii="Times New Roman" w:hAnsi="Times New Roman"/>
          <w:sz w:val="24"/>
          <w:szCs w:val="24"/>
          <w:lang w:eastAsia="es-ES"/>
        </w:rPr>
        <w:t xml:space="preserve">representando </w:t>
      </w:r>
      <w:r w:rsidRPr="009F6184">
        <w:rPr>
          <w:rFonts w:ascii="Times New Roman" w:hAnsi="Times New Roman"/>
          <w:sz w:val="24"/>
          <w:szCs w:val="24"/>
          <w:lang w:eastAsia="es-ES"/>
        </w:rPr>
        <w:lastRenderedPageBreak/>
        <w:t>cerca de un cuarto de</w:t>
      </w:r>
      <w:r>
        <w:rPr>
          <w:rFonts w:ascii="Times New Roman" w:hAnsi="Times New Roman"/>
          <w:sz w:val="24"/>
          <w:szCs w:val="24"/>
          <w:lang w:eastAsia="es-ES"/>
        </w:rPr>
        <w:t xml:space="preserve">l crecimiento económico general </w:t>
      </w:r>
      <w:r w:rsidRPr="009F6184">
        <w:rPr>
          <w:rFonts w:ascii="Times New Roman" w:hAnsi="Times New Roman"/>
          <w:sz w:val="24"/>
          <w:szCs w:val="24"/>
          <w:lang w:eastAsia="es-ES"/>
        </w:rPr>
        <w:t>(reflejando las extraordinarias tasas de expansión tanto del consumo de</w:t>
      </w:r>
      <w:r>
        <w:rPr>
          <w:rFonts w:ascii="Times New Roman" w:hAnsi="Times New Roman"/>
          <w:sz w:val="24"/>
          <w:szCs w:val="24"/>
          <w:lang w:eastAsia="es-ES"/>
        </w:rPr>
        <w:t xml:space="preserve"> </w:t>
      </w:r>
      <w:r w:rsidRPr="009F6184">
        <w:rPr>
          <w:rFonts w:ascii="Times New Roman" w:hAnsi="Times New Roman"/>
          <w:sz w:val="24"/>
          <w:szCs w:val="24"/>
          <w:lang w:eastAsia="es-ES"/>
        </w:rPr>
        <w:t>hogares privados y, especialmente, la inversión). En el caso de Alemania,</w:t>
      </w:r>
      <w:r>
        <w:rPr>
          <w:rFonts w:ascii="Times New Roman" w:hAnsi="Times New Roman"/>
          <w:sz w:val="24"/>
          <w:szCs w:val="24"/>
          <w:lang w:eastAsia="es-ES"/>
        </w:rPr>
        <w:t xml:space="preserve"> </w:t>
      </w:r>
      <w:r w:rsidRPr="009F6184">
        <w:rPr>
          <w:rFonts w:ascii="Times New Roman" w:hAnsi="Times New Roman"/>
          <w:sz w:val="24"/>
          <w:szCs w:val="24"/>
          <w:lang w:eastAsia="es-ES"/>
        </w:rPr>
        <w:t>donde las tasas anuales de crecimiento f</w:t>
      </w:r>
      <w:r>
        <w:rPr>
          <w:rFonts w:ascii="Times New Roman" w:hAnsi="Times New Roman"/>
          <w:sz w:val="24"/>
          <w:szCs w:val="24"/>
          <w:lang w:eastAsia="es-ES"/>
        </w:rPr>
        <w:t xml:space="preserve">ueron mucho menores, el consumo </w:t>
      </w:r>
      <w:r w:rsidRPr="009F6184">
        <w:rPr>
          <w:rFonts w:ascii="Times New Roman" w:hAnsi="Times New Roman"/>
          <w:sz w:val="24"/>
          <w:szCs w:val="24"/>
          <w:lang w:eastAsia="es-ES"/>
        </w:rPr>
        <w:t xml:space="preserve">privado apenas aumentó y el excedente de </w:t>
      </w:r>
      <w:r>
        <w:rPr>
          <w:rFonts w:ascii="Times New Roman" w:hAnsi="Times New Roman"/>
          <w:sz w:val="24"/>
          <w:szCs w:val="24"/>
          <w:lang w:eastAsia="es-ES"/>
        </w:rPr>
        <w:t xml:space="preserve">exportación representó entre un </w:t>
      </w:r>
      <w:r w:rsidRPr="009F6184">
        <w:rPr>
          <w:rFonts w:ascii="Times New Roman" w:hAnsi="Times New Roman"/>
          <w:sz w:val="24"/>
          <w:szCs w:val="24"/>
          <w:lang w:eastAsia="es-ES"/>
        </w:rPr>
        <w:t>tercio y la mitad de la expansión e</w:t>
      </w:r>
      <w:r>
        <w:rPr>
          <w:rFonts w:ascii="Times New Roman" w:hAnsi="Times New Roman"/>
          <w:sz w:val="24"/>
          <w:szCs w:val="24"/>
          <w:lang w:eastAsia="es-ES"/>
        </w:rPr>
        <w:t xml:space="preserve">conómica. El crecimiento de las </w:t>
      </w:r>
      <w:r w:rsidRPr="009F6184">
        <w:rPr>
          <w:rFonts w:ascii="Times New Roman" w:hAnsi="Times New Roman"/>
          <w:sz w:val="24"/>
          <w:szCs w:val="24"/>
          <w:lang w:eastAsia="es-ES"/>
        </w:rPr>
        <w:t>exportaciones en China se basó en una</w:t>
      </w:r>
      <w:r>
        <w:rPr>
          <w:rFonts w:ascii="Times New Roman" w:hAnsi="Times New Roman"/>
          <w:sz w:val="24"/>
          <w:szCs w:val="24"/>
          <w:lang w:eastAsia="es-ES"/>
        </w:rPr>
        <w:t xml:space="preserve"> tasa de cambio particularmente </w:t>
      </w:r>
      <w:r w:rsidRPr="009F6184">
        <w:rPr>
          <w:rFonts w:ascii="Times New Roman" w:hAnsi="Times New Roman"/>
          <w:sz w:val="24"/>
          <w:szCs w:val="24"/>
          <w:lang w:eastAsia="es-ES"/>
        </w:rPr>
        <w:t>competitiva. En Alemania, miembro de la eurozona que no puede devaluar su</w:t>
      </w:r>
      <w:r>
        <w:rPr>
          <w:rFonts w:ascii="Times New Roman" w:hAnsi="Times New Roman"/>
          <w:sz w:val="24"/>
          <w:szCs w:val="24"/>
          <w:lang w:eastAsia="es-ES"/>
        </w:rPr>
        <w:t xml:space="preserve"> </w:t>
      </w:r>
      <w:r w:rsidRPr="009F6184">
        <w:rPr>
          <w:rFonts w:ascii="Times New Roman" w:hAnsi="Times New Roman"/>
          <w:sz w:val="24"/>
          <w:szCs w:val="24"/>
          <w:lang w:eastAsia="es-ES"/>
        </w:rPr>
        <w:t>moneda unilateralmente, los excedentes de expo</w:t>
      </w:r>
      <w:r>
        <w:rPr>
          <w:rFonts w:ascii="Times New Roman" w:hAnsi="Times New Roman"/>
          <w:sz w:val="24"/>
          <w:szCs w:val="24"/>
          <w:lang w:eastAsia="es-ES"/>
        </w:rPr>
        <w:t xml:space="preserve">rtación se potenciaron </w:t>
      </w:r>
      <w:r w:rsidRPr="009F6184">
        <w:rPr>
          <w:rFonts w:ascii="Times New Roman" w:hAnsi="Times New Roman"/>
          <w:sz w:val="24"/>
          <w:szCs w:val="24"/>
          <w:lang w:eastAsia="es-ES"/>
        </w:rPr>
        <w:t>mediante la baja inflación y la declinación</w:t>
      </w:r>
      <w:r>
        <w:rPr>
          <w:rFonts w:ascii="Times New Roman" w:hAnsi="Times New Roman"/>
          <w:sz w:val="24"/>
          <w:szCs w:val="24"/>
          <w:lang w:eastAsia="es-ES"/>
        </w:rPr>
        <w:t xml:space="preserve"> en los costos laborales reales </w:t>
      </w:r>
      <w:r w:rsidRPr="009F6184">
        <w:rPr>
          <w:rFonts w:ascii="Times New Roman" w:hAnsi="Times New Roman"/>
          <w:sz w:val="24"/>
          <w:szCs w:val="24"/>
          <w:lang w:eastAsia="es-ES"/>
        </w:rPr>
        <w:t>unitarios en relación a otros países de la eurozona (</w:t>
      </w:r>
      <w:r w:rsidRPr="009F6184">
        <w:rPr>
          <w:rFonts w:ascii="Times New Roman" w:hAnsi="Times New Roman"/>
          <w:color w:val="FF0000"/>
          <w:sz w:val="24"/>
          <w:szCs w:val="24"/>
          <w:lang w:eastAsia="es-ES"/>
        </w:rPr>
        <w:t>gráfico 40</w:t>
      </w:r>
      <w:r w:rsidRPr="009F6184">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 xml:space="preserve">Crecimiento impulsado por el endeudamiento </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Como el excedente de un país es el déficit de otro, no todos los países pueden seguir el camino de China y Alemania. El crecimiento impulsado por la exportación requiere de altos excedentes en cuenta corriente en algunos países y por tanto déficit en otros.</w:t>
      </w:r>
      <w:r w:rsidR="00A00048">
        <w:rPr>
          <w:rFonts w:ascii="Times New Roman" w:hAnsi="Times New Roman"/>
          <w:sz w:val="24"/>
          <w:szCs w:val="24"/>
          <w:lang w:eastAsia="es-ES"/>
        </w:rPr>
        <w:t xml:space="preserve"> En algunos de los principales “motores de la demanda”</w:t>
      </w:r>
      <w:r w:rsidRPr="00517C60">
        <w:rPr>
          <w:rFonts w:ascii="Times New Roman" w:hAnsi="Times New Roman"/>
          <w:sz w:val="24"/>
          <w:szCs w:val="24"/>
          <w:lang w:eastAsia="es-ES"/>
        </w:rPr>
        <w:t xml:space="preserve"> en el mundo, el auge en el consumo desde el cambio de siglo se basó en un crecimiento vertiginoso del endeudamiento de los hogares más que en el alza de los salarios. En Estados Unidos en particular, el fuerte crecimiento en el consumo de cara al estancamiento de la mediana salarial fue posible solamente mediante el consumo financiado por el endeudamiento y el basado en la riqueza. El auge en los precios inmobiliarios y en la bolsa aumentaron la riqueza (contable) y por tanto las garantías para el crédito de consumo y </w:t>
      </w:r>
      <w:r>
        <w:rPr>
          <w:rFonts w:ascii="Times New Roman" w:hAnsi="Times New Roman"/>
          <w:sz w:val="24"/>
          <w:szCs w:val="24"/>
          <w:lang w:eastAsia="es-ES"/>
        </w:rPr>
        <w:t>el financiamiento hipotecario.</w:t>
      </w:r>
      <w:r w:rsidRPr="00517C60">
        <w:rPr>
          <w:rFonts w:ascii="Times New Roman" w:hAnsi="Times New Roman"/>
          <w:sz w:val="24"/>
          <w:szCs w:val="24"/>
          <w:lang w:eastAsia="es-ES"/>
        </w:rPr>
        <w:t xml:space="preserve"> Además, las cambiantes normas financieras, los nuevos instrumentos financieros (endeudamiento por tarjeta de crédito, préstamos por capital inmobiliario) y el deterioro de los estándares de solvencia crediticia, gatillados por la securitización de deuda inmobiliaria, permitió que sumas crecientes de dinero estuvieran al alcance de los hogares, particularmente los hogares de bajos ingresos y niveles reducidos de riqueza. Así, el endeudamiento de los hogares se convirtió en un sustituto de los salarios más altos como fuente de demanda y consumo.</w:t>
      </w:r>
    </w:p>
    <w:p w:rsidR="009A03CD" w:rsidRPr="00517C60"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517C60">
        <w:rPr>
          <w:rFonts w:ascii="Times New Roman" w:hAnsi="Times New Roman"/>
          <w:sz w:val="24"/>
          <w:szCs w:val="24"/>
          <w:lang w:eastAsia="es-ES"/>
        </w:rPr>
        <w:t>Este crecimiento impulsado por el endeudamiento sustentó el crecimiento económico mundial durante los años anteriores a la crisis. Si la declinante participación del trabajo en el 99 por ciento más bajo de los Estados Unidos no se hubiera compensado mediante el consumo impulsado por el endeudamiento, es probable que el crecimiento económico mundial se hubiera desacelerado o detenido mucho antes. Los auges en el consumo impulsados por el endeudamiento se pueden observar no solamente en Estados Unidos, sino también en mayor o menor grado en el Reino Unido,</w:t>
      </w:r>
      <w:r w:rsidR="00A00048">
        <w:rPr>
          <w:rFonts w:ascii="Times New Roman" w:hAnsi="Times New Roman"/>
          <w:sz w:val="24"/>
          <w:szCs w:val="24"/>
          <w:lang w:eastAsia="es-ES"/>
        </w:rPr>
        <w:t xml:space="preserve"> Australia, y las así llamadas “economías de rescate”</w:t>
      </w:r>
      <w:r w:rsidRPr="00517C60">
        <w:rPr>
          <w:rFonts w:ascii="Times New Roman" w:hAnsi="Times New Roman"/>
          <w:sz w:val="24"/>
          <w:szCs w:val="24"/>
          <w:lang w:eastAsia="es-ES"/>
        </w:rPr>
        <w:t xml:space="preserve"> en la eurozona (Grecia, Irlanda, Portugal y España). El </w:t>
      </w:r>
      <w:r w:rsidRPr="00517C60">
        <w:rPr>
          <w:rFonts w:ascii="Times New Roman" w:hAnsi="Times New Roman"/>
          <w:color w:val="FF0000"/>
          <w:sz w:val="24"/>
          <w:szCs w:val="24"/>
          <w:lang w:eastAsia="es-ES"/>
        </w:rPr>
        <w:t>gráfico 41</w:t>
      </w:r>
      <w:r w:rsidRPr="00517C60">
        <w:rPr>
          <w:rFonts w:ascii="Times New Roman" w:hAnsi="Times New Roman"/>
          <w:sz w:val="24"/>
          <w:szCs w:val="24"/>
          <w:lang w:eastAsia="es-ES"/>
        </w:rPr>
        <w:t xml:space="preserve"> plantea que los déficits en cuenta corriente se asocian al mayor endeudamiento de los hogares en una selección de economías avanzadas que comparten el acceso fácil a los mercados de crédito, lo cual es indicativo de cómo la financiarización ha contribuido a los desequilibrios externos al canalizar recursos hacia el endeudamiento de los hogares para la demanda del consumo…</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F6184" w:rsidRDefault="009A03CD" w:rsidP="009A03CD">
      <w:pPr>
        <w:autoSpaceDE w:val="0"/>
        <w:autoSpaceDN w:val="0"/>
        <w:adjustRightInd w:val="0"/>
        <w:spacing w:after="0" w:line="240" w:lineRule="auto"/>
        <w:jc w:val="both"/>
        <w:rPr>
          <w:rFonts w:ascii="Times New Roman" w:hAnsi="Times New Roman"/>
          <w:b/>
          <w:sz w:val="24"/>
          <w:szCs w:val="24"/>
          <w:lang w:eastAsia="es-ES"/>
        </w:rPr>
      </w:pPr>
      <w:r w:rsidRPr="009F6184">
        <w:rPr>
          <w:rFonts w:ascii="Times New Roman" w:hAnsi="Times New Roman"/>
          <w:b/>
          <w:sz w:val="24"/>
          <w:szCs w:val="24"/>
          <w:lang w:eastAsia="es-ES"/>
        </w:rPr>
        <w:t>Apéndice IV El efecto de la participación del trabajo sobre la demanda agregada</w:t>
      </w:r>
    </w:p>
    <w:p w:rsidR="009A03CD" w:rsidRPr="009F6184" w:rsidRDefault="009A03CD" w:rsidP="009A03CD">
      <w:pPr>
        <w:autoSpaceDE w:val="0"/>
        <w:autoSpaceDN w:val="0"/>
        <w:adjustRightInd w:val="0"/>
        <w:spacing w:after="0" w:line="240" w:lineRule="auto"/>
        <w:jc w:val="both"/>
        <w:rPr>
          <w:rFonts w:ascii="Times New Roman" w:hAnsi="Times New Roman"/>
          <w:b/>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F6184">
        <w:rPr>
          <w:rFonts w:ascii="Times New Roman" w:hAnsi="Times New Roman"/>
          <w:sz w:val="24"/>
          <w:szCs w:val="24"/>
          <w:lang w:eastAsia="es-ES"/>
        </w:rPr>
        <w:t xml:space="preserve">El </w:t>
      </w:r>
      <w:r w:rsidRPr="009F6184">
        <w:rPr>
          <w:rFonts w:ascii="Times New Roman" w:hAnsi="Times New Roman"/>
          <w:color w:val="FF0000"/>
          <w:sz w:val="24"/>
          <w:szCs w:val="24"/>
          <w:lang w:eastAsia="es-ES"/>
        </w:rPr>
        <w:t>gráfico A1</w:t>
      </w:r>
      <w:r w:rsidRPr="009F6184">
        <w:rPr>
          <w:rFonts w:ascii="Times New Roman" w:hAnsi="Times New Roman"/>
          <w:sz w:val="24"/>
          <w:szCs w:val="24"/>
          <w:lang w:eastAsia="es-ES"/>
        </w:rPr>
        <w:t xml:space="preserve"> presenta los resultados de </w:t>
      </w:r>
      <w:r>
        <w:rPr>
          <w:rFonts w:ascii="Times New Roman" w:hAnsi="Times New Roman"/>
          <w:sz w:val="24"/>
          <w:szCs w:val="24"/>
          <w:lang w:eastAsia="es-ES"/>
        </w:rPr>
        <w:t xml:space="preserve">simular el impacto de una caída </w:t>
      </w:r>
      <w:r w:rsidRPr="009F6184">
        <w:rPr>
          <w:rFonts w:ascii="Times New Roman" w:hAnsi="Times New Roman"/>
          <w:sz w:val="24"/>
          <w:szCs w:val="24"/>
          <w:lang w:eastAsia="es-ES"/>
        </w:rPr>
        <w:t>de 1 por ciento en la participación del trabaj</w:t>
      </w:r>
      <w:r>
        <w:rPr>
          <w:rFonts w:ascii="Times New Roman" w:hAnsi="Times New Roman"/>
          <w:sz w:val="24"/>
          <w:szCs w:val="24"/>
          <w:lang w:eastAsia="es-ES"/>
        </w:rPr>
        <w:t xml:space="preserve">o en la renta sobre cada uno de </w:t>
      </w:r>
      <w:r w:rsidRPr="009F6184">
        <w:rPr>
          <w:rFonts w:ascii="Times New Roman" w:hAnsi="Times New Roman"/>
          <w:sz w:val="24"/>
          <w:szCs w:val="24"/>
          <w:lang w:eastAsia="es-ES"/>
        </w:rPr>
        <w:t xml:space="preserve">los componentes de la </w:t>
      </w:r>
      <w:r w:rsidRPr="009F6184">
        <w:rPr>
          <w:rFonts w:ascii="Times New Roman" w:hAnsi="Times New Roman"/>
          <w:sz w:val="24"/>
          <w:szCs w:val="24"/>
          <w:lang w:eastAsia="es-ES"/>
        </w:rPr>
        <w:lastRenderedPageBreak/>
        <w:t>demanda agregada. En comparación a la inversión y</w:t>
      </w:r>
      <w:r>
        <w:rPr>
          <w:rFonts w:ascii="Times New Roman" w:hAnsi="Times New Roman"/>
          <w:sz w:val="24"/>
          <w:szCs w:val="24"/>
          <w:lang w:eastAsia="es-ES"/>
        </w:rPr>
        <w:t xml:space="preserve"> </w:t>
      </w:r>
      <w:r w:rsidRPr="009F6184">
        <w:rPr>
          <w:rFonts w:ascii="Times New Roman" w:hAnsi="Times New Roman"/>
          <w:sz w:val="24"/>
          <w:szCs w:val="24"/>
          <w:lang w:eastAsia="es-ES"/>
        </w:rPr>
        <w:t>las exportaciones netas, la respuesta del consumo privado de productos</w:t>
      </w:r>
      <w:r>
        <w:rPr>
          <w:rFonts w:ascii="Times New Roman" w:hAnsi="Times New Roman"/>
          <w:sz w:val="24"/>
          <w:szCs w:val="24"/>
          <w:lang w:eastAsia="es-ES"/>
        </w:rPr>
        <w:t xml:space="preserve"> </w:t>
      </w:r>
      <w:r w:rsidRPr="009F6184">
        <w:rPr>
          <w:rFonts w:ascii="Times New Roman" w:hAnsi="Times New Roman"/>
          <w:sz w:val="24"/>
          <w:szCs w:val="24"/>
          <w:lang w:eastAsia="es-ES"/>
        </w:rPr>
        <w:t>nacionales es negativa y sustancial en todas las unidades económicas: en este</w:t>
      </w:r>
      <w:r>
        <w:rPr>
          <w:rFonts w:ascii="Times New Roman" w:hAnsi="Times New Roman"/>
          <w:sz w:val="24"/>
          <w:szCs w:val="24"/>
          <w:lang w:eastAsia="es-ES"/>
        </w:rPr>
        <w:t xml:space="preserve"> </w:t>
      </w:r>
      <w:r w:rsidRPr="009F6184">
        <w:rPr>
          <w:rFonts w:ascii="Times New Roman" w:hAnsi="Times New Roman"/>
          <w:sz w:val="24"/>
          <w:szCs w:val="24"/>
          <w:lang w:eastAsia="es-ES"/>
        </w:rPr>
        <w:t>caso no es posible distinguir entre economías desarrolladas y en desarrollo ya</w:t>
      </w:r>
      <w:r>
        <w:rPr>
          <w:rFonts w:ascii="Times New Roman" w:hAnsi="Times New Roman"/>
          <w:sz w:val="24"/>
          <w:szCs w:val="24"/>
          <w:lang w:eastAsia="es-ES"/>
        </w:rPr>
        <w:t xml:space="preserve"> </w:t>
      </w:r>
      <w:r w:rsidRPr="009F6184">
        <w:rPr>
          <w:rFonts w:ascii="Times New Roman" w:hAnsi="Times New Roman"/>
          <w:sz w:val="24"/>
          <w:szCs w:val="24"/>
          <w:lang w:eastAsia="es-ES"/>
        </w:rPr>
        <w:t>que todas parecen sufrir pérdidas de magnitud similar. A excepción de</w:t>
      </w:r>
      <w:r>
        <w:rPr>
          <w:rFonts w:ascii="Times New Roman" w:hAnsi="Times New Roman"/>
          <w:sz w:val="24"/>
          <w:szCs w:val="24"/>
          <w:lang w:eastAsia="es-ES"/>
        </w:rPr>
        <w:t xml:space="preserve"> </w:t>
      </w:r>
      <w:r w:rsidRPr="009F6184">
        <w:rPr>
          <w:rFonts w:ascii="Times New Roman" w:hAnsi="Times New Roman"/>
          <w:sz w:val="24"/>
          <w:szCs w:val="24"/>
          <w:lang w:eastAsia="es-ES"/>
        </w:rPr>
        <w:t>Argentina, Australia y Sudáfrica, todos los países y la eurozona como</w:t>
      </w:r>
      <w:r>
        <w:rPr>
          <w:rFonts w:ascii="Times New Roman" w:hAnsi="Times New Roman"/>
          <w:sz w:val="24"/>
          <w:szCs w:val="24"/>
          <w:lang w:eastAsia="es-ES"/>
        </w:rPr>
        <w:t xml:space="preserve"> </w:t>
      </w:r>
      <w:r w:rsidRPr="009F6184">
        <w:rPr>
          <w:rFonts w:ascii="Times New Roman" w:hAnsi="Times New Roman"/>
          <w:sz w:val="24"/>
          <w:szCs w:val="24"/>
          <w:lang w:eastAsia="es-ES"/>
        </w:rPr>
        <w:t>conjunto experimentarían una caída en consumo de 0,3 por ciento o más. En</w:t>
      </w:r>
      <w:r>
        <w:rPr>
          <w:rFonts w:ascii="Times New Roman" w:hAnsi="Times New Roman"/>
          <w:sz w:val="24"/>
          <w:szCs w:val="24"/>
          <w:lang w:eastAsia="es-ES"/>
        </w:rPr>
        <w:t xml:space="preserve"> </w:t>
      </w:r>
      <w:r w:rsidRPr="009F6184">
        <w:rPr>
          <w:rFonts w:ascii="Times New Roman" w:hAnsi="Times New Roman"/>
          <w:sz w:val="24"/>
          <w:szCs w:val="24"/>
          <w:lang w:eastAsia="es-ES"/>
        </w:rPr>
        <w:t>el caso de economías con poblaciones significativamente numerosas y, por</w:t>
      </w:r>
      <w:r>
        <w:rPr>
          <w:rFonts w:ascii="Times New Roman" w:hAnsi="Times New Roman"/>
          <w:sz w:val="24"/>
          <w:szCs w:val="24"/>
          <w:lang w:eastAsia="es-ES"/>
        </w:rPr>
        <w:t xml:space="preserve"> </w:t>
      </w:r>
      <w:r w:rsidRPr="009F6184">
        <w:rPr>
          <w:rFonts w:ascii="Times New Roman" w:hAnsi="Times New Roman"/>
          <w:sz w:val="24"/>
          <w:szCs w:val="24"/>
          <w:lang w:eastAsia="es-ES"/>
        </w:rPr>
        <w:t>tanto, grandes mercados internos (la eurozona, China, Alemania, México,</w:t>
      </w:r>
      <w:r>
        <w:rPr>
          <w:rFonts w:ascii="Times New Roman" w:hAnsi="Times New Roman"/>
          <w:sz w:val="24"/>
          <w:szCs w:val="24"/>
          <w:lang w:eastAsia="es-ES"/>
        </w:rPr>
        <w:t xml:space="preserve"> </w:t>
      </w:r>
      <w:r w:rsidRPr="009F6184">
        <w:rPr>
          <w:rFonts w:ascii="Times New Roman" w:hAnsi="Times New Roman"/>
          <w:sz w:val="24"/>
          <w:szCs w:val="24"/>
          <w:lang w:eastAsia="es-ES"/>
        </w:rPr>
        <w:t>Turquía, Estados Unidos) la caída en consumo es mayor, entre 0,4 por ciento</w:t>
      </w:r>
      <w:r>
        <w:rPr>
          <w:rFonts w:ascii="Times New Roman" w:hAnsi="Times New Roman"/>
          <w:sz w:val="24"/>
          <w:szCs w:val="24"/>
          <w:lang w:eastAsia="es-ES"/>
        </w:rPr>
        <w:t xml:space="preserve"> </w:t>
      </w:r>
      <w:r w:rsidRPr="009F6184">
        <w:rPr>
          <w:rFonts w:ascii="Times New Roman" w:hAnsi="Times New Roman"/>
          <w:sz w:val="24"/>
          <w:szCs w:val="24"/>
          <w:lang w:eastAsia="es-ES"/>
        </w:rPr>
        <w:t>y 0,5 por ciento.</w:t>
      </w:r>
      <w:r>
        <w:rPr>
          <w:rFonts w:ascii="Times New Roman" w:hAnsi="Times New Roman"/>
          <w:sz w:val="24"/>
          <w:szCs w:val="24"/>
          <w:lang w:eastAsia="es-ES"/>
        </w:rPr>
        <w:t xml:space="preserve"> </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F6184">
        <w:rPr>
          <w:rFonts w:ascii="Times New Roman" w:hAnsi="Times New Roman"/>
          <w:sz w:val="24"/>
          <w:szCs w:val="24"/>
          <w:lang w:eastAsia="es-ES"/>
        </w:rPr>
        <w:t>Mientras cae el consumo, la inversión es afectada positivamente por una</w:t>
      </w:r>
      <w:r>
        <w:rPr>
          <w:rFonts w:ascii="Times New Roman" w:hAnsi="Times New Roman"/>
          <w:sz w:val="24"/>
          <w:szCs w:val="24"/>
          <w:lang w:eastAsia="es-ES"/>
        </w:rPr>
        <w:t xml:space="preserve"> </w:t>
      </w:r>
      <w:r w:rsidRPr="009F6184">
        <w:rPr>
          <w:rFonts w:ascii="Times New Roman" w:hAnsi="Times New Roman"/>
          <w:sz w:val="24"/>
          <w:szCs w:val="24"/>
          <w:lang w:eastAsia="es-ES"/>
        </w:rPr>
        <w:t>declinación en la participación del trabajo en la renta en todas salvo seis</w:t>
      </w:r>
      <w:r>
        <w:rPr>
          <w:rFonts w:ascii="Times New Roman" w:hAnsi="Times New Roman"/>
          <w:sz w:val="24"/>
          <w:szCs w:val="24"/>
          <w:lang w:eastAsia="es-ES"/>
        </w:rPr>
        <w:t xml:space="preserve"> </w:t>
      </w:r>
      <w:r w:rsidRPr="009F6184">
        <w:rPr>
          <w:rFonts w:ascii="Times New Roman" w:hAnsi="Times New Roman"/>
          <w:sz w:val="24"/>
          <w:szCs w:val="24"/>
          <w:lang w:eastAsia="es-ES"/>
        </w:rPr>
        <w:t>unidades económicas y, en estas, el efecto es distinto a cero pero no</w:t>
      </w:r>
      <w:r>
        <w:rPr>
          <w:rFonts w:ascii="Times New Roman" w:hAnsi="Times New Roman"/>
          <w:sz w:val="24"/>
          <w:szCs w:val="24"/>
          <w:lang w:eastAsia="es-ES"/>
        </w:rPr>
        <w:t xml:space="preserve"> </w:t>
      </w:r>
      <w:r w:rsidRPr="009F6184">
        <w:rPr>
          <w:rFonts w:ascii="Times New Roman" w:hAnsi="Times New Roman"/>
          <w:sz w:val="24"/>
          <w:szCs w:val="24"/>
          <w:lang w:eastAsia="es-ES"/>
        </w:rPr>
        <w:t>significativo: estas son Argentina, China, India, República de Corea, Turquía</w:t>
      </w:r>
      <w:r>
        <w:rPr>
          <w:rFonts w:ascii="Times New Roman" w:hAnsi="Times New Roman"/>
          <w:sz w:val="24"/>
          <w:szCs w:val="24"/>
          <w:lang w:eastAsia="es-ES"/>
        </w:rPr>
        <w:t xml:space="preserve"> </w:t>
      </w:r>
      <w:r w:rsidRPr="009F6184">
        <w:rPr>
          <w:rFonts w:ascii="Times New Roman" w:hAnsi="Times New Roman"/>
          <w:sz w:val="24"/>
          <w:szCs w:val="24"/>
          <w:lang w:eastAsia="es-ES"/>
        </w:rPr>
        <w:t>y Estados Unidos. Una posible razón de por qué la inversión no es sensible a</w:t>
      </w:r>
      <w:r>
        <w:rPr>
          <w:rFonts w:ascii="Times New Roman" w:hAnsi="Times New Roman"/>
          <w:sz w:val="24"/>
          <w:szCs w:val="24"/>
          <w:lang w:eastAsia="es-ES"/>
        </w:rPr>
        <w:t xml:space="preserve"> </w:t>
      </w:r>
      <w:r w:rsidRPr="009F6184">
        <w:rPr>
          <w:rFonts w:ascii="Times New Roman" w:hAnsi="Times New Roman"/>
          <w:sz w:val="24"/>
          <w:szCs w:val="24"/>
          <w:lang w:eastAsia="es-ES"/>
        </w:rPr>
        <w:t>una caída en la participación del trabajo en la renta (es decir, a un aumento en</w:t>
      </w:r>
      <w:r>
        <w:rPr>
          <w:rFonts w:ascii="Times New Roman" w:hAnsi="Times New Roman"/>
          <w:sz w:val="24"/>
          <w:szCs w:val="24"/>
          <w:lang w:eastAsia="es-ES"/>
        </w:rPr>
        <w:t xml:space="preserve"> </w:t>
      </w:r>
      <w:r w:rsidRPr="009F6184">
        <w:rPr>
          <w:rFonts w:ascii="Times New Roman" w:hAnsi="Times New Roman"/>
          <w:sz w:val="24"/>
          <w:szCs w:val="24"/>
          <w:lang w:eastAsia="es-ES"/>
        </w:rPr>
        <w:t>la participación del capital en el ingreso) en economías emergentes, es la falta</w:t>
      </w:r>
      <w:r>
        <w:rPr>
          <w:rFonts w:ascii="Times New Roman" w:hAnsi="Times New Roman"/>
          <w:sz w:val="24"/>
          <w:szCs w:val="24"/>
          <w:lang w:eastAsia="es-ES"/>
        </w:rPr>
        <w:t xml:space="preserve"> </w:t>
      </w:r>
      <w:r w:rsidRPr="009F6184">
        <w:rPr>
          <w:rFonts w:ascii="Times New Roman" w:hAnsi="Times New Roman"/>
          <w:sz w:val="24"/>
          <w:szCs w:val="24"/>
          <w:lang w:eastAsia="es-ES"/>
        </w:rPr>
        <w:t>de correlación entre las utilidades de empresas y la inversión general, ya que</w:t>
      </w:r>
      <w:r>
        <w:rPr>
          <w:rFonts w:ascii="Times New Roman" w:hAnsi="Times New Roman"/>
          <w:sz w:val="24"/>
          <w:szCs w:val="24"/>
          <w:lang w:eastAsia="es-ES"/>
        </w:rPr>
        <w:t xml:space="preserve"> </w:t>
      </w:r>
      <w:r w:rsidRPr="009F6184">
        <w:rPr>
          <w:rFonts w:ascii="Times New Roman" w:hAnsi="Times New Roman"/>
          <w:sz w:val="24"/>
          <w:szCs w:val="24"/>
          <w:lang w:eastAsia="es-ES"/>
        </w:rPr>
        <w:t>en estos países las políticas públicas industriales y la inversión pública son</w:t>
      </w:r>
      <w:r>
        <w:rPr>
          <w:rFonts w:ascii="Times New Roman" w:hAnsi="Times New Roman"/>
          <w:sz w:val="24"/>
          <w:szCs w:val="24"/>
          <w:lang w:eastAsia="es-ES"/>
        </w:rPr>
        <w:t xml:space="preserve"> </w:t>
      </w:r>
      <w:r w:rsidRPr="009F6184">
        <w:rPr>
          <w:rFonts w:ascii="Times New Roman" w:hAnsi="Times New Roman"/>
          <w:sz w:val="24"/>
          <w:szCs w:val="24"/>
          <w:lang w:eastAsia="es-ES"/>
        </w:rPr>
        <w:t>los impulsores del desarrollo en infraestructura y producción. De este modo,</w:t>
      </w:r>
      <w:r>
        <w:rPr>
          <w:rFonts w:ascii="Times New Roman" w:hAnsi="Times New Roman"/>
          <w:sz w:val="24"/>
          <w:szCs w:val="24"/>
          <w:lang w:eastAsia="es-ES"/>
        </w:rPr>
        <w:t xml:space="preserve"> </w:t>
      </w:r>
      <w:r w:rsidRPr="009F6184">
        <w:rPr>
          <w:rFonts w:ascii="Times New Roman" w:hAnsi="Times New Roman"/>
          <w:sz w:val="24"/>
          <w:szCs w:val="24"/>
          <w:lang w:eastAsia="es-ES"/>
        </w:rPr>
        <w:t>para la mayoría de las economías emergentes, las altas tasas de inversión son</w:t>
      </w:r>
      <w:r>
        <w:rPr>
          <w:rFonts w:ascii="Times New Roman" w:hAnsi="Times New Roman"/>
          <w:sz w:val="24"/>
          <w:szCs w:val="24"/>
          <w:lang w:eastAsia="es-ES"/>
        </w:rPr>
        <w:t xml:space="preserve"> </w:t>
      </w:r>
      <w:r w:rsidRPr="009F6184">
        <w:rPr>
          <w:rFonts w:ascii="Times New Roman" w:hAnsi="Times New Roman"/>
          <w:sz w:val="24"/>
          <w:szCs w:val="24"/>
          <w:lang w:eastAsia="es-ES"/>
        </w:rPr>
        <w:t>parte del intento de las autoridades por generar un ambiente óptimo para los</w:t>
      </w:r>
      <w:r>
        <w:rPr>
          <w:rFonts w:ascii="Times New Roman" w:hAnsi="Times New Roman"/>
          <w:sz w:val="24"/>
          <w:szCs w:val="24"/>
          <w:lang w:eastAsia="es-ES"/>
        </w:rPr>
        <w:t xml:space="preserve"> </w:t>
      </w:r>
      <w:r w:rsidRPr="009F6184">
        <w:rPr>
          <w:rFonts w:ascii="Times New Roman" w:hAnsi="Times New Roman"/>
          <w:sz w:val="24"/>
          <w:szCs w:val="24"/>
          <w:lang w:eastAsia="es-ES"/>
        </w:rPr>
        <w:t>ne</w:t>
      </w:r>
      <w:r>
        <w:rPr>
          <w:rFonts w:ascii="Times New Roman" w:hAnsi="Times New Roman"/>
          <w:sz w:val="24"/>
          <w:szCs w:val="24"/>
          <w:lang w:eastAsia="es-ES"/>
        </w:rPr>
        <w:t xml:space="preserve">gocios, con vistas a avanzar en </w:t>
      </w:r>
      <w:r w:rsidRPr="009F6184">
        <w:rPr>
          <w:rFonts w:ascii="Times New Roman" w:hAnsi="Times New Roman"/>
          <w:sz w:val="24"/>
          <w:szCs w:val="24"/>
          <w:lang w:eastAsia="es-ES"/>
        </w:rPr>
        <w:t>el mercado mundial, mientras que la</w:t>
      </w:r>
      <w:r>
        <w:rPr>
          <w:rFonts w:ascii="Times New Roman" w:hAnsi="Times New Roman"/>
          <w:sz w:val="24"/>
          <w:szCs w:val="24"/>
          <w:lang w:eastAsia="es-ES"/>
        </w:rPr>
        <w:t xml:space="preserve"> </w:t>
      </w:r>
      <w:r w:rsidRPr="009F6184">
        <w:rPr>
          <w:rFonts w:ascii="Times New Roman" w:hAnsi="Times New Roman"/>
          <w:sz w:val="24"/>
          <w:szCs w:val="24"/>
          <w:lang w:eastAsia="es-ES"/>
        </w:rPr>
        <w:t>participación de las utilidades privadas de corto plazo tiene solamente efectos</w:t>
      </w:r>
      <w:r>
        <w:rPr>
          <w:rFonts w:ascii="Times New Roman" w:hAnsi="Times New Roman"/>
          <w:sz w:val="24"/>
          <w:szCs w:val="24"/>
          <w:lang w:eastAsia="es-ES"/>
        </w:rPr>
        <w:t xml:space="preserve"> </w:t>
      </w:r>
      <w:r w:rsidRPr="009F6184">
        <w:rPr>
          <w:rFonts w:ascii="Times New Roman" w:hAnsi="Times New Roman"/>
          <w:sz w:val="24"/>
          <w:szCs w:val="24"/>
          <w:lang w:eastAsia="es-ES"/>
        </w:rPr>
        <w:t xml:space="preserve">débiles sobre las tasas de </w:t>
      </w:r>
      <w:r>
        <w:rPr>
          <w:rFonts w:ascii="Times New Roman" w:hAnsi="Times New Roman"/>
          <w:sz w:val="24"/>
          <w:szCs w:val="24"/>
          <w:lang w:eastAsia="es-ES"/>
        </w:rPr>
        <w:t xml:space="preserve">inversión (Akyuz et al., 1998). La única economía </w:t>
      </w:r>
      <w:r w:rsidRPr="009F6184">
        <w:rPr>
          <w:rFonts w:ascii="Times New Roman" w:hAnsi="Times New Roman"/>
          <w:sz w:val="24"/>
          <w:szCs w:val="24"/>
          <w:lang w:eastAsia="es-ES"/>
        </w:rPr>
        <w:t>avanzada donde un aumento en la partici</w:t>
      </w:r>
      <w:r>
        <w:rPr>
          <w:rFonts w:ascii="Times New Roman" w:hAnsi="Times New Roman"/>
          <w:sz w:val="24"/>
          <w:szCs w:val="24"/>
          <w:lang w:eastAsia="es-ES"/>
        </w:rPr>
        <w:t xml:space="preserve">pación del trabajo evidencia un </w:t>
      </w:r>
      <w:r w:rsidRPr="009F6184">
        <w:rPr>
          <w:rFonts w:ascii="Times New Roman" w:hAnsi="Times New Roman"/>
          <w:sz w:val="24"/>
          <w:szCs w:val="24"/>
          <w:lang w:eastAsia="es-ES"/>
        </w:rPr>
        <w:t>impacto nulo sobre la inversión es Estados Un</w:t>
      </w:r>
      <w:r>
        <w:rPr>
          <w:rFonts w:ascii="Times New Roman" w:hAnsi="Times New Roman"/>
          <w:sz w:val="24"/>
          <w:szCs w:val="24"/>
          <w:lang w:eastAsia="es-ES"/>
        </w:rPr>
        <w:t xml:space="preserve">idos: en un estudio anterior de </w:t>
      </w:r>
      <w:r w:rsidRPr="009F6184">
        <w:rPr>
          <w:rFonts w:ascii="Times New Roman" w:hAnsi="Times New Roman"/>
          <w:sz w:val="24"/>
          <w:szCs w:val="24"/>
          <w:lang w:eastAsia="es-ES"/>
        </w:rPr>
        <w:t>Onaran et al. (2011), la inclusión de pago</w:t>
      </w:r>
      <w:r>
        <w:rPr>
          <w:rFonts w:ascii="Times New Roman" w:hAnsi="Times New Roman"/>
          <w:sz w:val="24"/>
          <w:szCs w:val="24"/>
          <w:lang w:eastAsia="es-ES"/>
        </w:rPr>
        <w:t xml:space="preserve">s de dividendos e interés en la </w:t>
      </w:r>
      <w:r w:rsidRPr="009F6184">
        <w:rPr>
          <w:rFonts w:ascii="Times New Roman" w:hAnsi="Times New Roman"/>
          <w:sz w:val="24"/>
          <w:szCs w:val="24"/>
          <w:lang w:eastAsia="es-ES"/>
        </w:rPr>
        <w:t>definición de inversión para Estados Unidos se encontró que ten</w:t>
      </w:r>
      <w:r>
        <w:rPr>
          <w:rFonts w:ascii="Times New Roman" w:hAnsi="Times New Roman"/>
          <w:sz w:val="24"/>
          <w:szCs w:val="24"/>
          <w:lang w:eastAsia="es-ES"/>
        </w:rPr>
        <w:t xml:space="preserve">ía efectos </w:t>
      </w:r>
      <w:r w:rsidRPr="009F6184">
        <w:rPr>
          <w:rFonts w:ascii="Times New Roman" w:hAnsi="Times New Roman"/>
          <w:sz w:val="24"/>
          <w:szCs w:val="24"/>
          <w:lang w:eastAsia="es-ES"/>
        </w:rPr>
        <w:t>confusos que hacían imposible detectar la si</w:t>
      </w:r>
      <w:r>
        <w:rPr>
          <w:rFonts w:ascii="Times New Roman" w:hAnsi="Times New Roman"/>
          <w:sz w:val="24"/>
          <w:szCs w:val="24"/>
          <w:lang w:eastAsia="es-ES"/>
        </w:rPr>
        <w:t xml:space="preserve">gnificancia de un aumento en la </w:t>
      </w:r>
      <w:r w:rsidRPr="009F6184">
        <w:rPr>
          <w:rFonts w:ascii="Times New Roman" w:hAnsi="Times New Roman"/>
          <w:sz w:val="24"/>
          <w:szCs w:val="24"/>
          <w:lang w:eastAsia="es-ES"/>
        </w:rPr>
        <w:t xml:space="preserve">participación del capital en la renta (una caída </w:t>
      </w:r>
      <w:r>
        <w:rPr>
          <w:rFonts w:ascii="Times New Roman" w:hAnsi="Times New Roman"/>
          <w:sz w:val="24"/>
          <w:szCs w:val="24"/>
          <w:lang w:eastAsia="es-ES"/>
        </w:rPr>
        <w:t xml:space="preserve">en la participación del trabajo </w:t>
      </w:r>
      <w:r w:rsidRPr="009F6184">
        <w:rPr>
          <w:rFonts w:ascii="Times New Roman" w:hAnsi="Times New Roman"/>
          <w:sz w:val="24"/>
          <w:szCs w:val="24"/>
          <w:lang w:eastAsia="es-ES"/>
        </w:rPr>
        <w:t>en la renta) para la inversión. Lo mism</w:t>
      </w:r>
      <w:r>
        <w:rPr>
          <w:rFonts w:ascii="Times New Roman" w:hAnsi="Times New Roman"/>
          <w:sz w:val="24"/>
          <w:szCs w:val="24"/>
          <w:lang w:eastAsia="es-ES"/>
        </w:rPr>
        <w:t xml:space="preserve">o podría estar sucediendo en el </w:t>
      </w:r>
      <w:r w:rsidRPr="009F6184">
        <w:rPr>
          <w:rFonts w:ascii="Times New Roman" w:hAnsi="Times New Roman"/>
          <w:sz w:val="24"/>
          <w:szCs w:val="24"/>
          <w:lang w:eastAsia="es-ES"/>
        </w:rPr>
        <w:t>presente conjunto</w:t>
      </w:r>
      <w:r>
        <w:rPr>
          <w:rFonts w:ascii="Times New Roman" w:hAnsi="Times New Roman"/>
          <w:sz w:val="24"/>
          <w:szCs w:val="24"/>
          <w:lang w:eastAsia="es-ES"/>
        </w:rPr>
        <w:t xml:space="preserve"> de estimaciones. Para todas las demás economías </w:t>
      </w:r>
      <w:r w:rsidRPr="009F6184">
        <w:rPr>
          <w:rFonts w:ascii="Times New Roman" w:hAnsi="Times New Roman"/>
          <w:sz w:val="24"/>
          <w:szCs w:val="24"/>
          <w:lang w:eastAsia="es-ES"/>
        </w:rPr>
        <w:t>desarrolladas, el impacto de una caída de 1 por</w:t>
      </w:r>
      <w:r>
        <w:rPr>
          <w:rFonts w:ascii="Times New Roman" w:hAnsi="Times New Roman"/>
          <w:sz w:val="24"/>
          <w:szCs w:val="24"/>
          <w:lang w:eastAsia="es-ES"/>
        </w:rPr>
        <w:t xml:space="preserve"> ciento en la participación del </w:t>
      </w:r>
      <w:r w:rsidRPr="009F6184">
        <w:rPr>
          <w:rFonts w:ascii="Times New Roman" w:hAnsi="Times New Roman"/>
          <w:sz w:val="24"/>
          <w:szCs w:val="24"/>
          <w:lang w:eastAsia="es-ES"/>
        </w:rPr>
        <w:t>trabajo en la renta (es decir, un aumento de 1</w:t>
      </w:r>
      <w:r>
        <w:rPr>
          <w:rFonts w:ascii="Times New Roman" w:hAnsi="Times New Roman"/>
          <w:sz w:val="24"/>
          <w:szCs w:val="24"/>
          <w:lang w:eastAsia="es-ES"/>
        </w:rPr>
        <w:t xml:space="preserve"> por ciento en la participación </w:t>
      </w:r>
      <w:r w:rsidRPr="009F6184">
        <w:rPr>
          <w:rFonts w:ascii="Times New Roman" w:hAnsi="Times New Roman"/>
          <w:sz w:val="24"/>
          <w:szCs w:val="24"/>
          <w:lang w:eastAsia="es-ES"/>
        </w:rPr>
        <w:t>del capital en la renta) es aumentar la inversió</w:t>
      </w:r>
      <w:r>
        <w:rPr>
          <w:rFonts w:ascii="Times New Roman" w:hAnsi="Times New Roman"/>
          <w:sz w:val="24"/>
          <w:szCs w:val="24"/>
          <w:lang w:eastAsia="es-ES"/>
        </w:rPr>
        <w:t xml:space="preserve">n en 0,1 por ciento o más. El </w:t>
      </w:r>
      <w:r w:rsidRPr="009F6184">
        <w:rPr>
          <w:rFonts w:ascii="Times New Roman" w:hAnsi="Times New Roman"/>
          <w:sz w:val="24"/>
          <w:szCs w:val="24"/>
          <w:lang w:eastAsia="es-ES"/>
        </w:rPr>
        <w:t>efecto es mayor en la eurozona (0,3 por ciento</w:t>
      </w:r>
      <w:r>
        <w:rPr>
          <w:rFonts w:ascii="Times New Roman" w:hAnsi="Times New Roman"/>
          <w:sz w:val="24"/>
          <w:szCs w:val="24"/>
          <w:lang w:eastAsia="es-ES"/>
        </w:rPr>
        <w:t xml:space="preserve">), Alemania (0,38 por ciento) y </w:t>
      </w:r>
      <w:r w:rsidRPr="009F6184">
        <w:rPr>
          <w:rFonts w:ascii="Times New Roman" w:hAnsi="Times New Roman"/>
          <w:sz w:val="24"/>
          <w:szCs w:val="24"/>
          <w:lang w:eastAsia="es-ES"/>
        </w:rPr>
        <w:t>Japón (0,29 por ciento).</w:t>
      </w:r>
    </w:p>
    <w:p w:rsidR="009A03CD" w:rsidRPr="009F6184"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9F6184"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F6184">
        <w:rPr>
          <w:rFonts w:ascii="Times New Roman" w:hAnsi="Times New Roman"/>
          <w:sz w:val="24"/>
          <w:szCs w:val="24"/>
          <w:lang w:eastAsia="es-ES"/>
        </w:rPr>
        <w:t xml:space="preserve">En el caso de las exportaciones netas, el </w:t>
      </w:r>
      <w:r w:rsidRPr="00C57133">
        <w:rPr>
          <w:rFonts w:ascii="Times New Roman" w:hAnsi="Times New Roman"/>
          <w:color w:val="FF0000"/>
          <w:sz w:val="24"/>
          <w:szCs w:val="24"/>
          <w:lang w:eastAsia="es-ES"/>
        </w:rPr>
        <w:t>gráfico A1(c)</w:t>
      </w:r>
      <w:r w:rsidRPr="009F6184">
        <w:rPr>
          <w:rFonts w:ascii="Times New Roman" w:hAnsi="Times New Roman"/>
          <w:sz w:val="24"/>
          <w:szCs w:val="24"/>
          <w:lang w:eastAsia="es-ES"/>
        </w:rPr>
        <w:t xml:space="preserve"> muestra que una</w:t>
      </w:r>
      <w:r>
        <w:rPr>
          <w:rFonts w:ascii="Times New Roman" w:hAnsi="Times New Roman"/>
          <w:sz w:val="24"/>
          <w:szCs w:val="24"/>
          <w:lang w:eastAsia="es-ES"/>
        </w:rPr>
        <w:t xml:space="preserve"> </w:t>
      </w:r>
      <w:r w:rsidRPr="009F6184">
        <w:rPr>
          <w:rFonts w:ascii="Times New Roman" w:hAnsi="Times New Roman"/>
          <w:sz w:val="24"/>
          <w:szCs w:val="24"/>
          <w:lang w:eastAsia="es-ES"/>
        </w:rPr>
        <w:t>caída de 1 por ciento en la participación del traba</w:t>
      </w:r>
      <w:r>
        <w:rPr>
          <w:rFonts w:ascii="Times New Roman" w:hAnsi="Times New Roman"/>
          <w:sz w:val="24"/>
          <w:szCs w:val="24"/>
          <w:lang w:eastAsia="es-ES"/>
        </w:rPr>
        <w:t xml:space="preserve">jo en la renta induce un </w:t>
      </w:r>
      <w:r w:rsidRPr="009F6184">
        <w:rPr>
          <w:rFonts w:ascii="Times New Roman" w:hAnsi="Times New Roman"/>
          <w:sz w:val="24"/>
          <w:szCs w:val="24"/>
          <w:lang w:eastAsia="es-ES"/>
        </w:rPr>
        <w:t>aumento en exportaciones netas en todos los</w:t>
      </w:r>
      <w:r>
        <w:rPr>
          <w:rFonts w:ascii="Times New Roman" w:hAnsi="Times New Roman"/>
          <w:sz w:val="24"/>
          <w:szCs w:val="24"/>
          <w:lang w:eastAsia="es-ES"/>
        </w:rPr>
        <w:t xml:space="preserve"> países. Es importante observar </w:t>
      </w:r>
      <w:r w:rsidRPr="009F6184">
        <w:rPr>
          <w:rFonts w:ascii="Times New Roman" w:hAnsi="Times New Roman"/>
          <w:sz w:val="24"/>
          <w:szCs w:val="24"/>
          <w:lang w:eastAsia="es-ES"/>
        </w:rPr>
        <w:t>que en el caso de las exportaciones net</w:t>
      </w:r>
      <w:r>
        <w:rPr>
          <w:rFonts w:ascii="Times New Roman" w:hAnsi="Times New Roman"/>
          <w:sz w:val="24"/>
          <w:szCs w:val="24"/>
          <w:lang w:eastAsia="es-ES"/>
        </w:rPr>
        <w:t xml:space="preserve">as la magnitud se estima con un </w:t>
      </w:r>
      <w:r w:rsidRPr="009F6184">
        <w:rPr>
          <w:rFonts w:ascii="Times New Roman" w:hAnsi="Times New Roman"/>
          <w:sz w:val="24"/>
          <w:szCs w:val="24"/>
          <w:lang w:eastAsia="es-ES"/>
        </w:rPr>
        <w:t xml:space="preserve">compuesto de elasticidades que dependen </w:t>
      </w:r>
      <w:r>
        <w:rPr>
          <w:rFonts w:ascii="Times New Roman" w:hAnsi="Times New Roman"/>
          <w:sz w:val="24"/>
          <w:szCs w:val="24"/>
          <w:lang w:eastAsia="es-ES"/>
        </w:rPr>
        <w:t xml:space="preserve">de los precios relativos de las </w:t>
      </w:r>
      <w:r w:rsidRPr="009F6184">
        <w:rPr>
          <w:rFonts w:ascii="Times New Roman" w:hAnsi="Times New Roman"/>
          <w:sz w:val="24"/>
          <w:szCs w:val="24"/>
          <w:lang w:eastAsia="es-ES"/>
        </w:rPr>
        <w:t xml:space="preserve">exportaciones e importaciones, el grado </w:t>
      </w:r>
      <w:r>
        <w:rPr>
          <w:rFonts w:ascii="Times New Roman" w:hAnsi="Times New Roman"/>
          <w:sz w:val="24"/>
          <w:szCs w:val="24"/>
          <w:lang w:eastAsia="es-ES"/>
        </w:rPr>
        <w:t xml:space="preserve">de apertura de la economía y la </w:t>
      </w:r>
      <w:r w:rsidRPr="009F6184">
        <w:rPr>
          <w:rFonts w:ascii="Times New Roman" w:hAnsi="Times New Roman"/>
          <w:sz w:val="24"/>
          <w:szCs w:val="24"/>
          <w:lang w:eastAsia="es-ES"/>
        </w:rPr>
        <w:t>elasticidad de</w:t>
      </w:r>
      <w:r>
        <w:rPr>
          <w:rFonts w:ascii="Times New Roman" w:hAnsi="Times New Roman"/>
          <w:sz w:val="24"/>
          <w:szCs w:val="24"/>
          <w:lang w:eastAsia="es-ES"/>
        </w:rPr>
        <w:t xml:space="preserve"> los precios a nivel nacional.</w:t>
      </w:r>
      <w:r w:rsidRPr="009F6184">
        <w:rPr>
          <w:rFonts w:ascii="Times New Roman" w:hAnsi="Times New Roman"/>
          <w:sz w:val="24"/>
          <w:szCs w:val="24"/>
          <w:lang w:eastAsia="es-ES"/>
        </w:rPr>
        <w:t xml:space="preserve"> L</w:t>
      </w:r>
      <w:r>
        <w:rPr>
          <w:rFonts w:ascii="Times New Roman" w:hAnsi="Times New Roman"/>
          <w:sz w:val="24"/>
          <w:szCs w:val="24"/>
          <w:lang w:eastAsia="es-ES"/>
        </w:rPr>
        <w:t xml:space="preserve">os efectos son mayores para los </w:t>
      </w:r>
      <w:r w:rsidRPr="009F6184">
        <w:rPr>
          <w:rFonts w:ascii="Times New Roman" w:hAnsi="Times New Roman"/>
          <w:sz w:val="24"/>
          <w:szCs w:val="24"/>
          <w:lang w:eastAsia="es-ES"/>
        </w:rPr>
        <w:t xml:space="preserve">países en desarrollo tales como México y </w:t>
      </w:r>
      <w:r>
        <w:rPr>
          <w:rFonts w:ascii="Times New Roman" w:hAnsi="Times New Roman"/>
          <w:sz w:val="24"/>
          <w:szCs w:val="24"/>
          <w:lang w:eastAsia="es-ES"/>
        </w:rPr>
        <w:t xml:space="preserve">Sudáfrica y, según lo esperado, </w:t>
      </w:r>
      <w:r w:rsidRPr="009F6184">
        <w:rPr>
          <w:rFonts w:ascii="Times New Roman" w:hAnsi="Times New Roman"/>
          <w:sz w:val="24"/>
          <w:szCs w:val="24"/>
          <w:lang w:eastAsia="es-ES"/>
        </w:rPr>
        <w:t>extraordinariamente alto en China ya que est</w:t>
      </w:r>
      <w:r>
        <w:rPr>
          <w:rFonts w:ascii="Times New Roman" w:hAnsi="Times New Roman"/>
          <w:sz w:val="24"/>
          <w:szCs w:val="24"/>
          <w:lang w:eastAsia="es-ES"/>
        </w:rPr>
        <w:t xml:space="preserve">a es la economía más agresiva </w:t>
      </w:r>
      <w:r w:rsidRPr="009F6184">
        <w:rPr>
          <w:rFonts w:ascii="Times New Roman" w:hAnsi="Times New Roman"/>
          <w:sz w:val="24"/>
          <w:szCs w:val="24"/>
          <w:lang w:eastAsia="es-ES"/>
        </w:rPr>
        <w:t>de las lideradas por las exportaciones</w:t>
      </w:r>
      <w:r>
        <w:rPr>
          <w:rFonts w:ascii="Times New Roman" w:hAnsi="Times New Roman"/>
          <w:sz w:val="24"/>
          <w:szCs w:val="24"/>
          <w:lang w:eastAsia="es-ES"/>
        </w:rPr>
        <w:t xml:space="preserve"> en el mercado mundial. Resulta </w:t>
      </w:r>
      <w:r w:rsidRPr="009F6184">
        <w:rPr>
          <w:rFonts w:ascii="Times New Roman" w:hAnsi="Times New Roman"/>
          <w:sz w:val="24"/>
          <w:szCs w:val="24"/>
          <w:lang w:eastAsia="es-ES"/>
        </w:rPr>
        <w:t>ilustrativo subrayar que la estimación de un</w:t>
      </w:r>
      <w:r>
        <w:rPr>
          <w:rFonts w:ascii="Times New Roman" w:hAnsi="Times New Roman"/>
          <w:sz w:val="24"/>
          <w:szCs w:val="24"/>
          <w:lang w:eastAsia="es-ES"/>
        </w:rPr>
        <w:t xml:space="preserve"> aumento de 2 por ciento en las </w:t>
      </w:r>
      <w:r w:rsidRPr="009F6184">
        <w:rPr>
          <w:rFonts w:ascii="Times New Roman" w:hAnsi="Times New Roman"/>
          <w:sz w:val="24"/>
          <w:szCs w:val="24"/>
          <w:lang w:eastAsia="es-ES"/>
        </w:rPr>
        <w:t xml:space="preserve">exportaciones netas para China (dada </w:t>
      </w:r>
      <w:r>
        <w:rPr>
          <w:rFonts w:ascii="Times New Roman" w:hAnsi="Times New Roman"/>
          <w:sz w:val="24"/>
          <w:szCs w:val="24"/>
          <w:lang w:eastAsia="es-ES"/>
        </w:rPr>
        <w:t xml:space="preserve">una caída de 1 por ciento en la </w:t>
      </w:r>
      <w:r w:rsidRPr="009F6184">
        <w:rPr>
          <w:rFonts w:ascii="Times New Roman" w:hAnsi="Times New Roman"/>
          <w:sz w:val="24"/>
          <w:szCs w:val="24"/>
          <w:lang w:eastAsia="es-ES"/>
        </w:rPr>
        <w:t>participación del trabajo en la renta en Chin</w:t>
      </w:r>
      <w:r>
        <w:rPr>
          <w:rFonts w:ascii="Times New Roman" w:hAnsi="Times New Roman"/>
          <w:sz w:val="24"/>
          <w:szCs w:val="24"/>
          <w:lang w:eastAsia="es-ES"/>
        </w:rPr>
        <w:t xml:space="preserve">a) está compuesta de un aumento </w:t>
      </w:r>
      <w:r w:rsidRPr="009F6184">
        <w:rPr>
          <w:rFonts w:ascii="Times New Roman" w:hAnsi="Times New Roman"/>
          <w:sz w:val="24"/>
          <w:szCs w:val="24"/>
          <w:lang w:eastAsia="es-ES"/>
        </w:rPr>
        <w:t xml:space="preserve">de 1,1 por ciento en la participación de las </w:t>
      </w:r>
      <w:r>
        <w:rPr>
          <w:rFonts w:ascii="Times New Roman" w:hAnsi="Times New Roman"/>
          <w:sz w:val="24"/>
          <w:szCs w:val="24"/>
          <w:lang w:eastAsia="es-ES"/>
        </w:rPr>
        <w:t xml:space="preserve">exportaciones (en el PIB) y una </w:t>
      </w:r>
      <w:r w:rsidRPr="009F6184">
        <w:rPr>
          <w:rFonts w:ascii="Times New Roman" w:hAnsi="Times New Roman"/>
          <w:sz w:val="24"/>
          <w:szCs w:val="24"/>
          <w:lang w:eastAsia="es-ES"/>
        </w:rPr>
        <w:t>declinación de 0,9 por ciento en la participación de las importaciones (en el</w:t>
      </w:r>
      <w:r>
        <w:rPr>
          <w:rFonts w:ascii="Times New Roman" w:hAnsi="Times New Roman"/>
          <w:sz w:val="24"/>
          <w:szCs w:val="24"/>
          <w:lang w:eastAsia="es-ES"/>
        </w:rPr>
        <w:t xml:space="preserve"> </w:t>
      </w:r>
      <w:r w:rsidRPr="009F6184">
        <w:rPr>
          <w:rFonts w:ascii="Times New Roman" w:hAnsi="Times New Roman"/>
          <w:sz w:val="24"/>
          <w:szCs w:val="24"/>
          <w:lang w:eastAsia="es-ES"/>
        </w:rPr>
        <w:t>PIB). Estos efectos acentuados se rel</w:t>
      </w:r>
      <w:r>
        <w:rPr>
          <w:rFonts w:ascii="Times New Roman" w:hAnsi="Times New Roman"/>
          <w:sz w:val="24"/>
          <w:szCs w:val="24"/>
          <w:lang w:eastAsia="es-ES"/>
        </w:rPr>
        <w:t xml:space="preserve">acionan a diversos factores que </w:t>
      </w:r>
      <w:r w:rsidRPr="009F6184">
        <w:rPr>
          <w:rFonts w:ascii="Times New Roman" w:hAnsi="Times New Roman"/>
          <w:sz w:val="24"/>
          <w:szCs w:val="24"/>
          <w:lang w:eastAsia="es-ES"/>
        </w:rPr>
        <w:t>caracterizan el mercado laboral en China.</w:t>
      </w:r>
      <w:r>
        <w:rPr>
          <w:rFonts w:ascii="Times New Roman" w:hAnsi="Times New Roman"/>
          <w:sz w:val="24"/>
          <w:szCs w:val="24"/>
          <w:lang w:eastAsia="es-ES"/>
        </w:rPr>
        <w:t xml:space="preserve"> Primero, la elasticidad de los </w:t>
      </w:r>
      <w:r w:rsidRPr="009F6184">
        <w:rPr>
          <w:rFonts w:ascii="Times New Roman" w:hAnsi="Times New Roman"/>
          <w:sz w:val="24"/>
          <w:szCs w:val="24"/>
          <w:lang w:eastAsia="es-ES"/>
        </w:rPr>
        <w:t xml:space="preserve">precios en relación a los costos </w:t>
      </w:r>
      <w:r w:rsidRPr="009F6184">
        <w:rPr>
          <w:rFonts w:ascii="Times New Roman" w:hAnsi="Times New Roman"/>
          <w:sz w:val="24"/>
          <w:szCs w:val="24"/>
          <w:lang w:eastAsia="es-ES"/>
        </w:rPr>
        <w:lastRenderedPageBreak/>
        <w:t>laborales unitarios es las más alta del mundo,</w:t>
      </w:r>
      <w:r>
        <w:rPr>
          <w:rFonts w:ascii="Times New Roman" w:hAnsi="Times New Roman"/>
          <w:sz w:val="24"/>
          <w:szCs w:val="24"/>
          <w:lang w:eastAsia="es-ES"/>
        </w:rPr>
        <w:t xml:space="preserve"> </w:t>
      </w:r>
      <w:r w:rsidRPr="009F6184">
        <w:rPr>
          <w:rFonts w:ascii="Times New Roman" w:hAnsi="Times New Roman"/>
          <w:sz w:val="24"/>
          <w:szCs w:val="24"/>
          <w:lang w:eastAsia="es-ES"/>
        </w:rPr>
        <w:t>resaltando una estructura de exportación sumamente intensiv</w:t>
      </w:r>
      <w:r>
        <w:rPr>
          <w:rFonts w:ascii="Times New Roman" w:hAnsi="Times New Roman"/>
          <w:sz w:val="24"/>
          <w:szCs w:val="24"/>
          <w:lang w:eastAsia="es-ES"/>
        </w:rPr>
        <w:t xml:space="preserve">a en mano de </w:t>
      </w:r>
      <w:r w:rsidRPr="009F6184">
        <w:rPr>
          <w:rFonts w:ascii="Times New Roman" w:hAnsi="Times New Roman"/>
          <w:sz w:val="24"/>
          <w:szCs w:val="24"/>
          <w:lang w:eastAsia="es-ES"/>
        </w:rPr>
        <w:t>obra y elevados márgenes de ganancia. Segundo, la elasticidad de las</w:t>
      </w:r>
      <w:r>
        <w:rPr>
          <w:rFonts w:ascii="Times New Roman" w:hAnsi="Times New Roman"/>
          <w:sz w:val="24"/>
          <w:szCs w:val="24"/>
          <w:lang w:eastAsia="es-ES"/>
        </w:rPr>
        <w:t xml:space="preserve"> </w:t>
      </w:r>
      <w:r w:rsidRPr="009F6184">
        <w:rPr>
          <w:rFonts w:ascii="Times New Roman" w:hAnsi="Times New Roman"/>
          <w:sz w:val="24"/>
          <w:szCs w:val="24"/>
          <w:lang w:eastAsia="es-ES"/>
        </w:rPr>
        <w:t>exportaciones en relación a los precios rela</w:t>
      </w:r>
      <w:r>
        <w:rPr>
          <w:rFonts w:ascii="Times New Roman" w:hAnsi="Times New Roman"/>
          <w:sz w:val="24"/>
          <w:szCs w:val="24"/>
          <w:lang w:eastAsia="es-ES"/>
        </w:rPr>
        <w:t xml:space="preserve">tivos es nuevamente la más alta </w:t>
      </w:r>
      <w:r w:rsidRPr="009F6184">
        <w:rPr>
          <w:rFonts w:ascii="Times New Roman" w:hAnsi="Times New Roman"/>
          <w:sz w:val="24"/>
          <w:szCs w:val="24"/>
          <w:lang w:eastAsia="es-ES"/>
        </w:rPr>
        <w:t>del mundo, reflejando el carácter altament</w:t>
      </w:r>
      <w:r>
        <w:rPr>
          <w:rFonts w:ascii="Times New Roman" w:hAnsi="Times New Roman"/>
          <w:sz w:val="24"/>
          <w:szCs w:val="24"/>
          <w:lang w:eastAsia="es-ES"/>
        </w:rPr>
        <w:t xml:space="preserve">e elástico de los precios en la </w:t>
      </w:r>
      <w:r w:rsidRPr="009F6184">
        <w:rPr>
          <w:rFonts w:ascii="Times New Roman" w:hAnsi="Times New Roman"/>
          <w:sz w:val="24"/>
          <w:szCs w:val="24"/>
          <w:lang w:eastAsia="es-ES"/>
        </w:rPr>
        <w:t>demanda por las exportaciones chinas, las</w:t>
      </w:r>
      <w:r>
        <w:rPr>
          <w:rFonts w:ascii="Times New Roman" w:hAnsi="Times New Roman"/>
          <w:sz w:val="24"/>
          <w:szCs w:val="24"/>
          <w:lang w:eastAsia="es-ES"/>
        </w:rPr>
        <w:t xml:space="preserve"> cuales se basan fuertemente en </w:t>
      </w:r>
      <w:r w:rsidRPr="009F6184">
        <w:rPr>
          <w:rFonts w:ascii="Times New Roman" w:hAnsi="Times New Roman"/>
          <w:sz w:val="24"/>
          <w:szCs w:val="24"/>
          <w:lang w:eastAsia="es-ES"/>
        </w:rPr>
        <w:t>bienes de consumo tales como los textiles. Po</w:t>
      </w:r>
      <w:r>
        <w:rPr>
          <w:rFonts w:ascii="Times New Roman" w:hAnsi="Times New Roman"/>
          <w:sz w:val="24"/>
          <w:szCs w:val="24"/>
          <w:lang w:eastAsia="es-ES"/>
        </w:rPr>
        <w:t xml:space="preserve">r último, la elasticidad de las </w:t>
      </w:r>
      <w:r w:rsidRPr="009F6184">
        <w:rPr>
          <w:rFonts w:ascii="Times New Roman" w:hAnsi="Times New Roman"/>
          <w:sz w:val="24"/>
          <w:szCs w:val="24"/>
          <w:lang w:eastAsia="es-ES"/>
        </w:rPr>
        <w:t>importaciones en relación a los precios relat</w:t>
      </w:r>
      <w:r>
        <w:rPr>
          <w:rFonts w:ascii="Times New Roman" w:hAnsi="Times New Roman"/>
          <w:sz w:val="24"/>
          <w:szCs w:val="24"/>
          <w:lang w:eastAsia="es-ES"/>
        </w:rPr>
        <w:t xml:space="preserve">ivos es la segunda más alta del </w:t>
      </w:r>
      <w:r w:rsidRPr="009F6184">
        <w:rPr>
          <w:rFonts w:ascii="Times New Roman" w:hAnsi="Times New Roman"/>
          <w:sz w:val="24"/>
          <w:szCs w:val="24"/>
          <w:lang w:eastAsia="es-ES"/>
        </w:rPr>
        <w:t xml:space="preserve">mundo después de Sudáfrica. Este último punto podría </w:t>
      </w:r>
      <w:r>
        <w:rPr>
          <w:rFonts w:ascii="Times New Roman" w:hAnsi="Times New Roman"/>
          <w:sz w:val="24"/>
          <w:szCs w:val="24"/>
          <w:lang w:eastAsia="es-ES"/>
        </w:rPr>
        <w:t xml:space="preserve">también explicar por </w:t>
      </w:r>
      <w:r w:rsidRPr="009F6184">
        <w:rPr>
          <w:rFonts w:ascii="Times New Roman" w:hAnsi="Times New Roman"/>
          <w:sz w:val="24"/>
          <w:szCs w:val="24"/>
          <w:lang w:eastAsia="es-ES"/>
        </w:rPr>
        <w:t>qué Sudáfrica evidencia el segundo impact</w:t>
      </w:r>
      <w:r>
        <w:rPr>
          <w:rFonts w:ascii="Times New Roman" w:hAnsi="Times New Roman"/>
          <w:sz w:val="24"/>
          <w:szCs w:val="24"/>
          <w:lang w:eastAsia="es-ES"/>
        </w:rPr>
        <w:t xml:space="preserve">o más alto en las exportaciones </w:t>
      </w:r>
      <w:r w:rsidRPr="009F6184">
        <w:rPr>
          <w:rFonts w:ascii="Times New Roman" w:hAnsi="Times New Roman"/>
          <w:sz w:val="24"/>
          <w:szCs w:val="24"/>
          <w:lang w:eastAsia="es-ES"/>
        </w:rPr>
        <w:t xml:space="preserve">netas entre las 16 unidades económicas con </w:t>
      </w:r>
      <w:r>
        <w:rPr>
          <w:rFonts w:ascii="Times New Roman" w:hAnsi="Times New Roman"/>
          <w:sz w:val="24"/>
          <w:szCs w:val="24"/>
          <w:lang w:eastAsia="es-ES"/>
        </w:rPr>
        <w:t xml:space="preserve">una caída de 1 por ciento en la </w:t>
      </w:r>
      <w:r w:rsidRPr="009F6184">
        <w:rPr>
          <w:rFonts w:ascii="Times New Roman" w:hAnsi="Times New Roman"/>
          <w:sz w:val="24"/>
          <w:szCs w:val="24"/>
          <w:lang w:eastAsia="es-ES"/>
        </w:rPr>
        <w:t>participación del trabajo en la renta (</w:t>
      </w:r>
      <w:r w:rsidRPr="00C57133">
        <w:rPr>
          <w:rFonts w:ascii="Times New Roman" w:hAnsi="Times New Roman"/>
          <w:color w:val="FF0000"/>
          <w:sz w:val="24"/>
          <w:szCs w:val="24"/>
          <w:lang w:eastAsia="es-ES"/>
        </w:rPr>
        <w:t>gráfico A1(c)</w:t>
      </w:r>
      <w:r w:rsidRPr="00B20E51">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9F6184">
        <w:rPr>
          <w:rFonts w:ascii="Times New Roman" w:hAnsi="Times New Roman"/>
          <w:sz w:val="24"/>
          <w:szCs w:val="24"/>
          <w:lang w:eastAsia="es-ES"/>
        </w:rPr>
        <w:t xml:space="preserve">Uno podría estar tentado a sumar todos </w:t>
      </w:r>
      <w:r>
        <w:rPr>
          <w:rFonts w:ascii="Times New Roman" w:hAnsi="Times New Roman"/>
          <w:sz w:val="24"/>
          <w:szCs w:val="24"/>
          <w:lang w:eastAsia="es-ES"/>
        </w:rPr>
        <w:t xml:space="preserve">los efectos independientes para </w:t>
      </w:r>
      <w:r w:rsidRPr="009F6184">
        <w:rPr>
          <w:rFonts w:ascii="Times New Roman" w:hAnsi="Times New Roman"/>
          <w:sz w:val="24"/>
          <w:szCs w:val="24"/>
          <w:lang w:eastAsia="es-ES"/>
        </w:rPr>
        <w:t>cada una de las unidades económicas a fin de</w:t>
      </w:r>
      <w:r>
        <w:rPr>
          <w:rFonts w:ascii="Times New Roman" w:hAnsi="Times New Roman"/>
          <w:sz w:val="24"/>
          <w:szCs w:val="24"/>
          <w:lang w:eastAsia="es-ES"/>
        </w:rPr>
        <w:t xml:space="preserve"> ilustrar el impacto general de </w:t>
      </w:r>
      <w:r w:rsidRPr="009F6184">
        <w:rPr>
          <w:rFonts w:ascii="Times New Roman" w:hAnsi="Times New Roman"/>
          <w:sz w:val="24"/>
          <w:szCs w:val="24"/>
          <w:lang w:eastAsia="es-ES"/>
        </w:rPr>
        <w:t>una caída de 1 por ciento en la participaci</w:t>
      </w:r>
      <w:r>
        <w:rPr>
          <w:rFonts w:ascii="Times New Roman" w:hAnsi="Times New Roman"/>
          <w:sz w:val="24"/>
          <w:szCs w:val="24"/>
          <w:lang w:eastAsia="es-ES"/>
        </w:rPr>
        <w:t xml:space="preserve">ón del trabajo sobre la demanda </w:t>
      </w:r>
      <w:r w:rsidRPr="009F6184">
        <w:rPr>
          <w:rFonts w:ascii="Times New Roman" w:hAnsi="Times New Roman"/>
          <w:sz w:val="24"/>
          <w:szCs w:val="24"/>
          <w:lang w:eastAsia="es-ES"/>
        </w:rPr>
        <w:t>agregada privada. Esto sería engañ</w:t>
      </w:r>
      <w:r>
        <w:rPr>
          <w:rFonts w:ascii="Times New Roman" w:hAnsi="Times New Roman"/>
          <w:sz w:val="24"/>
          <w:szCs w:val="24"/>
          <w:lang w:eastAsia="es-ES"/>
        </w:rPr>
        <w:t xml:space="preserve">oso, ya que el </w:t>
      </w:r>
      <w:r w:rsidRPr="00C57133">
        <w:rPr>
          <w:rFonts w:ascii="Times New Roman" w:hAnsi="Times New Roman"/>
          <w:color w:val="FF0000"/>
          <w:sz w:val="24"/>
          <w:szCs w:val="24"/>
          <w:lang w:eastAsia="es-ES"/>
        </w:rPr>
        <w:t>gráfico A1</w:t>
      </w:r>
      <w:r>
        <w:rPr>
          <w:rFonts w:ascii="Times New Roman" w:hAnsi="Times New Roman"/>
          <w:sz w:val="24"/>
          <w:szCs w:val="24"/>
          <w:lang w:eastAsia="es-ES"/>
        </w:rPr>
        <w:t xml:space="preserve"> y las </w:t>
      </w:r>
      <w:r w:rsidRPr="009F6184">
        <w:rPr>
          <w:rFonts w:ascii="Times New Roman" w:hAnsi="Times New Roman"/>
          <w:sz w:val="24"/>
          <w:szCs w:val="24"/>
          <w:lang w:eastAsia="es-ES"/>
        </w:rPr>
        <w:t>estimaciones que la alimentan ignoran l</w:t>
      </w:r>
      <w:r>
        <w:rPr>
          <w:rFonts w:ascii="Times New Roman" w:hAnsi="Times New Roman"/>
          <w:sz w:val="24"/>
          <w:szCs w:val="24"/>
          <w:lang w:eastAsia="es-ES"/>
        </w:rPr>
        <w:t xml:space="preserve">os efectos de retroalimentación </w:t>
      </w:r>
      <w:r w:rsidRPr="009F6184">
        <w:rPr>
          <w:rFonts w:ascii="Times New Roman" w:hAnsi="Times New Roman"/>
          <w:sz w:val="24"/>
          <w:szCs w:val="24"/>
          <w:lang w:eastAsia="es-ES"/>
        </w:rPr>
        <w:t>existentes entre el consumo, la inversió</w:t>
      </w:r>
      <w:r>
        <w:rPr>
          <w:rFonts w:ascii="Times New Roman" w:hAnsi="Times New Roman"/>
          <w:sz w:val="24"/>
          <w:szCs w:val="24"/>
          <w:lang w:eastAsia="es-ES"/>
        </w:rPr>
        <w:t xml:space="preserve">n y las exportaciones netas. No </w:t>
      </w:r>
      <w:r w:rsidRPr="009F6184">
        <w:rPr>
          <w:rFonts w:ascii="Times New Roman" w:hAnsi="Times New Roman"/>
          <w:sz w:val="24"/>
          <w:szCs w:val="24"/>
          <w:lang w:eastAsia="es-ES"/>
        </w:rPr>
        <w:t xml:space="preserve">obstante, las estimaciones presentadas en </w:t>
      </w:r>
      <w:r>
        <w:rPr>
          <w:rFonts w:ascii="Times New Roman" w:hAnsi="Times New Roman"/>
          <w:sz w:val="24"/>
          <w:szCs w:val="24"/>
          <w:lang w:eastAsia="es-ES"/>
        </w:rPr>
        <w:t xml:space="preserve">el </w:t>
      </w:r>
      <w:r w:rsidRPr="00C57133">
        <w:rPr>
          <w:rFonts w:ascii="Times New Roman" w:hAnsi="Times New Roman"/>
          <w:color w:val="FF0000"/>
          <w:sz w:val="24"/>
          <w:szCs w:val="24"/>
          <w:lang w:eastAsia="es-ES"/>
        </w:rPr>
        <w:t>gráfico A1</w:t>
      </w:r>
      <w:r>
        <w:rPr>
          <w:rFonts w:ascii="Times New Roman" w:hAnsi="Times New Roman"/>
          <w:sz w:val="24"/>
          <w:szCs w:val="24"/>
          <w:lang w:eastAsia="es-ES"/>
        </w:rPr>
        <w:t xml:space="preserve"> son informativas: </w:t>
      </w:r>
      <w:r w:rsidRPr="009F6184">
        <w:rPr>
          <w:rFonts w:ascii="Times New Roman" w:hAnsi="Times New Roman"/>
          <w:sz w:val="24"/>
          <w:szCs w:val="24"/>
          <w:lang w:eastAsia="es-ES"/>
        </w:rPr>
        <w:t>para la mayoría de las economías considera</w:t>
      </w:r>
      <w:r>
        <w:rPr>
          <w:rFonts w:ascii="Times New Roman" w:hAnsi="Times New Roman"/>
          <w:sz w:val="24"/>
          <w:szCs w:val="24"/>
          <w:lang w:eastAsia="es-ES"/>
        </w:rPr>
        <w:t xml:space="preserve">das, el impacto de disminuir la </w:t>
      </w:r>
      <w:r w:rsidRPr="009F6184">
        <w:rPr>
          <w:rFonts w:ascii="Times New Roman" w:hAnsi="Times New Roman"/>
          <w:sz w:val="24"/>
          <w:szCs w:val="24"/>
          <w:lang w:eastAsia="es-ES"/>
        </w:rPr>
        <w:t>participación del trabajo en la renta (digam</w:t>
      </w:r>
      <w:r>
        <w:rPr>
          <w:rFonts w:ascii="Times New Roman" w:hAnsi="Times New Roman"/>
          <w:sz w:val="24"/>
          <w:szCs w:val="24"/>
          <w:lang w:eastAsia="es-ES"/>
        </w:rPr>
        <w:t xml:space="preserve">os, reduciendo los salarios por </w:t>
      </w:r>
      <w:r w:rsidRPr="009F6184">
        <w:rPr>
          <w:rFonts w:ascii="Times New Roman" w:hAnsi="Times New Roman"/>
          <w:sz w:val="24"/>
          <w:szCs w:val="24"/>
          <w:lang w:eastAsia="es-ES"/>
        </w:rPr>
        <w:t>debajo de la productividad promedi</w:t>
      </w:r>
      <w:r>
        <w:rPr>
          <w:rFonts w:ascii="Times New Roman" w:hAnsi="Times New Roman"/>
          <w:sz w:val="24"/>
          <w:szCs w:val="24"/>
          <w:lang w:eastAsia="es-ES"/>
        </w:rPr>
        <w:t xml:space="preserve">o para ganar en competitividad) </w:t>
      </w:r>
      <w:r w:rsidRPr="009F6184">
        <w:rPr>
          <w:rFonts w:ascii="Times New Roman" w:hAnsi="Times New Roman"/>
          <w:sz w:val="24"/>
          <w:szCs w:val="24"/>
          <w:lang w:eastAsia="es-ES"/>
        </w:rPr>
        <w:t>probablemente tendría un efecto tan nega</w:t>
      </w:r>
      <w:r>
        <w:rPr>
          <w:rFonts w:ascii="Times New Roman" w:hAnsi="Times New Roman"/>
          <w:sz w:val="24"/>
          <w:szCs w:val="24"/>
          <w:lang w:eastAsia="es-ES"/>
        </w:rPr>
        <w:t xml:space="preserve">tivo sobre el consumo doméstico </w:t>
      </w:r>
      <w:r w:rsidRPr="009F6184">
        <w:rPr>
          <w:rFonts w:ascii="Times New Roman" w:hAnsi="Times New Roman"/>
          <w:sz w:val="24"/>
          <w:szCs w:val="24"/>
          <w:lang w:eastAsia="es-ES"/>
        </w:rPr>
        <w:t xml:space="preserve">(bienes y servicios comercializados a nivel </w:t>
      </w:r>
      <w:r>
        <w:rPr>
          <w:rFonts w:ascii="Times New Roman" w:hAnsi="Times New Roman"/>
          <w:sz w:val="24"/>
          <w:szCs w:val="24"/>
          <w:lang w:eastAsia="es-ES"/>
        </w:rPr>
        <w:t xml:space="preserve">nacional) que requeriría de una </w:t>
      </w:r>
      <w:r w:rsidRPr="009F6184">
        <w:rPr>
          <w:rFonts w:ascii="Times New Roman" w:hAnsi="Times New Roman"/>
          <w:sz w:val="24"/>
          <w:szCs w:val="24"/>
          <w:lang w:eastAsia="es-ES"/>
        </w:rPr>
        <w:t>respuesta masiva en forma de inversión naci</w:t>
      </w:r>
      <w:r>
        <w:rPr>
          <w:rFonts w:ascii="Times New Roman" w:hAnsi="Times New Roman"/>
          <w:sz w:val="24"/>
          <w:szCs w:val="24"/>
          <w:lang w:eastAsia="es-ES"/>
        </w:rPr>
        <w:t xml:space="preserve">onal y exportaciones netas para </w:t>
      </w:r>
      <w:r w:rsidRPr="009F6184">
        <w:rPr>
          <w:rFonts w:ascii="Times New Roman" w:hAnsi="Times New Roman"/>
          <w:sz w:val="24"/>
          <w:szCs w:val="24"/>
          <w:lang w:eastAsia="es-ES"/>
        </w:rPr>
        <w:t>compensar el efecto adverso sobre la de</w:t>
      </w:r>
      <w:r>
        <w:rPr>
          <w:rFonts w:ascii="Times New Roman" w:hAnsi="Times New Roman"/>
          <w:sz w:val="24"/>
          <w:szCs w:val="24"/>
          <w:lang w:eastAsia="es-ES"/>
        </w:rPr>
        <w:t xml:space="preserve">manda agregada. Estos hallazgos </w:t>
      </w:r>
      <w:r w:rsidRPr="009F6184">
        <w:rPr>
          <w:rFonts w:ascii="Times New Roman" w:hAnsi="Times New Roman"/>
          <w:sz w:val="24"/>
          <w:szCs w:val="24"/>
          <w:lang w:eastAsia="es-ES"/>
        </w:rPr>
        <w:t>están en línea con los de Felipe y Kumar, qui</w:t>
      </w:r>
      <w:r>
        <w:rPr>
          <w:rFonts w:ascii="Times New Roman" w:hAnsi="Times New Roman"/>
          <w:sz w:val="24"/>
          <w:szCs w:val="24"/>
          <w:lang w:eastAsia="es-ES"/>
        </w:rPr>
        <w:t xml:space="preserve">enes encuentran que reducir los </w:t>
      </w:r>
      <w:r w:rsidRPr="009F6184">
        <w:rPr>
          <w:rFonts w:ascii="Times New Roman" w:hAnsi="Times New Roman"/>
          <w:sz w:val="24"/>
          <w:szCs w:val="24"/>
          <w:lang w:eastAsia="es-ES"/>
        </w:rPr>
        <w:t xml:space="preserve">costos laborales unitarios (reducción de la </w:t>
      </w:r>
      <w:r>
        <w:rPr>
          <w:rFonts w:ascii="Times New Roman" w:hAnsi="Times New Roman"/>
          <w:sz w:val="24"/>
          <w:szCs w:val="24"/>
          <w:lang w:eastAsia="es-ES"/>
        </w:rPr>
        <w:t xml:space="preserve">participación del trabajo en la </w:t>
      </w:r>
      <w:r w:rsidRPr="009F6184">
        <w:rPr>
          <w:rFonts w:ascii="Times New Roman" w:hAnsi="Times New Roman"/>
          <w:sz w:val="24"/>
          <w:szCs w:val="24"/>
          <w:lang w:eastAsia="es-ES"/>
        </w:rPr>
        <w:t>renta) es perjudicial para las economías</w:t>
      </w:r>
      <w:r>
        <w:rPr>
          <w:rFonts w:ascii="Times New Roman" w:hAnsi="Times New Roman"/>
          <w:sz w:val="24"/>
          <w:szCs w:val="24"/>
          <w:lang w:eastAsia="es-ES"/>
        </w:rPr>
        <w:t xml:space="preserve"> que no tienen un nicho para su </w:t>
      </w:r>
      <w:r w:rsidRPr="009F6184">
        <w:rPr>
          <w:rFonts w:ascii="Times New Roman" w:hAnsi="Times New Roman"/>
          <w:sz w:val="24"/>
          <w:szCs w:val="24"/>
          <w:lang w:eastAsia="es-ES"/>
        </w:rPr>
        <w:t>canasta de exportaciones en el mercado</w:t>
      </w:r>
      <w:r>
        <w:rPr>
          <w:rFonts w:ascii="Times New Roman" w:hAnsi="Times New Roman"/>
          <w:sz w:val="24"/>
          <w:szCs w:val="24"/>
          <w:lang w:eastAsia="es-ES"/>
        </w:rPr>
        <w:t xml:space="preserve"> mundial: no existe ganancia en </w:t>
      </w:r>
      <w:r w:rsidRPr="009F6184">
        <w:rPr>
          <w:rFonts w:ascii="Times New Roman" w:hAnsi="Times New Roman"/>
          <w:sz w:val="24"/>
          <w:szCs w:val="24"/>
          <w:lang w:eastAsia="es-ES"/>
        </w:rPr>
        <w:t>reducir los costos laborales unitarios</w:t>
      </w:r>
      <w:r>
        <w:rPr>
          <w:rFonts w:ascii="Times New Roman" w:hAnsi="Times New Roman"/>
          <w:sz w:val="24"/>
          <w:szCs w:val="24"/>
          <w:lang w:eastAsia="es-ES"/>
        </w:rPr>
        <w:t xml:space="preserve"> cuando compiten con China para </w:t>
      </w:r>
      <w:r w:rsidRPr="009F6184">
        <w:rPr>
          <w:rFonts w:ascii="Times New Roman" w:hAnsi="Times New Roman"/>
          <w:sz w:val="24"/>
          <w:szCs w:val="24"/>
          <w:lang w:eastAsia="es-ES"/>
        </w:rPr>
        <w:t>colocar una canasta similar de exportaciones</w:t>
      </w:r>
      <w:r>
        <w:rPr>
          <w:rFonts w:ascii="Times New Roman" w:hAnsi="Times New Roman"/>
          <w:sz w:val="24"/>
          <w:szCs w:val="24"/>
          <w:lang w:eastAsia="es-ES"/>
        </w:rPr>
        <w:t xml:space="preserve"> en la economía mundial, ya que </w:t>
      </w:r>
      <w:r w:rsidRPr="009F6184">
        <w:rPr>
          <w:rFonts w:ascii="Times New Roman" w:hAnsi="Times New Roman"/>
          <w:sz w:val="24"/>
          <w:szCs w:val="24"/>
          <w:lang w:eastAsia="es-ES"/>
        </w:rPr>
        <w:t xml:space="preserve">esta disminución en costos laborales simplemente profundizaría aún más </w:t>
      </w:r>
      <w:r>
        <w:rPr>
          <w:rFonts w:ascii="Times New Roman" w:hAnsi="Times New Roman"/>
          <w:sz w:val="24"/>
          <w:szCs w:val="24"/>
          <w:lang w:eastAsia="es-ES"/>
        </w:rPr>
        <w:t xml:space="preserve">la recesión </w:t>
      </w:r>
      <w:r w:rsidRPr="009F6184">
        <w:rPr>
          <w:rFonts w:ascii="Times New Roman" w:hAnsi="Times New Roman"/>
          <w:sz w:val="24"/>
          <w:szCs w:val="24"/>
          <w:lang w:eastAsia="es-ES"/>
        </w:rPr>
        <w:t>en un país mediante el efecto adver</w:t>
      </w:r>
      <w:r>
        <w:rPr>
          <w:rFonts w:ascii="Times New Roman" w:hAnsi="Times New Roman"/>
          <w:sz w:val="24"/>
          <w:szCs w:val="24"/>
          <w:lang w:eastAsia="es-ES"/>
        </w:rPr>
        <w:t xml:space="preserve">so sobre el consumo (reduciendo </w:t>
      </w:r>
      <w:r w:rsidRPr="009F6184">
        <w:rPr>
          <w:rFonts w:ascii="Times New Roman" w:hAnsi="Times New Roman"/>
          <w:sz w:val="24"/>
          <w:szCs w:val="24"/>
          <w:lang w:eastAsia="es-ES"/>
        </w:rPr>
        <w:t>la demanda efectiva) y la inversión (exp</w:t>
      </w:r>
      <w:r>
        <w:rPr>
          <w:rFonts w:ascii="Times New Roman" w:hAnsi="Times New Roman"/>
          <w:sz w:val="24"/>
          <w:szCs w:val="24"/>
          <w:lang w:eastAsia="es-ES"/>
        </w:rPr>
        <w:t xml:space="preserve">andiendo la brecha tecnológica) </w:t>
      </w:r>
      <w:r w:rsidRPr="009F6184">
        <w:rPr>
          <w:rFonts w:ascii="Times New Roman" w:hAnsi="Times New Roman"/>
          <w:sz w:val="24"/>
          <w:szCs w:val="24"/>
          <w:lang w:eastAsia="es-ES"/>
        </w:rPr>
        <w:t>(Felipe y Kumar, 2011).</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jc w:val="both"/>
        <w:rPr>
          <w:rFonts w:ascii="Times New Roman" w:hAnsi="Times New Roman"/>
          <w:b/>
          <w:sz w:val="24"/>
          <w:szCs w:val="24"/>
        </w:rPr>
      </w:pPr>
      <w:r>
        <w:rPr>
          <w:rFonts w:ascii="Times New Roman" w:hAnsi="Times New Roman"/>
          <w:b/>
          <w:sz w:val="24"/>
          <w:szCs w:val="24"/>
        </w:rPr>
        <w:t>Pero esta “historia” viene de lejos: hace tiempo que comenzó la “vía al subdesarrollo” de los países avanzados.</w:t>
      </w:r>
    </w:p>
    <w:p w:rsidR="009A03CD" w:rsidRDefault="009A03CD" w:rsidP="009A03CD">
      <w:pPr>
        <w:jc w:val="both"/>
        <w:rPr>
          <w:rFonts w:ascii="Times New Roman" w:hAnsi="Times New Roman"/>
          <w:b/>
          <w:sz w:val="24"/>
          <w:szCs w:val="24"/>
        </w:rPr>
      </w:pPr>
      <w:r>
        <w:rPr>
          <w:rFonts w:ascii="Times New Roman" w:hAnsi="Times New Roman"/>
          <w:b/>
          <w:sz w:val="24"/>
          <w:szCs w:val="24"/>
        </w:rPr>
        <w:t>Desigualdades de la renta en la era de la financierización de la economía</w:t>
      </w:r>
    </w:p>
    <w:p w:rsidR="009A03CD" w:rsidRDefault="00A00048" w:rsidP="009A03CD">
      <w:pPr>
        <w:jc w:val="both"/>
        <w:rPr>
          <w:rFonts w:ascii="Times New Roman" w:hAnsi="Times New Roman"/>
          <w:b/>
          <w:sz w:val="24"/>
          <w:szCs w:val="24"/>
        </w:rPr>
      </w:pPr>
      <w:r>
        <w:rPr>
          <w:rFonts w:ascii="Times New Roman" w:hAnsi="Times New Roman"/>
          <w:b/>
          <w:sz w:val="24"/>
          <w:szCs w:val="24"/>
        </w:rPr>
        <w:t xml:space="preserve">- </w:t>
      </w:r>
      <w:r w:rsidR="009A03CD">
        <w:rPr>
          <w:rFonts w:ascii="Times New Roman" w:hAnsi="Times New Roman"/>
          <w:b/>
          <w:sz w:val="24"/>
          <w:szCs w:val="24"/>
        </w:rPr>
        <w:t>Informe sobre el trabajo en el mundo - OIT - 2008 (Partes destacadas)</w:t>
      </w:r>
    </w:p>
    <w:p w:rsidR="009A03CD" w:rsidRDefault="009A03CD" w:rsidP="009A03CD">
      <w:pPr>
        <w:jc w:val="both"/>
        <w:rPr>
          <w:rFonts w:ascii="Times New Roman" w:hAnsi="Times New Roman"/>
          <w:b/>
          <w:sz w:val="24"/>
          <w:szCs w:val="24"/>
        </w:rPr>
      </w:pPr>
      <w:r>
        <w:rPr>
          <w:rFonts w:ascii="Times New Roman" w:hAnsi="Times New Roman"/>
          <w:b/>
          <w:sz w:val="24"/>
          <w:szCs w:val="24"/>
        </w:rPr>
        <w:t>Prefacio</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Las desigualdades en materia de ingresos se han generaliza</w:t>
      </w:r>
      <w:r>
        <w:rPr>
          <w:rFonts w:ascii="Times New Roman" w:hAnsi="Times New Roman"/>
          <w:sz w:val="24"/>
          <w:szCs w:val="24"/>
        </w:rPr>
        <w:t xml:space="preserve">do y aumentan en casi todos los </w:t>
      </w:r>
      <w:r w:rsidRPr="006B36AE">
        <w:rPr>
          <w:rFonts w:ascii="Times New Roman" w:hAnsi="Times New Roman"/>
          <w:sz w:val="24"/>
          <w:szCs w:val="24"/>
        </w:rPr>
        <w:t xml:space="preserve">países. Los debates y las políticas públicas se han centrado </w:t>
      </w:r>
      <w:r>
        <w:rPr>
          <w:rFonts w:ascii="Times New Roman" w:hAnsi="Times New Roman"/>
          <w:sz w:val="24"/>
          <w:szCs w:val="24"/>
        </w:rPr>
        <w:t xml:space="preserve">en este problema. Las encuestas </w:t>
      </w:r>
      <w:r w:rsidRPr="006B36AE">
        <w:rPr>
          <w:rFonts w:ascii="Times New Roman" w:hAnsi="Times New Roman"/>
          <w:sz w:val="24"/>
          <w:szCs w:val="24"/>
        </w:rPr>
        <w:t xml:space="preserve">de opinión muestran de qué manera la gente vincula las </w:t>
      </w:r>
      <w:r>
        <w:rPr>
          <w:rFonts w:ascii="Times New Roman" w:hAnsi="Times New Roman"/>
          <w:sz w:val="24"/>
          <w:szCs w:val="24"/>
        </w:rPr>
        <w:t xml:space="preserve">desventajas de la globalización </w:t>
      </w:r>
      <w:r w:rsidRPr="006B36AE">
        <w:rPr>
          <w:rFonts w:ascii="Times New Roman" w:hAnsi="Times New Roman"/>
          <w:sz w:val="24"/>
          <w:szCs w:val="24"/>
        </w:rPr>
        <w:t xml:space="preserve">con el aumento de la desigualdad de ingresos. Resulta por </w:t>
      </w:r>
      <w:r>
        <w:rPr>
          <w:rFonts w:ascii="Times New Roman" w:hAnsi="Times New Roman"/>
          <w:sz w:val="24"/>
          <w:szCs w:val="24"/>
        </w:rPr>
        <w:t xml:space="preserve">ello apropiado que el Instituto </w:t>
      </w:r>
      <w:r w:rsidRPr="006B36AE">
        <w:rPr>
          <w:rFonts w:ascii="Times New Roman" w:hAnsi="Times New Roman"/>
          <w:sz w:val="24"/>
          <w:szCs w:val="24"/>
        </w:rPr>
        <w:t>Internacional de Estudios Laborales aplique sus conocimi</w:t>
      </w:r>
      <w:r>
        <w:rPr>
          <w:rFonts w:ascii="Times New Roman" w:hAnsi="Times New Roman"/>
          <w:sz w:val="24"/>
          <w:szCs w:val="24"/>
        </w:rPr>
        <w:t xml:space="preserve">entos técnicos analíticos a una </w:t>
      </w:r>
      <w:r w:rsidRPr="006B36AE">
        <w:rPr>
          <w:rFonts w:ascii="Times New Roman" w:hAnsi="Times New Roman"/>
          <w:sz w:val="24"/>
          <w:szCs w:val="24"/>
        </w:rPr>
        <w:t>tendencia de importancia directa para el mundo del trabajo.</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El resultado es un panorama general exhaustivo de los f</w:t>
      </w:r>
      <w:r>
        <w:rPr>
          <w:rFonts w:ascii="Times New Roman" w:hAnsi="Times New Roman"/>
          <w:sz w:val="24"/>
          <w:szCs w:val="24"/>
        </w:rPr>
        <w:t xml:space="preserve">actores clave subyacentes a una </w:t>
      </w:r>
      <w:r w:rsidRPr="006B36AE">
        <w:rPr>
          <w:rFonts w:ascii="Times New Roman" w:hAnsi="Times New Roman"/>
          <w:sz w:val="24"/>
          <w:szCs w:val="24"/>
        </w:rPr>
        <w:t xml:space="preserve">generación de ingresos desequilibrada. Muestra que la desigualdad de ingresos ha </w:t>
      </w:r>
      <w:r w:rsidRPr="006B36AE">
        <w:rPr>
          <w:rFonts w:ascii="Times New Roman" w:hAnsi="Times New Roman"/>
          <w:sz w:val="24"/>
          <w:szCs w:val="24"/>
        </w:rPr>
        <w:lastRenderedPageBreak/>
        <w:t>aumentado</w:t>
      </w:r>
      <w:r>
        <w:rPr>
          <w:rFonts w:ascii="Times New Roman" w:hAnsi="Times New Roman"/>
          <w:sz w:val="24"/>
          <w:szCs w:val="24"/>
        </w:rPr>
        <w:t xml:space="preserve"> </w:t>
      </w:r>
      <w:r w:rsidRPr="006B36AE">
        <w:rPr>
          <w:rFonts w:ascii="Times New Roman" w:hAnsi="Times New Roman"/>
          <w:sz w:val="24"/>
          <w:szCs w:val="24"/>
        </w:rPr>
        <w:t>más de lo que podrían justificar los análisis económicos</w:t>
      </w:r>
      <w:r>
        <w:rPr>
          <w:rFonts w:ascii="Times New Roman" w:hAnsi="Times New Roman"/>
          <w:sz w:val="24"/>
          <w:szCs w:val="24"/>
        </w:rPr>
        <w:t xml:space="preserve"> y que conlleva costos sociales </w:t>
      </w:r>
      <w:r w:rsidRPr="006B36AE">
        <w:rPr>
          <w:rFonts w:ascii="Times New Roman" w:hAnsi="Times New Roman"/>
          <w:sz w:val="24"/>
          <w:szCs w:val="24"/>
        </w:rPr>
        <w:t>y económicos muy elevados. Lo que se pone de manifiesto e</w:t>
      </w:r>
      <w:r>
        <w:rPr>
          <w:rFonts w:ascii="Times New Roman" w:hAnsi="Times New Roman"/>
          <w:sz w:val="24"/>
          <w:szCs w:val="24"/>
        </w:rPr>
        <w:t xml:space="preserve">s una crítica basada en pruebas </w:t>
      </w:r>
      <w:r w:rsidRPr="006B36AE">
        <w:rPr>
          <w:rFonts w:ascii="Times New Roman" w:hAnsi="Times New Roman"/>
          <w:sz w:val="24"/>
          <w:szCs w:val="24"/>
        </w:rPr>
        <w:t>empíricas del modo en que la globalización financiera ha tenido lugar hasta el presente.</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 xml:space="preserve">Las conclusiones reunidas en el presente informe brindan </w:t>
      </w:r>
      <w:r>
        <w:rPr>
          <w:rFonts w:ascii="Times New Roman" w:hAnsi="Times New Roman"/>
          <w:sz w:val="24"/>
          <w:szCs w:val="24"/>
        </w:rPr>
        <w:t xml:space="preserve">un apoyo analítico a la opinión </w:t>
      </w:r>
      <w:r w:rsidRPr="006B36AE">
        <w:rPr>
          <w:rFonts w:ascii="Times New Roman" w:hAnsi="Times New Roman"/>
          <w:sz w:val="24"/>
          <w:szCs w:val="24"/>
        </w:rPr>
        <w:t>de la OIT de que el modelo de crecimiento que condu</w:t>
      </w:r>
      <w:r>
        <w:rPr>
          <w:rFonts w:ascii="Times New Roman" w:hAnsi="Times New Roman"/>
          <w:sz w:val="24"/>
          <w:szCs w:val="24"/>
        </w:rPr>
        <w:t xml:space="preserve">jo a la crisis financiera no es </w:t>
      </w:r>
      <w:r w:rsidRPr="006B36AE">
        <w:rPr>
          <w:rFonts w:ascii="Times New Roman" w:hAnsi="Times New Roman"/>
          <w:sz w:val="24"/>
          <w:szCs w:val="24"/>
        </w:rPr>
        <w:t>sostenible. Confirma que un nuevo equilibrio entre los o</w:t>
      </w:r>
      <w:r>
        <w:rPr>
          <w:rFonts w:ascii="Times New Roman" w:hAnsi="Times New Roman"/>
          <w:sz w:val="24"/>
          <w:szCs w:val="24"/>
        </w:rPr>
        <w:t xml:space="preserve">bjetivos económicos, sociales y </w:t>
      </w:r>
      <w:r w:rsidRPr="006B36AE">
        <w:rPr>
          <w:rFonts w:ascii="Times New Roman" w:hAnsi="Times New Roman"/>
          <w:sz w:val="24"/>
          <w:szCs w:val="24"/>
        </w:rPr>
        <w:t>ambientales es esencial, tanto para la recuperación como para la con</w:t>
      </w:r>
      <w:r>
        <w:rPr>
          <w:rFonts w:ascii="Times New Roman" w:hAnsi="Times New Roman"/>
          <w:sz w:val="24"/>
          <w:szCs w:val="24"/>
        </w:rPr>
        <w:t xml:space="preserve">figuración de una globalización </w:t>
      </w:r>
      <w:r w:rsidRPr="006B36AE">
        <w:rPr>
          <w:rFonts w:ascii="Times New Roman" w:hAnsi="Times New Roman"/>
          <w:sz w:val="24"/>
          <w:szCs w:val="24"/>
        </w:rPr>
        <w:t>equitativa</w:t>
      </w:r>
      <w:r>
        <w:rPr>
          <w:rFonts w:ascii="Times New Roman" w:hAnsi="Times New Roman"/>
          <w:sz w:val="24"/>
          <w:szCs w:val="24"/>
        </w:rPr>
        <w:t>…</w:t>
      </w:r>
    </w:p>
    <w:p w:rsidR="009A03CD" w:rsidRDefault="009A03CD" w:rsidP="009A03CD">
      <w:pPr>
        <w:jc w:val="both"/>
        <w:rPr>
          <w:rFonts w:ascii="Times New Roman" w:hAnsi="Times New Roman"/>
          <w:sz w:val="24"/>
          <w:szCs w:val="24"/>
        </w:rPr>
      </w:pPr>
      <w:r w:rsidRPr="006B36AE">
        <w:rPr>
          <w:rFonts w:ascii="Times New Roman" w:hAnsi="Times New Roman"/>
          <w:sz w:val="24"/>
          <w:szCs w:val="24"/>
        </w:rPr>
        <w:t xml:space="preserve">Las conclusiones del Instituto se publican en </w:t>
      </w:r>
      <w:r>
        <w:rPr>
          <w:rFonts w:ascii="Times New Roman" w:hAnsi="Times New Roman"/>
          <w:sz w:val="24"/>
          <w:szCs w:val="24"/>
        </w:rPr>
        <w:t xml:space="preserve">un momento de grandes presiones </w:t>
      </w:r>
      <w:r w:rsidRPr="006B36AE">
        <w:rPr>
          <w:rFonts w:ascii="Times New Roman" w:hAnsi="Times New Roman"/>
          <w:sz w:val="24"/>
          <w:szCs w:val="24"/>
        </w:rPr>
        <w:t>financieras, económicas y sociales, marcado por una de las c</w:t>
      </w:r>
      <w:r>
        <w:rPr>
          <w:rFonts w:ascii="Times New Roman" w:hAnsi="Times New Roman"/>
          <w:sz w:val="24"/>
          <w:szCs w:val="24"/>
        </w:rPr>
        <w:t xml:space="preserve">risis más graves de los últimos </w:t>
      </w:r>
      <w:r w:rsidRPr="006B36AE">
        <w:rPr>
          <w:rFonts w:ascii="Times New Roman" w:hAnsi="Times New Roman"/>
          <w:sz w:val="24"/>
          <w:szCs w:val="24"/>
        </w:rPr>
        <w:t>tiempos. Las discusiones en el ámbito nacional y mundia</w:t>
      </w:r>
      <w:r>
        <w:rPr>
          <w:rFonts w:ascii="Times New Roman" w:hAnsi="Times New Roman"/>
          <w:sz w:val="24"/>
          <w:szCs w:val="24"/>
        </w:rPr>
        <w:t xml:space="preserve">l acerca de la configuración de </w:t>
      </w:r>
      <w:r w:rsidRPr="006B36AE">
        <w:rPr>
          <w:rFonts w:ascii="Times New Roman" w:hAnsi="Times New Roman"/>
          <w:sz w:val="24"/>
          <w:szCs w:val="24"/>
        </w:rPr>
        <w:t>políticas sociales y económicas más sostenibles basadas e</w:t>
      </w:r>
      <w:r>
        <w:rPr>
          <w:rFonts w:ascii="Times New Roman" w:hAnsi="Times New Roman"/>
          <w:sz w:val="24"/>
          <w:szCs w:val="24"/>
        </w:rPr>
        <w:t xml:space="preserve">n una mayor coherencia política </w:t>
      </w:r>
      <w:r w:rsidRPr="006B36AE">
        <w:rPr>
          <w:rFonts w:ascii="Times New Roman" w:hAnsi="Times New Roman"/>
          <w:sz w:val="24"/>
          <w:szCs w:val="24"/>
        </w:rPr>
        <w:t>y en el Programa de Trabajo Decente, habrán de benefici</w:t>
      </w:r>
      <w:r>
        <w:rPr>
          <w:rFonts w:ascii="Times New Roman" w:hAnsi="Times New Roman"/>
          <w:sz w:val="24"/>
          <w:szCs w:val="24"/>
        </w:rPr>
        <w:t xml:space="preserve">arse en gran medida del valioso </w:t>
      </w:r>
      <w:r w:rsidRPr="006B36AE">
        <w:rPr>
          <w:rFonts w:ascii="Times New Roman" w:hAnsi="Times New Roman"/>
          <w:sz w:val="24"/>
          <w:szCs w:val="24"/>
        </w:rPr>
        <w:t>análisis realizado aquí</w:t>
      </w:r>
      <w:r>
        <w:rPr>
          <w:rFonts w:ascii="Times New Roman" w:hAnsi="Times New Roman"/>
          <w:sz w:val="24"/>
          <w:szCs w:val="24"/>
        </w:rPr>
        <w:t>…</w:t>
      </w:r>
    </w:p>
    <w:p w:rsidR="009A03CD" w:rsidRPr="006B36AE" w:rsidRDefault="009A03CD" w:rsidP="009A03CD">
      <w:pPr>
        <w:jc w:val="both"/>
        <w:rPr>
          <w:rFonts w:ascii="Times New Roman" w:hAnsi="Times New Roman"/>
          <w:b/>
          <w:sz w:val="24"/>
          <w:szCs w:val="24"/>
        </w:rPr>
      </w:pPr>
      <w:r>
        <w:rPr>
          <w:rFonts w:ascii="Times New Roman" w:hAnsi="Times New Roman"/>
          <w:b/>
          <w:sz w:val="24"/>
          <w:szCs w:val="24"/>
        </w:rPr>
        <w:t>Editorial</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La crisis financiera afecta al mundo del trabajo…</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La crisis financiera que se fue desarrollando durante el</w:t>
      </w:r>
      <w:r>
        <w:rPr>
          <w:rFonts w:ascii="Times New Roman" w:hAnsi="Times New Roman"/>
          <w:sz w:val="24"/>
          <w:szCs w:val="24"/>
        </w:rPr>
        <w:t xml:space="preserve"> último año y estalló en agosto </w:t>
      </w:r>
      <w:r w:rsidRPr="006B36AE">
        <w:rPr>
          <w:rFonts w:ascii="Times New Roman" w:hAnsi="Times New Roman"/>
          <w:sz w:val="24"/>
          <w:szCs w:val="24"/>
        </w:rPr>
        <w:t xml:space="preserve">representa una de las mayores amenazas para la economía </w:t>
      </w:r>
      <w:r>
        <w:rPr>
          <w:rFonts w:ascii="Times New Roman" w:hAnsi="Times New Roman"/>
          <w:sz w:val="24"/>
          <w:szCs w:val="24"/>
        </w:rPr>
        <w:t xml:space="preserve">mundial de la historia moderna. </w:t>
      </w:r>
      <w:r w:rsidRPr="006B36AE">
        <w:rPr>
          <w:rFonts w:ascii="Times New Roman" w:hAnsi="Times New Roman"/>
          <w:sz w:val="24"/>
          <w:szCs w:val="24"/>
        </w:rPr>
        <w:t>La contracción del crédito y el hundimiento del mercado d</w:t>
      </w:r>
      <w:r>
        <w:rPr>
          <w:rFonts w:ascii="Times New Roman" w:hAnsi="Times New Roman"/>
          <w:sz w:val="24"/>
          <w:szCs w:val="24"/>
        </w:rPr>
        <w:t xml:space="preserve">e valores comienzan a afectar a </w:t>
      </w:r>
      <w:r w:rsidRPr="006B36AE">
        <w:rPr>
          <w:rFonts w:ascii="Times New Roman" w:hAnsi="Times New Roman"/>
          <w:sz w:val="24"/>
          <w:szCs w:val="24"/>
        </w:rPr>
        <w:t>las decisiones de inversión de las empresas así como a los ingresos y</w:t>
      </w:r>
      <w:r>
        <w:rPr>
          <w:rFonts w:ascii="Times New Roman" w:hAnsi="Times New Roman"/>
          <w:sz w:val="24"/>
          <w:szCs w:val="24"/>
        </w:rPr>
        <w:t xml:space="preserve"> el empleo de los trabajadores. </w:t>
      </w:r>
      <w:r w:rsidRPr="006B36AE">
        <w:rPr>
          <w:rFonts w:ascii="Times New Roman" w:hAnsi="Times New Roman"/>
          <w:sz w:val="24"/>
          <w:szCs w:val="24"/>
        </w:rPr>
        <w:t>Algunas importantes economías desarrolladas es</w:t>
      </w:r>
      <w:r>
        <w:rPr>
          <w:rFonts w:ascii="Times New Roman" w:hAnsi="Times New Roman"/>
          <w:sz w:val="24"/>
          <w:szCs w:val="24"/>
        </w:rPr>
        <w:t xml:space="preserve">tán prácticamente en recesión y </w:t>
      </w:r>
      <w:r w:rsidRPr="006B36AE">
        <w:rPr>
          <w:rFonts w:ascii="Times New Roman" w:hAnsi="Times New Roman"/>
          <w:sz w:val="24"/>
          <w:szCs w:val="24"/>
        </w:rPr>
        <w:t>el desempleo está aumentando. El crecimiento económic</w:t>
      </w:r>
      <w:r>
        <w:rPr>
          <w:rFonts w:ascii="Times New Roman" w:hAnsi="Times New Roman"/>
          <w:sz w:val="24"/>
          <w:szCs w:val="24"/>
        </w:rPr>
        <w:t xml:space="preserve">o de las economías emergentes y </w:t>
      </w:r>
      <w:r w:rsidRPr="006B36AE">
        <w:rPr>
          <w:rFonts w:ascii="Times New Roman" w:hAnsi="Times New Roman"/>
          <w:sz w:val="24"/>
          <w:szCs w:val="24"/>
        </w:rPr>
        <w:t>de los países en desarrollo ha disminuido, en algunos casos de manera significativa.</w:t>
      </w:r>
    </w:p>
    <w:p w:rsidR="00A00048" w:rsidRPr="006B36AE" w:rsidRDefault="009A03CD" w:rsidP="009A03CD">
      <w:pPr>
        <w:jc w:val="both"/>
        <w:rPr>
          <w:rFonts w:ascii="Times New Roman" w:hAnsi="Times New Roman"/>
          <w:sz w:val="24"/>
          <w:szCs w:val="24"/>
        </w:rPr>
      </w:pPr>
      <w:r w:rsidRPr="006B36AE">
        <w:rPr>
          <w:rFonts w:ascii="Times New Roman" w:hAnsi="Times New Roman"/>
          <w:sz w:val="24"/>
          <w:szCs w:val="24"/>
        </w:rPr>
        <w:t>Por supuesto, los esfuerzos para superar la crisis financiera</w:t>
      </w:r>
      <w:r>
        <w:rPr>
          <w:rFonts w:ascii="Times New Roman" w:hAnsi="Times New Roman"/>
          <w:sz w:val="24"/>
          <w:szCs w:val="24"/>
        </w:rPr>
        <w:t xml:space="preserve"> son bienvenidos y en principio </w:t>
      </w:r>
      <w:r w:rsidRPr="006B36AE">
        <w:rPr>
          <w:rFonts w:ascii="Times New Roman" w:hAnsi="Times New Roman"/>
          <w:sz w:val="24"/>
          <w:szCs w:val="24"/>
        </w:rPr>
        <w:t>deberían contribuir a evitar otra Gran Depresión. Pero</w:t>
      </w:r>
      <w:r>
        <w:rPr>
          <w:rFonts w:ascii="Times New Roman" w:hAnsi="Times New Roman"/>
          <w:sz w:val="24"/>
          <w:szCs w:val="24"/>
        </w:rPr>
        <w:t xml:space="preserve"> si bien las medidas de rescate </w:t>
      </w:r>
      <w:r w:rsidRPr="006B36AE">
        <w:rPr>
          <w:rFonts w:ascii="Times New Roman" w:hAnsi="Times New Roman"/>
          <w:sz w:val="24"/>
          <w:szCs w:val="24"/>
        </w:rPr>
        <w:t>del sector financiero son importantes, también lo es abor</w:t>
      </w:r>
      <w:r>
        <w:rPr>
          <w:rFonts w:ascii="Times New Roman" w:hAnsi="Times New Roman"/>
          <w:sz w:val="24"/>
          <w:szCs w:val="24"/>
        </w:rPr>
        <w:t xml:space="preserve">dar la dimensión estructural de </w:t>
      </w:r>
      <w:r w:rsidRPr="006B36AE">
        <w:rPr>
          <w:rFonts w:ascii="Times New Roman" w:hAnsi="Times New Roman"/>
          <w:sz w:val="24"/>
          <w:szCs w:val="24"/>
        </w:rPr>
        <w:t>la crisis. Como muestra este Informe sobre el trabajo en el mun</w:t>
      </w:r>
      <w:r>
        <w:rPr>
          <w:rFonts w:ascii="Times New Roman" w:hAnsi="Times New Roman"/>
          <w:sz w:val="24"/>
          <w:szCs w:val="24"/>
        </w:rPr>
        <w:t xml:space="preserve">do el aumento de la desigualdad </w:t>
      </w:r>
      <w:r w:rsidRPr="006B36AE">
        <w:rPr>
          <w:rFonts w:ascii="Times New Roman" w:hAnsi="Times New Roman"/>
          <w:sz w:val="24"/>
          <w:szCs w:val="24"/>
        </w:rPr>
        <w:t>de ingresos que se produjo antes de la crisis es</w:t>
      </w:r>
      <w:r>
        <w:rPr>
          <w:rFonts w:ascii="Times New Roman" w:hAnsi="Times New Roman"/>
          <w:sz w:val="24"/>
          <w:szCs w:val="24"/>
        </w:rPr>
        <w:t xml:space="preserve"> especialmente relevante a este </w:t>
      </w:r>
      <w:r w:rsidRPr="006B36AE">
        <w:rPr>
          <w:rFonts w:ascii="Times New Roman" w:hAnsi="Times New Roman"/>
          <w:sz w:val="24"/>
          <w:szCs w:val="24"/>
        </w:rPr>
        <w:t>respecto.</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 y se produce cuando la desigualdad de ingresos está aumentando…</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 xml:space="preserve">Mientras que el costo de las medidas para rescatar el sistema </w:t>
      </w:r>
      <w:r>
        <w:rPr>
          <w:rFonts w:ascii="Times New Roman" w:hAnsi="Times New Roman"/>
          <w:sz w:val="24"/>
          <w:szCs w:val="24"/>
        </w:rPr>
        <w:t xml:space="preserve">financiero recaerá sobre todos, </w:t>
      </w:r>
      <w:r w:rsidRPr="006B36AE">
        <w:rPr>
          <w:rFonts w:ascii="Times New Roman" w:hAnsi="Times New Roman"/>
          <w:sz w:val="24"/>
          <w:szCs w:val="24"/>
        </w:rPr>
        <w:t>los beneficios del precedente período de expansión se distribuyeron de manera desigual.</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Entre principios del decenio de 1990 y mediados del de 200</w:t>
      </w:r>
      <w:r>
        <w:rPr>
          <w:rFonts w:ascii="Times New Roman" w:hAnsi="Times New Roman"/>
          <w:sz w:val="24"/>
          <w:szCs w:val="24"/>
        </w:rPr>
        <w:t xml:space="preserve">0, en cerca de las dos terceras </w:t>
      </w:r>
      <w:r w:rsidRPr="006B36AE">
        <w:rPr>
          <w:rFonts w:ascii="Times New Roman" w:hAnsi="Times New Roman"/>
          <w:sz w:val="24"/>
          <w:szCs w:val="24"/>
        </w:rPr>
        <w:t>partes de los países respecto de los que se dispone de</w:t>
      </w:r>
      <w:r>
        <w:rPr>
          <w:rFonts w:ascii="Times New Roman" w:hAnsi="Times New Roman"/>
          <w:sz w:val="24"/>
          <w:szCs w:val="24"/>
        </w:rPr>
        <w:t xml:space="preserve"> datos, el volumen total de los </w:t>
      </w:r>
      <w:r w:rsidRPr="006B36AE">
        <w:rPr>
          <w:rFonts w:ascii="Times New Roman" w:hAnsi="Times New Roman"/>
          <w:sz w:val="24"/>
          <w:szCs w:val="24"/>
        </w:rPr>
        <w:t xml:space="preserve">ingresos de los hogares de ingresos altos aumentó con mayor rapidez que el de los </w:t>
      </w:r>
      <w:r w:rsidRPr="006B36AE">
        <w:rPr>
          <w:rFonts w:ascii="Times New Roman" w:hAnsi="Times New Roman"/>
          <w:sz w:val="24"/>
          <w:szCs w:val="24"/>
        </w:rPr>
        <w:lastRenderedPageBreak/>
        <w:t>hogare</w:t>
      </w:r>
      <w:r>
        <w:rPr>
          <w:rFonts w:ascii="Times New Roman" w:hAnsi="Times New Roman"/>
          <w:sz w:val="24"/>
          <w:szCs w:val="24"/>
        </w:rPr>
        <w:t xml:space="preserve">s </w:t>
      </w:r>
      <w:r w:rsidR="00A00048">
        <w:rPr>
          <w:rFonts w:ascii="Times New Roman" w:hAnsi="Times New Roman"/>
          <w:sz w:val="24"/>
          <w:szCs w:val="24"/>
        </w:rPr>
        <w:t>de ingresos bajos</w:t>
      </w:r>
      <w:r w:rsidRPr="006B36AE">
        <w:rPr>
          <w:rFonts w:ascii="Times New Roman" w:hAnsi="Times New Roman"/>
          <w:sz w:val="24"/>
          <w:szCs w:val="24"/>
        </w:rPr>
        <w:t>. Se observan tendencias simil</w:t>
      </w:r>
      <w:r>
        <w:rPr>
          <w:rFonts w:ascii="Times New Roman" w:hAnsi="Times New Roman"/>
          <w:sz w:val="24"/>
          <w:szCs w:val="24"/>
        </w:rPr>
        <w:t xml:space="preserve">ares en otras dimensiones de la </w:t>
      </w:r>
      <w:r w:rsidRPr="006B36AE">
        <w:rPr>
          <w:rFonts w:ascii="Times New Roman" w:hAnsi="Times New Roman"/>
          <w:sz w:val="24"/>
          <w:szCs w:val="24"/>
        </w:rPr>
        <w:t>desigualdad de ingresos, por ejemplo, los ingresos del trabajo</w:t>
      </w:r>
      <w:r>
        <w:rPr>
          <w:rFonts w:ascii="Times New Roman" w:hAnsi="Times New Roman"/>
          <w:sz w:val="24"/>
          <w:szCs w:val="24"/>
        </w:rPr>
        <w:t xml:space="preserve"> en relación con los beneficios </w:t>
      </w:r>
      <w:r w:rsidRPr="006B36AE">
        <w:rPr>
          <w:rFonts w:ascii="Times New Roman" w:hAnsi="Times New Roman"/>
          <w:sz w:val="24"/>
          <w:szCs w:val="24"/>
        </w:rPr>
        <w:t>o los salarios de más alto nivel en relación con los de los trabajad</w:t>
      </w:r>
      <w:r>
        <w:rPr>
          <w:rFonts w:ascii="Times New Roman" w:hAnsi="Times New Roman"/>
          <w:sz w:val="24"/>
          <w:szCs w:val="24"/>
        </w:rPr>
        <w:t xml:space="preserve">ores cuya retribución </w:t>
      </w:r>
      <w:r w:rsidRPr="006B36AE">
        <w:rPr>
          <w:rFonts w:ascii="Times New Roman" w:hAnsi="Times New Roman"/>
          <w:sz w:val="24"/>
          <w:szCs w:val="24"/>
        </w:rPr>
        <w:t>es baja. En 51 de los 73 países respecto de los que se dispon</w:t>
      </w:r>
      <w:r>
        <w:rPr>
          <w:rFonts w:ascii="Times New Roman" w:hAnsi="Times New Roman"/>
          <w:sz w:val="24"/>
          <w:szCs w:val="24"/>
        </w:rPr>
        <w:t xml:space="preserve">e de datos, la masa salarial en </w:t>
      </w:r>
      <w:r w:rsidRPr="006B36AE">
        <w:rPr>
          <w:rFonts w:ascii="Times New Roman" w:hAnsi="Times New Roman"/>
          <w:sz w:val="24"/>
          <w:szCs w:val="24"/>
        </w:rPr>
        <w:t>proporción de la renta nacional disminuyó en las dos últi</w:t>
      </w:r>
      <w:r>
        <w:rPr>
          <w:rFonts w:ascii="Times New Roman" w:hAnsi="Times New Roman"/>
          <w:sz w:val="24"/>
          <w:szCs w:val="24"/>
        </w:rPr>
        <w:t xml:space="preserve">mas décadas. Además, durante el </w:t>
      </w:r>
      <w:r w:rsidRPr="006B36AE">
        <w:rPr>
          <w:rFonts w:ascii="Times New Roman" w:hAnsi="Times New Roman"/>
          <w:sz w:val="24"/>
          <w:szCs w:val="24"/>
        </w:rPr>
        <w:t>mismo período, la brecha entre el 10 por ciento de los asa</w:t>
      </w:r>
      <w:r>
        <w:rPr>
          <w:rFonts w:ascii="Times New Roman" w:hAnsi="Times New Roman"/>
          <w:sz w:val="24"/>
          <w:szCs w:val="24"/>
        </w:rPr>
        <w:t xml:space="preserve">lariados con ingresos más altos </w:t>
      </w:r>
      <w:r w:rsidRPr="006B36AE">
        <w:rPr>
          <w:rFonts w:ascii="Times New Roman" w:hAnsi="Times New Roman"/>
          <w:sz w:val="24"/>
          <w:szCs w:val="24"/>
        </w:rPr>
        <w:t>y el 10 por ciento con los más bajos aumentó en el 70 por c</w:t>
      </w:r>
      <w:r>
        <w:rPr>
          <w:rFonts w:ascii="Times New Roman" w:hAnsi="Times New Roman"/>
          <w:sz w:val="24"/>
          <w:szCs w:val="24"/>
        </w:rPr>
        <w:t xml:space="preserve">iento de los países respecto de </w:t>
      </w:r>
      <w:r w:rsidRPr="006B36AE">
        <w:rPr>
          <w:rFonts w:ascii="Times New Roman" w:hAnsi="Times New Roman"/>
          <w:sz w:val="24"/>
          <w:szCs w:val="24"/>
        </w:rPr>
        <w:t>los que se dispone de datos.</w:t>
      </w:r>
    </w:p>
    <w:p w:rsidR="009A03CD" w:rsidRPr="006B36AE" w:rsidRDefault="009A03CD" w:rsidP="009A03CD">
      <w:pPr>
        <w:jc w:val="both"/>
        <w:rPr>
          <w:rFonts w:ascii="Times New Roman" w:hAnsi="Times New Roman"/>
          <w:sz w:val="24"/>
          <w:szCs w:val="24"/>
        </w:rPr>
      </w:pPr>
      <w:r w:rsidRPr="006B36AE">
        <w:rPr>
          <w:rFonts w:ascii="Times New Roman" w:hAnsi="Times New Roman"/>
          <w:sz w:val="24"/>
          <w:szCs w:val="24"/>
        </w:rPr>
        <w:t>Fue éste un período de crecimiento económico relativamente rápido y de creación de</w:t>
      </w:r>
      <w:r>
        <w:rPr>
          <w:rFonts w:ascii="Times New Roman" w:hAnsi="Times New Roman"/>
          <w:sz w:val="24"/>
          <w:szCs w:val="24"/>
        </w:rPr>
        <w:t xml:space="preserve"> </w:t>
      </w:r>
      <w:r w:rsidRPr="006B36AE">
        <w:rPr>
          <w:rFonts w:ascii="Times New Roman" w:hAnsi="Times New Roman"/>
          <w:sz w:val="24"/>
          <w:szCs w:val="24"/>
        </w:rPr>
        <w:t xml:space="preserve">empleo sostenida. En 2007, el empleo mundial fue casi </w:t>
      </w:r>
      <w:r>
        <w:rPr>
          <w:rFonts w:ascii="Times New Roman" w:hAnsi="Times New Roman"/>
          <w:sz w:val="24"/>
          <w:szCs w:val="24"/>
        </w:rPr>
        <w:t xml:space="preserve">un tercio mayor que en 1990. En </w:t>
      </w:r>
      <w:r w:rsidRPr="006B36AE">
        <w:rPr>
          <w:rFonts w:ascii="Times New Roman" w:hAnsi="Times New Roman"/>
          <w:sz w:val="24"/>
          <w:szCs w:val="24"/>
        </w:rPr>
        <w:t xml:space="preserve">síntesis, el período de expansión que finalizó en 2007 fue </w:t>
      </w:r>
      <w:r>
        <w:rPr>
          <w:rFonts w:ascii="Times New Roman" w:hAnsi="Times New Roman"/>
          <w:sz w:val="24"/>
          <w:szCs w:val="24"/>
        </w:rPr>
        <w:t xml:space="preserve">más beneficioso para los grupos </w:t>
      </w:r>
      <w:r w:rsidRPr="006B36AE">
        <w:rPr>
          <w:rFonts w:ascii="Times New Roman" w:hAnsi="Times New Roman"/>
          <w:sz w:val="24"/>
          <w:szCs w:val="24"/>
        </w:rPr>
        <w:t>de altos ingresos que para los de ingresos medios y bajos.</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…a un ritmo probablemente excesivo.</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Una mayor desigualdad de ingresos puede ser útil, ya que puede s</w:t>
      </w:r>
      <w:r>
        <w:rPr>
          <w:rFonts w:ascii="Times New Roman" w:hAnsi="Times New Roman"/>
          <w:sz w:val="24"/>
          <w:szCs w:val="24"/>
          <w:lang w:eastAsia="es-ES"/>
        </w:rPr>
        <w:t xml:space="preserve">ignificar mayores retribuciones </w:t>
      </w:r>
      <w:r w:rsidRPr="00F419B9">
        <w:rPr>
          <w:rFonts w:ascii="Times New Roman" w:hAnsi="Times New Roman"/>
          <w:sz w:val="24"/>
          <w:szCs w:val="24"/>
          <w:lang w:eastAsia="es-ES"/>
        </w:rPr>
        <w:t>al empeño laboral, a la innovación y al desarrollo d</w:t>
      </w:r>
      <w:r>
        <w:rPr>
          <w:rFonts w:ascii="Times New Roman" w:hAnsi="Times New Roman"/>
          <w:sz w:val="24"/>
          <w:szCs w:val="24"/>
          <w:lang w:eastAsia="es-ES"/>
        </w:rPr>
        <w:t xml:space="preserve">e capacidades, lo que mejoraría </w:t>
      </w:r>
      <w:r w:rsidRPr="00F419B9">
        <w:rPr>
          <w:rFonts w:ascii="Times New Roman" w:hAnsi="Times New Roman"/>
          <w:sz w:val="24"/>
          <w:szCs w:val="24"/>
          <w:lang w:eastAsia="es-ES"/>
        </w:rPr>
        <w:t>las perspectivas económicas para todos, ricos y pobres. Por el contrario, un</w:t>
      </w:r>
      <w:r>
        <w:rPr>
          <w:rFonts w:ascii="Times New Roman" w:hAnsi="Times New Roman"/>
          <w:sz w:val="24"/>
          <w:szCs w:val="24"/>
          <w:lang w:eastAsia="es-ES"/>
        </w:rPr>
        <w:t xml:space="preserve">a diferencia más </w:t>
      </w:r>
      <w:r w:rsidRPr="00F419B9">
        <w:rPr>
          <w:rFonts w:ascii="Times New Roman" w:hAnsi="Times New Roman"/>
          <w:sz w:val="24"/>
          <w:szCs w:val="24"/>
          <w:lang w:eastAsia="es-ES"/>
        </w:rPr>
        <w:t>reducida en los ingresos podría afectar a las perspectivas</w:t>
      </w:r>
      <w:r>
        <w:rPr>
          <w:rFonts w:ascii="Times New Roman" w:hAnsi="Times New Roman"/>
          <w:sz w:val="24"/>
          <w:szCs w:val="24"/>
          <w:lang w:eastAsia="es-ES"/>
        </w:rPr>
        <w:t xml:space="preserve"> de empleo, por ejemplo, porque </w:t>
      </w:r>
      <w:r w:rsidRPr="00F419B9">
        <w:rPr>
          <w:rFonts w:ascii="Times New Roman" w:hAnsi="Times New Roman"/>
          <w:sz w:val="24"/>
          <w:szCs w:val="24"/>
          <w:lang w:eastAsia="es-ES"/>
        </w:rPr>
        <w:t>el mercado de trabajo no sería suficientemente atractivo para los futuros trabajadores.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Además, una desigualdad excesivamente pequeña de ingresos pod</w:t>
      </w:r>
      <w:r>
        <w:rPr>
          <w:rFonts w:ascii="Times New Roman" w:hAnsi="Times New Roman"/>
          <w:sz w:val="24"/>
          <w:szCs w:val="24"/>
          <w:lang w:eastAsia="es-ES"/>
        </w:rPr>
        <w:t xml:space="preserve">ría debilitar los incentivos </w:t>
      </w:r>
      <w:r w:rsidRPr="00F419B9">
        <w:rPr>
          <w:rFonts w:ascii="Times New Roman" w:hAnsi="Times New Roman"/>
          <w:sz w:val="24"/>
          <w:szCs w:val="24"/>
          <w:lang w:eastAsia="es-ES"/>
        </w:rPr>
        <w:t xml:space="preserve">para asumir riesgos o invertir en capital humano y, por </w:t>
      </w:r>
      <w:r>
        <w:rPr>
          <w:rFonts w:ascii="Times New Roman" w:hAnsi="Times New Roman"/>
          <w:sz w:val="24"/>
          <w:szCs w:val="24"/>
          <w:lang w:eastAsia="es-ES"/>
        </w:rPr>
        <w:t xml:space="preserve">lo tanto, afectar negativamente </w:t>
      </w:r>
      <w:r w:rsidRPr="00F419B9">
        <w:rPr>
          <w:rFonts w:ascii="Times New Roman" w:hAnsi="Times New Roman"/>
          <w:sz w:val="24"/>
          <w:szCs w:val="24"/>
          <w:lang w:eastAsia="es-ES"/>
        </w:rPr>
        <w:t>a las perspectivas de crecimiento económico.</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Sin embargo, existen casos en los que una mayor desigua</w:t>
      </w:r>
      <w:r>
        <w:rPr>
          <w:rFonts w:ascii="Times New Roman" w:hAnsi="Times New Roman"/>
          <w:sz w:val="24"/>
          <w:szCs w:val="24"/>
          <w:lang w:eastAsia="es-ES"/>
        </w:rPr>
        <w:t xml:space="preserve">ldad de ingresos es socialmente </w:t>
      </w:r>
      <w:r w:rsidRPr="00F419B9">
        <w:rPr>
          <w:rFonts w:ascii="Times New Roman" w:hAnsi="Times New Roman"/>
          <w:sz w:val="24"/>
          <w:szCs w:val="24"/>
          <w:lang w:eastAsia="es-ES"/>
        </w:rPr>
        <w:t>perjudicial y económicamente problemática.</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Los estudios muestran que el conflicto social se in</w:t>
      </w:r>
      <w:r>
        <w:rPr>
          <w:rFonts w:ascii="Times New Roman" w:hAnsi="Times New Roman"/>
          <w:sz w:val="24"/>
          <w:szCs w:val="24"/>
          <w:lang w:eastAsia="es-ES"/>
        </w:rPr>
        <w:t xml:space="preserve">tensifica cuando se percibe que </w:t>
      </w:r>
      <w:r w:rsidRPr="00F419B9">
        <w:rPr>
          <w:rFonts w:ascii="Times New Roman" w:hAnsi="Times New Roman"/>
          <w:sz w:val="24"/>
          <w:szCs w:val="24"/>
          <w:lang w:eastAsia="es-ES"/>
        </w:rPr>
        <w:t>las desigualdades aumentan de manera excesiva. El apoyo</w:t>
      </w:r>
      <w:r>
        <w:rPr>
          <w:rFonts w:ascii="Times New Roman" w:hAnsi="Times New Roman"/>
          <w:sz w:val="24"/>
          <w:szCs w:val="24"/>
          <w:lang w:eastAsia="es-ES"/>
        </w:rPr>
        <w:t xml:space="preserve"> de la sociedad a las políticas </w:t>
      </w:r>
      <w:r w:rsidRPr="00F419B9">
        <w:rPr>
          <w:rFonts w:ascii="Times New Roman" w:hAnsi="Times New Roman"/>
          <w:sz w:val="24"/>
          <w:szCs w:val="24"/>
          <w:lang w:eastAsia="es-ES"/>
        </w:rPr>
        <w:t xml:space="preserve">que promueven el crecimiento disminuiría si los grupos de </w:t>
      </w:r>
      <w:r>
        <w:rPr>
          <w:rFonts w:ascii="Times New Roman" w:hAnsi="Times New Roman"/>
          <w:sz w:val="24"/>
          <w:szCs w:val="24"/>
          <w:lang w:eastAsia="es-ES"/>
        </w:rPr>
        <w:t xml:space="preserve">ingresos bajos y la clase media </w:t>
      </w:r>
      <w:r w:rsidRPr="00F419B9">
        <w:rPr>
          <w:rFonts w:ascii="Times New Roman" w:hAnsi="Times New Roman"/>
          <w:sz w:val="24"/>
          <w:szCs w:val="24"/>
          <w:lang w:eastAsia="es-ES"/>
        </w:rPr>
        <w:t>tuvieran la impresión de que esas políticas contribuyen poco</w:t>
      </w:r>
      <w:r>
        <w:rPr>
          <w:rFonts w:ascii="Times New Roman" w:hAnsi="Times New Roman"/>
          <w:sz w:val="24"/>
          <w:szCs w:val="24"/>
          <w:lang w:eastAsia="es-ES"/>
        </w:rPr>
        <w:t xml:space="preserve"> a mejorar su situación o la de </w:t>
      </w:r>
      <w:r w:rsidRPr="00F419B9">
        <w:rPr>
          <w:rFonts w:ascii="Times New Roman" w:hAnsi="Times New Roman"/>
          <w:sz w:val="24"/>
          <w:szCs w:val="24"/>
          <w:lang w:eastAsia="es-ES"/>
        </w:rPr>
        <w:t>sus hijos, mientras que benefician a los grupos de ingresos</w:t>
      </w:r>
      <w:r>
        <w:rPr>
          <w:rFonts w:ascii="Times New Roman" w:hAnsi="Times New Roman"/>
          <w:sz w:val="24"/>
          <w:szCs w:val="24"/>
          <w:lang w:eastAsia="es-ES"/>
        </w:rPr>
        <w:t xml:space="preserve"> altos. Las encuestas apuntan a </w:t>
      </w:r>
      <w:r w:rsidRPr="00F419B9">
        <w:rPr>
          <w:rFonts w:ascii="Times New Roman" w:hAnsi="Times New Roman"/>
          <w:sz w:val="24"/>
          <w:szCs w:val="24"/>
          <w:lang w:eastAsia="es-ES"/>
        </w:rPr>
        <w:t>una disminución de la tolerancia de los entrevistados frente a la creciente desigualdad.</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El informe muestra además que, antes de la crisis finan</w:t>
      </w:r>
      <w:r>
        <w:rPr>
          <w:rFonts w:ascii="Times New Roman" w:hAnsi="Times New Roman"/>
          <w:sz w:val="24"/>
          <w:szCs w:val="24"/>
          <w:lang w:eastAsia="es-ES"/>
        </w:rPr>
        <w:t xml:space="preserve">ciera, ya había indicios de que </w:t>
      </w:r>
      <w:r w:rsidRPr="00F419B9">
        <w:rPr>
          <w:rFonts w:ascii="Times New Roman" w:hAnsi="Times New Roman"/>
          <w:sz w:val="24"/>
          <w:szCs w:val="24"/>
          <w:lang w:eastAsia="es-ES"/>
        </w:rPr>
        <w:t>las tendencias de la desigualdad de ingresos podían ser in</w:t>
      </w:r>
      <w:r>
        <w:rPr>
          <w:rFonts w:ascii="Times New Roman" w:hAnsi="Times New Roman"/>
          <w:sz w:val="24"/>
          <w:szCs w:val="24"/>
          <w:lang w:eastAsia="es-ES"/>
        </w:rPr>
        <w:t xml:space="preserve">sostenibles. Frente a la fuerte </w:t>
      </w:r>
      <w:r w:rsidRPr="00F419B9">
        <w:rPr>
          <w:rFonts w:ascii="Times New Roman" w:hAnsi="Times New Roman"/>
          <w:sz w:val="24"/>
          <w:szCs w:val="24"/>
          <w:lang w:eastAsia="es-ES"/>
        </w:rPr>
        <w:t>moderación de sus salarios, los trabajadores y sus fami</w:t>
      </w:r>
      <w:r>
        <w:rPr>
          <w:rFonts w:ascii="Times New Roman" w:hAnsi="Times New Roman"/>
          <w:sz w:val="24"/>
          <w:szCs w:val="24"/>
          <w:lang w:eastAsia="es-ES"/>
        </w:rPr>
        <w:t xml:space="preserve">lias se endeudaron cada vez más </w:t>
      </w:r>
      <w:r w:rsidRPr="00F419B9">
        <w:rPr>
          <w:rFonts w:ascii="Times New Roman" w:hAnsi="Times New Roman"/>
          <w:sz w:val="24"/>
          <w:szCs w:val="24"/>
          <w:lang w:eastAsia="es-ES"/>
        </w:rPr>
        <w:t>para poder costear sus decisiones de inversión en viviend</w:t>
      </w:r>
      <w:r>
        <w:rPr>
          <w:rFonts w:ascii="Times New Roman" w:hAnsi="Times New Roman"/>
          <w:sz w:val="24"/>
          <w:szCs w:val="24"/>
          <w:lang w:eastAsia="es-ES"/>
        </w:rPr>
        <w:t xml:space="preserve">a y, algunas veces, también sus </w:t>
      </w:r>
      <w:r w:rsidRPr="00F419B9">
        <w:rPr>
          <w:rFonts w:ascii="Times New Roman" w:hAnsi="Times New Roman"/>
          <w:sz w:val="24"/>
          <w:szCs w:val="24"/>
          <w:lang w:eastAsia="es-ES"/>
        </w:rPr>
        <w:t>decisiones en relación con el consumo. En algunos país</w:t>
      </w:r>
      <w:r>
        <w:rPr>
          <w:rFonts w:ascii="Times New Roman" w:hAnsi="Times New Roman"/>
          <w:sz w:val="24"/>
          <w:szCs w:val="24"/>
          <w:lang w:eastAsia="es-ES"/>
        </w:rPr>
        <w:t xml:space="preserve">es, esta situación ha sostenido </w:t>
      </w:r>
      <w:r w:rsidRPr="00F419B9">
        <w:rPr>
          <w:rFonts w:ascii="Times New Roman" w:hAnsi="Times New Roman"/>
          <w:sz w:val="24"/>
          <w:szCs w:val="24"/>
          <w:lang w:eastAsia="es-ES"/>
        </w:rPr>
        <w:t>la demanda y el crecimiento económico internos, y ha sido pos</w:t>
      </w:r>
      <w:r>
        <w:rPr>
          <w:rFonts w:ascii="Times New Roman" w:hAnsi="Times New Roman"/>
          <w:sz w:val="24"/>
          <w:szCs w:val="24"/>
          <w:lang w:eastAsia="es-ES"/>
        </w:rPr>
        <w:t xml:space="preserve">ible gracias a las innovaciones </w:t>
      </w:r>
      <w:r w:rsidRPr="00F419B9">
        <w:rPr>
          <w:rFonts w:ascii="Times New Roman" w:hAnsi="Times New Roman"/>
          <w:sz w:val="24"/>
          <w:szCs w:val="24"/>
          <w:lang w:eastAsia="es-ES"/>
        </w:rPr>
        <w:t>financieras. Sin embargo, la crisis ha puesto de reliev</w:t>
      </w:r>
      <w:r>
        <w:rPr>
          <w:rFonts w:ascii="Times New Roman" w:hAnsi="Times New Roman"/>
          <w:sz w:val="24"/>
          <w:szCs w:val="24"/>
          <w:lang w:eastAsia="es-ES"/>
        </w:rPr>
        <w:t xml:space="preserve">e los límites de este modelo de </w:t>
      </w:r>
      <w:r w:rsidRPr="00F419B9">
        <w:rPr>
          <w:rFonts w:ascii="Times New Roman" w:hAnsi="Times New Roman"/>
          <w:sz w:val="24"/>
          <w:szCs w:val="24"/>
          <w:lang w:eastAsia="es-ES"/>
        </w:rPr>
        <w:t>crecimiento.</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En consecuencia, es fundamental que los encargados de la formulación de políticas</w:t>
      </w:r>
      <w:r>
        <w:rPr>
          <w:rFonts w:ascii="Times New Roman" w:hAnsi="Times New Roman"/>
          <w:sz w:val="24"/>
          <w:szCs w:val="24"/>
          <w:lang w:eastAsia="es-ES"/>
        </w:rPr>
        <w:t xml:space="preserve"> </w:t>
      </w:r>
      <w:r w:rsidRPr="00F419B9">
        <w:rPr>
          <w:rFonts w:ascii="Times New Roman" w:hAnsi="Times New Roman"/>
          <w:sz w:val="24"/>
          <w:szCs w:val="24"/>
          <w:lang w:eastAsia="es-ES"/>
        </w:rPr>
        <w:t>velen por que la desigualdad de ingresos no aumente excesivamente. Al mismo tiempo,</w:t>
      </w:r>
      <w:r>
        <w:rPr>
          <w:rFonts w:ascii="Times New Roman" w:hAnsi="Times New Roman"/>
          <w:sz w:val="24"/>
          <w:szCs w:val="24"/>
          <w:lang w:eastAsia="es-ES"/>
        </w:rPr>
        <w:t xml:space="preserve"> </w:t>
      </w:r>
      <w:r w:rsidRPr="00F419B9">
        <w:rPr>
          <w:rFonts w:ascii="Times New Roman" w:hAnsi="Times New Roman"/>
          <w:sz w:val="24"/>
          <w:szCs w:val="24"/>
          <w:lang w:eastAsia="es-ES"/>
        </w:rPr>
        <w:lastRenderedPageBreak/>
        <w:t>cualquier acción en este ámbito debería tener en cue</w:t>
      </w:r>
      <w:r>
        <w:rPr>
          <w:rFonts w:ascii="Times New Roman" w:hAnsi="Times New Roman"/>
          <w:sz w:val="24"/>
          <w:szCs w:val="24"/>
          <w:lang w:eastAsia="es-ES"/>
        </w:rPr>
        <w:t xml:space="preserve">nta la necesidad de mantener el </w:t>
      </w:r>
      <w:r w:rsidRPr="00F419B9">
        <w:rPr>
          <w:rFonts w:ascii="Times New Roman" w:hAnsi="Times New Roman"/>
          <w:sz w:val="24"/>
          <w:szCs w:val="24"/>
          <w:lang w:eastAsia="es-ES"/>
        </w:rPr>
        <w:t>empleo. El informe muestra que es posible alcanzar tanto el objetivo del empleo</w:t>
      </w:r>
      <w:r>
        <w:rPr>
          <w:rFonts w:ascii="Times New Roman" w:hAnsi="Times New Roman"/>
          <w:sz w:val="24"/>
          <w:szCs w:val="24"/>
          <w:lang w:eastAsia="es-ES"/>
        </w:rPr>
        <w:t xml:space="preserve"> como el </w:t>
      </w:r>
      <w:r w:rsidRPr="00F419B9">
        <w:rPr>
          <w:rFonts w:ascii="Times New Roman" w:hAnsi="Times New Roman"/>
          <w:sz w:val="24"/>
          <w:szCs w:val="24"/>
          <w:lang w:eastAsia="es-ES"/>
        </w:rPr>
        <w:t>de la equidad.</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Las tendencias de la desigualdad reflej</w:t>
      </w:r>
      <w:r>
        <w:rPr>
          <w:rFonts w:ascii="Times New Roman" w:hAnsi="Times New Roman"/>
          <w:sz w:val="24"/>
          <w:szCs w:val="24"/>
          <w:lang w:eastAsia="es-ES"/>
        </w:rPr>
        <w:t xml:space="preserve">an, en primer lugar, un proceso </w:t>
      </w:r>
      <w:r w:rsidRPr="00F419B9">
        <w:rPr>
          <w:rFonts w:ascii="Times New Roman" w:hAnsi="Times New Roman"/>
          <w:sz w:val="24"/>
          <w:szCs w:val="24"/>
          <w:lang w:eastAsia="es-ES"/>
        </w:rPr>
        <w:t>de globalización financiera que ha intensificado la inestabilidad económica…</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 xml:space="preserve">El </w:t>
      </w:r>
      <w:r w:rsidRPr="00A00048">
        <w:rPr>
          <w:rFonts w:ascii="Times New Roman" w:hAnsi="Times New Roman"/>
          <w:sz w:val="24"/>
          <w:szCs w:val="24"/>
          <w:lang w:eastAsia="es-ES"/>
        </w:rPr>
        <w:t xml:space="preserve">capítulo 2 </w:t>
      </w:r>
      <w:r w:rsidRPr="00F419B9">
        <w:rPr>
          <w:rFonts w:ascii="Times New Roman" w:hAnsi="Times New Roman"/>
          <w:sz w:val="24"/>
          <w:szCs w:val="24"/>
          <w:lang w:eastAsia="es-ES"/>
        </w:rPr>
        <w:t>del informe muestra q</w:t>
      </w:r>
      <w:r>
        <w:rPr>
          <w:rFonts w:ascii="Times New Roman" w:hAnsi="Times New Roman"/>
          <w:sz w:val="24"/>
          <w:szCs w:val="24"/>
          <w:lang w:eastAsia="es-ES"/>
        </w:rPr>
        <w:t>ue la globalización financiera -</w:t>
      </w:r>
      <w:r w:rsidRPr="00F419B9">
        <w:rPr>
          <w:rFonts w:ascii="Times New Roman" w:hAnsi="Times New Roman"/>
          <w:sz w:val="24"/>
          <w:szCs w:val="24"/>
          <w:lang w:eastAsia="es-ES"/>
        </w:rPr>
        <w:t xml:space="preserve">consecuencia de </w:t>
      </w:r>
      <w:r>
        <w:rPr>
          <w:rFonts w:ascii="Times New Roman" w:hAnsi="Times New Roman"/>
          <w:sz w:val="24"/>
          <w:szCs w:val="24"/>
          <w:lang w:eastAsia="es-ES"/>
        </w:rPr>
        <w:t xml:space="preserve">la </w:t>
      </w:r>
      <w:r w:rsidRPr="00F419B9">
        <w:rPr>
          <w:rFonts w:ascii="Times New Roman" w:hAnsi="Times New Roman"/>
          <w:sz w:val="24"/>
          <w:szCs w:val="24"/>
          <w:lang w:eastAsia="es-ES"/>
        </w:rPr>
        <w:t>desregulación de los flu</w:t>
      </w:r>
      <w:r>
        <w:rPr>
          <w:rFonts w:ascii="Times New Roman" w:hAnsi="Times New Roman"/>
          <w:sz w:val="24"/>
          <w:szCs w:val="24"/>
          <w:lang w:eastAsia="es-ES"/>
        </w:rPr>
        <w:t>jos internacionales de capital-</w:t>
      </w:r>
      <w:r w:rsidRPr="00F419B9">
        <w:rPr>
          <w:rFonts w:ascii="Times New Roman" w:hAnsi="Times New Roman"/>
          <w:sz w:val="24"/>
          <w:szCs w:val="24"/>
          <w:lang w:eastAsia="es-ES"/>
        </w:rPr>
        <w:t xml:space="preserve"> es un fact</w:t>
      </w:r>
      <w:r>
        <w:rPr>
          <w:rFonts w:ascii="Times New Roman" w:hAnsi="Times New Roman"/>
          <w:sz w:val="24"/>
          <w:szCs w:val="24"/>
          <w:lang w:eastAsia="es-ES"/>
        </w:rPr>
        <w:t xml:space="preserve">or importante de la desigualdad </w:t>
      </w:r>
      <w:r w:rsidRPr="00F419B9">
        <w:rPr>
          <w:rFonts w:ascii="Times New Roman" w:hAnsi="Times New Roman"/>
          <w:sz w:val="24"/>
          <w:szCs w:val="24"/>
          <w:lang w:eastAsia="es-ES"/>
        </w:rPr>
        <w:t>de ingresos.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Se esperaba que la globalización financiera ayudara a mejorar la asignación de los ahorros</w:t>
      </w:r>
      <w:r>
        <w:rPr>
          <w:rFonts w:ascii="Times New Roman" w:hAnsi="Times New Roman"/>
          <w:sz w:val="24"/>
          <w:szCs w:val="24"/>
          <w:lang w:eastAsia="es-ES"/>
        </w:rPr>
        <w:t xml:space="preserve"> </w:t>
      </w:r>
      <w:r w:rsidRPr="00F419B9">
        <w:rPr>
          <w:rFonts w:ascii="Times New Roman" w:hAnsi="Times New Roman"/>
          <w:sz w:val="24"/>
          <w:szCs w:val="24"/>
          <w:lang w:eastAsia="es-ES"/>
        </w:rPr>
        <w:t>y, por lo tanto, estimulara el crecimiento económico</w:t>
      </w:r>
      <w:r>
        <w:rPr>
          <w:rFonts w:ascii="Times New Roman" w:hAnsi="Times New Roman"/>
          <w:sz w:val="24"/>
          <w:szCs w:val="24"/>
          <w:lang w:eastAsia="es-ES"/>
        </w:rPr>
        <w:t xml:space="preserve">, relajando al mismo tiempo las </w:t>
      </w:r>
      <w:r w:rsidRPr="00F419B9">
        <w:rPr>
          <w:rFonts w:ascii="Times New Roman" w:hAnsi="Times New Roman"/>
          <w:sz w:val="24"/>
          <w:szCs w:val="24"/>
          <w:lang w:eastAsia="es-ES"/>
        </w:rPr>
        <w:t>restricciones del crédito y mejorando las perspectivas de ing</w:t>
      </w:r>
      <w:r>
        <w:rPr>
          <w:rFonts w:ascii="Times New Roman" w:hAnsi="Times New Roman"/>
          <w:sz w:val="24"/>
          <w:szCs w:val="24"/>
          <w:lang w:eastAsia="es-ES"/>
        </w:rPr>
        <w:t xml:space="preserve">resos de los grupos de ingresos </w:t>
      </w:r>
      <w:r w:rsidRPr="00F419B9">
        <w:rPr>
          <w:rFonts w:ascii="Times New Roman" w:hAnsi="Times New Roman"/>
          <w:sz w:val="24"/>
          <w:szCs w:val="24"/>
          <w:lang w:eastAsia="es-ES"/>
        </w:rPr>
        <w:t xml:space="preserve">bajos. </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Sin embargo, la globalización financiera no ha contribuido</w:t>
      </w:r>
      <w:r>
        <w:rPr>
          <w:rFonts w:ascii="Times New Roman" w:hAnsi="Times New Roman"/>
          <w:sz w:val="24"/>
          <w:szCs w:val="24"/>
          <w:lang w:eastAsia="es-ES"/>
        </w:rPr>
        <w:t xml:space="preserve"> al aumento de la productividad </w:t>
      </w:r>
      <w:r w:rsidRPr="00F419B9">
        <w:rPr>
          <w:rFonts w:ascii="Times New Roman" w:hAnsi="Times New Roman"/>
          <w:sz w:val="24"/>
          <w:szCs w:val="24"/>
          <w:lang w:eastAsia="es-ES"/>
        </w:rPr>
        <w:t>ni al crecimiento del empleo en el mundo. Además, ha</w:t>
      </w:r>
      <w:r>
        <w:rPr>
          <w:rFonts w:ascii="Times New Roman" w:hAnsi="Times New Roman"/>
          <w:sz w:val="24"/>
          <w:szCs w:val="24"/>
          <w:lang w:eastAsia="es-ES"/>
        </w:rPr>
        <w:t xml:space="preserve"> intensificado la inestabilidad </w:t>
      </w:r>
      <w:r w:rsidRPr="00F419B9">
        <w:rPr>
          <w:rFonts w:ascii="Times New Roman" w:hAnsi="Times New Roman"/>
          <w:sz w:val="24"/>
          <w:szCs w:val="24"/>
          <w:lang w:eastAsia="es-ES"/>
        </w:rPr>
        <w:t>económica. En el decenio de 1990, las crisis del sistema</w:t>
      </w:r>
      <w:r>
        <w:rPr>
          <w:rFonts w:ascii="Times New Roman" w:hAnsi="Times New Roman"/>
          <w:sz w:val="24"/>
          <w:szCs w:val="24"/>
          <w:lang w:eastAsia="es-ES"/>
        </w:rPr>
        <w:t xml:space="preserve"> bancario fueron diez veces más </w:t>
      </w:r>
      <w:r w:rsidRPr="00F419B9">
        <w:rPr>
          <w:rFonts w:ascii="Times New Roman" w:hAnsi="Times New Roman"/>
          <w:sz w:val="24"/>
          <w:szCs w:val="24"/>
          <w:lang w:eastAsia="es-ES"/>
        </w:rPr>
        <w:t xml:space="preserve">frecuentes que a finales de los turbulentos años 70. El costo de este aumento de la </w:t>
      </w:r>
      <w:r>
        <w:rPr>
          <w:rFonts w:ascii="Times New Roman" w:hAnsi="Times New Roman"/>
          <w:sz w:val="24"/>
          <w:szCs w:val="24"/>
          <w:lang w:eastAsia="es-ES"/>
        </w:rPr>
        <w:t xml:space="preserve">inestabilidad, </w:t>
      </w:r>
      <w:r w:rsidRPr="00F419B9">
        <w:rPr>
          <w:rFonts w:ascii="Times New Roman" w:hAnsi="Times New Roman"/>
          <w:sz w:val="24"/>
          <w:szCs w:val="24"/>
          <w:lang w:eastAsia="es-ES"/>
        </w:rPr>
        <w:t xml:space="preserve">por lo general, es muy elevado para los grupos </w:t>
      </w:r>
      <w:r>
        <w:rPr>
          <w:rFonts w:ascii="Times New Roman" w:hAnsi="Times New Roman"/>
          <w:sz w:val="24"/>
          <w:szCs w:val="24"/>
          <w:lang w:eastAsia="es-ES"/>
        </w:rPr>
        <w:t xml:space="preserve">de bajos ingresos. Experiencias </w:t>
      </w:r>
      <w:r w:rsidRPr="00F419B9">
        <w:rPr>
          <w:rFonts w:ascii="Times New Roman" w:hAnsi="Times New Roman"/>
          <w:sz w:val="24"/>
          <w:szCs w:val="24"/>
          <w:lang w:eastAsia="es-ES"/>
        </w:rPr>
        <w:t>anteriores sugieren que la pérdida de empleo ocasionada por la</w:t>
      </w:r>
      <w:r>
        <w:rPr>
          <w:rFonts w:ascii="Times New Roman" w:hAnsi="Times New Roman"/>
          <w:sz w:val="24"/>
          <w:szCs w:val="24"/>
          <w:lang w:eastAsia="es-ES"/>
        </w:rPr>
        <w:t xml:space="preserve">s crisis del sistema financiero </w:t>
      </w:r>
      <w:r w:rsidRPr="00F419B9">
        <w:rPr>
          <w:rFonts w:ascii="Times New Roman" w:hAnsi="Times New Roman"/>
          <w:sz w:val="24"/>
          <w:szCs w:val="24"/>
          <w:lang w:eastAsia="es-ES"/>
        </w:rPr>
        <w:t>fue especialmente grave y tuvo efectos persistentes en los grupos vu</w:t>
      </w:r>
      <w:r>
        <w:rPr>
          <w:rFonts w:ascii="Times New Roman" w:hAnsi="Times New Roman"/>
          <w:sz w:val="24"/>
          <w:szCs w:val="24"/>
          <w:lang w:eastAsia="es-ES"/>
        </w:rPr>
        <w:t xml:space="preserve">lnerables. También </w:t>
      </w:r>
      <w:r w:rsidRPr="00F419B9">
        <w:rPr>
          <w:rFonts w:ascii="Times New Roman" w:hAnsi="Times New Roman"/>
          <w:sz w:val="24"/>
          <w:szCs w:val="24"/>
          <w:lang w:eastAsia="es-ES"/>
        </w:rPr>
        <w:t>se puede prever que el desempleo aumente con la caída d</w:t>
      </w:r>
      <w:r>
        <w:rPr>
          <w:rFonts w:ascii="Times New Roman" w:hAnsi="Times New Roman"/>
          <w:sz w:val="24"/>
          <w:szCs w:val="24"/>
          <w:lang w:eastAsia="es-ES"/>
        </w:rPr>
        <w:t xml:space="preserve">e las inversiones, lo que puede </w:t>
      </w:r>
      <w:r w:rsidRPr="00F419B9">
        <w:rPr>
          <w:rFonts w:ascii="Times New Roman" w:hAnsi="Times New Roman"/>
          <w:sz w:val="24"/>
          <w:szCs w:val="24"/>
          <w:lang w:eastAsia="es-ES"/>
        </w:rPr>
        <w:t>intensificar aún más las desigualdades en materia de i</w:t>
      </w:r>
      <w:r>
        <w:rPr>
          <w:rFonts w:ascii="Times New Roman" w:hAnsi="Times New Roman"/>
          <w:sz w:val="24"/>
          <w:szCs w:val="24"/>
          <w:lang w:eastAsia="es-ES"/>
        </w:rPr>
        <w:t xml:space="preserve">ngresos. Además, hay pruebas de </w:t>
      </w:r>
      <w:r w:rsidRPr="00F419B9">
        <w:rPr>
          <w:rFonts w:ascii="Times New Roman" w:hAnsi="Times New Roman"/>
          <w:sz w:val="24"/>
          <w:szCs w:val="24"/>
          <w:lang w:eastAsia="es-ES"/>
        </w:rPr>
        <w:t>que la globalización financiera ha reforzado la tendencia a la b</w:t>
      </w:r>
      <w:r>
        <w:rPr>
          <w:rFonts w:ascii="Times New Roman" w:hAnsi="Times New Roman"/>
          <w:sz w:val="24"/>
          <w:szCs w:val="24"/>
          <w:lang w:eastAsia="es-ES"/>
        </w:rPr>
        <w:t xml:space="preserve">aja del componente salarial </w:t>
      </w:r>
      <w:r w:rsidRPr="00F419B9">
        <w:rPr>
          <w:rFonts w:ascii="Times New Roman" w:hAnsi="Times New Roman"/>
          <w:sz w:val="24"/>
          <w:szCs w:val="24"/>
          <w:lang w:eastAsia="es-ES"/>
        </w:rPr>
        <w:t>en la mayoría de los países. Por otra parte, la globalización financiera ha tenido un efecto</w:t>
      </w:r>
      <w:r>
        <w:rPr>
          <w:rFonts w:ascii="Times New Roman" w:hAnsi="Times New Roman"/>
          <w:sz w:val="24"/>
          <w:szCs w:val="24"/>
          <w:lang w:eastAsia="es-ES"/>
        </w:rPr>
        <w:t xml:space="preserve"> </w:t>
      </w:r>
      <w:r w:rsidRPr="00F419B9">
        <w:rPr>
          <w:rFonts w:ascii="Times New Roman" w:hAnsi="Times New Roman"/>
          <w:sz w:val="24"/>
          <w:szCs w:val="24"/>
          <w:lang w:eastAsia="es-ES"/>
        </w:rPr>
        <w:t>disciplinario sobre las políticas macroeconómicas, tanto e</w:t>
      </w:r>
      <w:r>
        <w:rPr>
          <w:rFonts w:ascii="Times New Roman" w:hAnsi="Times New Roman"/>
          <w:sz w:val="24"/>
          <w:szCs w:val="24"/>
          <w:lang w:eastAsia="es-ES"/>
        </w:rPr>
        <w:t xml:space="preserve">n los países desarrollados como </w:t>
      </w:r>
      <w:r w:rsidRPr="00F419B9">
        <w:rPr>
          <w:rFonts w:ascii="Times New Roman" w:hAnsi="Times New Roman"/>
          <w:sz w:val="24"/>
          <w:szCs w:val="24"/>
          <w:lang w:eastAsia="es-ES"/>
        </w:rPr>
        <w:t>en los países emergentes.</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Por lo tanto, desde el punto de vista de las políticas no se requiere ni la desregulación</w:t>
      </w:r>
      <w:r>
        <w:rPr>
          <w:rFonts w:ascii="Times New Roman" w:hAnsi="Times New Roman"/>
          <w:sz w:val="24"/>
          <w:szCs w:val="24"/>
          <w:lang w:eastAsia="es-ES"/>
        </w:rPr>
        <w:t xml:space="preserve"> </w:t>
      </w:r>
      <w:r w:rsidRPr="00F419B9">
        <w:rPr>
          <w:rFonts w:ascii="Times New Roman" w:hAnsi="Times New Roman"/>
          <w:sz w:val="24"/>
          <w:szCs w:val="24"/>
          <w:lang w:eastAsia="es-ES"/>
        </w:rPr>
        <w:t xml:space="preserve">financiera ni el aislamiento. Existen diversas opciones de </w:t>
      </w:r>
      <w:r w:rsidR="00B20E51">
        <w:rPr>
          <w:rFonts w:ascii="Times New Roman" w:hAnsi="Times New Roman"/>
          <w:sz w:val="24"/>
          <w:szCs w:val="24"/>
          <w:lang w:eastAsia="es-ES"/>
        </w:rPr>
        <w:t>política para alcanzar esa “</w:t>
      </w:r>
      <w:r>
        <w:rPr>
          <w:rFonts w:ascii="Times New Roman" w:hAnsi="Times New Roman"/>
          <w:sz w:val="24"/>
          <w:szCs w:val="24"/>
          <w:lang w:eastAsia="es-ES"/>
        </w:rPr>
        <w:t xml:space="preserve">vía </w:t>
      </w:r>
      <w:r w:rsidR="00B20E51">
        <w:rPr>
          <w:rFonts w:ascii="Times New Roman" w:hAnsi="Times New Roman"/>
          <w:sz w:val="24"/>
          <w:szCs w:val="24"/>
          <w:lang w:eastAsia="es-ES"/>
        </w:rPr>
        <w:t>intermedia”</w:t>
      </w:r>
      <w:r w:rsidRPr="00F419B9">
        <w:rPr>
          <w:rFonts w:ascii="Times New Roman" w:hAnsi="Times New Roman"/>
          <w:sz w:val="24"/>
          <w:szCs w:val="24"/>
          <w:lang w:eastAsia="es-ES"/>
        </w:rPr>
        <w:t>. Es importante que los gobiernos tengan en c</w:t>
      </w:r>
      <w:r>
        <w:rPr>
          <w:rFonts w:ascii="Times New Roman" w:hAnsi="Times New Roman"/>
          <w:sz w:val="24"/>
          <w:szCs w:val="24"/>
          <w:lang w:eastAsia="es-ES"/>
        </w:rPr>
        <w:t xml:space="preserve">uenta el impacto social de cada </w:t>
      </w:r>
      <w:r w:rsidRPr="00F419B9">
        <w:rPr>
          <w:rFonts w:ascii="Times New Roman" w:hAnsi="Times New Roman"/>
          <w:sz w:val="24"/>
          <w:szCs w:val="24"/>
          <w:lang w:eastAsia="es-ES"/>
        </w:rPr>
        <w:t>una de ellas. Un enfoque prudente de la globalización financie</w:t>
      </w:r>
      <w:r>
        <w:rPr>
          <w:rFonts w:ascii="Times New Roman" w:hAnsi="Times New Roman"/>
          <w:sz w:val="24"/>
          <w:szCs w:val="24"/>
          <w:lang w:eastAsia="es-ES"/>
        </w:rPr>
        <w:t xml:space="preserve">ra reviste especial importancia </w:t>
      </w:r>
      <w:r w:rsidRPr="00F419B9">
        <w:rPr>
          <w:rFonts w:ascii="Times New Roman" w:hAnsi="Times New Roman"/>
          <w:sz w:val="24"/>
          <w:szCs w:val="24"/>
          <w:lang w:eastAsia="es-ES"/>
        </w:rPr>
        <w:t>en los países donde los mercados financieros no está</w:t>
      </w:r>
      <w:r>
        <w:rPr>
          <w:rFonts w:ascii="Times New Roman" w:hAnsi="Times New Roman"/>
          <w:sz w:val="24"/>
          <w:szCs w:val="24"/>
          <w:lang w:eastAsia="es-ES"/>
        </w:rPr>
        <w:t xml:space="preserve">n suficientemente desarrollados </w:t>
      </w:r>
      <w:r w:rsidRPr="00F419B9">
        <w:rPr>
          <w:rFonts w:ascii="Times New Roman" w:hAnsi="Times New Roman"/>
          <w:sz w:val="24"/>
          <w:szCs w:val="24"/>
          <w:lang w:eastAsia="es-ES"/>
        </w:rPr>
        <w:t>y los mecanismos de supervisión son débiles, como ocurre en muchos países en desarrollo.</w:t>
      </w:r>
      <w:r>
        <w:rPr>
          <w:rFonts w:ascii="Times New Roman" w:hAnsi="Times New Roman"/>
          <w:sz w:val="24"/>
          <w:szCs w:val="24"/>
          <w:lang w:eastAsia="es-ES"/>
        </w:rPr>
        <w:t xml:space="preserve"> </w:t>
      </w:r>
      <w:r w:rsidRPr="00F419B9">
        <w:rPr>
          <w:rFonts w:ascii="Times New Roman" w:hAnsi="Times New Roman"/>
          <w:sz w:val="24"/>
          <w:szCs w:val="24"/>
          <w:lang w:eastAsia="es-ES"/>
        </w:rPr>
        <w:t>Pero en todos los países es esencial reforzar la regulación ca</w:t>
      </w:r>
      <w:r>
        <w:rPr>
          <w:rFonts w:ascii="Times New Roman" w:hAnsi="Times New Roman"/>
          <w:sz w:val="24"/>
          <w:szCs w:val="24"/>
          <w:lang w:eastAsia="es-ES"/>
        </w:rPr>
        <w:t xml:space="preserve">utelar con el fin de reducir la </w:t>
      </w:r>
      <w:r w:rsidRPr="00F419B9">
        <w:rPr>
          <w:rFonts w:ascii="Times New Roman" w:hAnsi="Times New Roman"/>
          <w:sz w:val="24"/>
          <w:szCs w:val="24"/>
          <w:lang w:eastAsia="es-ES"/>
        </w:rPr>
        <w:t>asunción irresponsable de riesgos por parte de algunos ac</w:t>
      </w:r>
      <w:r>
        <w:rPr>
          <w:rFonts w:ascii="Times New Roman" w:hAnsi="Times New Roman"/>
          <w:sz w:val="24"/>
          <w:szCs w:val="24"/>
          <w:lang w:eastAsia="es-ES"/>
        </w:rPr>
        <w:t xml:space="preserve">tores financieros. En realidad, </w:t>
      </w:r>
      <w:r w:rsidR="00B20E51">
        <w:rPr>
          <w:rFonts w:ascii="Times New Roman" w:hAnsi="Times New Roman"/>
          <w:sz w:val="24"/>
          <w:szCs w:val="24"/>
          <w:lang w:eastAsia="es-ES"/>
        </w:rPr>
        <w:t>plantea un problema de “riesgo moral”</w:t>
      </w:r>
      <w:r w:rsidRPr="00F419B9">
        <w:rPr>
          <w:rFonts w:ascii="Times New Roman" w:hAnsi="Times New Roman"/>
          <w:sz w:val="24"/>
          <w:szCs w:val="24"/>
          <w:lang w:eastAsia="es-ES"/>
        </w:rPr>
        <w:t xml:space="preserve"> el hecho de que esos actores ac</w:t>
      </w:r>
      <w:r>
        <w:rPr>
          <w:rFonts w:ascii="Times New Roman" w:hAnsi="Times New Roman"/>
          <w:sz w:val="24"/>
          <w:szCs w:val="24"/>
          <w:lang w:eastAsia="es-ES"/>
        </w:rPr>
        <w:t xml:space="preserve">aparen todos los </w:t>
      </w:r>
      <w:r w:rsidRPr="00F419B9">
        <w:rPr>
          <w:rFonts w:ascii="Times New Roman" w:hAnsi="Times New Roman"/>
          <w:sz w:val="24"/>
          <w:szCs w:val="24"/>
          <w:lang w:eastAsia="es-ES"/>
        </w:rPr>
        <w:t>beneficios de posiciones financieras arriesgadas mientras qu</w:t>
      </w:r>
      <w:r>
        <w:rPr>
          <w:rFonts w:ascii="Times New Roman" w:hAnsi="Times New Roman"/>
          <w:sz w:val="24"/>
          <w:szCs w:val="24"/>
          <w:lang w:eastAsia="es-ES"/>
        </w:rPr>
        <w:t xml:space="preserve">e las pérdidas consiguientes se </w:t>
      </w:r>
      <w:r w:rsidRPr="00F419B9">
        <w:rPr>
          <w:rFonts w:ascii="Times New Roman" w:hAnsi="Times New Roman"/>
          <w:sz w:val="24"/>
          <w:szCs w:val="24"/>
          <w:lang w:eastAsia="es-ES"/>
        </w:rPr>
        <w:t>transfieren en parte a la sociedad y a los contribuyentes. La</w:t>
      </w:r>
      <w:r>
        <w:rPr>
          <w:rFonts w:ascii="Times New Roman" w:hAnsi="Times New Roman"/>
          <w:sz w:val="24"/>
          <w:szCs w:val="24"/>
          <w:lang w:eastAsia="es-ES"/>
        </w:rPr>
        <w:t xml:space="preserve"> acción coordinada entre países </w:t>
      </w:r>
      <w:r w:rsidRPr="00F419B9">
        <w:rPr>
          <w:rFonts w:ascii="Times New Roman" w:hAnsi="Times New Roman"/>
          <w:sz w:val="24"/>
          <w:szCs w:val="24"/>
          <w:lang w:eastAsia="es-ES"/>
        </w:rPr>
        <w:t>también podría desempeñar una función importante.</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 en segundo lugar aumentos de la</w:t>
      </w:r>
      <w:r>
        <w:rPr>
          <w:rFonts w:ascii="Times New Roman" w:hAnsi="Times New Roman"/>
          <w:sz w:val="24"/>
          <w:szCs w:val="24"/>
          <w:lang w:eastAsia="es-ES"/>
        </w:rPr>
        <w:t xml:space="preserve"> remuneración de los directivos </w:t>
      </w:r>
      <w:r w:rsidRPr="00F419B9">
        <w:rPr>
          <w:rFonts w:ascii="Times New Roman" w:hAnsi="Times New Roman"/>
          <w:sz w:val="24"/>
          <w:szCs w:val="24"/>
          <w:lang w:eastAsia="es-ES"/>
        </w:rPr>
        <w:t>no vinculados a los resultados reales de la empresa…</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La evolución de la gestión de las empresas en el mundo también ha contribuido a la idea</w:t>
      </w:r>
      <w:r>
        <w:rPr>
          <w:rFonts w:ascii="Times New Roman" w:hAnsi="Times New Roman"/>
          <w:sz w:val="24"/>
          <w:szCs w:val="24"/>
          <w:lang w:eastAsia="es-ES"/>
        </w:rPr>
        <w:t xml:space="preserve"> </w:t>
      </w:r>
      <w:r w:rsidRPr="00F419B9">
        <w:rPr>
          <w:rFonts w:ascii="Times New Roman" w:hAnsi="Times New Roman"/>
          <w:sz w:val="24"/>
          <w:szCs w:val="24"/>
          <w:lang w:eastAsia="es-ES"/>
        </w:rPr>
        <w:t>de que hay una excesiva desigualdad de ingresos. Un hecho fun</w:t>
      </w:r>
      <w:r>
        <w:rPr>
          <w:rFonts w:ascii="Times New Roman" w:hAnsi="Times New Roman"/>
          <w:sz w:val="24"/>
          <w:szCs w:val="24"/>
          <w:lang w:eastAsia="es-ES"/>
        </w:rPr>
        <w:t xml:space="preserve">damental ha sido la utilización </w:t>
      </w:r>
      <w:r w:rsidR="008C199B">
        <w:rPr>
          <w:rFonts w:ascii="Times New Roman" w:hAnsi="Times New Roman"/>
          <w:sz w:val="24"/>
          <w:szCs w:val="24"/>
          <w:lang w:eastAsia="es-ES"/>
        </w:rPr>
        <w:t>del llamado “</w:t>
      </w:r>
      <w:r w:rsidRPr="00F419B9">
        <w:rPr>
          <w:rFonts w:ascii="Times New Roman" w:hAnsi="Times New Roman"/>
          <w:sz w:val="24"/>
          <w:szCs w:val="24"/>
          <w:lang w:eastAsia="es-ES"/>
        </w:rPr>
        <w:t>sistema de retribución basada en el</w:t>
      </w:r>
      <w:r w:rsidR="008C199B">
        <w:rPr>
          <w:rFonts w:ascii="Times New Roman" w:hAnsi="Times New Roman"/>
          <w:sz w:val="24"/>
          <w:szCs w:val="24"/>
          <w:lang w:eastAsia="es-ES"/>
        </w:rPr>
        <w:t xml:space="preserve"> rendimiento”</w:t>
      </w:r>
      <w:r>
        <w:rPr>
          <w:rFonts w:ascii="Times New Roman" w:hAnsi="Times New Roman"/>
          <w:sz w:val="24"/>
          <w:szCs w:val="24"/>
          <w:lang w:eastAsia="es-ES"/>
        </w:rPr>
        <w:t xml:space="preserve"> para ejecutivos y </w:t>
      </w:r>
      <w:r w:rsidRPr="00F419B9">
        <w:rPr>
          <w:rFonts w:ascii="Times New Roman" w:hAnsi="Times New Roman"/>
          <w:sz w:val="24"/>
          <w:szCs w:val="24"/>
          <w:lang w:eastAsia="es-ES"/>
        </w:rPr>
        <w:t>directores.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El resultado ha sido un excesivo aumento, de la remuneración del personal de dirección</w:t>
      </w:r>
      <w:r>
        <w:rPr>
          <w:rFonts w:ascii="Times New Roman" w:hAnsi="Times New Roman"/>
          <w:sz w:val="24"/>
          <w:szCs w:val="24"/>
          <w:lang w:eastAsia="es-ES"/>
        </w:rPr>
        <w:t xml:space="preserve"> </w:t>
      </w:r>
      <w:r w:rsidRPr="00F419B9">
        <w:rPr>
          <w:rFonts w:ascii="Times New Roman" w:hAnsi="Times New Roman"/>
          <w:sz w:val="24"/>
          <w:szCs w:val="24"/>
          <w:lang w:eastAsia="es-ES"/>
        </w:rPr>
        <w:t>de la empresa. En los Estados Unidos, entre 2003</w:t>
      </w:r>
      <w:r>
        <w:rPr>
          <w:rFonts w:ascii="Times New Roman" w:hAnsi="Times New Roman"/>
          <w:sz w:val="24"/>
          <w:szCs w:val="24"/>
          <w:lang w:eastAsia="es-ES"/>
        </w:rPr>
        <w:t xml:space="preserve"> y 2007, la remuneración de los </w:t>
      </w:r>
      <w:r w:rsidRPr="00F419B9">
        <w:rPr>
          <w:rFonts w:ascii="Times New Roman" w:hAnsi="Times New Roman"/>
          <w:sz w:val="24"/>
          <w:szCs w:val="24"/>
          <w:lang w:eastAsia="es-ES"/>
        </w:rPr>
        <w:t>directores creció en términos reales un 45 por ciento</w:t>
      </w:r>
      <w:r>
        <w:rPr>
          <w:rFonts w:ascii="Times New Roman" w:hAnsi="Times New Roman"/>
          <w:sz w:val="24"/>
          <w:szCs w:val="24"/>
          <w:lang w:eastAsia="es-ES"/>
        </w:rPr>
        <w:t xml:space="preserve">, en comparación con un aumento </w:t>
      </w:r>
      <w:r w:rsidRPr="00F419B9">
        <w:rPr>
          <w:rFonts w:ascii="Times New Roman" w:hAnsi="Times New Roman"/>
          <w:sz w:val="24"/>
          <w:szCs w:val="24"/>
          <w:lang w:eastAsia="es-ES"/>
        </w:rPr>
        <w:t>del 15 por ciento de la remuneración de los directivos de nivel medio y un incremento de</w:t>
      </w:r>
      <w:r>
        <w:rPr>
          <w:rFonts w:ascii="Times New Roman" w:hAnsi="Times New Roman"/>
          <w:sz w:val="24"/>
          <w:szCs w:val="24"/>
          <w:lang w:eastAsia="es-ES"/>
        </w:rPr>
        <w:t xml:space="preserve"> </w:t>
      </w:r>
      <w:r w:rsidRPr="00F419B9">
        <w:rPr>
          <w:rFonts w:ascii="Times New Roman" w:hAnsi="Times New Roman"/>
          <w:sz w:val="24"/>
          <w:szCs w:val="24"/>
          <w:lang w:eastAsia="es-ES"/>
        </w:rPr>
        <w:t>menos del 3 por ciento del salario del trabajador estadou</w:t>
      </w:r>
      <w:r>
        <w:rPr>
          <w:rFonts w:ascii="Times New Roman" w:hAnsi="Times New Roman"/>
          <w:sz w:val="24"/>
          <w:szCs w:val="24"/>
          <w:lang w:eastAsia="es-ES"/>
        </w:rPr>
        <w:t xml:space="preserve">nidense medio. Por lo tanto, en </w:t>
      </w:r>
      <w:r w:rsidRPr="00F419B9">
        <w:rPr>
          <w:rFonts w:ascii="Times New Roman" w:hAnsi="Times New Roman"/>
          <w:sz w:val="24"/>
          <w:szCs w:val="24"/>
          <w:lang w:eastAsia="es-ES"/>
        </w:rPr>
        <w:t>2007, los directivos de nivel medio de las 15 mayores empresas de</w:t>
      </w:r>
      <w:r>
        <w:rPr>
          <w:rFonts w:ascii="Times New Roman" w:hAnsi="Times New Roman"/>
          <w:sz w:val="24"/>
          <w:szCs w:val="24"/>
          <w:lang w:eastAsia="es-ES"/>
        </w:rPr>
        <w:t xml:space="preserve"> los Estados Unidos percibieron </w:t>
      </w:r>
      <w:r w:rsidRPr="00F419B9">
        <w:rPr>
          <w:rFonts w:ascii="Times New Roman" w:hAnsi="Times New Roman"/>
          <w:sz w:val="24"/>
          <w:szCs w:val="24"/>
          <w:lang w:eastAsia="es-ES"/>
        </w:rPr>
        <w:t>una remuneración más de 500 veces mayor que el empleado medio de ese paí</w:t>
      </w:r>
      <w:r>
        <w:rPr>
          <w:rFonts w:ascii="Times New Roman" w:hAnsi="Times New Roman"/>
          <w:sz w:val="24"/>
          <w:szCs w:val="24"/>
          <w:lang w:eastAsia="es-ES"/>
        </w:rPr>
        <w:t xml:space="preserve">s, </w:t>
      </w:r>
      <w:r w:rsidRPr="00F419B9">
        <w:rPr>
          <w:rFonts w:ascii="Times New Roman" w:hAnsi="Times New Roman"/>
          <w:sz w:val="24"/>
          <w:szCs w:val="24"/>
          <w:lang w:eastAsia="es-ES"/>
        </w:rPr>
        <w:t>comparada con una diferencia de más de 300 veces e</w:t>
      </w:r>
      <w:r>
        <w:rPr>
          <w:rFonts w:ascii="Times New Roman" w:hAnsi="Times New Roman"/>
          <w:sz w:val="24"/>
          <w:szCs w:val="24"/>
          <w:lang w:eastAsia="es-ES"/>
        </w:rPr>
        <w:t xml:space="preserve">n 2003. Pautas similares pueden </w:t>
      </w:r>
      <w:r w:rsidRPr="00F419B9">
        <w:rPr>
          <w:rFonts w:ascii="Times New Roman" w:hAnsi="Times New Roman"/>
          <w:sz w:val="24"/>
          <w:szCs w:val="24"/>
          <w:lang w:eastAsia="es-ES"/>
        </w:rPr>
        <w:t xml:space="preserve">observarse en otros países como Alemania, Australia, </w:t>
      </w:r>
      <w:r>
        <w:rPr>
          <w:rFonts w:ascii="Times New Roman" w:hAnsi="Times New Roman"/>
          <w:sz w:val="24"/>
          <w:szCs w:val="24"/>
          <w:lang w:eastAsia="es-ES"/>
        </w:rPr>
        <w:t xml:space="preserve">Hong Kong (China), Países Bajos </w:t>
      </w:r>
      <w:r w:rsidRPr="00F419B9">
        <w:rPr>
          <w:rFonts w:ascii="Times New Roman" w:hAnsi="Times New Roman"/>
          <w:sz w:val="24"/>
          <w:szCs w:val="24"/>
          <w:lang w:eastAsia="es-ES"/>
        </w:rPr>
        <w:t>y Sudáfrica.</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Más importante aún es que estudios empíricos muestran que los efectos de estos</w:t>
      </w:r>
      <w:r>
        <w:rPr>
          <w:rFonts w:ascii="Times New Roman" w:hAnsi="Times New Roman"/>
          <w:sz w:val="24"/>
          <w:szCs w:val="24"/>
          <w:lang w:eastAsia="es-ES"/>
        </w:rPr>
        <w:t xml:space="preserve"> </w:t>
      </w:r>
      <w:r w:rsidRPr="00F419B9">
        <w:rPr>
          <w:rFonts w:ascii="Times New Roman" w:hAnsi="Times New Roman"/>
          <w:sz w:val="24"/>
          <w:szCs w:val="24"/>
          <w:lang w:eastAsia="es-ES"/>
        </w:rPr>
        <w:t>sistemas de pago en los resultados de las empresas son</w:t>
      </w:r>
      <w:r>
        <w:rPr>
          <w:rFonts w:ascii="Times New Roman" w:hAnsi="Times New Roman"/>
          <w:sz w:val="24"/>
          <w:szCs w:val="24"/>
          <w:lang w:eastAsia="es-ES"/>
        </w:rPr>
        <w:t xml:space="preserve">, en el mejor de los casos, muy </w:t>
      </w:r>
      <w:r w:rsidRPr="00F419B9">
        <w:rPr>
          <w:rFonts w:ascii="Times New Roman" w:hAnsi="Times New Roman"/>
          <w:sz w:val="24"/>
          <w:szCs w:val="24"/>
          <w:lang w:eastAsia="es-ES"/>
        </w:rPr>
        <w:t>modestos. Además existen importantes diferencias entre l</w:t>
      </w:r>
      <w:r>
        <w:rPr>
          <w:rFonts w:ascii="Times New Roman" w:hAnsi="Times New Roman"/>
          <w:sz w:val="24"/>
          <w:szCs w:val="24"/>
          <w:lang w:eastAsia="es-ES"/>
        </w:rPr>
        <w:t xml:space="preserve">os países, ya que en algunos no </w:t>
      </w:r>
      <w:r w:rsidRPr="00F419B9">
        <w:rPr>
          <w:rFonts w:ascii="Times New Roman" w:hAnsi="Times New Roman"/>
          <w:sz w:val="24"/>
          <w:szCs w:val="24"/>
          <w:lang w:eastAsia="es-ES"/>
        </w:rPr>
        <w:t>hay ninguna relación entre la remuneración por rendimiento y los beneficios de la empresa.</w:t>
      </w:r>
      <w:r>
        <w:rPr>
          <w:rFonts w:ascii="Times New Roman" w:hAnsi="Times New Roman"/>
          <w:sz w:val="24"/>
          <w:szCs w:val="24"/>
          <w:lang w:eastAsia="es-ES"/>
        </w:rPr>
        <w:t xml:space="preserve"> </w:t>
      </w:r>
      <w:r w:rsidRPr="00F419B9">
        <w:rPr>
          <w:rFonts w:ascii="Times New Roman" w:hAnsi="Times New Roman"/>
          <w:sz w:val="24"/>
          <w:szCs w:val="24"/>
          <w:lang w:eastAsia="es-ES"/>
        </w:rPr>
        <w:t>Aunque es evidente que es necesario investigar aún más est</w:t>
      </w:r>
      <w:r>
        <w:rPr>
          <w:rFonts w:ascii="Times New Roman" w:hAnsi="Times New Roman"/>
          <w:sz w:val="24"/>
          <w:szCs w:val="24"/>
          <w:lang w:eastAsia="es-ES"/>
        </w:rPr>
        <w:t xml:space="preserve">e tema, una posible explicación </w:t>
      </w:r>
      <w:r w:rsidRPr="00F419B9">
        <w:rPr>
          <w:rFonts w:ascii="Times New Roman" w:hAnsi="Times New Roman"/>
          <w:sz w:val="24"/>
          <w:szCs w:val="24"/>
          <w:lang w:eastAsia="es-ES"/>
        </w:rPr>
        <w:t xml:space="preserve">de las tendencias observadas es que los directivos </w:t>
      </w:r>
      <w:r>
        <w:rPr>
          <w:rFonts w:ascii="Times New Roman" w:hAnsi="Times New Roman"/>
          <w:sz w:val="24"/>
          <w:szCs w:val="24"/>
          <w:lang w:eastAsia="es-ES"/>
        </w:rPr>
        <w:t xml:space="preserve">están en una posición dominante </w:t>
      </w:r>
      <w:r w:rsidRPr="00F419B9">
        <w:rPr>
          <w:rFonts w:ascii="Times New Roman" w:hAnsi="Times New Roman"/>
          <w:sz w:val="24"/>
          <w:szCs w:val="24"/>
          <w:lang w:eastAsia="es-ES"/>
        </w:rPr>
        <w:t xml:space="preserve">en relación con los accionistas de la empresa, posición que ha sido </w:t>
      </w:r>
      <w:r>
        <w:rPr>
          <w:rFonts w:ascii="Times New Roman" w:hAnsi="Times New Roman"/>
          <w:sz w:val="24"/>
          <w:szCs w:val="24"/>
          <w:lang w:eastAsia="es-ES"/>
        </w:rPr>
        <w:t xml:space="preserve">favorecida por la actual </w:t>
      </w:r>
      <w:r w:rsidRPr="00F419B9">
        <w:rPr>
          <w:rFonts w:ascii="Times New Roman" w:hAnsi="Times New Roman"/>
          <w:sz w:val="24"/>
          <w:szCs w:val="24"/>
          <w:lang w:eastAsia="es-ES"/>
        </w:rPr>
        <w:t>estructura institucional.</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En definitiva, los datos indican que la evolución de la</w:t>
      </w:r>
      <w:r>
        <w:rPr>
          <w:rFonts w:ascii="Times New Roman" w:hAnsi="Times New Roman"/>
          <w:sz w:val="24"/>
          <w:szCs w:val="24"/>
          <w:lang w:eastAsia="es-ES"/>
        </w:rPr>
        <w:t xml:space="preserve"> remuneración de los directivos </w:t>
      </w:r>
      <w:r w:rsidRPr="00F419B9">
        <w:rPr>
          <w:rFonts w:ascii="Times New Roman" w:hAnsi="Times New Roman"/>
          <w:sz w:val="24"/>
          <w:szCs w:val="24"/>
          <w:lang w:eastAsia="es-ES"/>
        </w:rPr>
        <w:t xml:space="preserve">puede haber contribuido a intensificar la desigualdad, y ha sido, </w:t>
      </w:r>
      <w:r>
        <w:rPr>
          <w:rFonts w:ascii="Times New Roman" w:hAnsi="Times New Roman"/>
          <w:sz w:val="24"/>
          <w:szCs w:val="24"/>
          <w:lang w:eastAsia="es-ES"/>
        </w:rPr>
        <w:t xml:space="preserve">al mismo tiempo, económicamente </w:t>
      </w:r>
      <w:r w:rsidRPr="00F419B9">
        <w:rPr>
          <w:rFonts w:ascii="Times New Roman" w:hAnsi="Times New Roman"/>
          <w:sz w:val="24"/>
          <w:szCs w:val="24"/>
          <w:lang w:eastAsia="es-ES"/>
        </w:rPr>
        <w:t>ineficiente. Ello sugiere que hay espacio para la a</w:t>
      </w:r>
      <w:r>
        <w:rPr>
          <w:rFonts w:ascii="Times New Roman" w:hAnsi="Times New Roman"/>
          <w:sz w:val="24"/>
          <w:szCs w:val="24"/>
          <w:lang w:eastAsia="es-ES"/>
        </w:rPr>
        <w:t xml:space="preserve">cción política. A este respecto </w:t>
      </w:r>
      <w:r w:rsidRPr="00F419B9">
        <w:rPr>
          <w:rFonts w:ascii="Times New Roman" w:hAnsi="Times New Roman"/>
          <w:sz w:val="24"/>
          <w:szCs w:val="24"/>
          <w:lang w:eastAsia="es-ES"/>
        </w:rPr>
        <w:t>se están analizando actualmente diversas opciones, pero e</w:t>
      </w:r>
      <w:r>
        <w:rPr>
          <w:rFonts w:ascii="Times New Roman" w:hAnsi="Times New Roman"/>
          <w:sz w:val="24"/>
          <w:szCs w:val="24"/>
          <w:lang w:eastAsia="es-ES"/>
        </w:rPr>
        <w:t xml:space="preserve">s demasiado pronto para evaluar </w:t>
      </w:r>
      <w:r w:rsidRPr="00F419B9">
        <w:rPr>
          <w:rFonts w:ascii="Times New Roman" w:hAnsi="Times New Roman"/>
          <w:sz w:val="24"/>
          <w:szCs w:val="24"/>
          <w:lang w:eastAsia="es-ES"/>
        </w:rPr>
        <w:t>los pros y los contras de cada una de ellas.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 en tercer lug</w:t>
      </w:r>
      <w:r>
        <w:rPr>
          <w:rFonts w:ascii="Times New Roman" w:hAnsi="Times New Roman"/>
          <w:sz w:val="24"/>
          <w:szCs w:val="24"/>
          <w:lang w:eastAsia="es-ES"/>
        </w:rPr>
        <w:t xml:space="preserve">ar, políticas de redistribución </w:t>
      </w:r>
      <w:r w:rsidRPr="00F419B9">
        <w:rPr>
          <w:rFonts w:ascii="Times New Roman" w:hAnsi="Times New Roman"/>
          <w:sz w:val="24"/>
          <w:szCs w:val="24"/>
          <w:lang w:eastAsia="es-ES"/>
        </w:rPr>
        <w:t>más débiles y cambios institucionales.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Las políticas internas en las esferas laboral, social y fisca</w:t>
      </w:r>
      <w:r>
        <w:rPr>
          <w:rFonts w:ascii="Times New Roman" w:hAnsi="Times New Roman"/>
          <w:sz w:val="24"/>
          <w:szCs w:val="24"/>
          <w:lang w:eastAsia="es-ES"/>
        </w:rPr>
        <w:t xml:space="preserve">l han contribuido también a los </w:t>
      </w:r>
      <w:r w:rsidRPr="00F419B9">
        <w:rPr>
          <w:rFonts w:ascii="Times New Roman" w:hAnsi="Times New Roman"/>
          <w:sz w:val="24"/>
          <w:szCs w:val="24"/>
          <w:lang w:eastAsia="es-ES"/>
        </w:rPr>
        <w:t>cambios observados. Las instituciones laborales siguen desempeñ</w:t>
      </w:r>
      <w:r>
        <w:rPr>
          <w:rFonts w:ascii="Times New Roman" w:hAnsi="Times New Roman"/>
          <w:sz w:val="24"/>
          <w:szCs w:val="24"/>
          <w:lang w:eastAsia="es-ES"/>
        </w:rPr>
        <w:t xml:space="preserve">ando una función redistributiva </w:t>
      </w:r>
      <w:r w:rsidRPr="00F419B9">
        <w:rPr>
          <w:rFonts w:ascii="Times New Roman" w:hAnsi="Times New Roman"/>
          <w:sz w:val="24"/>
          <w:szCs w:val="24"/>
          <w:lang w:eastAsia="es-ES"/>
        </w:rPr>
        <w:t xml:space="preserve">en la mayoría de los países examinados, a pesar </w:t>
      </w:r>
      <w:r>
        <w:rPr>
          <w:rFonts w:ascii="Times New Roman" w:hAnsi="Times New Roman"/>
          <w:sz w:val="24"/>
          <w:szCs w:val="24"/>
          <w:lang w:eastAsia="es-ES"/>
        </w:rPr>
        <w:t xml:space="preserve">de la disminución del índice de </w:t>
      </w:r>
      <w:r w:rsidRPr="00F419B9">
        <w:rPr>
          <w:rFonts w:ascii="Times New Roman" w:hAnsi="Times New Roman"/>
          <w:sz w:val="24"/>
          <w:szCs w:val="24"/>
          <w:lang w:eastAsia="es-ES"/>
        </w:rPr>
        <w:t xml:space="preserve">sindicación documentada en el </w:t>
      </w:r>
      <w:r w:rsidRPr="008C199B">
        <w:rPr>
          <w:rFonts w:ascii="Times New Roman" w:hAnsi="Times New Roman"/>
          <w:sz w:val="24"/>
          <w:szCs w:val="24"/>
          <w:lang w:eastAsia="es-ES"/>
        </w:rPr>
        <w:t>capítulo 3</w:t>
      </w:r>
      <w:r w:rsidRPr="00F419B9">
        <w:rPr>
          <w:rFonts w:ascii="Times New Roman" w:hAnsi="Times New Roman"/>
          <w:sz w:val="24"/>
          <w:szCs w:val="24"/>
          <w:lang w:eastAsia="es-ES"/>
        </w:rPr>
        <w:t>. En especial, un índice de sindicación elevado,</w:t>
      </w:r>
      <w:r>
        <w:rPr>
          <w:rFonts w:ascii="Times New Roman" w:hAnsi="Times New Roman"/>
          <w:sz w:val="24"/>
          <w:szCs w:val="24"/>
          <w:lang w:eastAsia="es-ES"/>
        </w:rPr>
        <w:t xml:space="preserve"> </w:t>
      </w:r>
      <w:r w:rsidRPr="00F419B9">
        <w:rPr>
          <w:rFonts w:ascii="Times New Roman" w:hAnsi="Times New Roman"/>
          <w:sz w:val="24"/>
          <w:szCs w:val="24"/>
          <w:lang w:eastAsia="es-ES"/>
        </w:rPr>
        <w:t>una estructura más coordinada de la negociación colecti</w:t>
      </w:r>
      <w:r>
        <w:rPr>
          <w:rFonts w:ascii="Times New Roman" w:hAnsi="Times New Roman"/>
          <w:sz w:val="24"/>
          <w:szCs w:val="24"/>
          <w:lang w:eastAsia="es-ES"/>
        </w:rPr>
        <w:t xml:space="preserve">va y una mayor cobertura de los </w:t>
      </w:r>
      <w:r w:rsidRPr="00F419B9">
        <w:rPr>
          <w:rFonts w:ascii="Times New Roman" w:hAnsi="Times New Roman"/>
          <w:sz w:val="24"/>
          <w:szCs w:val="24"/>
          <w:lang w:eastAsia="es-ES"/>
        </w:rPr>
        <w:t xml:space="preserve">acuerdos alcanzados en ella suelen estar vinculados a una </w:t>
      </w:r>
      <w:r>
        <w:rPr>
          <w:rFonts w:ascii="Times New Roman" w:hAnsi="Times New Roman"/>
          <w:sz w:val="24"/>
          <w:szCs w:val="24"/>
          <w:lang w:eastAsia="es-ES"/>
        </w:rPr>
        <w:t xml:space="preserve">menor desigualdad. Sin embargo, </w:t>
      </w:r>
      <w:r w:rsidRPr="00F419B9">
        <w:rPr>
          <w:rFonts w:ascii="Times New Roman" w:hAnsi="Times New Roman"/>
          <w:sz w:val="24"/>
          <w:szCs w:val="24"/>
          <w:lang w:eastAsia="es-ES"/>
        </w:rPr>
        <w:t>es difícil que estas instituciones contrarresten las tendencias mundiales derivadas de la globalización.</w:t>
      </w:r>
      <w:r>
        <w:rPr>
          <w:rFonts w:ascii="Times New Roman" w:hAnsi="Times New Roman"/>
          <w:sz w:val="24"/>
          <w:szCs w:val="24"/>
          <w:lang w:eastAsia="es-ES"/>
        </w:rPr>
        <w:t xml:space="preserve"> </w:t>
      </w:r>
      <w:r w:rsidRPr="00F419B9">
        <w:rPr>
          <w:rFonts w:ascii="Times New Roman" w:hAnsi="Times New Roman"/>
          <w:sz w:val="24"/>
          <w:szCs w:val="24"/>
          <w:lang w:eastAsia="es-ES"/>
        </w:rPr>
        <w:t>En general, se ha debilitado la posición negociadora de los e</w:t>
      </w:r>
      <w:r>
        <w:rPr>
          <w:rFonts w:ascii="Times New Roman" w:hAnsi="Times New Roman"/>
          <w:sz w:val="24"/>
          <w:szCs w:val="24"/>
          <w:lang w:eastAsia="es-ES"/>
        </w:rPr>
        <w:t xml:space="preserve">mpleados, incluso </w:t>
      </w:r>
      <w:r w:rsidRPr="00F419B9">
        <w:rPr>
          <w:rFonts w:ascii="Times New Roman" w:hAnsi="Times New Roman"/>
          <w:sz w:val="24"/>
          <w:szCs w:val="24"/>
          <w:lang w:eastAsia="es-ES"/>
        </w:rPr>
        <w:t>en los países donde hay escasez de mano de obra.</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Otro factor importante ha sido la incidencia del empl</w:t>
      </w:r>
      <w:r>
        <w:rPr>
          <w:rFonts w:ascii="Times New Roman" w:hAnsi="Times New Roman"/>
          <w:sz w:val="24"/>
          <w:szCs w:val="24"/>
          <w:lang w:eastAsia="es-ES"/>
        </w:rPr>
        <w:t xml:space="preserve">eo atípico que se ha registrado </w:t>
      </w:r>
      <w:r w:rsidRPr="00F419B9">
        <w:rPr>
          <w:rFonts w:ascii="Times New Roman" w:hAnsi="Times New Roman"/>
          <w:sz w:val="24"/>
          <w:szCs w:val="24"/>
          <w:lang w:eastAsia="es-ES"/>
        </w:rPr>
        <w:t xml:space="preserve">en el curso de los últimos 15 años aproximadamente en la </w:t>
      </w:r>
      <w:r>
        <w:rPr>
          <w:rFonts w:ascii="Times New Roman" w:hAnsi="Times New Roman"/>
          <w:sz w:val="24"/>
          <w:szCs w:val="24"/>
          <w:lang w:eastAsia="es-ES"/>
        </w:rPr>
        <w:t>mayoría de los países (</w:t>
      </w:r>
      <w:r w:rsidRPr="008C199B">
        <w:rPr>
          <w:rFonts w:ascii="Times New Roman" w:hAnsi="Times New Roman"/>
          <w:sz w:val="24"/>
          <w:szCs w:val="24"/>
          <w:lang w:eastAsia="es-ES"/>
        </w:rPr>
        <w:t>capítulo 4</w:t>
      </w:r>
      <w:r w:rsidRPr="00F419B9">
        <w:rPr>
          <w:rFonts w:ascii="Times New Roman" w:hAnsi="Times New Roman"/>
          <w:sz w:val="24"/>
          <w:szCs w:val="24"/>
          <w:lang w:eastAsia="es-ES"/>
        </w:rPr>
        <w:t>). De hecho, el trabajo atípico está mucho peor retr</w:t>
      </w:r>
      <w:r>
        <w:rPr>
          <w:rFonts w:ascii="Times New Roman" w:hAnsi="Times New Roman"/>
          <w:sz w:val="24"/>
          <w:szCs w:val="24"/>
          <w:lang w:eastAsia="es-ES"/>
        </w:rPr>
        <w:t xml:space="preserve">ibuido que el convencional. Más </w:t>
      </w:r>
      <w:r w:rsidRPr="00F419B9">
        <w:rPr>
          <w:rFonts w:ascii="Times New Roman" w:hAnsi="Times New Roman"/>
          <w:sz w:val="24"/>
          <w:szCs w:val="24"/>
          <w:lang w:eastAsia="es-ES"/>
        </w:rPr>
        <w:t>importante aún es que la transformación de las modalidades de</w:t>
      </w:r>
      <w:r>
        <w:rPr>
          <w:rFonts w:ascii="Times New Roman" w:hAnsi="Times New Roman"/>
          <w:sz w:val="24"/>
          <w:szCs w:val="24"/>
          <w:lang w:eastAsia="es-ES"/>
        </w:rPr>
        <w:t xml:space="preserve"> empleo puede haber contribuido </w:t>
      </w:r>
      <w:r w:rsidRPr="00F419B9">
        <w:rPr>
          <w:rFonts w:ascii="Times New Roman" w:hAnsi="Times New Roman"/>
          <w:sz w:val="24"/>
          <w:szCs w:val="24"/>
          <w:lang w:eastAsia="es-ES"/>
        </w:rPr>
        <w:t>al debilitamiento de la posición negociadora de los</w:t>
      </w:r>
      <w:r>
        <w:rPr>
          <w:rFonts w:ascii="Times New Roman" w:hAnsi="Times New Roman"/>
          <w:sz w:val="24"/>
          <w:szCs w:val="24"/>
          <w:lang w:eastAsia="es-ES"/>
        </w:rPr>
        <w:t xml:space="preserve"> trabajadores, especialmente de </w:t>
      </w:r>
      <w:r w:rsidRPr="00F419B9">
        <w:rPr>
          <w:rFonts w:ascii="Times New Roman" w:hAnsi="Times New Roman"/>
          <w:sz w:val="24"/>
          <w:szCs w:val="24"/>
          <w:lang w:eastAsia="es-ES"/>
        </w:rPr>
        <w:t>los menos cualificados.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Por último, el régimen fiscal es cada vez menos progresivo en la gran mayoría de los</w:t>
      </w:r>
      <w:r>
        <w:rPr>
          <w:rFonts w:ascii="Times New Roman" w:hAnsi="Times New Roman"/>
          <w:sz w:val="24"/>
          <w:szCs w:val="24"/>
          <w:lang w:eastAsia="es-ES"/>
        </w:rPr>
        <w:t xml:space="preserve"> </w:t>
      </w:r>
      <w:r w:rsidRPr="00F419B9">
        <w:rPr>
          <w:rFonts w:ascii="Times New Roman" w:hAnsi="Times New Roman"/>
          <w:sz w:val="24"/>
          <w:szCs w:val="24"/>
          <w:lang w:eastAsia="es-ES"/>
        </w:rPr>
        <w:t>países y, por lo tanto, menos eficaz para redistribuir los benefi</w:t>
      </w:r>
      <w:r>
        <w:rPr>
          <w:rFonts w:ascii="Times New Roman" w:hAnsi="Times New Roman"/>
          <w:sz w:val="24"/>
          <w:szCs w:val="24"/>
          <w:lang w:eastAsia="es-ES"/>
        </w:rPr>
        <w:t xml:space="preserve">cios del crecimiento económico, </w:t>
      </w:r>
      <w:r w:rsidRPr="00F419B9">
        <w:rPr>
          <w:rFonts w:ascii="Times New Roman" w:hAnsi="Times New Roman"/>
          <w:sz w:val="24"/>
          <w:szCs w:val="24"/>
          <w:lang w:eastAsia="es-ES"/>
        </w:rPr>
        <w:t>como se refleja en la disminución de los impuestos aplicable</w:t>
      </w:r>
      <w:r>
        <w:rPr>
          <w:rFonts w:ascii="Times New Roman" w:hAnsi="Times New Roman"/>
          <w:sz w:val="24"/>
          <w:szCs w:val="24"/>
          <w:lang w:eastAsia="es-ES"/>
        </w:rPr>
        <w:t xml:space="preserve">s a los ingresos </w:t>
      </w:r>
      <w:r>
        <w:rPr>
          <w:rFonts w:ascii="Times New Roman" w:hAnsi="Times New Roman"/>
          <w:sz w:val="24"/>
          <w:szCs w:val="24"/>
          <w:lang w:eastAsia="es-ES"/>
        </w:rPr>
        <w:lastRenderedPageBreak/>
        <w:t xml:space="preserve">elevados </w:t>
      </w:r>
      <w:r w:rsidRPr="00F419B9">
        <w:rPr>
          <w:rFonts w:ascii="Times New Roman" w:hAnsi="Times New Roman"/>
          <w:sz w:val="24"/>
          <w:szCs w:val="24"/>
          <w:lang w:eastAsia="es-ES"/>
        </w:rPr>
        <w:t>(</w:t>
      </w:r>
      <w:r w:rsidRPr="008C199B">
        <w:rPr>
          <w:rFonts w:ascii="Times New Roman" w:hAnsi="Times New Roman"/>
          <w:sz w:val="24"/>
          <w:szCs w:val="24"/>
          <w:lang w:eastAsia="es-ES"/>
        </w:rPr>
        <w:t>capítulo 5</w:t>
      </w:r>
      <w:r w:rsidRPr="00F419B9">
        <w:rPr>
          <w:rFonts w:ascii="Times New Roman" w:hAnsi="Times New Roman"/>
          <w:sz w:val="24"/>
          <w:szCs w:val="24"/>
          <w:lang w:eastAsia="es-ES"/>
        </w:rPr>
        <w:t>). Entre 1993 y 2007, el tipo medio del impue</w:t>
      </w:r>
      <w:r>
        <w:rPr>
          <w:rFonts w:ascii="Times New Roman" w:hAnsi="Times New Roman"/>
          <w:sz w:val="24"/>
          <w:szCs w:val="24"/>
          <w:lang w:eastAsia="es-ES"/>
        </w:rPr>
        <w:t xml:space="preserve">sto de sociedades (en todos los </w:t>
      </w:r>
      <w:r w:rsidRPr="00F419B9">
        <w:rPr>
          <w:rFonts w:ascii="Times New Roman" w:hAnsi="Times New Roman"/>
          <w:sz w:val="24"/>
          <w:szCs w:val="24"/>
          <w:lang w:eastAsia="es-ES"/>
        </w:rPr>
        <w:t>países para los que se dispone de ese dato) disminuyó e</w:t>
      </w:r>
      <w:r>
        <w:rPr>
          <w:rFonts w:ascii="Times New Roman" w:hAnsi="Times New Roman"/>
          <w:sz w:val="24"/>
          <w:szCs w:val="24"/>
          <w:lang w:eastAsia="es-ES"/>
        </w:rPr>
        <w:t xml:space="preserve">n 10 puntos porcentuales. En el </w:t>
      </w:r>
      <w:r w:rsidRPr="00F419B9">
        <w:rPr>
          <w:rFonts w:ascii="Times New Roman" w:hAnsi="Times New Roman"/>
          <w:sz w:val="24"/>
          <w:szCs w:val="24"/>
          <w:lang w:eastAsia="es-ES"/>
        </w:rPr>
        <w:t>caso del impuesto sobre la renta de las personas físicas, l</w:t>
      </w:r>
      <w:r>
        <w:rPr>
          <w:rFonts w:ascii="Times New Roman" w:hAnsi="Times New Roman"/>
          <w:sz w:val="24"/>
          <w:szCs w:val="24"/>
          <w:lang w:eastAsia="es-ES"/>
        </w:rPr>
        <w:t xml:space="preserve">a reducción correspondiente fue </w:t>
      </w:r>
      <w:r w:rsidRPr="00F419B9">
        <w:rPr>
          <w:rFonts w:ascii="Times New Roman" w:hAnsi="Times New Roman"/>
          <w:sz w:val="24"/>
          <w:szCs w:val="24"/>
          <w:lang w:eastAsia="es-ES"/>
        </w:rPr>
        <w:t>de 3 puntos porcentuales en</w:t>
      </w:r>
      <w:r w:rsidR="008C199B">
        <w:rPr>
          <w:rFonts w:ascii="Times New Roman" w:hAnsi="Times New Roman"/>
          <w:sz w:val="24"/>
          <w:szCs w:val="24"/>
          <w:lang w:eastAsia="es-ES"/>
        </w:rPr>
        <w:t xml:space="preserve"> el mismo período. El capítulo </w:t>
      </w:r>
      <w:r w:rsidRPr="00F419B9">
        <w:rPr>
          <w:rFonts w:ascii="Times New Roman" w:hAnsi="Times New Roman"/>
          <w:sz w:val="24"/>
          <w:szCs w:val="24"/>
          <w:lang w:eastAsia="es-ES"/>
        </w:rPr>
        <w:t>5 mu</w:t>
      </w:r>
      <w:r>
        <w:rPr>
          <w:rFonts w:ascii="Times New Roman" w:hAnsi="Times New Roman"/>
          <w:sz w:val="24"/>
          <w:szCs w:val="24"/>
          <w:lang w:eastAsia="es-ES"/>
        </w:rPr>
        <w:t xml:space="preserve">estra además que la disminución </w:t>
      </w:r>
      <w:r w:rsidRPr="00F419B9">
        <w:rPr>
          <w:rFonts w:ascii="Times New Roman" w:hAnsi="Times New Roman"/>
          <w:sz w:val="24"/>
          <w:szCs w:val="24"/>
          <w:lang w:eastAsia="es-ES"/>
        </w:rPr>
        <w:t>de la progresividad de los impuestos, en gen</w:t>
      </w:r>
      <w:r>
        <w:rPr>
          <w:rFonts w:ascii="Times New Roman" w:hAnsi="Times New Roman"/>
          <w:sz w:val="24"/>
          <w:szCs w:val="24"/>
          <w:lang w:eastAsia="es-ES"/>
        </w:rPr>
        <w:t xml:space="preserve">eral, no ha sido compensada por </w:t>
      </w:r>
      <w:r w:rsidRPr="00F419B9">
        <w:rPr>
          <w:rFonts w:ascii="Times New Roman" w:hAnsi="Times New Roman"/>
          <w:sz w:val="24"/>
          <w:szCs w:val="24"/>
          <w:lang w:eastAsia="es-ES"/>
        </w:rPr>
        <w:t>políticas sociales.</w:t>
      </w:r>
    </w:p>
    <w:p w:rsidR="009A03CD" w:rsidRPr="00F419B9"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F419B9">
        <w:rPr>
          <w:rFonts w:ascii="Times New Roman" w:hAnsi="Times New Roman"/>
          <w:sz w:val="24"/>
          <w:szCs w:val="24"/>
          <w:lang w:eastAsia="es-ES"/>
        </w:rPr>
        <w:t>La reducción de los impuestos a los ingresos o beneficios más elevados puede justificarse</w:t>
      </w:r>
      <w:r>
        <w:rPr>
          <w:rFonts w:ascii="Times New Roman" w:hAnsi="Times New Roman"/>
          <w:sz w:val="24"/>
          <w:szCs w:val="24"/>
          <w:lang w:eastAsia="es-ES"/>
        </w:rPr>
        <w:t xml:space="preserve"> </w:t>
      </w:r>
      <w:r w:rsidRPr="00F419B9">
        <w:rPr>
          <w:rFonts w:ascii="Times New Roman" w:hAnsi="Times New Roman"/>
          <w:sz w:val="24"/>
          <w:szCs w:val="24"/>
          <w:lang w:eastAsia="es-ES"/>
        </w:rPr>
        <w:t>por razones de eficiencia económica. En algunos casos pue</w:t>
      </w:r>
      <w:r>
        <w:rPr>
          <w:rFonts w:ascii="Times New Roman" w:hAnsi="Times New Roman"/>
          <w:sz w:val="24"/>
          <w:szCs w:val="24"/>
          <w:lang w:eastAsia="es-ES"/>
        </w:rPr>
        <w:t xml:space="preserve">de incluso satisfacer objetivos </w:t>
      </w:r>
      <w:r w:rsidRPr="00F419B9">
        <w:rPr>
          <w:rFonts w:ascii="Times New Roman" w:hAnsi="Times New Roman"/>
          <w:sz w:val="24"/>
          <w:szCs w:val="24"/>
          <w:lang w:eastAsia="es-ES"/>
        </w:rPr>
        <w:t>de igualdad, si su efecto contribuye a mejorar la situación de todos. Sin embargo,</w:t>
      </w:r>
      <w:r>
        <w:rPr>
          <w:rFonts w:ascii="Times New Roman" w:hAnsi="Times New Roman"/>
          <w:sz w:val="24"/>
          <w:szCs w:val="24"/>
          <w:lang w:eastAsia="es-ES"/>
        </w:rPr>
        <w:t xml:space="preserve"> </w:t>
      </w:r>
      <w:r w:rsidRPr="00F419B9">
        <w:rPr>
          <w:rFonts w:ascii="Times New Roman" w:hAnsi="Times New Roman"/>
          <w:sz w:val="24"/>
          <w:szCs w:val="24"/>
          <w:lang w:eastAsia="es-ES"/>
        </w:rPr>
        <w:t>en otros produce resultados que no son los óptimos, aun t</w:t>
      </w:r>
      <w:r>
        <w:rPr>
          <w:rFonts w:ascii="Times New Roman" w:hAnsi="Times New Roman"/>
          <w:sz w:val="24"/>
          <w:szCs w:val="24"/>
          <w:lang w:eastAsia="es-ES"/>
        </w:rPr>
        <w:t xml:space="preserve">eniendo en cuenta el equilibrio </w:t>
      </w:r>
      <w:r w:rsidRPr="00F419B9">
        <w:rPr>
          <w:rFonts w:ascii="Times New Roman" w:hAnsi="Times New Roman"/>
          <w:sz w:val="24"/>
          <w:szCs w:val="24"/>
          <w:lang w:eastAsia="es-ES"/>
        </w:rPr>
        <w:t xml:space="preserve">entre eficiencia e igualdad. Del mismo modo, una protección </w:t>
      </w:r>
      <w:r>
        <w:rPr>
          <w:rFonts w:ascii="Times New Roman" w:hAnsi="Times New Roman"/>
          <w:sz w:val="24"/>
          <w:szCs w:val="24"/>
          <w:lang w:eastAsia="es-ES"/>
        </w:rPr>
        <w:t xml:space="preserve">social más fuerte, si está bien </w:t>
      </w:r>
      <w:r w:rsidRPr="00F419B9">
        <w:rPr>
          <w:rFonts w:ascii="Times New Roman" w:hAnsi="Times New Roman"/>
          <w:sz w:val="24"/>
          <w:szCs w:val="24"/>
          <w:lang w:eastAsia="es-ES"/>
        </w:rPr>
        <w:t>diseñada, puede ayudar a mejorar el empleo. El informe ofr</w:t>
      </w:r>
      <w:r>
        <w:rPr>
          <w:rFonts w:ascii="Times New Roman" w:hAnsi="Times New Roman"/>
          <w:sz w:val="24"/>
          <w:szCs w:val="24"/>
          <w:lang w:eastAsia="es-ES"/>
        </w:rPr>
        <w:t xml:space="preserve">ece ejemplos de estas políticas </w:t>
      </w:r>
      <w:r w:rsidRPr="00F419B9">
        <w:rPr>
          <w:rFonts w:ascii="Times New Roman" w:hAnsi="Times New Roman"/>
          <w:sz w:val="24"/>
          <w:szCs w:val="24"/>
          <w:lang w:eastAsia="es-ES"/>
        </w:rPr>
        <w:t>en países con diferentes niveles de desarrollo económico.</w:t>
      </w:r>
      <w:r>
        <w:rPr>
          <w:rFonts w:ascii="Times New Roman" w:hAnsi="Times New Roman"/>
          <w:sz w:val="24"/>
          <w:szCs w:val="24"/>
          <w:lang w:eastAsia="es-ES"/>
        </w:rPr>
        <w:t xml:space="preserve"> La utilización de prestaciones </w:t>
      </w:r>
      <w:r w:rsidRPr="00F419B9">
        <w:rPr>
          <w:rFonts w:ascii="Times New Roman" w:hAnsi="Times New Roman"/>
          <w:sz w:val="24"/>
          <w:szCs w:val="24"/>
          <w:lang w:eastAsia="es-ES"/>
        </w:rPr>
        <w:t>condicionadas en efectivo es una interesante innovación en este sentido</w:t>
      </w:r>
      <w:r>
        <w:rPr>
          <w:rFonts w:ascii="Times New Roman" w:hAnsi="Times New Roman"/>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Pr="00363D2B" w:rsidRDefault="009A03CD" w:rsidP="009A03CD">
      <w:pPr>
        <w:autoSpaceDE w:val="0"/>
        <w:autoSpaceDN w:val="0"/>
        <w:adjustRightInd w:val="0"/>
        <w:spacing w:after="0" w:line="240" w:lineRule="auto"/>
        <w:jc w:val="both"/>
        <w:rPr>
          <w:rFonts w:ascii="Times New Roman" w:hAnsi="Times New Roman"/>
          <w:b/>
          <w:sz w:val="24"/>
          <w:szCs w:val="24"/>
          <w:lang w:eastAsia="es-ES"/>
        </w:rPr>
      </w:pPr>
      <w:r w:rsidRPr="00363D2B">
        <w:rPr>
          <w:rFonts w:ascii="Times New Roman" w:hAnsi="Times New Roman"/>
          <w:b/>
          <w:sz w:val="24"/>
          <w:szCs w:val="24"/>
          <w:lang w:eastAsia="es-ES"/>
        </w:rPr>
        <w:t>Tendencias del empleo y la desigualdad</w:t>
      </w: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autoSpaceDE w:val="0"/>
        <w:autoSpaceDN w:val="0"/>
        <w:adjustRightInd w:val="0"/>
        <w:spacing w:after="0" w:line="240" w:lineRule="auto"/>
        <w:jc w:val="both"/>
        <w:rPr>
          <w:rFonts w:ascii="Times New Roman" w:hAnsi="Times New Roman"/>
          <w:sz w:val="24"/>
          <w:szCs w:val="24"/>
          <w:lang w:eastAsia="es-ES"/>
        </w:rPr>
      </w:pPr>
      <w:r w:rsidRPr="00363D2B">
        <w:rPr>
          <w:rFonts w:ascii="Times New Roman" w:hAnsi="Times New Roman"/>
          <w:sz w:val="24"/>
          <w:szCs w:val="24"/>
          <w:lang w:eastAsia="es-ES"/>
        </w:rPr>
        <w:t>Principales conclusiones</w:t>
      </w:r>
    </w:p>
    <w:p w:rsidR="009A03CD" w:rsidRPr="00363D2B"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numPr>
          <w:ilvl w:val="0"/>
          <w:numId w:val="3"/>
        </w:numPr>
        <w:autoSpaceDE w:val="0"/>
        <w:autoSpaceDN w:val="0"/>
        <w:adjustRightInd w:val="0"/>
        <w:spacing w:after="0" w:line="240" w:lineRule="auto"/>
        <w:jc w:val="both"/>
        <w:rPr>
          <w:rFonts w:ascii="Times New Roman" w:hAnsi="Times New Roman"/>
          <w:sz w:val="24"/>
          <w:szCs w:val="24"/>
          <w:lang w:eastAsia="es-ES"/>
        </w:rPr>
      </w:pPr>
      <w:r w:rsidRPr="00363D2B">
        <w:rPr>
          <w:rFonts w:ascii="Times New Roman" w:hAnsi="Times New Roman"/>
          <w:sz w:val="24"/>
          <w:szCs w:val="24"/>
          <w:lang w:eastAsia="es-ES"/>
        </w:rPr>
        <w:t>La actual desaceleración de la economía mundial está afectando a los grupos de ingresos</w:t>
      </w:r>
      <w:r>
        <w:rPr>
          <w:rFonts w:ascii="Times New Roman" w:hAnsi="Times New Roman"/>
          <w:sz w:val="24"/>
          <w:szCs w:val="24"/>
          <w:lang w:eastAsia="es-ES"/>
        </w:rPr>
        <w:t xml:space="preserve"> </w:t>
      </w:r>
      <w:r w:rsidRPr="00363D2B">
        <w:rPr>
          <w:rFonts w:ascii="Times New Roman" w:hAnsi="Times New Roman"/>
          <w:sz w:val="24"/>
          <w:szCs w:val="24"/>
          <w:lang w:eastAsia="es-ES"/>
        </w:rPr>
        <w:t>bajos de manera desproporcionada. Este fenómeno se</w:t>
      </w:r>
      <w:r>
        <w:rPr>
          <w:rFonts w:ascii="Times New Roman" w:hAnsi="Times New Roman"/>
          <w:sz w:val="24"/>
          <w:szCs w:val="24"/>
          <w:lang w:eastAsia="es-ES"/>
        </w:rPr>
        <w:t xml:space="preserve"> produce tras una larga fase de </w:t>
      </w:r>
      <w:r w:rsidRPr="00363D2B">
        <w:rPr>
          <w:rFonts w:ascii="Times New Roman" w:hAnsi="Times New Roman"/>
          <w:sz w:val="24"/>
          <w:szCs w:val="24"/>
          <w:lang w:eastAsia="es-ES"/>
        </w:rPr>
        <w:t>expansión en la que la desigualad de ingresos ya aumentaba en la mayoría de los países.</w:t>
      </w:r>
    </w:p>
    <w:p w:rsidR="009A03CD" w:rsidRPr="00363D2B" w:rsidRDefault="009A03CD" w:rsidP="009A03CD">
      <w:pPr>
        <w:autoSpaceDE w:val="0"/>
        <w:autoSpaceDN w:val="0"/>
        <w:adjustRightInd w:val="0"/>
        <w:spacing w:after="0" w:line="240" w:lineRule="auto"/>
        <w:ind w:left="720"/>
        <w:jc w:val="both"/>
        <w:rPr>
          <w:rFonts w:ascii="Times New Roman" w:hAnsi="Times New Roman"/>
          <w:sz w:val="24"/>
          <w:szCs w:val="24"/>
          <w:lang w:eastAsia="es-ES"/>
        </w:rPr>
      </w:pPr>
    </w:p>
    <w:p w:rsidR="009A03CD" w:rsidRDefault="009A03CD" w:rsidP="009A03CD">
      <w:pPr>
        <w:numPr>
          <w:ilvl w:val="0"/>
          <w:numId w:val="3"/>
        </w:numPr>
        <w:autoSpaceDE w:val="0"/>
        <w:autoSpaceDN w:val="0"/>
        <w:adjustRightInd w:val="0"/>
        <w:spacing w:after="0" w:line="240" w:lineRule="auto"/>
        <w:jc w:val="both"/>
        <w:rPr>
          <w:rFonts w:ascii="Times New Roman" w:hAnsi="Times New Roman"/>
          <w:sz w:val="24"/>
          <w:szCs w:val="24"/>
          <w:lang w:eastAsia="es-ES"/>
        </w:rPr>
      </w:pPr>
      <w:r w:rsidRPr="00363D2B">
        <w:rPr>
          <w:rFonts w:ascii="Times New Roman" w:hAnsi="Times New Roman"/>
          <w:sz w:val="24"/>
          <w:szCs w:val="24"/>
          <w:lang w:eastAsia="es-ES"/>
        </w:rPr>
        <w:t>El reciente período de expansión económica fue acompañado de un incremento sustancial</w:t>
      </w:r>
      <w:r>
        <w:rPr>
          <w:rFonts w:ascii="Times New Roman" w:hAnsi="Times New Roman"/>
          <w:sz w:val="24"/>
          <w:szCs w:val="24"/>
          <w:lang w:eastAsia="es-ES"/>
        </w:rPr>
        <w:t xml:space="preserve"> </w:t>
      </w:r>
      <w:r w:rsidRPr="00363D2B">
        <w:rPr>
          <w:rFonts w:ascii="Times New Roman" w:hAnsi="Times New Roman"/>
          <w:sz w:val="24"/>
          <w:szCs w:val="24"/>
          <w:lang w:eastAsia="es-ES"/>
        </w:rPr>
        <w:t>del empleo en la mayoría de las regiones. Entre</w:t>
      </w:r>
      <w:r>
        <w:rPr>
          <w:rFonts w:ascii="Times New Roman" w:hAnsi="Times New Roman"/>
          <w:sz w:val="24"/>
          <w:szCs w:val="24"/>
          <w:lang w:eastAsia="es-ES"/>
        </w:rPr>
        <w:t xml:space="preserve"> principios del decenio de 1990 </w:t>
      </w:r>
      <w:r w:rsidRPr="00363D2B">
        <w:rPr>
          <w:rFonts w:ascii="Times New Roman" w:hAnsi="Times New Roman"/>
          <w:sz w:val="24"/>
          <w:szCs w:val="24"/>
          <w:lang w:eastAsia="es-ES"/>
        </w:rPr>
        <w:t>y 2007, el empleo en el mundo aumentó en torno al 30 por cie</w:t>
      </w:r>
      <w:r>
        <w:rPr>
          <w:rFonts w:ascii="Times New Roman" w:hAnsi="Times New Roman"/>
          <w:sz w:val="24"/>
          <w:szCs w:val="24"/>
          <w:lang w:eastAsia="es-ES"/>
        </w:rPr>
        <w:t xml:space="preserve">nto. Sin embargo, se </w:t>
      </w:r>
      <w:r w:rsidRPr="00363D2B">
        <w:rPr>
          <w:rFonts w:ascii="Times New Roman" w:hAnsi="Times New Roman"/>
          <w:sz w:val="24"/>
          <w:szCs w:val="24"/>
          <w:lang w:eastAsia="es-ES"/>
        </w:rPr>
        <w:t>registraron considerables diferencias en los resultados d</w:t>
      </w:r>
      <w:r>
        <w:rPr>
          <w:rFonts w:ascii="Times New Roman" w:hAnsi="Times New Roman"/>
          <w:sz w:val="24"/>
          <w:szCs w:val="24"/>
          <w:lang w:eastAsia="es-ES"/>
        </w:rPr>
        <w:t xml:space="preserve">el mercado de trabajo entre los </w:t>
      </w:r>
      <w:r w:rsidRPr="00363D2B">
        <w:rPr>
          <w:rFonts w:ascii="Times New Roman" w:hAnsi="Times New Roman"/>
          <w:sz w:val="24"/>
          <w:szCs w:val="24"/>
          <w:lang w:eastAsia="es-ES"/>
        </w:rPr>
        <w:t>países. Además, no todas las personas se beneficiaron po</w:t>
      </w:r>
      <w:r>
        <w:rPr>
          <w:rFonts w:ascii="Times New Roman" w:hAnsi="Times New Roman"/>
          <w:sz w:val="24"/>
          <w:szCs w:val="24"/>
          <w:lang w:eastAsia="es-ES"/>
        </w:rPr>
        <w:t xml:space="preserve">r igual del aumento del empleo. </w:t>
      </w:r>
      <w:r w:rsidRPr="00363D2B">
        <w:rPr>
          <w:rFonts w:ascii="Times New Roman" w:hAnsi="Times New Roman"/>
          <w:sz w:val="24"/>
          <w:szCs w:val="24"/>
          <w:lang w:eastAsia="es-ES"/>
        </w:rPr>
        <w:t xml:space="preserve">En varias regiones, las mujeres seguían representando una </w:t>
      </w:r>
      <w:r>
        <w:rPr>
          <w:rFonts w:ascii="Times New Roman" w:hAnsi="Times New Roman"/>
          <w:sz w:val="24"/>
          <w:szCs w:val="24"/>
          <w:lang w:eastAsia="es-ES"/>
        </w:rPr>
        <w:t xml:space="preserve">parte desproporcionada de </w:t>
      </w:r>
      <w:r w:rsidRPr="00363D2B">
        <w:rPr>
          <w:rFonts w:ascii="Times New Roman" w:hAnsi="Times New Roman"/>
          <w:sz w:val="24"/>
          <w:szCs w:val="24"/>
          <w:lang w:eastAsia="es-ES"/>
        </w:rPr>
        <w:t>las personas sin</w:t>
      </w:r>
      <w:r w:rsidR="008C199B">
        <w:rPr>
          <w:rFonts w:ascii="Times New Roman" w:hAnsi="Times New Roman"/>
          <w:sz w:val="24"/>
          <w:szCs w:val="24"/>
          <w:lang w:eastAsia="es-ES"/>
        </w:rPr>
        <w:t xml:space="preserve"> empleo, que en Oriente Medio, Á</w:t>
      </w:r>
      <w:r w:rsidRPr="00363D2B">
        <w:rPr>
          <w:rFonts w:ascii="Times New Roman" w:hAnsi="Times New Roman"/>
          <w:sz w:val="24"/>
          <w:szCs w:val="24"/>
          <w:lang w:eastAsia="es-ES"/>
        </w:rPr>
        <w:t xml:space="preserve">frica </w:t>
      </w:r>
      <w:r>
        <w:rPr>
          <w:rFonts w:ascii="Times New Roman" w:hAnsi="Times New Roman"/>
          <w:sz w:val="24"/>
          <w:szCs w:val="24"/>
          <w:lang w:eastAsia="es-ES"/>
        </w:rPr>
        <w:t xml:space="preserve">del Norte, y Asia y el Pacífico </w:t>
      </w:r>
      <w:r w:rsidRPr="00363D2B">
        <w:rPr>
          <w:rFonts w:ascii="Times New Roman" w:hAnsi="Times New Roman"/>
          <w:sz w:val="24"/>
          <w:szCs w:val="24"/>
          <w:lang w:eastAsia="es-ES"/>
        </w:rPr>
        <w:t>alcanzaba casi el 80 por ciento.</w:t>
      </w:r>
    </w:p>
    <w:p w:rsidR="009A03CD" w:rsidRPr="00363D2B"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numPr>
          <w:ilvl w:val="0"/>
          <w:numId w:val="3"/>
        </w:numPr>
        <w:autoSpaceDE w:val="0"/>
        <w:autoSpaceDN w:val="0"/>
        <w:adjustRightInd w:val="0"/>
        <w:spacing w:after="0" w:line="240" w:lineRule="auto"/>
        <w:jc w:val="both"/>
        <w:rPr>
          <w:rFonts w:ascii="Times New Roman" w:hAnsi="Times New Roman"/>
          <w:sz w:val="24"/>
          <w:szCs w:val="24"/>
          <w:lang w:eastAsia="es-ES"/>
        </w:rPr>
      </w:pPr>
      <w:r w:rsidRPr="00363D2B">
        <w:rPr>
          <w:rFonts w:ascii="Times New Roman" w:hAnsi="Times New Roman"/>
          <w:sz w:val="24"/>
          <w:szCs w:val="24"/>
          <w:lang w:eastAsia="es-ES"/>
        </w:rPr>
        <w:t>El crecimiento del empleo ha ido unido además a una redistribución de los ingresos</w:t>
      </w:r>
      <w:r>
        <w:rPr>
          <w:rFonts w:ascii="Times New Roman" w:hAnsi="Times New Roman"/>
          <w:sz w:val="24"/>
          <w:szCs w:val="24"/>
          <w:lang w:eastAsia="es-ES"/>
        </w:rPr>
        <w:t xml:space="preserve"> </w:t>
      </w:r>
      <w:r w:rsidRPr="00363D2B">
        <w:rPr>
          <w:rFonts w:ascii="Times New Roman" w:hAnsi="Times New Roman"/>
          <w:sz w:val="24"/>
          <w:szCs w:val="24"/>
          <w:lang w:eastAsia="es-ES"/>
        </w:rPr>
        <w:t>en detrimento de la mano de obra. La proporción de los s</w:t>
      </w:r>
      <w:r>
        <w:rPr>
          <w:rFonts w:ascii="Times New Roman" w:hAnsi="Times New Roman"/>
          <w:sz w:val="24"/>
          <w:szCs w:val="24"/>
          <w:lang w:eastAsia="es-ES"/>
        </w:rPr>
        <w:t xml:space="preserve">alarios en los ingresos totales </w:t>
      </w:r>
      <w:r w:rsidRPr="00363D2B">
        <w:rPr>
          <w:rFonts w:ascii="Times New Roman" w:hAnsi="Times New Roman"/>
          <w:sz w:val="24"/>
          <w:szCs w:val="24"/>
          <w:lang w:eastAsia="es-ES"/>
        </w:rPr>
        <w:t>disminuyó en los dos últimos decenios en 51 de los 73 países</w:t>
      </w:r>
      <w:r>
        <w:rPr>
          <w:rFonts w:ascii="Times New Roman" w:hAnsi="Times New Roman"/>
          <w:sz w:val="24"/>
          <w:szCs w:val="24"/>
          <w:lang w:eastAsia="es-ES"/>
        </w:rPr>
        <w:t xml:space="preserve"> respecto de los que se dispone </w:t>
      </w:r>
      <w:r w:rsidRPr="00363D2B">
        <w:rPr>
          <w:rFonts w:ascii="Times New Roman" w:hAnsi="Times New Roman"/>
          <w:sz w:val="24"/>
          <w:szCs w:val="24"/>
          <w:lang w:eastAsia="es-ES"/>
        </w:rPr>
        <w:t>de datos. La mayor caída en la proporción de los s</w:t>
      </w:r>
      <w:r>
        <w:rPr>
          <w:rFonts w:ascii="Times New Roman" w:hAnsi="Times New Roman"/>
          <w:sz w:val="24"/>
          <w:szCs w:val="24"/>
          <w:lang w:eastAsia="es-ES"/>
        </w:rPr>
        <w:t xml:space="preserve">alarios en el PIB se produjo en </w:t>
      </w:r>
      <w:r w:rsidRPr="00363D2B">
        <w:rPr>
          <w:rFonts w:ascii="Times New Roman" w:hAnsi="Times New Roman"/>
          <w:sz w:val="24"/>
          <w:szCs w:val="24"/>
          <w:lang w:eastAsia="es-ES"/>
        </w:rPr>
        <w:t>la región de América Latina y el Caribe (-13 puntos), seg</w:t>
      </w:r>
      <w:r>
        <w:rPr>
          <w:rFonts w:ascii="Times New Roman" w:hAnsi="Times New Roman"/>
          <w:sz w:val="24"/>
          <w:szCs w:val="24"/>
          <w:lang w:eastAsia="es-ES"/>
        </w:rPr>
        <w:t xml:space="preserve">uida de Asia y el Pacífico (-10 </w:t>
      </w:r>
      <w:r w:rsidRPr="00363D2B">
        <w:rPr>
          <w:rFonts w:ascii="Times New Roman" w:hAnsi="Times New Roman"/>
          <w:sz w:val="24"/>
          <w:szCs w:val="24"/>
          <w:lang w:eastAsia="es-ES"/>
        </w:rPr>
        <w:t>puntos) y las economías avanzadas (-9 puntos).</w:t>
      </w:r>
    </w:p>
    <w:p w:rsidR="009A03CD" w:rsidRPr="00363D2B"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numPr>
          <w:ilvl w:val="0"/>
          <w:numId w:val="3"/>
        </w:numPr>
        <w:autoSpaceDE w:val="0"/>
        <w:autoSpaceDN w:val="0"/>
        <w:adjustRightInd w:val="0"/>
        <w:spacing w:after="0" w:line="240" w:lineRule="auto"/>
        <w:jc w:val="both"/>
        <w:rPr>
          <w:rFonts w:ascii="Times New Roman" w:hAnsi="Times New Roman"/>
          <w:sz w:val="24"/>
          <w:szCs w:val="24"/>
          <w:lang w:eastAsia="es-ES"/>
        </w:rPr>
      </w:pPr>
      <w:r w:rsidRPr="00363D2B">
        <w:rPr>
          <w:rFonts w:ascii="Times New Roman" w:hAnsi="Times New Roman"/>
          <w:sz w:val="24"/>
          <w:szCs w:val="24"/>
          <w:lang w:eastAsia="es-ES"/>
        </w:rPr>
        <w:t>Entre 1990 y 2005, aproximadamente dos terceras partes de los países experimentaron</w:t>
      </w:r>
      <w:r>
        <w:rPr>
          <w:rFonts w:ascii="Times New Roman" w:hAnsi="Times New Roman"/>
          <w:sz w:val="24"/>
          <w:szCs w:val="24"/>
          <w:lang w:eastAsia="es-ES"/>
        </w:rPr>
        <w:t xml:space="preserve"> </w:t>
      </w:r>
      <w:r w:rsidRPr="00363D2B">
        <w:rPr>
          <w:rFonts w:ascii="Times New Roman" w:hAnsi="Times New Roman"/>
          <w:sz w:val="24"/>
          <w:szCs w:val="24"/>
          <w:lang w:eastAsia="es-ES"/>
        </w:rPr>
        <w:t>un incremento en la desigualdad de ingresos (medida po</w:t>
      </w:r>
      <w:r>
        <w:rPr>
          <w:rFonts w:ascii="Times New Roman" w:hAnsi="Times New Roman"/>
          <w:sz w:val="24"/>
          <w:szCs w:val="24"/>
          <w:lang w:eastAsia="es-ES"/>
        </w:rPr>
        <w:t xml:space="preserve">r la variación del índice de </w:t>
      </w:r>
      <w:r w:rsidRPr="00363D2B">
        <w:rPr>
          <w:rFonts w:ascii="Times New Roman" w:hAnsi="Times New Roman"/>
          <w:sz w:val="24"/>
          <w:szCs w:val="24"/>
          <w:lang w:eastAsia="es-ES"/>
        </w:rPr>
        <w:t xml:space="preserve">Gini). En otras palabras, los ingresos de los hogares más </w:t>
      </w:r>
      <w:r>
        <w:rPr>
          <w:rFonts w:ascii="Times New Roman" w:hAnsi="Times New Roman"/>
          <w:sz w:val="24"/>
          <w:szCs w:val="24"/>
          <w:lang w:eastAsia="es-ES"/>
        </w:rPr>
        <w:t xml:space="preserve">ricos han aumentado en relación </w:t>
      </w:r>
      <w:r w:rsidRPr="00363D2B">
        <w:rPr>
          <w:rFonts w:ascii="Times New Roman" w:hAnsi="Times New Roman"/>
          <w:sz w:val="24"/>
          <w:szCs w:val="24"/>
          <w:lang w:eastAsia="es-ES"/>
        </w:rPr>
        <w:t>con los de los más pobres. Asimismo, durante e</w:t>
      </w:r>
      <w:r>
        <w:rPr>
          <w:rFonts w:ascii="Times New Roman" w:hAnsi="Times New Roman"/>
          <w:sz w:val="24"/>
          <w:szCs w:val="24"/>
          <w:lang w:eastAsia="es-ES"/>
        </w:rPr>
        <w:t xml:space="preserve">l mismo período, la desigualdad </w:t>
      </w:r>
      <w:r w:rsidRPr="00363D2B">
        <w:rPr>
          <w:rFonts w:ascii="Times New Roman" w:hAnsi="Times New Roman"/>
          <w:sz w:val="24"/>
          <w:szCs w:val="24"/>
          <w:lang w:eastAsia="es-ES"/>
        </w:rPr>
        <w:t>de ingresos entre los grupos del 10 por ciento de los asala</w:t>
      </w:r>
      <w:r>
        <w:rPr>
          <w:rFonts w:ascii="Times New Roman" w:hAnsi="Times New Roman"/>
          <w:sz w:val="24"/>
          <w:szCs w:val="24"/>
          <w:lang w:eastAsia="es-ES"/>
        </w:rPr>
        <w:t xml:space="preserve">riados mejor remunerados y </w:t>
      </w:r>
      <w:r w:rsidRPr="00363D2B">
        <w:rPr>
          <w:rFonts w:ascii="Times New Roman" w:hAnsi="Times New Roman"/>
          <w:sz w:val="24"/>
          <w:szCs w:val="24"/>
          <w:lang w:eastAsia="es-ES"/>
        </w:rPr>
        <w:t xml:space="preserve">del 10 por ciento de los peor </w:t>
      </w:r>
      <w:r w:rsidRPr="00363D2B">
        <w:rPr>
          <w:rFonts w:ascii="Times New Roman" w:hAnsi="Times New Roman"/>
          <w:sz w:val="24"/>
          <w:szCs w:val="24"/>
          <w:lang w:eastAsia="es-ES"/>
        </w:rPr>
        <w:lastRenderedPageBreak/>
        <w:t>remunerados aumentó en</w:t>
      </w:r>
      <w:r>
        <w:rPr>
          <w:rFonts w:ascii="Times New Roman" w:hAnsi="Times New Roman"/>
          <w:sz w:val="24"/>
          <w:szCs w:val="24"/>
          <w:lang w:eastAsia="es-ES"/>
        </w:rPr>
        <w:t xml:space="preserve"> el 70 por ciento de los países </w:t>
      </w:r>
      <w:r w:rsidRPr="00363D2B">
        <w:rPr>
          <w:rFonts w:ascii="Times New Roman" w:hAnsi="Times New Roman"/>
          <w:sz w:val="24"/>
          <w:szCs w:val="24"/>
          <w:lang w:eastAsia="es-ES"/>
        </w:rPr>
        <w:t>respecto de los que se dispone de datos.</w:t>
      </w:r>
    </w:p>
    <w:p w:rsidR="009A03CD" w:rsidRPr="00363D2B" w:rsidRDefault="009A03CD" w:rsidP="009A03CD">
      <w:pPr>
        <w:autoSpaceDE w:val="0"/>
        <w:autoSpaceDN w:val="0"/>
        <w:adjustRightInd w:val="0"/>
        <w:spacing w:after="0" w:line="240" w:lineRule="auto"/>
        <w:jc w:val="both"/>
        <w:rPr>
          <w:rFonts w:ascii="Times New Roman" w:hAnsi="Times New Roman"/>
          <w:sz w:val="24"/>
          <w:szCs w:val="24"/>
          <w:lang w:eastAsia="es-ES"/>
        </w:rPr>
      </w:pPr>
    </w:p>
    <w:p w:rsidR="009A03CD" w:rsidRDefault="009A03CD" w:rsidP="009A03CD">
      <w:pPr>
        <w:numPr>
          <w:ilvl w:val="0"/>
          <w:numId w:val="3"/>
        </w:numPr>
        <w:jc w:val="both"/>
        <w:rPr>
          <w:rFonts w:ascii="Times New Roman" w:hAnsi="Times New Roman"/>
          <w:sz w:val="24"/>
          <w:szCs w:val="24"/>
        </w:rPr>
      </w:pPr>
      <w:r w:rsidRPr="00363D2B">
        <w:rPr>
          <w:rFonts w:ascii="Times New Roman" w:hAnsi="Times New Roman"/>
          <w:sz w:val="24"/>
          <w:szCs w:val="24"/>
        </w:rPr>
        <w:t>Las diferencias en lo que respecta a la desigualdad de ingresos también están aumentando</w:t>
      </w:r>
      <w:r>
        <w:rPr>
          <w:rFonts w:ascii="Times New Roman" w:hAnsi="Times New Roman"/>
          <w:sz w:val="24"/>
          <w:szCs w:val="24"/>
        </w:rPr>
        <w:t xml:space="preserve"> -a un ritmo cada vez mayor-</w:t>
      </w:r>
      <w:r w:rsidRPr="00363D2B">
        <w:rPr>
          <w:rFonts w:ascii="Times New Roman" w:hAnsi="Times New Roman"/>
          <w:sz w:val="24"/>
          <w:szCs w:val="24"/>
        </w:rPr>
        <w:t xml:space="preserve"> entre los directivo</w:t>
      </w:r>
      <w:r>
        <w:rPr>
          <w:rFonts w:ascii="Times New Roman" w:hAnsi="Times New Roman"/>
          <w:sz w:val="24"/>
          <w:szCs w:val="24"/>
        </w:rPr>
        <w:t xml:space="preserve">s de las empresas y el empleado </w:t>
      </w:r>
      <w:r w:rsidRPr="00363D2B">
        <w:rPr>
          <w:rFonts w:ascii="Times New Roman" w:hAnsi="Times New Roman"/>
          <w:sz w:val="24"/>
          <w:szCs w:val="24"/>
        </w:rPr>
        <w:t xml:space="preserve">medio. En 2007 en los Estados Unidos, por ejemplo, </w:t>
      </w:r>
      <w:r>
        <w:rPr>
          <w:rFonts w:ascii="Times New Roman" w:hAnsi="Times New Roman"/>
          <w:sz w:val="24"/>
          <w:szCs w:val="24"/>
        </w:rPr>
        <w:t xml:space="preserve">los directores generales de las </w:t>
      </w:r>
      <w:r w:rsidRPr="00363D2B">
        <w:rPr>
          <w:rFonts w:ascii="Times New Roman" w:hAnsi="Times New Roman"/>
          <w:sz w:val="24"/>
          <w:szCs w:val="24"/>
        </w:rPr>
        <w:t xml:space="preserve">15 mayores empresas percibieron ingresos 500 veces </w:t>
      </w:r>
      <w:r>
        <w:rPr>
          <w:rFonts w:ascii="Times New Roman" w:hAnsi="Times New Roman"/>
          <w:sz w:val="24"/>
          <w:szCs w:val="24"/>
        </w:rPr>
        <w:t xml:space="preserve">superiores a los del trabajador </w:t>
      </w:r>
      <w:r w:rsidRPr="00363D2B">
        <w:rPr>
          <w:rFonts w:ascii="Times New Roman" w:hAnsi="Times New Roman"/>
          <w:sz w:val="24"/>
          <w:szCs w:val="24"/>
        </w:rPr>
        <w:t>medio, en comparación con los ingresos 360 veces supe</w:t>
      </w:r>
      <w:r>
        <w:rPr>
          <w:rFonts w:ascii="Times New Roman" w:hAnsi="Times New Roman"/>
          <w:sz w:val="24"/>
          <w:szCs w:val="24"/>
        </w:rPr>
        <w:t xml:space="preserve">riores que percibieron en 2003. </w:t>
      </w:r>
      <w:r w:rsidRPr="00363D2B">
        <w:rPr>
          <w:rFonts w:ascii="Times New Roman" w:hAnsi="Times New Roman"/>
          <w:sz w:val="24"/>
          <w:szCs w:val="24"/>
        </w:rPr>
        <w:t>Incluso en Hong Kong (China) y Sudáfrica, donde l</w:t>
      </w:r>
      <w:r>
        <w:rPr>
          <w:rFonts w:ascii="Times New Roman" w:hAnsi="Times New Roman"/>
          <w:sz w:val="24"/>
          <w:szCs w:val="24"/>
        </w:rPr>
        <w:t xml:space="preserve">os directivos perciben salarios </w:t>
      </w:r>
      <w:r w:rsidRPr="00363D2B">
        <w:rPr>
          <w:rFonts w:ascii="Times New Roman" w:hAnsi="Times New Roman"/>
          <w:sz w:val="24"/>
          <w:szCs w:val="24"/>
        </w:rPr>
        <w:t>mucho menores que en los Estados Unidos, la remunerac</w:t>
      </w:r>
      <w:r>
        <w:rPr>
          <w:rFonts w:ascii="Times New Roman" w:hAnsi="Times New Roman"/>
          <w:sz w:val="24"/>
          <w:szCs w:val="24"/>
        </w:rPr>
        <w:t xml:space="preserve">ión de los directores generales </w:t>
      </w:r>
      <w:r w:rsidRPr="00363D2B">
        <w:rPr>
          <w:rFonts w:ascii="Times New Roman" w:hAnsi="Times New Roman"/>
          <w:sz w:val="24"/>
          <w:szCs w:val="24"/>
        </w:rPr>
        <w:t>es 160 y 104 veces, mayor, respectivamente, que los</w:t>
      </w:r>
      <w:r>
        <w:rPr>
          <w:rFonts w:ascii="Times New Roman" w:hAnsi="Times New Roman"/>
          <w:sz w:val="24"/>
          <w:szCs w:val="24"/>
        </w:rPr>
        <w:t xml:space="preserve"> salarios del trabajador medio.</w:t>
      </w:r>
    </w:p>
    <w:p w:rsidR="009A03CD" w:rsidRDefault="009A03CD" w:rsidP="009A03CD">
      <w:pPr>
        <w:numPr>
          <w:ilvl w:val="0"/>
          <w:numId w:val="3"/>
        </w:numPr>
        <w:jc w:val="both"/>
        <w:rPr>
          <w:rFonts w:ascii="Times New Roman" w:hAnsi="Times New Roman"/>
          <w:sz w:val="24"/>
          <w:szCs w:val="24"/>
        </w:rPr>
      </w:pPr>
      <w:r w:rsidRPr="00363D2B">
        <w:rPr>
          <w:rFonts w:ascii="Times New Roman" w:hAnsi="Times New Roman"/>
          <w:sz w:val="24"/>
          <w:szCs w:val="24"/>
        </w:rPr>
        <w:t>Es probable que la desigualdad de ingresos continúe aumentando en el contexto de</w:t>
      </w:r>
      <w:r>
        <w:rPr>
          <w:rFonts w:ascii="Times New Roman" w:hAnsi="Times New Roman"/>
          <w:sz w:val="24"/>
          <w:szCs w:val="24"/>
        </w:rPr>
        <w:t xml:space="preserve"> </w:t>
      </w:r>
      <w:r w:rsidRPr="00363D2B">
        <w:rPr>
          <w:rFonts w:ascii="Times New Roman" w:hAnsi="Times New Roman"/>
          <w:sz w:val="24"/>
          <w:szCs w:val="24"/>
        </w:rPr>
        <w:t xml:space="preserve">la presente desaceleración económica y de los últimos </w:t>
      </w:r>
      <w:r>
        <w:rPr>
          <w:rFonts w:ascii="Times New Roman" w:hAnsi="Times New Roman"/>
          <w:sz w:val="24"/>
          <w:szCs w:val="24"/>
        </w:rPr>
        <w:t xml:space="preserve">acontecimientos, como la crisis </w:t>
      </w:r>
      <w:r w:rsidRPr="00363D2B">
        <w:rPr>
          <w:rFonts w:ascii="Times New Roman" w:hAnsi="Times New Roman"/>
          <w:sz w:val="24"/>
          <w:szCs w:val="24"/>
        </w:rPr>
        <w:t>financiera y la escalada de los precios de los alimentos</w:t>
      </w:r>
      <w:r>
        <w:rPr>
          <w:rFonts w:ascii="Times New Roman" w:hAnsi="Times New Roman"/>
          <w:sz w:val="24"/>
          <w:szCs w:val="24"/>
        </w:rPr>
        <w:t xml:space="preserve">. Como se pone de manifiesto en </w:t>
      </w:r>
      <w:r w:rsidRPr="00363D2B">
        <w:rPr>
          <w:rFonts w:ascii="Times New Roman" w:hAnsi="Times New Roman"/>
          <w:sz w:val="24"/>
          <w:szCs w:val="24"/>
        </w:rPr>
        <w:t xml:space="preserve">el presente informe, este último factor ha afectado </w:t>
      </w:r>
      <w:r>
        <w:rPr>
          <w:rFonts w:ascii="Times New Roman" w:hAnsi="Times New Roman"/>
          <w:sz w:val="24"/>
          <w:szCs w:val="24"/>
        </w:rPr>
        <w:t xml:space="preserve">ya de manera desproporcionada a </w:t>
      </w:r>
      <w:r w:rsidRPr="00363D2B">
        <w:rPr>
          <w:rFonts w:ascii="Times New Roman" w:hAnsi="Times New Roman"/>
          <w:sz w:val="24"/>
          <w:szCs w:val="24"/>
        </w:rPr>
        <w:t>los hogares más pobres.</w:t>
      </w:r>
    </w:p>
    <w:p w:rsidR="009A03CD" w:rsidRPr="00363D2B" w:rsidRDefault="009A03CD" w:rsidP="009A03CD">
      <w:pPr>
        <w:numPr>
          <w:ilvl w:val="0"/>
          <w:numId w:val="3"/>
        </w:numPr>
        <w:jc w:val="both"/>
        <w:rPr>
          <w:rFonts w:ascii="Times New Roman" w:hAnsi="Times New Roman"/>
          <w:sz w:val="24"/>
          <w:szCs w:val="24"/>
        </w:rPr>
      </w:pPr>
      <w:r w:rsidRPr="00363D2B">
        <w:rPr>
          <w:rFonts w:ascii="Times New Roman" w:hAnsi="Times New Roman"/>
          <w:sz w:val="24"/>
          <w:szCs w:val="24"/>
        </w:rPr>
        <w:t>El aumento de la desigualdad de ingresos puede ser positivo en la medida en que es</w:t>
      </w:r>
      <w:r>
        <w:rPr>
          <w:rFonts w:ascii="Times New Roman" w:hAnsi="Times New Roman"/>
          <w:sz w:val="24"/>
          <w:szCs w:val="24"/>
        </w:rPr>
        <w:t xml:space="preserve"> </w:t>
      </w:r>
      <w:r w:rsidRPr="00363D2B">
        <w:rPr>
          <w:rFonts w:ascii="Times New Roman" w:hAnsi="Times New Roman"/>
          <w:sz w:val="24"/>
          <w:szCs w:val="24"/>
        </w:rPr>
        <w:t>esencial para recompensar el esfuerzo, el talento y la in</w:t>
      </w:r>
      <w:r>
        <w:rPr>
          <w:rFonts w:ascii="Times New Roman" w:hAnsi="Times New Roman"/>
          <w:sz w:val="24"/>
          <w:szCs w:val="24"/>
        </w:rPr>
        <w:t xml:space="preserve">novación en el trabajo, motores </w:t>
      </w:r>
      <w:r w:rsidRPr="00363D2B">
        <w:rPr>
          <w:rFonts w:ascii="Times New Roman" w:hAnsi="Times New Roman"/>
          <w:sz w:val="24"/>
          <w:szCs w:val="24"/>
        </w:rPr>
        <w:t xml:space="preserve">fundamentales del crecimiento económico y la generación de riqueza. Sin embargo, </w:t>
      </w:r>
      <w:r>
        <w:rPr>
          <w:rFonts w:ascii="Times New Roman" w:hAnsi="Times New Roman"/>
          <w:sz w:val="24"/>
          <w:szCs w:val="24"/>
        </w:rPr>
        <w:t xml:space="preserve">hay </w:t>
      </w:r>
      <w:r w:rsidRPr="00363D2B">
        <w:rPr>
          <w:rFonts w:ascii="Times New Roman" w:hAnsi="Times New Roman"/>
          <w:sz w:val="24"/>
          <w:szCs w:val="24"/>
        </w:rPr>
        <w:t>casos en los que la desigualdad de ingresos alcanza nivel</w:t>
      </w:r>
      <w:r>
        <w:rPr>
          <w:rFonts w:ascii="Times New Roman" w:hAnsi="Times New Roman"/>
          <w:sz w:val="24"/>
          <w:szCs w:val="24"/>
        </w:rPr>
        <w:t xml:space="preserve">es excesivos, ya que representa </w:t>
      </w:r>
      <w:r w:rsidRPr="00363D2B">
        <w:rPr>
          <w:rFonts w:ascii="Times New Roman" w:hAnsi="Times New Roman"/>
          <w:sz w:val="24"/>
          <w:szCs w:val="24"/>
        </w:rPr>
        <w:t>un peligro para la estabilidad social y va además en contra</w:t>
      </w:r>
      <w:r>
        <w:rPr>
          <w:rFonts w:ascii="Times New Roman" w:hAnsi="Times New Roman"/>
          <w:sz w:val="24"/>
          <w:szCs w:val="24"/>
        </w:rPr>
        <w:t xml:space="preserve"> de los criterios de eficiencia </w:t>
      </w:r>
      <w:r w:rsidRPr="00363D2B">
        <w:rPr>
          <w:rFonts w:ascii="Times New Roman" w:hAnsi="Times New Roman"/>
          <w:sz w:val="24"/>
          <w:szCs w:val="24"/>
        </w:rPr>
        <w:t>económica. De hecho, cuanto más pronunciada es la desigualdad de ingreso</w:t>
      </w:r>
      <w:r>
        <w:rPr>
          <w:rFonts w:ascii="Times New Roman" w:hAnsi="Times New Roman"/>
          <w:sz w:val="24"/>
          <w:szCs w:val="24"/>
        </w:rPr>
        <w:t xml:space="preserve">s, mayores </w:t>
      </w:r>
      <w:r w:rsidRPr="00363D2B">
        <w:rPr>
          <w:rFonts w:ascii="Times New Roman" w:hAnsi="Times New Roman"/>
          <w:sz w:val="24"/>
          <w:szCs w:val="24"/>
        </w:rPr>
        <w:t>son las tasas de delincuencia y menor es la esperanza</w:t>
      </w:r>
      <w:r>
        <w:rPr>
          <w:rFonts w:ascii="Times New Roman" w:hAnsi="Times New Roman"/>
          <w:sz w:val="24"/>
          <w:szCs w:val="24"/>
        </w:rPr>
        <w:t xml:space="preserve"> de vida. Una mayor desigualdad </w:t>
      </w:r>
      <w:r w:rsidRPr="00363D2B">
        <w:rPr>
          <w:rFonts w:ascii="Times New Roman" w:hAnsi="Times New Roman"/>
          <w:sz w:val="24"/>
          <w:szCs w:val="24"/>
        </w:rPr>
        <w:t>también puede acentuar la inestabilidad macroeco</w:t>
      </w:r>
      <w:r>
        <w:rPr>
          <w:rFonts w:ascii="Times New Roman" w:hAnsi="Times New Roman"/>
          <w:sz w:val="24"/>
          <w:szCs w:val="24"/>
        </w:rPr>
        <w:t xml:space="preserve">nómica, dado que los hogares de </w:t>
      </w:r>
      <w:r w:rsidRPr="00363D2B">
        <w:rPr>
          <w:rFonts w:ascii="Times New Roman" w:hAnsi="Times New Roman"/>
          <w:sz w:val="24"/>
          <w:szCs w:val="24"/>
        </w:rPr>
        <w:t>ingresos bajos se adaptan más lentamente a las crisis económicas. Además, hay ca</w:t>
      </w:r>
      <w:r>
        <w:rPr>
          <w:rFonts w:ascii="Times New Roman" w:hAnsi="Times New Roman"/>
          <w:sz w:val="24"/>
          <w:szCs w:val="24"/>
        </w:rPr>
        <w:t xml:space="preserve">sos en </w:t>
      </w:r>
      <w:r w:rsidRPr="00363D2B">
        <w:rPr>
          <w:rFonts w:ascii="Times New Roman" w:hAnsi="Times New Roman"/>
          <w:sz w:val="24"/>
          <w:szCs w:val="24"/>
        </w:rPr>
        <w:t>los que los grupos más ricos pueden conseguir ventaj</w:t>
      </w:r>
      <w:r>
        <w:rPr>
          <w:rFonts w:ascii="Times New Roman" w:hAnsi="Times New Roman"/>
          <w:sz w:val="24"/>
          <w:szCs w:val="24"/>
        </w:rPr>
        <w:t xml:space="preserve">as económicamente ineficientes, </w:t>
      </w:r>
      <w:r w:rsidRPr="00363D2B">
        <w:rPr>
          <w:rFonts w:ascii="Times New Roman" w:hAnsi="Times New Roman"/>
          <w:sz w:val="24"/>
          <w:szCs w:val="24"/>
        </w:rPr>
        <w:t xml:space="preserve">como impuestos distorsionadores o una asignación de </w:t>
      </w:r>
      <w:r>
        <w:rPr>
          <w:rFonts w:ascii="Times New Roman" w:hAnsi="Times New Roman"/>
          <w:sz w:val="24"/>
          <w:szCs w:val="24"/>
        </w:rPr>
        <w:t xml:space="preserve">fondos públicos contraria a los </w:t>
      </w:r>
      <w:r w:rsidRPr="00363D2B">
        <w:rPr>
          <w:rFonts w:ascii="Times New Roman" w:hAnsi="Times New Roman"/>
          <w:sz w:val="24"/>
          <w:szCs w:val="24"/>
        </w:rPr>
        <w:t>intereses económicos de todo el país. Más importante aún es el hecho de que cuand</w:t>
      </w:r>
      <w:r>
        <w:rPr>
          <w:rFonts w:ascii="Times New Roman" w:hAnsi="Times New Roman"/>
          <w:sz w:val="24"/>
          <w:szCs w:val="24"/>
        </w:rPr>
        <w:t xml:space="preserve">o se </w:t>
      </w:r>
      <w:r w:rsidRPr="00363D2B">
        <w:rPr>
          <w:rFonts w:ascii="Times New Roman" w:hAnsi="Times New Roman"/>
          <w:sz w:val="24"/>
          <w:szCs w:val="24"/>
        </w:rPr>
        <w:t>considera que la desigualdad de ingresos ha alcanzado niv</w:t>
      </w:r>
      <w:r>
        <w:rPr>
          <w:rFonts w:ascii="Times New Roman" w:hAnsi="Times New Roman"/>
          <w:sz w:val="24"/>
          <w:szCs w:val="24"/>
        </w:rPr>
        <w:t xml:space="preserve">eles excesivos, el apoyo social </w:t>
      </w:r>
      <w:r w:rsidRPr="00363D2B">
        <w:rPr>
          <w:rFonts w:ascii="Times New Roman" w:hAnsi="Times New Roman"/>
          <w:sz w:val="24"/>
          <w:szCs w:val="24"/>
        </w:rPr>
        <w:t>a las políticas que promueven el crecimiento puede verse gr</w:t>
      </w:r>
      <w:r>
        <w:rPr>
          <w:rFonts w:ascii="Times New Roman" w:hAnsi="Times New Roman"/>
          <w:sz w:val="24"/>
          <w:szCs w:val="24"/>
        </w:rPr>
        <w:t xml:space="preserve">avemente afectado. Actualmente, </w:t>
      </w:r>
      <w:r w:rsidRPr="00363D2B">
        <w:rPr>
          <w:rFonts w:ascii="Times New Roman" w:hAnsi="Times New Roman"/>
          <w:sz w:val="24"/>
          <w:szCs w:val="24"/>
        </w:rPr>
        <w:t>está ya muy generalizada, en muchos países, la im</w:t>
      </w:r>
      <w:r>
        <w:rPr>
          <w:rFonts w:ascii="Times New Roman" w:hAnsi="Times New Roman"/>
          <w:sz w:val="24"/>
          <w:szCs w:val="24"/>
        </w:rPr>
        <w:t xml:space="preserve">presión de que la globalización </w:t>
      </w:r>
      <w:r w:rsidRPr="00363D2B">
        <w:rPr>
          <w:rFonts w:ascii="Times New Roman" w:hAnsi="Times New Roman"/>
          <w:sz w:val="24"/>
          <w:szCs w:val="24"/>
        </w:rPr>
        <w:t>no redunda en beneficio de la mayoría de la población.</w:t>
      </w:r>
    </w:p>
    <w:p w:rsidR="009A03CD" w:rsidRPr="00363D2B" w:rsidRDefault="009A03CD" w:rsidP="009A03CD">
      <w:pPr>
        <w:numPr>
          <w:ilvl w:val="0"/>
          <w:numId w:val="3"/>
        </w:numPr>
        <w:jc w:val="both"/>
        <w:rPr>
          <w:rFonts w:ascii="Times New Roman" w:hAnsi="Times New Roman"/>
          <w:sz w:val="24"/>
          <w:szCs w:val="24"/>
        </w:rPr>
      </w:pPr>
      <w:r w:rsidRPr="00363D2B">
        <w:rPr>
          <w:rFonts w:ascii="Times New Roman" w:hAnsi="Times New Roman"/>
          <w:sz w:val="24"/>
          <w:szCs w:val="24"/>
        </w:rPr>
        <w:t>Por consiguiente, el reto político que se plantea es garantizar incentivos adecuados para</w:t>
      </w:r>
      <w:r>
        <w:rPr>
          <w:rFonts w:ascii="Times New Roman" w:hAnsi="Times New Roman"/>
          <w:sz w:val="24"/>
          <w:szCs w:val="24"/>
        </w:rPr>
        <w:t xml:space="preserve"> </w:t>
      </w:r>
      <w:r w:rsidRPr="00363D2B">
        <w:rPr>
          <w:rFonts w:ascii="Times New Roman" w:hAnsi="Times New Roman"/>
          <w:sz w:val="24"/>
          <w:szCs w:val="24"/>
        </w:rPr>
        <w:t>trabajar, aprender e invertir, evitando al mismo tie</w:t>
      </w:r>
      <w:r>
        <w:rPr>
          <w:rFonts w:ascii="Times New Roman" w:hAnsi="Times New Roman"/>
          <w:sz w:val="24"/>
          <w:szCs w:val="24"/>
        </w:rPr>
        <w:t xml:space="preserve">mpo desigualdades en materia de </w:t>
      </w:r>
      <w:r w:rsidRPr="00363D2B">
        <w:rPr>
          <w:rFonts w:ascii="Times New Roman" w:hAnsi="Times New Roman"/>
          <w:sz w:val="24"/>
          <w:szCs w:val="24"/>
        </w:rPr>
        <w:t>ingresos socialmente perjudiciales y económicamente inefi</w:t>
      </w:r>
      <w:r>
        <w:rPr>
          <w:rFonts w:ascii="Times New Roman" w:hAnsi="Times New Roman"/>
          <w:sz w:val="24"/>
          <w:szCs w:val="24"/>
        </w:rPr>
        <w:t xml:space="preserve">cientes. Este tema se estudiará </w:t>
      </w:r>
      <w:r w:rsidRPr="00363D2B">
        <w:rPr>
          <w:rFonts w:ascii="Times New Roman" w:hAnsi="Times New Roman"/>
          <w:sz w:val="24"/>
          <w:szCs w:val="24"/>
        </w:rPr>
        <w:t>más detenidamente en otros capítulos del presente informe</w:t>
      </w:r>
      <w:r>
        <w:rPr>
          <w:rFonts w:ascii="Times New Roman" w:hAnsi="Times New Roman"/>
          <w:sz w:val="24"/>
          <w:szCs w:val="24"/>
        </w:rPr>
        <w:t>…</w:t>
      </w:r>
    </w:p>
    <w:p w:rsidR="009A03CD" w:rsidRPr="00363D2B" w:rsidRDefault="009A03CD" w:rsidP="009A03CD">
      <w:pPr>
        <w:jc w:val="both"/>
        <w:rPr>
          <w:rFonts w:ascii="Times New Roman" w:hAnsi="Times New Roman"/>
          <w:sz w:val="24"/>
          <w:szCs w:val="24"/>
        </w:rPr>
      </w:pPr>
      <w:r w:rsidRPr="00363D2B">
        <w:rPr>
          <w:rFonts w:ascii="Times New Roman" w:hAnsi="Times New Roman"/>
          <w:sz w:val="24"/>
          <w:szCs w:val="24"/>
        </w:rPr>
        <w:t>El componente salarial disminuyó significativamente</w:t>
      </w:r>
      <w:r>
        <w:rPr>
          <w:rFonts w:ascii="Times New Roman" w:hAnsi="Times New Roman"/>
          <w:sz w:val="24"/>
          <w:szCs w:val="24"/>
        </w:rPr>
        <w:t xml:space="preserve"> </w:t>
      </w:r>
      <w:r w:rsidRPr="00363D2B">
        <w:rPr>
          <w:rFonts w:ascii="Times New Roman" w:hAnsi="Times New Roman"/>
          <w:sz w:val="24"/>
          <w:szCs w:val="24"/>
        </w:rPr>
        <w:t>durante el período de expansión</w:t>
      </w:r>
    </w:p>
    <w:p w:rsidR="009A03CD" w:rsidRPr="0013247A" w:rsidRDefault="009A03CD" w:rsidP="009A03CD">
      <w:pPr>
        <w:jc w:val="both"/>
        <w:rPr>
          <w:rFonts w:ascii="Times New Roman" w:hAnsi="Times New Roman"/>
          <w:sz w:val="24"/>
          <w:szCs w:val="24"/>
        </w:rPr>
      </w:pPr>
      <w:r w:rsidRPr="00363D2B">
        <w:rPr>
          <w:rFonts w:ascii="Times New Roman" w:hAnsi="Times New Roman"/>
          <w:sz w:val="24"/>
          <w:szCs w:val="24"/>
        </w:rPr>
        <w:lastRenderedPageBreak/>
        <w:t>En los últimos decenios se ha asistido a un importante c</w:t>
      </w:r>
      <w:r>
        <w:rPr>
          <w:rFonts w:ascii="Times New Roman" w:hAnsi="Times New Roman"/>
          <w:sz w:val="24"/>
          <w:szCs w:val="24"/>
        </w:rPr>
        <w:t xml:space="preserve">ambio en la distribución de los </w:t>
      </w:r>
      <w:r w:rsidRPr="00363D2B">
        <w:rPr>
          <w:rFonts w:ascii="Times New Roman" w:hAnsi="Times New Roman"/>
          <w:sz w:val="24"/>
          <w:szCs w:val="24"/>
        </w:rPr>
        <w:t>ingresos entre capital y trabajo (véase Gollin, 2002; Kru</w:t>
      </w:r>
      <w:r>
        <w:rPr>
          <w:rFonts w:ascii="Times New Roman" w:hAnsi="Times New Roman"/>
          <w:sz w:val="24"/>
          <w:szCs w:val="24"/>
        </w:rPr>
        <w:t>eger, 1999). Un análisis de los datos recopilados -</w:t>
      </w:r>
      <w:r w:rsidRPr="00363D2B">
        <w:rPr>
          <w:rFonts w:ascii="Times New Roman" w:hAnsi="Times New Roman"/>
          <w:sz w:val="24"/>
          <w:szCs w:val="24"/>
        </w:rPr>
        <w:t>en relación tanto con las economía</w:t>
      </w:r>
      <w:r>
        <w:rPr>
          <w:rFonts w:ascii="Times New Roman" w:hAnsi="Times New Roman"/>
          <w:sz w:val="24"/>
          <w:szCs w:val="24"/>
        </w:rPr>
        <w:t xml:space="preserve">s avanzadas como con los países </w:t>
      </w:r>
      <w:r w:rsidRPr="00363D2B">
        <w:rPr>
          <w:rFonts w:ascii="Times New Roman" w:hAnsi="Times New Roman"/>
          <w:sz w:val="24"/>
          <w:szCs w:val="24"/>
        </w:rPr>
        <w:t>recientemente industrializa</w:t>
      </w:r>
      <w:r>
        <w:rPr>
          <w:rFonts w:ascii="Times New Roman" w:hAnsi="Times New Roman"/>
          <w:sz w:val="24"/>
          <w:szCs w:val="24"/>
        </w:rPr>
        <w:t>dos y los países en desarrollo-</w:t>
      </w:r>
      <w:r w:rsidRPr="00363D2B">
        <w:rPr>
          <w:rFonts w:ascii="Times New Roman" w:hAnsi="Times New Roman"/>
          <w:sz w:val="24"/>
          <w:szCs w:val="24"/>
        </w:rPr>
        <w:t xml:space="preserve"> re</w:t>
      </w:r>
      <w:r>
        <w:rPr>
          <w:rFonts w:ascii="Times New Roman" w:hAnsi="Times New Roman"/>
          <w:sz w:val="24"/>
          <w:szCs w:val="24"/>
        </w:rPr>
        <w:t xml:space="preserve">vela que el componente salarial </w:t>
      </w:r>
      <w:r w:rsidRPr="00363D2B">
        <w:rPr>
          <w:rFonts w:ascii="Times New Roman" w:hAnsi="Times New Roman"/>
          <w:sz w:val="24"/>
          <w:szCs w:val="24"/>
        </w:rPr>
        <w:t>(o laboral) de los ingresos totales ha disminuido en casi tres cuartas partes de los países</w:t>
      </w:r>
      <w:r>
        <w:rPr>
          <w:rFonts w:ascii="Times New Roman" w:hAnsi="Times New Roman"/>
          <w:sz w:val="24"/>
          <w:szCs w:val="24"/>
        </w:rPr>
        <w:t xml:space="preserve"> </w:t>
      </w:r>
      <w:r w:rsidRPr="0013247A">
        <w:rPr>
          <w:rFonts w:ascii="Times New Roman" w:hAnsi="Times New Roman"/>
          <w:sz w:val="24"/>
          <w:szCs w:val="24"/>
        </w:rPr>
        <w:t>examinados. Esa disminución se ha producido en la mayoría</w:t>
      </w:r>
      <w:r>
        <w:rPr>
          <w:rFonts w:ascii="Times New Roman" w:hAnsi="Times New Roman"/>
          <w:sz w:val="24"/>
          <w:szCs w:val="24"/>
        </w:rPr>
        <w:t xml:space="preserve"> de las regiones (</w:t>
      </w:r>
      <w:r w:rsidRPr="0013247A">
        <w:rPr>
          <w:rFonts w:ascii="Times New Roman" w:hAnsi="Times New Roman"/>
          <w:color w:val="FF0000"/>
          <w:sz w:val="24"/>
          <w:szCs w:val="24"/>
        </w:rPr>
        <w:t>gráfico 1.4</w:t>
      </w:r>
      <w:r>
        <w:rPr>
          <w:rFonts w:ascii="Times New Roman" w:hAnsi="Times New Roman"/>
          <w:sz w:val="24"/>
          <w:szCs w:val="24"/>
        </w:rPr>
        <w:t>)</w:t>
      </w:r>
      <w:r w:rsidRPr="0013247A">
        <w:rPr>
          <w:rFonts w:ascii="Times New Roman" w:hAnsi="Times New Roman"/>
          <w:sz w:val="24"/>
          <w:szCs w:val="24"/>
        </w:rPr>
        <w:t>.</w:t>
      </w:r>
      <w:r>
        <w:rPr>
          <w:rFonts w:ascii="Times New Roman" w:hAnsi="Times New Roman"/>
          <w:sz w:val="24"/>
          <w:szCs w:val="24"/>
        </w:rPr>
        <w:t xml:space="preserve"> </w:t>
      </w:r>
      <w:r w:rsidRPr="0013247A">
        <w:rPr>
          <w:rFonts w:ascii="Times New Roman" w:hAnsi="Times New Roman"/>
          <w:sz w:val="24"/>
          <w:szCs w:val="24"/>
        </w:rPr>
        <w:t>La reducción mayor ha tenido lugar en América Latina (más de 13 puntos porcentuales) y</w:t>
      </w:r>
      <w:r>
        <w:rPr>
          <w:rFonts w:ascii="Times New Roman" w:hAnsi="Times New Roman"/>
          <w:sz w:val="24"/>
          <w:szCs w:val="24"/>
        </w:rPr>
        <w:t xml:space="preserve"> </w:t>
      </w:r>
      <w:r w:rsidRPr="0013247A">
        <w:rPr>
          <w:rFonts w:ascii="Times New Roman" w:hAnsi="Times New Roman"/>
          <w:sz w:val="24"/>
          <w:szCs w:val="24"/>
        </w:rPr>
        <w:t>en un per</w:t>
      </w:r>
      <w:r>
        <w:rPr>
          <w:rFonts w:ascii="Times New Roman" w:hAnsi="Times New Roman"/>
          <w:sz w:val="24"/>
          <w:szCs w:val="24"/>
        </w:rPr>
        <w:t>íodo de tiempo más bien corto -1993 a 2002-</w:t>
      </w:r>
      <w:r w:rsidRPr="0013247A">
        <w:rPr>
          <w:rFonts w:ascii="Times New Roman" w:hAnsi="Times New Roman"/>
          <w:sz w:val="24"/>
          <w:szCs w:val="24"/>
        </w:rPr>
        <w:t xml:space="preserve"> pero también se han registrado</w:t>
      </w:r>
      <w:r>
        <w:rPr>
          <w:rFonts w:ascii="Times New Roman" w:hAnsi="Times New Roman"/>
          <w:sz w:val="24"/>
          <w:szCs w:val="24"/>
        </w:rPr>
        <w:t xml:space="preserve"> </w:t>
      </w:r>
      <w:r w:rsidRPr="0013247A">
        <w:rPr>
          <w:rFonts w:ascii="Times New Roman" w:hAnsi="Times New Roman"/>
          <w:sz w:val="24"/>
          <w:szCs w:val="24"/>
        </w:rPr>
        <w:t>importantes descensos en las economías avanzadas y en Asia, donde el componente salarial</w:t>
      </w:r>
      <w:r>
        <w:rPr>
          <w:rFonts w:ascii="Times New Roman" w:hAnsi="Times New Roman"/>
          <w:sz w:val="24"/>
          <w:szCs w:val="24"/>
        </w:rPr>
        <w:t xml:space="preserve"> </w:t>
      </w:r>
      <w:r w:rsidRPr="0013247A">
        <w:rPr>
          <w:rFonts w:ascii="Times New Roman" w:hAnsi="Times New Roman"/>
          <w:sz w:val="24"/>
          <w:szCs w:val="24"/>
        </w:rPr>
        <w:t>ha disminuido en más de 9 puntos porcentuales d</w:t>
      </w:r>
      <w:r>
        <w:rPr>
          <w:rFonts w:ascii="Times New Roman" w:hAnsi="Times New Roman"/>
          <w:sz w:val="24"/>
          <w:szCs w:val="24"/>
        </w:rPr>
        <w:t xml:space="preserve">urante los períodos 1980-2005 y </w:t>
      </w:r>
      <w:r w:rsidRPr="0013247A">
        <w:rPr>
          <w:rFonts w:ascii="Times New Roman" w:hAnsi="Times New Roman"/>
          <w:sz w:val="24"/>
          <w:szCs w:val="24"/>
        </w:rPr>
        <w:t>1985-2002, respectivamente. Son excepciones a esta tende</w:t>
      </w:r>
      <w:r>
        <w:rPr>
          <w:rFonts w:ascii="Times New Roman" w:hAnsi="Times New Roman"/>
          <w:sz w:val="24"/>
          <w:szCs w:val="24"/>
        </w:rPr>
        <w:t xml:space="preserve">ncia a la baja Europa Central y </w:t>
      </w:r>
      <w:r w:rsidRPr="0013247A">
        <w:rPr>
          <w:rFonts w:ascii="Times New Roman" w:hAnsi="Times New Roman"/>
          <w:sz w:val="24"/>
          <w:szCs w:val="24"/>
        </w:rPr>
        <w:t>Oriental, la Federa</w:t>
      </w:r>
      <w:r>
        <w:rPr>
          <w:rFonts w:ascii="Times New Roman" w:hAnsi="Times New Roman"/>
          <w:sz w:val="24"/>
          <w:szCs w:val="24"/>
        </w:rPr>
        <w:t>ción de Rusia, Oriente Medio y Á</w:t>
      </w:r>
      <w:r w:rsidRPr="0013247A">
        <w:rPr>
          <w:rFonts w:ascii="Times New Roman" w:hAnsi="Times New Roman"/>
          <w:sz w:val="24"/>
          <w:szCs w:val="24"/>
        </w:rPr>
        <w:t>frica</w:t>
      </w:r>
      <w:r>
        <w:rPr>
          <w:rFonts w:ascii="Times New Roman" w:hAnsi="Times New Roman"/>
          <w:sz w:val="24"/>
          <w:szCs w:val="24"/>
        </w:rPr>
        <w:t xml:space="preserve"> del Norte, donde la proporción </w:t>
      </w:r>
      <w:r w:rsidRPr="0013247A">
        <w:rPr>
          <w:rFonts w:ascii="Times New Roman" w:hAnsi="Times New Roman"/>
          <w:sz w:val="24"/>
          <w:szCs w:val="24"/>
        </w:rPr>
        <w:t>correspondiente a mano de obra, aunque ha fluctuado, se</w:t>
      </w:r>
      <w:r>
        <w:rPr>
          <w:rFonts w:ascii="Times New Roman" w:hAnsi="Times New Roman"/>
          <w:sz w:val="24"/>
          <w:szCs w:val="24"/>
        </w:rPr>
        <w:t xml:space="preserve"> ha mantenido constante durante </w:t>
      </w:r>
      <w:r w:rsidRPr="0013247A">
        <w:rPr>
          <w:rFonts w:ascii="Times New Roman" w:hAnsi="Times New Roman"/>
          <w:sz w:val="24"/>
          <w:szCs w:val="24"/>
        </w:rPr>
        <w:t>el período 1995-2003.</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Resulta interesante observar que el descenso ha seguido un patrón similar en la</w:t>
      </w:r>
      <w:r>
        <w:rPr>
          <w:rFonts w:ascii="Times New Roman" w:hAnsi="Times New Roman"/>
          <w:sz w:val="24"/>
          <w:szCs w:val="24"/>
        </w:rPr>
        <w:t xml:space="preserve"> </w:t>
      </w:r>
      <w:r w:rsidRPr="0013247A">
        <w:rPr>
          <w:rFonts w:ascii="Times New Roman" w:hAnsi="Times New Roman"/>
          <w:sz w:val="24"/>
          <w:szCs w:val="24"/>
        </w:rPr>
        <w:t>mayoría de los países: el componente salarial ha dismin</w:t>
      </w:r>
      <w:r>
        <w:rPr>
          <w:rFonts w:ascii="Times New Roman" w:hAnsi="Times New Roman"/>
          <w:sz w:val="24"/>
          <w:szCs w:val="24"/>
        </w:rPr>
        <w:t xml:space="preserve">uido constantemente durante los </w:t>
      </w:r>
      <w:r w:rsidRPr="0013247A">
        <w:rPr>
          <w:rFonts w:ascii="Times New Roman" w:hAnsi="Times New Roman"/>
          <w:sz w:val="24"/>
          <w:szCs w:val="24"/>
        </w:rPr>
        <w:t>tres últimos decenios, excepto en el período comprendido en</w:t>
      </w:r>
      <w:r>
        <w:rPr>
          <w:rFonts w:ascii="Times New Roman" w:hAnsi="Times New Roman"/>
          <w:sz w:val="24"/>
          <w:szCs w:val="24"/>
        </w:rPr>
        <w:t xml:space="preserve">tre finales del decenio de 1980 </w:t>
      </w:r>
      <w:r w:rsidRPr="0013247A">
        <w:rPr>
          <w:rFonts w:ascii="Times New Roman" w:hAnsi="Times New Roman"/>
          <w:sz w:val="24"/>
          <w:szCs w:val="24"/>
        </w:rPr>
        <w:t>y principios del decenio de 1990, y ha vuelto a disminuir a finales del decenio de 1990.</w:t>
      </w:r>
      <w:r>
        <w:rPr>
          <w:rFonts w:ascii="Times New Roman" w:hAnsi="Times New Roman"/>
          <w:sz w:val="24"/>
          <w:szCs w:val="24"/>
        </w:rPr>
        <w:t xml:space="preserve"> </w:t>
      </w:r>
      <w:r w:rsidRPr="0013247A">
        <w:rPr>
          <w:rFonts w:ascii="Times New Roman" w:hAnsi="Times New Roman"/>
          <w:sz w:val="24"/>
          <w:szCs w:val="24"/>
        </w:rPr>
        <w:t xml:space="preserve">Además, la caída del componente salarial fue especialmente </w:t>
      </w:r>
      <w:r>
        <w:rPr>
          <w:rFonts w:ascii="Times New Roman" w:hAnsi="Times New Roman"/>
          <w:sz w:val="24"/>
          <w:szCs w:val="24"/>
        </w:rPr>
        <w:t xml:space="preserve">rápida a principios del decenio </w:t>
      </w:r>
      <w:r w:rsidRPr="0013247A">
        <w:rPr>
          <w:rFonts w:ascii="Times New Roman" w:hAnsi="Times New Roman"/>
          <w:sz w:val="24"/>
          <w:szCs w:val="24"/>
        </w:rPr>
        <w:t>de 1980 y a principios del decenio de 2000.</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Gran parte de lo publicado hasta la fecha confirma los resu</w:t>
      </w:r>
      <w:r>
        <w:rPr>
          <w:rFonts w:ascii="Times New Roman" w:hAnsi="Times New Roman"/>
          <w:sz w:val="24"/>
          <w:szCs w:val="24"/>
        </w:rPr>
        <w:t xml:space="preserve">ltados expuestos en el presente </w:t>
      </w:r>
      <w:r w:rsidRPr="0013247A">
        <w:rPr>
          <w:rFonts w:ascii="Times New Roman" w:hAnsi="Times New Roman"/>
          <w:sz w:val="24"/>
          <w:szCs w:val="24"/>
        </w:rPr>
        <w:t>informe: la parte de los ingresos correspondiente al trabaj</w:t>
      </w:r>
      <w:r>
        <w:rPr>
          <w:rFonts w:ascii="Times New Roman" w:hAnsi="Times New Roman"/>
          <w:sz w:val="24"/>
          <w:szCs w:val="24"/>
        </w:rPr>
        <w:t xml:space="preserve">o ha disminuido progresivamente </w:t>
      </w:r>
      <w:r w:rsidRPr="0013247A">
        <w:rPr>
          <w:rFonts w:ascii="Times New Roman" w:hAnsi="Times New Roman"/>
          <w:sz w:val="24"/>
          <w:szCs w:val="24"/>
        </w:rPr>
        <w:t>a lo largo de los últimos decenios. En varios est</w:t>
      </w:r>
      <w:r>
        <w:rPr>
          <w:rFonts w:ascii="Times New Roman" w:hAnsi="Times New Roman"/>
          <w:sz w:val="24"/>
          <w:szCs w:val="24"/>
        </w:rPr>
        <w:t xml:space="preserve">udios se ha tratado de examinar </w:t>
      </w:r>
      <w:r w:rsidRPr="0013247A">
        <w:rPr>
          <w:rFonts w:ascii="Times New Roman" w:hAnsi="Times New Roman"/>
          <w:sz w:val="24"/>
          <w:szCs w:val="24"/>
        </w:rPr>
        <w:t>los factores que han podido contribuir a ello, haciendo especial hincapié en los efe</w:t>
      </w:r>
      <w:r>
        <w:rPr>
          <w:rFonts w:ascii="Times New Roman" w:hAnsi="Times New Roman"/>
          <w:sz w:val="24"/>
          <w:szCs w:val="24"/>
        </w:rPr>
        <w:t xml:space="preserve">ctos de </w:t>
      </w:r>
      <w:r w:rsidRPr="0013247A">
        <w:rPr>
          <w:rFonts w:ascii="Times New Roman" w:hAnsi="Times New Roman"/>
          <w:sz w:val="24"/>
          <w:szCs w:val="24"/>
        </w:rPr>
        <w:t>la globalización, incluidos los cambios comerciales y tecnol</w:t>
      </w:r>
      <w:r>
        <w:rPr>
          <w:rFonts w:ascii="Times New Roman" w:hAnsi="Times New Roman"/>
          <w:sz w:val="24"/>
          <w:szCs w:val="24"/>
        </w:rPr>
        <w:t>ógicos, pero no se ha llegado a un consenso al respecto</w:t>
      </w:r>
      <w:r w:rsidRPr="0013247A">
        <w:rPr>
          <w:rFonts w:ascii="Times New Roman" w:hAnsi="Times New Roman"/>
          <w:sz w:val="24"/>
          <w:szCs w:val="24"/>
        </w:rPr>
        <w:t>. Harrigan y Baladan (1999), por ej</w:t>
      </w:r>
      <w:r>
        <w:rPr>
          <w:rFonts w:ascii="Times New Roman" w:hAnsi="Times New Roman"/>
          <w:sz w:val="24"/>
          <w:szCs w:val="24"/>
        </w:rPr>
        <w:t xml:space="preserve">emplo, llegaron a la conclusión </w:t>
      </w:r>
      <w:r w:rsidRPr="0013247A">
        <w:rPr>
          <w:rFonts w:ascii="Times New Roman" w:hAnsi="Times New Roman"/>
          <w:sz w:val="24"/>
          <w:szCs w:val="24"/>
        </w:rPr>
        <w:t>de que los cambios tecnológicos que favorecían a la mano de obra</w:t>
      </w:r>
      <w:r>
        <w:rPr>
          <w:rFonts w:ascii="Times New Roman" w:hAnsi="Times New Roman"/>
          <w:sz w:val="24"/>
          <w:szCs w:val="24"/>
        </w:rPr>
        <w:t xml:space="preserve"> cualificada tenían mayor </w:t>
      </w:r>
      <w:r w:rsidRPr="0013247A">
        <w:rPr>
          <w:rFonts w:ascii="Times New Roman" w:hAnsi="Times New Roman"/>
          <w:sz w:val="24"/>
          <w:szCs w:val="24"/>
        </w:rPr>
        <w:t>incidencia en el componente salarial que la intensificació</w:t>
      </w:r>
      <w:r>
        <w:rPr>
          <w:rFonts w:ascii="Times New Roman" w:hAnsi="Times New Roman"/>
          <w:sz w:val="24"/>
          <w:szCs w:val="24"/>
        </w:rPr>
        <w:t xml:space="preserve">n del comercio. Sin embargo, en </w:t>
      </w:r>
      <w:r w:rsidRPr="0013247A">
        <w:rPr>
          <w:rFonts w:ascii="Times New Roman" w:hAnsi="Times New Roman"/>
          <w:sz w:val="24"/>
          <w:szCs w:val="24"/>
        </w:rPr>
        <w:t>opinión de Guscina (2006), el descenso se debía a la apertura y al progreso tecnológico,</w:t>
      </w:r>
      <w:r>
        <w:rPr>
          <w:rFonts w:ascii="Times New Roman" w:hAnsi="Times New Roman"/>
          <w:sz w:val="24"/>
          <w:szCs w:val="24"/>
        </w:rPr>
        <w:t xml:space="preserve"> </w:t>
      </w:r>
      <w:r w:rsidRPr="0013247A">
        <w:rPr>
          <w:rFonts w:ascii="Times New Roman" w:hAnsi="Times New Roman"/>
          <w:sz w:val="24"/>
          <w:szCs w:val="24"/>
        </w:rPr>
        <w:t>mientras que Jaumotte y Tytell (2007) opinaban que la gl</w:t>
      </w:r>
      <w:r>
        <w:rPr>
          <w:rFonts w:ascii="Times New Roman" w:hAnsi="Times New Roman"/>
          <w:sz w:val="24"/>
          <w:szCs w:val="24"/>
        </w:rPr>
        <w:t xml:space="preserve">obalización era sólo uno de los </w:t>
      </w:r>
      <w:r w:rsidRPr="0013247A">
        <w:rPr>
          <w:rFonts w:ascii="Times New Roman" w:hAnsi="Times New Roman"/>
          <w:sz w:val="24"/>
          <w:szCs w:val="24"/>
        </w:rPr>
        <w:t>factores y que otros factores, incluida la reforma del mer</w:t>
      </w:r>
      <w:r>
        <w:rPr>
          <w:rFonts w:ascii="Times New Roman" w:hAnsi="Times New Roman"/>
          <w:sz w:val="24"/>
          <w:szCs w:val="24"/>
        </w:rPr>
        <w:t xml:space="preserve">cado de trabajo, también habían </w:t>
      </w:r>
      <w:r w:rsidRPr="0013247A">
        <w:rPr>
          <w:rFonts w:ascii="Times New Roman" w:hAnsi="Times New Roman"/>
          <w:sz w:val="24"/>
          <w:szCs w:val="24"/>
        </w:rPr>
        <w:t>contribuido a él. Cabe señalar que con esos estudios no se analizan las reperc</w:t>
      </w:r>
      <w:r>
        <w:rPr>
          <w:rFonts w:ascii="Times New Roman" w:hAnsi="Times New Roman"/>
          <w:sz w:val="24"/>
          <w:szCs w:val="24"/>
        </w:rPr>
        <w:t xml:space="preserve">usiones del </w:t>
      </w:r>
      <w:r w:rsidRPr="0013247A">
        <w:rPr>
          <w:rFonts w:ascii="Times New Roman" w:hAnsi="Times New Roman"/>
          <w:sz w:val="24"/>
          <w:szCs w:val="24"/>
        </w:rPr>
        <w:t>desarrollo de los mercados financieros en el component</w:t>
      </w:r>
      <w:r>
        <w:rPr>
          <w:rFonts w:ascii="Times New Roman" w:hAnsi="Times New Roman"/>
          <w:sz w:val="24"/>
          <w:szCs w:val="24"/>
        </w:rPr>
        <w:t>e salarial</w:t>
      </w:r>
      <w:r w:rsidRPr="0013247A">
        <w:rPr>
          <w:rFonts w:ascii="Times New Roman" w:hAnsi="Times New Roman"/>
          <w:sz w:val="24"/>
          <w:szCs w:val="24"/>
        </w:rPr>
        <w:t>.</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Una forma de examinar con mayor detalle la distribución de los ingresos entre trabajo</w:t>
      </w:r>
      <w:r>
        <w:rPr>
          <w:rFonts w:ascii="Times New Roman" w:hAnsi="Times New Roman"/>
          <w:sz w:val="24"/>
          <w:szCs w:val="24"/>
        </w:rPr>
        <w:t xml:space="preserve"> </w:t>
      </w:r>
      <w:r w:rsidRPr="0013247A">
        <w:rPr>
          <w:rFonts w:ascii="Times New Roman" w:hAnsi="Times New Roman"/>
          <w:sz w:val="24"/>
          <w:szCs w:val="24"/>
        </w:rPr>
        <w:t>y capital consiste en comparar las tasas anuales de crecimiento de los</w:t>
      </w:r>
      <w:r>
        <w:rPr>
          <w:rFonts w:ascii="Times New Roman" w:hAnsi="Times New Roman"/>
          <w:sz w:val="24"/>
          <w:szCs w:val="24"/>
        </w:rPr>
        <w:t xml:space="preserve"> salarios reales y de la </w:t>
      </w:r>
      <w:r w:rsidRPr="0013247A">
        <w:rPr>
          <w:rFonts w:ascii="Times New Roman" w:hAnsi="Times New Roman"/>
          <w:sz w:val="24"/>
          <w:szCs w:val="24"/>
        </w:rPr>
        <w:t xml:space="preserve">productividad. En el </w:t>
      </w:r>
      <w:r w:rsidRPr="0013247A">
        <w:rPr>
          <w:rFonts w:ascii="Times New Roman" w:hAnsi="Times New Roman"/>
          <w:color w:val="FF0000"/>
          <w:sz w:val="24"/>
          <w:szCs w:val="24"/>
        </w:rPr>
        <w:t>gráfico 1.5</w:t>
      </w:r>
      <w:r w:rsidRPr="0013247A">
        <w:rPr>
          <w:rFonts w:ascii="Times New Roman" w:hAnsi="Times New Roman"/>
          <w:sz w:val="24"/>
          <w:szCs w:val="24"/>
        </w:rPr>
        <w:t xml:space="preserve"> se comparan las tasas de crecimiento de la remuneración</w:t>
      </w:r>
      <w:r>
        <w:rPr>
          <w:rFonts w:ascii="Times New Roman" w:hAnsi="Times New Roman"/>
          <w:sz w:val="24"/>
          <w:szCs w:val="24"/>
        </w:rPr>
        <w:t xml:space="preserve"> </w:t>
      </w:r>
      <w:r w:rsidRPr="0013247A">
        <w:rPr>
          <w:rFonts w:ascii="Times New Roman" w:hAnsi="Times New Roman"/>
          <w:sz w:val="24"/>
          <w:szCs w:val="24"/>
        </w:rPr>
        <w:t>con la producción por empleado. Si la tasa de crecimiento anual de los salarios reales es</w:t>
      </w:r>
      <w:r>
        <w:rPr>
          <w:rFonts w:ascii="Times New Roman" w:hAnsi="Times New Roman"/>
          <w:sz w:val="24"/>
          <w:szCs w:val="24"/>
        </w:rPr>
        <w:t xml:space="preserve"> </w:t>
      </w:r>
      <w:r w:rsidRPr="0013247A">
        <w:rPr>
          <w:rFonts w:ascii="Times New Roman" w:hAnsi="Times New Roman"/>
          <w:sz w:val="24"/>
          <w:szCs w:val="24"/>
        </w:rPr>
        <w:t>menor que la de la productividad, el componente salarial de los ingresos disminuye.</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lastRenderedPageBreak/>
        <w:t>Un análisis de los países respecto de los que se dispone de datos (Brasil, China,</w:t>
      </w:r>
      <w:r>
        <w:rPr>
          <w:rFonts w:ascii="Times New Roman" w:hAnsi="Times New Roman"/>
          <w:sz w:val="24"/>
          <w:szCs w:val="24"/>
        </w:rPr>
        <w:t xml:space="preserve"> </w:t>
      </w:r>
      <w:r w:rsidRPr="0013247A">
        <w:rPr>
          <w:rFonts w:ascii="Times New Roman" w:hAnsi="Times New Roman"/>
          <w:sz w:val="24"/>
          <w:szCs w:val="24"/>
        </w:rPr>
        <w:t>India, los países de la OCDE, Federación de Rusia y Su</w:t>
      </w:r>
      <w:r>
        <w:rPr>
          <w:rFonts w:ascii="Times New Roman" w:hAnsi="Times New Roman"/>
          <w:sz w:val="24"/>
          <w:szCs w:val="24"/>
        </w:rPr>
        <w:t xml:space="preserve">dáfrica) indica que en relación </w:t>
      </w:r>
      <w:r w:rsidRPr="0013247A">
        <w:rPr>
          <w:rFonts w:ascii="Times New Roman" w:hAnsi="Times New Roman"/>
          <w:sz w:val="24"/>
          <w:szCs w:val="24"/>
        </w:rPr>
        <w:t xml:space="preserve">con el período 1990-2006, las conclusiones coinciden en </w:t>
      </w:r>
      <w:r>
        <w:rPr>
          <w:rFonts w:ascii="Times New Roman" w:hAnsi="Times New Roman"/>
          <w:sz w:val="24"/>
          <w:szCs w:val="24"/>
        </w:rPr>
        <w:t xml:space="preserve">general con los que figuran </w:t>
      </w:r>
      <w:r w:rsidRPr="0013247A">
        <w:rPr>
          <w:rFonts w:ascii="Times New Roman" w:hAnsi="Times New Roman"/>
          <w:sz w:val="24"/>
          <w:szCs w:val="24"/>
        </w:rPr>
        <w:t xml:space="preserve">supra; el aumento de la productividad es superior al de los </w:t>
      </w:r>
      <w:r>
        <w:rPr>
          <w:rFonts w:ascii="Times New Roman" w:hAnsi="Times New Roman"/>
          <w:sz w:val="24"/>
          <w:szCs w:val="24"/>
        </w:rPr>
        <w:t xml:space="preserve">salarios en 24 de los 32 países </w:t>
      </w:r>
      <w:r w:rsidRPr="0013247A">
        <w:rPr>
          <w:rFonts w:ascii="Times New Roman" w:hAnsi="Times New Roman"/>
          <w:sz w:val="24"/>
          <w:szCs w:val="24"/>
        </w:rPr>
        <w:t>(</w:t>
      </w:r>
      <w:r>
        <w:rPr>
          <w:rFonts w:ascii="Times New Roman" w:hAnsi="Times New Roman"/>
          <w:color w:val="FF0000"/>
          <w:sz w:val="24"/>
          <w:szCs w:val="24"/>
        </w:rPr>
        <w:t xml:space="preserve">gráfico </w:t>
      </w:r>
      <w:r w:rsidRPr="0013247A">
        <w:rPr>
          <w:rFonts w:ascii="Times New Roman" w:hAnsi="Times New Roman"/>
          <w:color w:val="FF0000"/>
          <w:sz w:val="24"/>
          <w:szCs w:val="24"/>
        </w:rPr>
        <w:t>1.5</w:t>
      </w:r>
      <w:r>
        <w:rPr>
          <w:rFonts w:ascii="Times New Roman" w:hAnsi="Times New Roman"/>
          <w:sz w:val="24"/>
          <w:szCs w:val="24"/>
        </w:rPr>
        <w:t>)</w:t>
      </w:r>
      <w:r w:rsidRPr="0013247A">
        <w:rPr>
          <w:rFonts w:ascii="Times New Roman" w:hAnsi="Times New Roman"/>
          <w:sz w:val="24"/>
          <w:szCs w:val="24"/>
        </w:rPr>
        <w:t>. Dicho de otro modo, ha disminuido la parte de los ingresos correspondiente</w:t>
      </w:r>
      <w:r>
        <w:rPr>
          <w:rFonts w:ascii="Times New Roman" w:hAnsi="Times New Roman"/>
          <w:sz w:val="24"/>
          <w:szCs w:val="24"/>
        </w:rPr>
        <w:t xml:space="preserve"> al trabajo</w:t>
      </w:r>
      <w:r w:rsidRPr="0013247A">
        <w:rPr>
          <w:rFonts w:ascii="Times New Roman" w:hAnsi="Times New Roman"/>
          <w:sz w:val="24"/>
          <w:szCs w:val="24"/>
        </w:rPr>
        <w:t>.</w:t>
      </w:r>
    </w:p>
    <w:p w:rsidR="009A03CD" w:rsidRPr="00363D2B" w:rsidRDefault="009A03CD" w:rsidP="009A03CD">
      <w:pPr>
        <w:jc w:val="both"/>
        <w:rPr>
          <w:rFonts w:ascii="Times New Roman" w:hAnsi="Times New Roman"/>
          <w:sz w:val="24"/>
          <w:szCs w:val="24"/>
        </w:rPr>
      </w:pPr>
      <w:r w:rsidRPr="0013247A">
        <w:rPr>
          <w:rFonts w:ascii="Times New Roman" w:hAnsi="Times New Roman"/>
          <w:sz w:val="24"/>
          <w:szCs w:val="24"/>
        </w:rPr>
        <w:t>De un examen más detenido de los países no pertenecientes a la OCDE se desprenden</w:t>
      </w:r>
      <w:r>
        <w:rPr>
          <w:rFonts w:ascii="Times New Roman" w:hAnsi="Times New Roman"/>
          <w:sz w:val="24"/>
          <w:szCs w:val="24"/>
        </w:rPr>
        <w:t xml:space="preserve"> </w:t>
      </w:r>
      <w:r w:rsidRPr="0013247A">
        <w:rPr>
          <w:rFonts w:ascii="Times New Roman" w:hAnsi="Times New Roman"/>
          <w:sz w:val="24"/>
          <w:szCs w:val="24"/>
        </w:rPr>
        <w:t>algunos resultados interesantes, aunque de signo contrario:</w:t>
      </w:r>
    </w:p>
    <w:p w:rsidR="009A03CD" w:rsidRPr="0013247A" w:rsidRDefault="009A03CD" w:rsidP="009A03CD">
      <w:pPr>
        <w:numPr>
          <w:ilvl w:val="0"/>
          <w:numId w:val="3"/>
        </w:numPr>
        <w:jc w:val="both"/>
        <w:rPr>
          <w:rFonts w:ascii="Times New Roman" w:hAnsi="Times New Roman"/>
          <w:sz w:val="24"/>
          <w:szCs w:val="24"/>
        </w:rPr>
      </w:pPr>
      <w:r w:rsidRPr="0013247A">
        <w:rPr>
          <w:rFonts w:ascii="Times New Roman" w:hAnsi="Times New Roman"/>
          <w:sz w:val="24"/>
          <w:szCs w:val="24"/>
        </w:rPr>
        <w:t>Los resultados de China se situaron entre los mejores en lo que respecta al aumento</w:t>
      </w:r>
      <w:r>
        <w:rPr>
          <w:rFonts w:ascii="Times New Roman" w:hAnsi="Times New Roman"/>
          <w:sz w:val="24"/>
          <w:szCs w:val="24"/>
        </w:rPr>
        <w:t xml:space="preserve"> </w:t>
      </w:r>
      <w:r w:rsidRPr="0013247A">
        <w:rPr>
          <w:rFonts w:ascii="Times New Roman" w:hAnsi="Times New Roman"/>
          <w:sz w:val="24"/>
          <w:szCs w:val="24"/>
        </w:rPr>
        <w:t>de los salarios y de la productividad en ambos perío</w:t>
      </w:r>
      <w:r>
        <w:rPr>
          <w:rFonts w:ascii="Times New Roman" w:hAnsi="Times New Roman"/>
          <w:sz w:val="24"/>
          <w:szCs w:val="24"/>
        </w:rPr>
        <w:t xml:space="preserve">dos. Además, aumentó la tasa de </w:t>
      </w:r>
      <w:r w:rsidRPr="0013247A">
        <w:rPr>
          <w:rFonts w:ascii="Times New Roman" w:hAnsi="Times New Roman"/>
          <w:sz w:val="24"/>
          <w:szCs w:val="24"/>
        </w:rPr>
        <w:t>mejora en comparación con otros países.</w:t>
      </w:r>
    </w:p>
    <w:p w:rsidR="009A03CD" w:rsidRPr="0013247A" w:rsidRDefault="009A03CD" w:rsidP="009A03CD">
      <w:pPr>
        <w:numPr>
          <w:ilvl w:val="0"/>
          <w:numId w:val="3"/>
        </w:numPr>
        <w:jc w:val="both"/>
        <w:rPr>
          <w:rFonts w:ascii="Times New Roman" w:hAnsi="Times New Roman"/>
          <w:sz w:val="24"/>
          <w:szCs w:val="24"/>
        </w:rPr>
      </w:pPr>
      <w:r w:rsidRPr="0013247A">
        <w:rPr>
          <w:rFonts w:ascii="Times New Roman" w:hAnsi="Times New Roman"/>
          <w:sz w:val="24"/>
          <w:szCs w:val="24"/>
        </w:rPr>
        <w:t>Sudáfrica también registró un aumento del componente salarial y un fuerte aumento</w:t>
      </w:r>
      <w:r>
        <w:rPr>
          <w:rFonts w:ascii="Times New Roman" w:hAnsi="Times New Roman"/>
          <w:sz w:val="24"/>
          <w:szCs w:val="24"/>
        </w:rPr>
        <w:t xml:space="preserve"> </w:t>
      </w:r>
      <w:r w:rsidRPr="0013247A">
        <w:rPr>
          <w:rFonts w:ascii="Times New Roman" w:hAnsi="Times New Roman"/>
          <w:sz w:val="24"/>
          <w:szCs w:val="24"/>
        </w:rPr>
        <w:t>de la tasa de crecimiento real de los salarios y de la</w:t>
      </w:r>
      <w:r>
        <w:rPr>
          <w:rFonts w:ascii="Times New Roman" w:hAnsi="Times New Roman"/>
          <w:sz w:val="24"/>
          <w:szCs w:val="24"/>
        </w:rPr>
        <w:t xml:space="preserve"> productividad, aunque en menor </w:t>
      </w:r>
      <w:r w:rsidRPr="0013247A">
        <w:rPr>
          <w:rFonts w:ascii="Times New Roman" w:hAnsi="Times New Roman"/>
          <w:sz w:val="24"/>
          <w:szCs w:val="24"/>
        </w:rPr>
        <w:t>medida que China.</w:t>
      </w:r>
    </w:p>
    <w:p w:rsidR="009A03CD" w:rsidRDefault="009A03CD" w:rsidP="009A03CD">
      <w:pPr>
        <w:numPr>
          <w:ilvl w:val="0"/>
          <w:numId w:val="3"/>
        </w:numPr>
        <w:jc w:val="both"/>
        <w:rPr>
          <w:rFonts w:ascii="Times New Roman" w:hAnsi="Times New Roman"/>
          <w:sz w:val="24"/>
          <w:szCs w:val="24"/>
        </w:rPr>
      </w:pPr>
      <w:r w:rsidRPr="0013247A">
        <w:rPr>
          <w:rFonts w:ascii="Times New Roman" w:hAnsi="Times New Roman"/>
          <w:sz w:val="24"/>
          <w:szCs w:val="24"/>
        </w:rPr>
        <w:t>El aumento de la productividad superó al de los salarios en el Brasil y la India; en el</w:t>
      </w:r>
      <w:r>
        <w:rPr>
          <w:rFonts w:ascii="Times New Roman" w:hAnsi="Times New Roman"/>
          <w:sz w:val="24"/>
          <w:szCs w:val="24"/>
        </w:rPr>
        <w:t xml:space="preserve"> </w:t>
      </w:r>
      <w:r w:rsidRPr="0013247A">
        <w:rPr>
          <w:rFonts w:ascii="Times New Roman" w:hAnsi="Times New Roman"/>
          <w:sz w:val="24"/>
          <w:szCs w:val="24"/>
        </w:rPr>
        <w:t>Brasil, se registró un aumento negativo de los sa</w:t>
      </w:r>
      <w:r>
        <w:rPr>
          <w:rFonts w:ascii="Times New Roman" w:hAnsi="Times New Roman"/>
          <w:sz w:val="24"/>
          <w:szCs w:val="24"/>
        </w:rPr>
        <w:t xml:space="preserve">larios en el período 1995-2004. </w:t>
      </w:r>
    </w:p>
    <w:p w:rsidR="009A03CD" w:rsidRDefault="009A03CD" w:rsidP="009A03CD">
      <w:pPr>
        <w:jc w:val="both"/>
        <w:rPr>
          <w:rFonts w:ascii="Times New Roman" w:hAnsi="Times New Roman"/>
          <w:sz w:val="24"/>
          <w:szCs w:val="24"/>
        </w:rPr>
      </w:pPr>
      <w:r w:rsidRPr="0013247A">
        <w:rPr>
          <w:rFonts w:ascii="Times New Roman" w:hAnsi="Times New Roman"/>
          <w:sz w:val="24"/>
          <w:szCs w:val="24"/>
        </w:rPr>
        <w:t>Durante el decenio de 1990 y hasta principios del decenio de 2000, en general los salarios</w:t>
      </w:r>
      <w:r>
        <w:rPr>
          <w:rFonts w:ascii="Times New Roman" w:hAnsi="Times New Roman"/>
          <w:sz w:val="24"/>
          <w:szCs w:val="24"/>
        </w:rPr>
        <w:t xml:space="preserve"> </w:t>
      </w:r>
      <w:r w:rsidRPr="0013247A">
        <w:rPr>
          <w:rFonts w:ascii="Times New Roman" w:hAnsi="Times New Roman"/>
          <w:sz w:val="24"/>
          <w:szCs w:val="24"/>
        </w:rPr>
        <w:t>reales aumentaron menos que la productividad, lo que redu</w:t>
      </w:r>
      <w:r>
        <w:rPr>
          <w:rFonts w:ascii="Times New Roman" w:hAnsi="Times New Roman"/>
          <w:sz w:val="24"/>
          <w:szCs w:val="24"/>
        </w:rPr>
        <w:t xml:space="preserve">jo el componente salarial en la </w:t>
      </w:r>
      <w:r w:rsidRPr="0013247A">
        <w:rPr>
          <w:rFonts w:ascii="Times New Roman" w:hAnsi="Times New Roman"/>
          <w:sz w:val="24"/>
          <w:szCs w:val="24"/>
        </w:rPr>
        <w:t>gran mayoría de los países examinados. Los aumentos del</w:t>
      </w:r>
      <w:r>
        <w:rPr>
          <w:rFonts w:ascii="Times New Roman" w:hAnsi="Times New Roman"/>
          <w:sz w:val="24"/>
          <w:szCs w:val="24"/>
        </w:rPr>
        <w:t xml:space="preserve"> componente salarial en algunos </w:t>
      </w:r>
      <w:r w:rsidRPr="0013247A">
        <w:rPr>
          <w:rFonts w:ascii="Times New Roman" w:hAnsi="Times New Roman"/>
          <w:sz w:val="24"/>
          <w:szCs w:val="24"/>
        </w:rPr>
        <w:t>países de la OCDE a principios del decenio de 2000 no compen</w:t>
      </w:r>
      <w:r>
        <w:rPr>
          <w:rFonts w:ascii="Times New Roman" w:hAnsi="Times New Roman"/>
          <w:sz w:val="24"/>
          <w:szCs w:val="24"/>
        </w:rPr>
        <w:t xml:space="preserve">saron la disminución registrada </w:t>
      </w:r>
      <w:r w:rsidRPr="0013247A">
        <w:rPr>
          <w:rFonts w:ascii="Times New Roman" w:hAnsi="Times New Roman"/>
          <w:sz w:val="24"/>
          <w:szCs w:val="24"/>
        </w:rPr>
        <w:t>en el decenio de 1990. En resumen, las dos formas de evalu</w:t>
      </w:r>
      <w:r>
        <w:rPr>
          <w:rFonts w:ascii="Times New Roman" w:hAnsi="Times New Roman"/>
          <w:sz w:val="24"/>
          <w:szCs w:val="24"/>
        </w:rPr>
        <w:t xml:space="preserve">ar los cambios en el componente </w:t>
      </w:r>
      <w:r w:rsidRPr="0013247A">
        <w:rPr>
          <w:rFonts w:ascii="Times New Roman" w:hAnsi="Times New Roman"/>
          <w:sz w:val="24"/>
          <w:szCs w:val="24"/>
        </w:rPr>
        <w:t>salarial llevaron, en última instancia a resultados si</w:t>
      </w:r>
      <w:r>
        <w:rPr>
          <w:rFonts w:ascii="Times New Roman" w:hAnsi="Times New Roman"/>
          <w:sz w:val="24"/>
          <w:szCs w:val="24"/>
        </w:rPr>
        <w:t xml:space="preserve">milares: el componente salarial </w:t>
      </w:r>
      <w:r w:rsidRPr="0013247A">
        <w:rPr>
          <w:rFonts w:ascii="Times New Roman" w:hAnsi="Times New Roman"/>
          <w:sz w:val="24"/>
          <w:szCs w:val="24"/>
        </w:rPr>
        <w:t>disminuyó en casi las tres cuartas partes de los países examinados</w:t>
      </w:r>
      <w:r>
        <w:rPr>
          <w:rFonts w:ascii="Times New Roman" w:hAnsi="Times New Roman"/>
          <w:sz w:val="24"/>
          <w:szCs w:val="24"/>
        </w:rPr>
        <w:t>…</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Aument</w:t>
      </w:r>
      <w:r>
        <w:rPr>
          <w:rFonts w:ascii="Times New Roman" w:hAnsi="Times New Roman"/>
          <w:sz w:val="24"/>
          <w:szCs w:val="24"/>
        </w:rPr>
        <w:t xml:space="preserve">o de la desigualdad de ingresos </w:t>
      </w:r>
      <w:r w:rsidRPr="0013247A">
        <w:rPr>
          <w:rFonts w:ascii="Times New Roman" w:hAnsi="Times New Roman"/>
          <w:sz w:val="24"/>
          <w:szCs w:val="24"/>
        </w:rPr>
        <w:t>desde principios del decenio de 1990</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 xml:space="preserve">El período 1990-2000 ofrece la instantánea más amplia de </w:t>
      </w:r>
      <w:r>
        <w:rPr>
          <w:rFonts w:ascii="Times New Roman" w:hAnsi="Times New Roman"/>
          <w:sz w:val="24"/>
          <w:szCs w:val="24"/>
        </w:rPr>
        <w:t xml:space="preserve">la desigualdad de ingresos y su </w:t>
      </w:r>
      <w:r w:rsidRPr="0013247A">
        <w:rPr>
          <w:rFonts w:ascii="Times New Roman" w:hAnsi="Times New Roman"/>
          <w:sz w:val="24"/>
          <w:szCs w:val="24"/>
        </w:rPr>
        <w:t>estructura a lo largo del tiempo por regiones y países. En e</w:t>
      </w:r>
      <w:r>
        <w:rPr>
          <w:rFonts w:ascii="Times New Roman" w:hAnsi="Times New Roman"/>
          <w:sz w:val="24"/>
          <w:szCs w:val="24"/>
        </w:rPr>
        <w:t xml:space="preserve">se período, más de dos terceras </w:t>
      </w:r>
      <w:r w:rsidRPr="0013247A">
        <w:rPr>
          <w:rFonts w:ascii="Times New Roman" w:hAnsi="Times New Roman"/>
          <w:sz w:val="24"/>
          <w:szCs w:val="24"/>
        </w:rPr>
        <w:t xml:space="preserve">partes de los 85 países respecto de los que se dispone de </w:t>
      </w:r>
      <w:r>
        <w:rPr>
          <w:rFonts w:ascii="Times New Roman" w:hAnsi="Times New Roman"/>
          <w:sz w:val="24"/>
          <w:szCs w:val="24"/>
        </w:rPr>
        <w:t xml:space="preserve">datos registraron un aumento en </w:t>
      </w:r>
      <w:r w:rsidRPr="0013247A">
        <w:rPr>
          <w:rFonts w:ascii="Times New Roman" w:hAnsi="Times New Roman"/>
          <w:sz w:val="24"/>
          <w:szCs w:val="24"/>
        </w:rPr>
        <w:t>la desigualdad de ingresos, medida por la variación del coeficiente de Gini (</w:t>
      </w:r>
      <w:r w:rsidRPr="0013247A">
        <w:rPr>
          <w:rFonts w:ascii="Times New Roman" w:hAnsi="Times New Roman"/>
          <w:color w:val="FF0000"/>
          <w:sz w:val="24"/>
          <w:szCs w:val="24"/>
        </w:rPr>
        <w:t>gráfico 1.6</w:t>
      </w:r>
      <w:r w:rsidRPr="0013247A">
        <w:rPr>
          <w:rFonts w:ascii="Times New Roman" w:hAnsi="Times New Roman"/>
          <w:sz w:val="24"/>
          <w:szCs w:val="24"/>
        </w:rPr>
        <w:t>).</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Las escasas reducciones observadas se concentraron principal</w:t>
      </w:r>
      <w:r>
        <w:rPr>
          <w:rFonts w:ascii="Times New Roman" w:hAnsi="Times New Roman"/>
          <w:sz w:val="24"/>
          <w:szCs w:val="24"/>
        </w:rPr>
        <w:t xml:space="preserve">mente en el África Subsahariana </w:t>
      </w:r>
      <w:r w:rsidRPr="0013247A">
        <w:rPr>
          <w:rFonts w:ascii="Times New Roman" w:hAnsi="Times New Roman"/>
          <w:sz w:val="24"/>
          <w:szCs w:val="24"/>
        </w:rPr>
        <w:t>y el Oriente Medio. Con todo, en esas regiones, sobre todo en la primera,</w:t>
      </w:r>
      <w:r>
        <w:rPr>
          <w:rFonts w:ascii="Times New Roman" w:hAnsi="Times New Roman"/>
          <w:sz w:val="24"/>
          <w:szCs w:val="24"/>
        </w:rPr>
        <w:t xml:space="preserve"> los niveles </w:t>
      </w:r>
      <w:r w:rsidRPr="0013247A">
        <w:rPr>
          <w:rFonts w:ascii="Times New Roman" w:hAnsi="Times New Roman"/>
          <w:sz w:val="24"/>
          <w:szCs w:val="24"/>
        </w:rPr>
        <w:t>de desigualdad siguen siendo elevados.</w:t>
      </w:r>
    </w:p>
    <w:p w:rsidR="009A03CD" w:rsidRPr="0013247A" w:rsidRDefault="009A03CD" w:rsidP="009A03CD">
      <w:pPr>
        <w:jc w:val="both"/>
        <w:rPr>
          <w:rFonts w:ascii="Times New Roman" w:hAnsi="Times New Roman"/>
          <w:sz w:val="24"/>
          <w:szCs w:val="24"/>
        </w:rPr>
      </w:pPr>
      <w:r w:rsidRPr="0013247A">
        <w:rPr>
          <w:rFonts w:ascii="Times New Roman" w:hAnsi="Times New Roman"/>
          <w:sz w:val="24"/>
          <w:szCs w:val="24"/>
        </w:rPr>
        <w:t>En la evolución de la desigualdad de ingresos po</w:t>
      </w:r>
      <w:r>
        <w:rPr>
          <w:rFonts w:ascii="Times New Roman" w:hAnsi="Times New Roman"/>
          <w:sz w:val="24"/>
          <w:szCs w:val="24"/>
        </w:rPr>
        <w:t xml:space="preserve">r regiones, puede destacarse lo </w:t>
      </w:r>
      <w:r w:rsidRPr="0013247A">
        <w:rPr>
          <w:rFonts w:ascii="Times New Roman" w:hAnsi="Times New Roman"/>
          <w:sz w:val="24"/>
          <w:szCs w:val="24"/>
        </w:rPr>
        <w:t>siguiente:</w:t>
      </w:r>
    </w:p>
    <w:p w:rsidR="009A03CD" w:rsidRPr="0013247A" w:rsidRDefault="009A03CD" w:rsidP="009A03CD">
      <w:pPr>
        <w:numPr>
          <w:ilvl w:val="0"/>
          <w:numId w:val="3"/>
        </w:numPr>
        <w:jc w:val="both"/>
        <w:rPr>
          <w:rFonts w:ascii="Times New Roman" w:hAnsi="Times New Roman"/>
          <w:sz w:val="24"/>
          <w:szCs w:val="24"/>
        </w:rPr>
      </w:pPr>
      <w:r>
        <w:rPr>
          <w:rFonts w:ascii="Times New Roman" w:hAnsi="Times New Roman"/>
          <w:sz w:val="24"/>
          <w:szCs w:val="24"/>
        </w:rPr>
        <w:lastRenderedPageBreak/>
        <w:t>Economías avanzadas: Ú</w:t>
      </w:r>
      <w:r w:rsidRPr="0013247A">
        <w:rPr>
          <w:rFonts w:ascii="Times New Roman" w:hAnsi="Times New Roman"/>
          <w:sz w:val="24"/>
          <w:szCs w:val="24"/>
        </w:rPr>
        <w:t>nicamente Dinamarca, Francia, Alemania y Suiza registraron</w:t>
      </w:r>
      <w:r>
        <w:rPr>
          <w:rFonts w:ascii="Times New Roman" w:hAnsi="Times New Roman"/>
          <w:sz w:val="24"/>
          <w:szCs w:val="24"/>
        </w:rPr>
        <w:t xml:space="preserve"> </w:t>
      </w:r>
      <w:r w:rsidRPr="0013247A">
        <w:rPr>
          <w:rFonts w:ascii="Times New Roman" w:hAnsi="Times New Roman"/>
          <w:sz w:val="24"/>
          <w:szCs w:val="24"/>
        </w:rPr>
        <w:t>una disminución de la desigualdad de ingresos, mient</w:t>
      </w:r>
      <w:r>
        <w:rPr>
          <w:rFonts w:ascii="Times New Roman" w:hAnsi="Times New Roman"/>
          <w:sz w:val="24"/>
          <w:szCs w:val="24"/>
        </w:rPr>
        <w:t xml:space="preserve">ras que los aumentos mayores se </w:t>
      </w:r>
      <w:r w:rsidRPr="0013247A">
        <w:rPr>
          <w:rFonts w:ascii="Times New Roman" w:hAnsi="Times New Roman"/>
          <w:sz w:val="24"/>
          <w:szCs w:val="24"/>
        </w:rPr>
        <w:t>produjeron en Bélgica, Finlandia y Suecia. En general</w:t>
      </w:r>
      <w:r>
        <w:rPr>
          <w:rFonts w:ascii="Times New Roman" w:hAnsi="Times New Roman"/>
          <w:sz w:val="24"/>
          <w:szCs w:val="24"/>
        </w:rPr>
        <w:t xml:space="preserve">, los niveles de desigualdad de </w:t>
      </w:r>
      <w:r w:rsidRPr="0013247A">
        <w:rPr>
          <w:rFonts w:ascii="Times New Roman" w:hAnsi="Times New Roman"/>
          <w:sz w:val="24"/>
          <w:szCs w:val="24"/>
        </w:rPr>
        <w:t>ingresos siguieron siendo bajos en comparación con otras r</w:t>
      </w:r>
      <w:r>
        <w:rPr>
          <w:rFonts w:ascii="Times New Roman" w:hAnsi="Times New Roman"/>
          <w:sz w:val="24"/>
          <w:szCs w:val="24"/>
        </w:rPr>
        <w:t xml:space="preserve">egiones, aunque en la República </w:t>
      </w:r>
      <w:r w:rsidRPr="0013247A">
        <w:rPr>
          <w:rFonts w:ascii="Times New Roman" w:hAnsi="Times New Roman"/>
          <w:sz w:val="24"/>
          <w:szCs w:val="24"/>
        </w:rPr>
        <w:t>de Corea, Reino Unido y Estados Unidos, a los q</w:t>
      </w:r>
      <w:r>
        <w:rPr>
          <w:rFonts w:ascii="Times New Roman" w:hAnsi="Times New Roman"/>
          <w:sz w:val="24"/>
          <w:szCs w:val="24"/>
        </w:rPr>
        <w:t xml:space="preserve">ue corresponden los niveles más </w:t>
      </w:r>
      <w:r w:rsidRPr="0013247A">
        <w:rPr>
          <w:rFonts w:ascii="Times New Roman" w:hAnsi="Times New Roman"/>
          <w:sz w:val="24"/>
          <w:szCs w:val="24"/>
        </w:rPr>
        <w:t>altos del grupo, esos niveles son casi tan elevados como los más altos de otras regiones.</w:t>
      </w:r>
    </w:p>
    <w:p w:rsidR="009A03CD" w:rsidRPr="0013247A" w:rsidRDefault="009A03CD" w:rsidP="009A03CD">
      <w:pPr>
        <w:numPr>
          <w:ilvl w:val="0"/>
          <w:numId w:val="3"/>
        </w:numPr>
        <w:jc w:val="both"/>
        <w:rPr>
          <w:rFonts w:ascii="Times New Roman" w:hAnsi="Times New Roman"/>
          <w:sz w:val="24"/>
          <w:szCs w:val="24"/>
        </w:rPr>
      </w:pPr>
      <w:r w:rsidRPr="0013247A">
        <w:rPr>
          <w:rFonts w:ascii="Times New Roman" w:hAnsi="Times New Roman"/>
          <w:sz w:val="24"/>
          <w:szCs w:val="24"/>
        </w:rPr>
        <w:t>Asia y el Pacífico: Sólo se registraron descensos moderados del coeficiente de Gini en</w:t>
      </w:r>
      <w:r>
        <w:rPr>
          <w:rFonts w:ascii="Times New Roman" w:hAnsi="Times New Roman"/>
          <w:sz w:val="24"/>
          <w:szCs w:val="24"/>
        </w:rPr>
        <w:t xml:space="preserve"> </w:t>
      </w:r>
      <w:r w:rsidRPr="0013247A">
        <w:rPr>
          <w:rFonts w:ascii="Times New Roman" w:hAnsi="Times New Roman"/>
          <w:sz w:val="24"/>
          <w:szCs w:val="24"/>
        </w:rPr>
        <w:t>Camboya y Filipinas, donde, a pesar de ello, el nivel de d</w:t>
      </w:r>
      <w:r>
        <w:rPr>
          <w:rFonts w:ascii="Times New Roman" w:hAnsi="Times New Roman"/>
          <w:sz w:val="24"/>
          <w:szCs w:val="24"/>
        </w:rPr>
        <w:t xml:space="preserve">esigualdad de ingresos se sitúa </w:t>
      </w:r>
      <w:r w:rsidRPr="0013247A">
        <w:rPr>
          <w:rFonts w:ascii="Times New Roman" w:hAnsi="Times New Roman"/>
          <w:sz w:val="24"/>
          <w:szCs w:val="24"/>
        </w:rPr>
        <w:t>entre los más elevados de la región. China y Laos regis</w:t>
      </w:r>
      <w:r>
        <w:rPr>
          <w:rFonts w:ascii="Times New Roman" w:hAnsi="Times New Roman"/>
          <w:sz w:val="24"/>
          <w:szCs w:val="24"/>
        </w:rPr>
        <w:t xml:space="preserve">traron un aumento sustancial en </w:t>
      </w:r>
      <w:r w:rsidRPr="0013247A">
        <w:rPr>
          <w:rFonts w:ascii="Times New Roman" w:hAnsi="Times New Roman"/>
          <w:sz w:val="24"/>
          <w:szCs w:val="24"/>
        </w:rPr>
        <w:t>el período 1990-2000.</w:t>
      </w:r>
    </w:p>
    <w:p w:rsidR="009A03CD" w:rsidRPr="0013247A" w:rsidRDefault="009A03CD" w:rsidP="009A03CD">
      <w:pPr>
        <w:numPr>
          <w:ilvl w:val="0"/>
          <w:numId w:val="3"/>
        </w:numPr>
        <w:jc w:val="both"/>
        <w:rPr>
          <w:rFonts w:ascii="Times New Roman" w:hAnsi="Times New Roman"/>
          <w:sz w:val="24"/>
          <w:szCs w:val="24"/>
        </w:rPr>
      </w:pPr>
      <w:r w:rsidRPr="0013247A">
        <w:rPr>
          <w:rFonts w:ascii="Times New Roman" w:hAnsi="Times New Roman"/>
          <w:sz w:val="24"/>
          <w:szCs w:val="24"/>
        </w:rPr>
        <w:t>Europa Central y Oriental y antiguas repúblicas soviéticas: Se observaron incrementos</w:t>
      </w:r>
      <w:r>
        <w:rPr>
          <w:rFonts w:ascii="Times New Roman" w:hAnsi="Times New Roman"/>
          <w:sz w:val="24"/>
          <w:szCs w:val="24"/>
        </w:rPr>
        <w:t xml:space="preserve"> </w:t>
      </w:r>
      <w:r w:rsidRPr="0013247A">
        <w:rPr>
          <w:rFonts w:ascii="Times New Roman" w:hAnsi="Times New Roman"/>
          <w:sz w:val="24"/>
          <w:szCs w:val="24"/>
        </w:rPr>
        <w:t>apreciables de la desigualdad de ingresos en todos los p</w:t>
      </w:r>
      <w:r>
        <w:rPr>
          <w:rFonts w:ascii="Times New Roman" w:hAnsi="Times New Roman"/>
          <w:sz w:val="24"/>
          <w:szCs w:val="24"/>
        </w:rPr>
        <w:t xml:space="preserve">aíses, excepto en la Federación </w:t>
      </w:r>
      <w:r w:rsidRPr="0013247A">
        <w:rPr>
          <w:rFonts w:ascii="Times New Roman" w:hAnsi="Times New Roman"/>
          <w:sz w:val="24"/>
          <w:szCs w:val="24"/>
        </w:rPr>
        <w:t>de Rusia, Kazajstán y Eslovenia, donde se registraron dism</w:t>
      </w:r>
      <w:r>
        <w:rPr>
          <w:rFonts w:ascii="Times New Roman" w:hAnsi="Times New Roman"/>
          <w:sz w:val="24"/>
          <w:szCs w:val="24"/>
        </w:rPr>
        <w:t xml:space="preserve">inuciones, aunque la Federación </w:t>
      </w:r>
      <w:r w:rsidRPr="0013247A">
        <w:rPr>
          <w:rFonts w:ascii="Times New Roman" w:hAnsi="Times New Roman"/>
          <w:sz w:val="24"/>
          <w:szCs w:val="24"/>
        </w:rPr>
        <w:t>de Rusia sigue teniendo uno de los niveles de desigualdad más elevados de la región.</w:t>
      </w:r>
    </w:p>
    <w:p w:rsidR="009A03CD" w:rsidRPr="0035628F" w:rsidRDefault="009A03CD" w:rsidP="009A03CD">
      <w:pPr>
        <w:numPr>
          <w:ilvl w:val="0"/>
          <w:numId w:val="3"/>
        </w:numPr>
        <w:jc w:val="both"/>
        <w:rPr>
          <w:rFonts w:ascii="Times New Roman" w:hAnsi="Times New Roman"/>
          <w:sz w:val="24"/>
          <w:szCs w:val="24"/>
        </w:rPr>
      </w:pPr>
      <w:r w:rsidRPr="0035628F">
        <w:rPr>
          <w:rFonts w:ascii="Times New Roman" w:hAnsi="Times New Roman"/>
          <w:sz w:val="24"/>
          <w:szCs w:val="24"/>
        </w:rPr>
        <w:t>América Latina y el Caribe: Hay países donde la desigualdad de ingresos ha aumentado</w:t>
      </w:r>
      <w:r>
        <w:rPr>
          <w:rFonts w:ascii="Times New Roman" w:hAnsi="Times New Roman"/>
          <w:sz w:val="24"/>
          <w:szCs w:val="24"/>
        </w:rPr>
        <w:t xml:space="preserve"> </w:t>
      </w:r>
      <w:r w:rsidRPr="0035628F">
        <w:rPr>
          <w:rFonts w:ascii="Times New Roman" w:hAnsi="Times New Roman"/>
          <w:sz w:val="24"/>
          <w:szCs w:val="24"/>
        </w:rPr>
        <w:t>y otros en los que ha disminuido; Bolivia y Co</w:t>
      </w:r>
      <w:r>
        <w:rPr>
          <w:rFonts w:ascii="Times New Roman" w:hAnsi="Times New Roman"/>
          <w:sz w:val="24"/>
          <w:szCs w:val="24"/>
        </w:rPr>
        <w:t xml:space="preserve">lombia registraron los aumentos </w:t>
      </w:r>
      <w:r w:rsidRPr="0035628F">
        <w:rPr>
          <w:rFonts w:ascii="Times New Roman" w:hAnsi="Times New Roman"/>
          <w:sz w:val="24"/>
          <w:szCs w:val="24"/>
        </w:rPr>
        <w:t>más marcados y Guyana, el descenso más fuerte. Hoy en día, Guyana tiene el meno</w:t>
      </w:r>
      <w:r>
        <w:rPr>
          <w:rFonts w:ascii="Times New Roman" w:hAnsi="Times New Roman"/>
          <w:sz w:val="24"/>
          <w:szCs w:val="24"/>
        </w:rPr>
        <w:t xml:space="preserve">r </w:t>
      </w:r>
      <w:r w:rsidRPr="0035628F">
        <w:rPr>
          <w:rFonts w:ascii="Times New Roman" w:hAnsi="Times New Roman"/>
          <w:sz w:val="24"/>
          <w:szCs w:val="24"/>
        </w:rPr>
        <w:t>nivel de desigualdad de ingresos de la región y Panamá, el mayor.</w:t>
      </w:r>
    </w:p>
    <w:p w:rsidR="009A03CD" w:rsidRPr="0035628F" w:rsidRDefault="009A03CD" w:rsidP="009A03CD">
      <w:pPr>
        <w:numPr>
          <w:ilvl w:val="0"/>
          <w:numId w:val="3"/>
        </w:numPr>
        <w:jc w:val="both"/>
        <w:rPr>
          <w:rFonts w:ascii="Times New Roman" w:hAnsi="Times New Roman"/>
          <w:sz w:val="24"/>
          <w:szCs w:val="24"/>
        </w:rPr>
      </w:pPr>
      <w:r>
        <w:rPr>
          <w:rFonts w:ascii="Times New Roman" w:hAnsi="Times New Roman"/>
          <w:sz w:val="24"/>
          <w:szCs w:val="24"/>
        </w:rPr>
        <w:t>Oriente Medio y Á</w:t>
      </w:r>
      <w:r w:rsidRPr="0035628F">
        <w:rPr>
          <w:rFonts w:ascii="Times New Roman" w:hAnsi="Times New Roman"/>
          <w:sz w:val="24"/>
          <w:szCs w:val="24"/>
        </w:rPr>
        <w:t>frica del Norte: En los escasos países respecto de los que se disponía</w:t>
      </w:r>
      <w:r>
        <w:rPr>
          <w:rFonts w:ascii="Times New Roman" w:hAnsi="Times New Roman"/>
          <w:sz w:val="24"/>
          <w:szCs w:val="24"/>
        </w:rPr>
        <w:t xml:space="preserve"> </w:t>
      </w:r>
      <w:r w:rsidRPr="0035628F">
        <w:rPr>
          <w:rFonts w:ascii="Times New Roman" w:hAnsi="Times New Roman"/>
          <w:sz w:val="24"/>
          <w:szCs w:val="24"/>
        </w:rPr>
        <w:t>de datos, sólo se observaron cambios moderados (en a</w:t>
      </w:r>
      <w:r>
        <w:rPr>
          <w:rFonts w:ascii="Times New Roman" w:hAnsi="Times New Roman"/>
          <w:sz w:val="24"/>
          <w:szCs w:val="24"/>
        </w:rPr>
        <w:t xml:space="preserve">mbos sentidos), en la medida en </w:t>
      </w:r>
      <w:r w:rsidRPr="0035628F">
        <w:rPr>
          <w:rFonts w:ascii="Times New Roman" w:hAnsi="Times New Roman"/>
          <w:sz w:val="24"/>
          <w:szCs w:val="24"/>
        </w:rPr>
        <w:t xml:space="preserve">que la desigualdad de ingresos sigue estando próxima </w:t>
      </w:r>
      <w:r>
        <w:rPr>
          <w:rFonts w:ascii="Times New Roman" w:hAnsi="Times New Roman"/>
          <w:sz w:val="24"/>
          <w:szCs w:val="24"/>
        </w:rPr>
        <w:t>a los niveles de principios del decenio de 1990. Ú</w:t>
      </w:r>
      <w:r w:rsidRPr="0035628F">
        <w:rPr>
          <w:rFonts w:ascii="Times New Roman" w:hAnsi="Times New Roman"/>
          <w:sz w:val="24"/>
          <w:szCs w:val="24"/>
        </w:rPr>
        <w:t xml:space="preserve">nicamente el Yemen, y en alguna </w:t>
      </w:r>
      <w:r>
        <w:rPr>
          <w:rFonts w:ascii="Times New Roman" w:hAnsi="Times New Roman"/>
          <w:sz w:val="24"/>
          <w:szCs w:val="24"/>
        </w:rPr>
        <w:t xml:space="preserve">medida Jordania, experimentaron </w:t>
      </w:r>
      <w:r w:rsidRPr="0035628F">
        <w:rPr>
          <w:rFonts w:ascii="Times New Roman" w:hAnsi="Times New Roman"/>
          <w:sz w:val="24"/>
          <w:szCs w:val="24"/>
        </w:rPr>
        <w:t>reducciones dignas de mención de la desigualdad de ing</w:t>
      </w:r>
      <w:r>
        <w:rPr>
          <w:rFonts w:ascii="Times New Roman" w:hAnsi="Times New Roman"/>
          <w:sz w:val="24"/>
          <w:szCs w:val="24"/>
        </w:rPr>
        <w:t xml:space="preserve">resos; el Yemen registró uno de </w:t>
      </w:r>
      <w:r w:rsidRPr="0035628F">
        <w:rPr>
          <w:rFonts w:ascii="Times New Roman" w:hAnsi="Times New Roman"/>
          <w:sz w:val="24"/>
          <w:szCs w:val="24"/>
        </w:rPr>
        <w:t>los descensos más significativos de todas las regiones.</w:t>
      </w:r>
    </w:p>
    <w:p w:rsidR="009A03CD" w:rsidRPr="0035628F" w:rsidRDefault="00D24C20" w:rsidP="009A03CD">
      <w:pPr>
        <w:numPr>
          <w:ilvl w:val="0"/>
          <w:numId w:val="3"/>
        </w:numPr>
        <w:jc w:val="both"/>
        <w:rPr>
          <w:rFonts w:ascii="Times New Roman" w:hAnsi="Times New Roman"/>
          <w:sz w:val="24"/>
          <w:szCs w:val="24"/>
        </w:rPr>
      </w:pPr>
      <w:r w:rsidRPr="0035628F">
        <w:rPr>
          <w:rFonts w:ascii="Times New Roman" w:hAnsi="Times New Roman"/>
          <w:sz w:val="24"/>
          <w:szCs w:val="24"/>
        </w:rPr>
        <w:t>África</w:t>
      </w:r>
      <w:r w:rsidR="009A03CD" w:rsidRPr="0035628F">
        <w:rPr>
          <w:rFonts w:ascii="Times New Roman" w:hAnsi="Times New Roman"/>
          <w:sz w:val="24"/>
          <w:szCs w:val="24"/>
        </w:rPr>
        <w:t xml:space="preserve"> Subsahariana: En casi dos terceras partes de los países respecto de los que se dispone</w:t>
      </w:r>
      <w:r w:rsidR="009A03CD">
        <w:rPr>
          <w:rFonts w:ascii="Times New Roman" w:hAnsi="Times New Roman"/>
          <w:sz w:val="24"/>
          <w:szCs w:val="24"/>
        </w:rPr>
        <w:t xml:space="preserve"> </w:t>
      </w:r>
      <w:r w:rsidR="009A03CD" w:rsidRPr="0035628F">
        <w:rPr>
          <w:rFonts w:ascii="Times New Roman" w:hAnsi="Times New Roman"/>
          <w:sz w:val="24"/>
          <w:szCs w:val="24"/>
        </w:rPr>
        <w:t>de datos se redujo la desigualdad de ingresos, au</w:t>
      </w:r>
      <w:r w:rsidR="009A03CD">
        <w:rPr>
          <w:rFonts w:ascii="Times New Roman" w:hAnsi="Times New Roman"/>
          <w:sz w:val="24"/>
          <w:szCs w:val="24"/>
        </w:rPr>
        <w:t xml:space="preserve">nque los niveles siguen estando </w:t>
      </w:r>
      <w:r w:rsidR="009A03CD" w:rsidRPr="0035628F">
        <w:rPr>
          <w:rFonts w:ascii="Times New Roman" w:hAnsi="Times New Roman"/>
          <w:sz w:val="24"/>
          <w:szCs w:val="24"/>
        </w:rPr>
        <w:t>entre los más elevados del mundo.</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 xml:space="preserve">En </w:t>
      </w:r>
      <w:r>
        <w:rPr>
          <w:rFonts w:ascii="Times New Roman" w:hAnsi="Times New Roman"/>
          <w:sz w:val="24"/>
          <w:szCs w:val="24"/>
        </w:rPr>
        <w:t>el caso del período 2000-2005 -</w:t>
      </w:r>
      <w:r w:rsidRPr="0035628F">
        <w:rPr>
          <w:rFonts w:ascii="Times New Roman" w:hAnsi="Times New Roman"/>
          <w:sz w:val="24"/>
          <w:szCs w:val="24"/>
        </w:rPr>
        <w:t>aun admitiendo el p</w:t>
      </w:r>
      <w:r>
        <w:rPr>
          <w:rFonts w:ascii="Times New Roman" w:hAnsi="Times New Roman"/>
          <w:sz w:val="24"/>
          <w:szCs w:val="24"/>
        </w:rPr>
        <w:t>eríodo más breve y el número de países menor-</w:t>
      </w:r>
      <w:r w:rsidRPr="0035628F">
        <w:rPr>
          <w:rFonts w:ascii="Times New Roman" w:hAnsi="Times New Roman"/>
          <w:sz w:val="24"/>
          <w:szCs w:val="24"/>
        </w:rPr>
        <w:t xml:space="preserve"> se aprecia a primera vista una situación li</w:t>
      </w:r>
      <w:r>
        <w:rPr>
          <w:rFonts w:ascii="Times New Roman" w:hAnsi="Times New Roman"/>
          <w:sz w:val="24"/>
          <w:szCs w:val="24"/>
        </w:rPr>
        <w:t xml:space="preserve">geramente distinta en la medida </w:t>
      </w:r>
      <w:r w:rsidRPr="0035628F">
        <w:rPr>
          <w:rFonts w:ascii="Times New Roman" w:hAnsi="Times New Roman"/>
          <w:sz w:val="24"/>
          <w:szCs w:val="24"/>
        </w:rPr>
        <w:t xml:space="preserve">en que la desigualdad de ingresos se redujo en más de la mitad de los 44 países </w:t>
      </w:r>
      <w:r>
        <w:rPr>
          <w:rFonts w:ascii="Times New Roman" w:hAnsi="Times New Roman"/>
          <w:sz w:val="24"/>
          <w:szCs w:val="24"/>
        </w:rPr>
        <w:t xml:space="preserve">respecto de </w:t>
      </w:r>
      <w:r w:rsidRPr="0035628F">
        <w:rPr>
          <w:rFonts w:ascii="Times New Roman" w:hAnsi="Times New Roman"/>
          <w:sz w:val="24"/>
          <w:szCs w:val="24"/>
        </w:rPr>
        <w:t>los que se disponía de datos, y sustancialmente en algunos, ent</w:t>
      </w:r>
      <w:r>
        <w:rPr>
          <w:rFonts w:ascii="Times New Roman" w:hAnsi="Times New Roman"/>
          <w:sz w:val="24"/>
          <w:szCs w:val="24"/>
        </w:rPr>
        <w:t xml:space="preserve">re ellos El Salvador, República </w:t>
      </w:r>
      <w:r w:rsidRPr="0035628F">
        <w:rPr>
          <w:rFonts w:ascii="Times New Roman" w:hAnsi="Times New Roman"/>
          <w:sz w:val="24"/>
          <w:szCs w:val="24"/>
        </w:rPr>
        <w:t xml:space="preserve">Islámica </w:t>
      </w:r>
      <w:r w:rsidR="00D24C20" w:rsidRPr="0035628F">
        <w:rPr>
          <w:rFonts w:ascii="Times New Roman" w:hAnsi="Times New Roman"/>
          <w:sz w:val="24"/>
          <w:szCs w:val="24"/>
        </w:rPr>
        <w:t>de</w:t>
      </w:r>
      <w:r w:rsidRPr="0035628F">
        <w:rPr>
          <w:rFonts w:ascii="Times New Roman" w:hAnsi="Times New Roman"/>
          <w:sz w:val="24"/>
          <w:szCs w:val="24"/>
        </w:rPr>
        <w:t xml:space="preserve"> Irán, Lituania, México, Suecia y Uzbeki</w:t>
      </w:r>
      <w:r>
        <w:rPr>
          <w:rFonts w:ascii="Times New Roman" w:hAnsi="Times New Roman"/>
          <w:sz w:val="24"/>
          <w:szCs w:val="24"/>
        </w:rPr>
        <w:t xml:space="preserve">stán. En cambio, la desigualdad </w:t>
      </w:r>
      <w:r w:rsidRPr="0035628F">
        <w:rPr>
          <w:rFonts w:ascii="Times New Roman" w:hAnsi="Times New Roman"/>
          <w:sz w:val="24"/>
          <w:szCs w:val="24"/>
        </w:rPr>
        <w:t>de ingresos siguió aumentando en unos 20 países y de manera basta</w:t>
      </w:r>
      <w:r>
        <w:rPr>
          <w:rFonts w:ascii="Times New Roman" w:hAnsi="Times New Roman"/>
          <w:sz w:val="24"/>
          <w:szCs w:val="24"/>
        </w:rPr>
        <w:t xml:space="preserve">nte sustancial en </w:t>
      </w:r>
      <w:r w:rsidRPr="0035628F">
        <w:rPr>
          <w:rFonts w:ascii="Times New Roman" w:hAnsi="Times New Roman"/>
          <w:sz w:val="24"/>
          <w:szCs w:val="24"/>
        </w:rPr>
        <w:t>Armenia, China, Letonia, Rumania y Turquía.</w:t>
      </w:r>
    </w:p>
    <w:p w:rsidR="009A03CD" w:rsidRDefault="009A03CD" w:rsidP="009A03CD">
      <w:pPr>
        <w:jc w:val="both"/>
        <w:rPr>
          <w:rFonts w:ascii="Times New Roman" w:hAnsi="Times New Roman"/>
          <w:sz w:val="24"/>
          <w:szCs w:val="24"/>
        </w:rPr>
      </w:pPr>
      <w:r w:rsidRPr="0035628F">
        <w:rPr>
          <w:rFonts w:ascii="Times New Roman" w:hAnsi="Times New Roman"/>
          <w:sz w:val="24"/>
          <w:szCs w:val="24"/>
        </w:rPr>
        <w:t>Un análisis más amplio de todo el período (1990-2005) indica que la desigualdad</w:t>
      </w:r>
      <w:r>
        <w:rPr>
          <w:rFonts w:ascii="Times New Roman" w:hAnsi="Times New Roman"/>
          <w:sz w:val="24"/>
          <w:szCs w:val="24"/>
        </w:rPr>
        <w:t xml:space="preserve"> </w:t>
      </w:r>
      <w:r w:rsidRPr="0035628F">
        <w:rPr>
          <w:rFonts w:ascii="Times New Roman" w:hAnsi="Times New Roman"/>
          <w:sz w:val="24"/>
          <w:szCs w:val="24"/>
        </w:rPr>
        <w:t>salarial creció en más de dos terceras partes de los países re</w:t>
      </w:r>
      <w:r>
        <w:rPr>
          <w:rFonts w:ascii="Times New Roman" w:hAnsi="Times New Roman"/>
          <w:sz w:val="24"/>
          <w:szCs w:val="24"/>
        </w:rPr>
        <w:t xml:space="preserve">specto de los que se dispone </w:t>
      </w:r>
      <w:r>
        <w:rPr>
          <w:rFonts w:ascii="Times New Roman" w:hAnsi="Times New Roman"/>
          <w:sz w:val="24"/>
          <w:szCs w:val="24"/>
        </w:rPr>
        <w:lastRenderedPageBreak/>
        <w:t xml:space="preserve">de </w:t>
      </w:r>
      <w:r w:rsidRPr="0035628F">
        <w:rPr>
          <w:rFonts w:ascii="Times New Roman" w:hAnsi="Times New Roman"/>
          <w:sz w:val="24"/>
          <w:szCs w:val="24"/>
        </w:rPr>
        <w:t xml:space="preserve">datos. En la mitad aproximadamente de esos países, la </w:t>
      </w:r>
      <w:r>
        <w:rPr>
          <w:rFonts w:ascii="Times New Roman" w:hAnsi="Times New Roman"/>
          <w:sz w:val="24"/>
          <w:szCs w:val="24"/>
        </w:rPr>
        <w:t xml:space="preserve">desigualdad de ingresos aumentó </w:t>
      </w:r>
      <w:r w:rsidRPr="0035628F">
        <w:rPr>
          <w:rFonts w:ascii="Times New Roman" w:hAnsi="Times New Roman"/>
          <w:sz w:val="24"/>
          <w:szCs w:val="24"/>
        </w:rPr>
        <w:t>tanto en 2000 como en 2005 (</w:t>
      </w:r>
      <w:r w:rsidRPr="0035628F">
        <w:rPr>
          <w:rFonts w:ascii="Times New Roman" w:hAnsi="Times New Roman"/>
          <w:color w:val="FF0000"/>
          <w:sz w:val="24"/>
          <w:szCs w:val="24"/>
        </w:rPr>
        <w:t>gráfico 1.7</w:t>
      </w:r>
      <w:r w:rsidRPr="0035628F">
        <w:rPr>
          <w:rFonts w:ascii="Times New Roman" w:hAnsi="Times New Roman"/>
          <w:sz w:val="24"/>
          <w:szCs w:val="24"/>
        </w:rPr>
        <w:t>). En una tercera parte de ellos aproximadamente,</w:t>
      </w:r>
      <w:r>
        <w:rPr>
          <w:rFonts w:ascii="Times New Roman" w:hAnsi="Times New Roman"/>
          <w:sz w:val="24"/>
          <w:szCs w:val="24"/>
        </w:rPr>
        <w:t xml:space="preserve"> </w:t>
      </w:r>
      <w:r w:rsidRPr="0035628F">
        <w:rPr>
          <w:rFonts w:ascii="Times New Roman" w:hAnsi="Times New Roman"/>
          <w:sz w:val="24"/>
          <w:szCs w:val="24"/>
        </w:rPr>
        <w:t>las disminuciones reg</w:t>
      </w:r>
      <w:r>
        <w:rPr>
          <w:rFonts w:ascii="Times New Roman" w:hAnsi="Times New Roman"/>
          <w:sz w:val="24"/>
          <w:szCs w:val="24"/>
        </w:rPr>
        <w:t>istradas en el último período -</w:t>
      </w:r>
      <w:r w:rsidRPr="0035628F">
        <w:rPr>
          <w:rFonts w:ascii="Times New Roman" w:hAnsi="Times New Roman"/>
          <w:sz w:val="24"/>
          <w:szCs w:val="24"/>
        </w:rPr>
        <w:t>aunque se trata de un período</w:t>
      </w:r>
      <w:r>
        <w:rPr>
          <w:rFonts w:ascii="Times New Roman" w:hAnsi="Times New Roman"/>
          <w:sz w:val="24"/>
          <w:szCs w:val="24"/>
        </w:rPr>
        <w:t xml:space="preserve"> más corto-</w:t>
      </w:r>
      <w:r w:rsidRPr="0035628F">
        <w:rPr>
          <w:rFonts w:ascii="Times New Roman" w:hAnsi="Times New Roman"/>
          <w:sz w:val="24"/>
          <w:szCs w:val="24"/>
        </w:rPr>
        <w:t xml:space="preserve"> no bastaron para compensar los aumentos que se produjeron en el decenio de</w:t>
      </w:r>
      <w:r>
        <w:rPr>
          <w:rFonts w:ascii="Times New Roman" w:hAnsi="Times New Roman"/>
          <w:sz w:val="24"/>
          <w:szCs w:val="24"/>
        </w:rPr>
        <w:t xml:space="preserve"> </w:t>
      </w:r>
      <w:r w:rsidRPr="0035628F">
        <w:rPr>
          <w:rFonts w:ascii="Times New Roman" w:hAnsi="Times New Roman"/>
          <w:sz w:val="24"/>
          <w:szCs w:val="24"/>
        </w:rPr>
        <w:t>1990. Sólo se registraron mejoras generales en lo que respecta a la desigualdad de ingresos</w:t>
      </w:r>
      <w:r>
        <w:rPr>
          <w:rFonts w:ascii="Times New Roman" w:hAnsi="Times New Roman"/>
          <w:sz w:val="24"/>
          <w:szCs w:val="24"/>
        </w:rPr>
        <w:t xml:space="preserve"> </w:t>
      </w:r>
      <w:r w:rsidRPr="0035628F">
        <w:rPr>
          <w:rFonts w:ascii="Times New Roman" w:hAnsi="Times New Roman"/>
          <w:sz w:val="24"/>
          <w:szCs w:val="24"/>
        </w:rPr>
        <w:t>en algunos países (menos de un tercio del total), entre los que cabe citar, por ejemplo, el</w:t>
      </w:r>
      <w:r>
        <w:rPr>
          <w:rFonts w:ascii="Times New Roman" w:hAnsi="Times New Roman"/>
          <w:sz w:val="24"/>
          <w:szCs w:val="24"/>
        </w:rPr>
        <w:t xml:space="preserve"> </w:t>
      </w:r>
      <w:r w:rsidRPr="0035628F">
        <w:rPr>
          <w:rFonts w:ascii="Times New Roman" w:hAnsi="Times New Roman"/>
          <w:sz w:val="24"/>
          <w:szCs w:val="24"/>
        </w:rPr>
        <w:t>Brasil, Burkina Faso y México.</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Aumento de la diferen</w:t>
      </w:r>
      <w:r>
        <w:rPr>
          <w:rFonts w:ascii="Times New Roman" w:hAnsi="Times New Roman"/>
          <w:sz w:val="24"/>
          <w:szCs w:val="24"/>
        </w:rPr>
        <w:t xml:space="preserve">cia salarial entre las personas </w:t>
      </w:r>
      <w:r w:rsidRPr="0035628F">
        <w:rPr>
          <w:rFonts w:ascii="Times New Roman" w:hAnsi="Times New Roman"/>
          <w:sz w:val="24"/>
          <w:szCs w:val="24"/>
        </w:rPr>
        <w:t>que perciben salarios altos y bajos</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La brecha salarial entre el 10 por ciento superior y el 10 por cie</w:t>
      </w:r>
      <w:r>
        <w:rPr>
          <w:rFonts w:ascii="Times New Roman" w:hAnsi="Times New Roman"/>
          <w:sz w:val="24"/>
          <w:szCs w:val="24"/>
        </w:rPr>
        <w:t xml:space="preserve">nto inferior de los asalariados </w:t>
      </w:r>
      <w:r w:rsidRPr="0035628F">
        <w:rPr>
          <w:rFonts w:ascii="Times New Roman" w:hAnsi="Times New Roman"/>
          <w:sz w:val="24"/>
          <w:szCs w:val="24"/>
        </w:rPr>
        <w:t>ha tendido también a aumentar. Un examen de los datos ex</w:t>
      </w:r>
      <w:r>
        <w:rPr>
          <w:rFonts w:ascii="Times New Roman" w:hAnsi="Times New Roman"/>
          <w:sz w:val="24"/>
          <w:szCs w:val="24"/>
        </w:rPr>
        <w:t xml:space="preserve">istentes sobre los países de la </w:t>
      </w:r>
      <w:r w:rsidRPr="0035628F">
        <w:rPr>
          <w:rFonts w:ascii="Times New Roman" w:hAnsi="Times New Roman"/>
          <w:sz w:val="24"/>
          <w:szCs w:val="24"/>
        </w:rPr>
        <w:t>OCDE y los microdatos relativos a Brasil, China e Indi</w:t>
      </w:r>
      <w:r>
        <w:rPr>
          <w:rFonts w:ascii="Times New Roman" w:hAnsi="Times New Roman"/>
          <w:sz w:val="24"/>
          <w:szCs w:val="24"/>
        </w:rPr>
        <w:t xml:space="preserve">a pone de manifiesto que, desde </w:t>
      </w:r>
      <w:r w:rsidRPr="0035628F">
        <w:rPr>
          <w:rFonts w:ascii="Times New Roman" w:hAnsi="Times New Roman"/>
          <w:sz w:val="24"/>
          <w:szCs w:val="24"/>
        </w:rPr>
        <w:t xml:space="preserve">principios del decenio de 1990, la desigualdad ha aumentado </w:t>
      </w:r>
      <w:r>
        <w:rPr>
          <w:rFonts w:ascii="Times New Roman" w:hAnsi="Times New Roman"/>
          <w:sz w:val="24"/>
          <w:szCs w:val="24"/>
        </w:rPr>
        <w:t xml:space="preserve">en 18 de los 27 países respecto </w:t>
      </w:r>
      <w:r w:rsidRPr="0035628F">
        <w:rPr>
          <w:rFonts w:ascii="Times New Roman" w:hAnsi="Times New Roman"/>
          <w:sz w:val="24"/>
          <w:szCs w:val="24"/>
        </w:rPr>
        <w:t>de los que se dispone de datos 15. La mayor dispersión salaria</w:t>
      </w:r>
      <w:r>
        <w:rPr>
          <w:rFonts w:ascii="Times New Roman" w:hAnsi="Times New Roman"/>
          <w:sz w:val="24"/>
          <w:szCs w:val="24"/>
        </w:rPr>
        <w:t xml:space="preserve">l se registró en Brasil, China, </w:t>
      </w:r>
      <w:r w:rsidRPr="0035628F">
        <w:rPr>
          <w:rFonts w:ascii="Times New Roman" w:hAnsi="Times New Roman"/>
          <w:sz w:val="24"/>
          <w:szCs w:val="24"/>
        </w:rPr>
        <w:t>India y Estados Unidos, y la menor, en Bélgica y los países nórdicos (</w:t>
      </w:r>
      <w:r w:rsidRPr="0035628F">
        <w:rPr>
          <w:rFonts w:ascii="Times New Roman" w:hAnsi="Times New Roman"/>
          <w:color w:val="FF0000"/>
          <w:sz w:val="24"/>
          <w:szCs w:val="24"/>
        </w:rPr>
        <w:t>gráfico 1.8</w:t>
      </w:r>
      <w:r>
        <w:rPr>
          <w:rFonts w:ascii="Times New Roman" w:hAnsi="Times New Roman"/>
          <w:sz w:val="24"/>
          <w:szCs w:val="24"/>
        </w:rPr>
        <w:t>)</w:t>
      </w:r>
      <w:r w:rsidRPr="0035628F">
        <w:rPr>
          <w:rFonts w:ascii="Times New Roman" w:hAnsi="Times New Roman"/>
          <w:sz w:val="24"/>
          <w:szCs w:val="24"/>
        </w:rPr>
        <w:t>.</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Durante los dos últimos decenios, las diferencias han aumentado considerablemente</w:t>
      </w:r>
      <w:r>
        <w:rPr>
          <w:rFonts w:ascii="Times New Roman" w:hAnsi="Times New Roman"/>
          <w:sz w:val="24"/>
          <w:szCs w:val="24"/>
        </w:rPr>
        <w:t xml:space="preserve"> </w:t>
      </w:r>
      <w:r w:rsidRPr="0035628F">
        <w:rPr>
          <w:rFonts w:ascii="Times New Roman" w:hAnsi="Times New Roman"/>
          <w:sz w:val="24"/>
          <w:szCs w:val="24"/>
        </w:rPr>
        <w:t>en Hungría, Polonia, Portugal y Estados Unidos, donde actu</w:t>
      </w:r>
      <w:r>
        <w:rPr>
          <w:rFonts w:ascii="Times New Roman" w:hAnsi="Times New Roman"/>
          <w:sz w:val="24"/>
          <w:szCs w:val="24"/>
        </w:rPr>
        <w:t>almente la relación se sitúa en torno a 4, pero también -como cabe señalar-</w:t>
      </w:r>
      <w:r w:rsidRPr="0035628F">
        <w:rPr>
          <w:rFonts w:ascii="Times New Roman" w:hAnsi="Times New Roman"/>
          <w:sz w:val="24"/>
          <w:szCs w:val="24"/>
        </w:rPr>
        <w:t xml:space="preserve"> en países</w:t>
      </w:r>
      <w:r>
        <w:rPr>
          <w:rFonts w:ascii="Times New Roman" w:hAnsi="Times New Roman"/>
          <w:sz w:val="24"/>
          <w:szCs w:val="24"/>
        </w:rPr>
        <w:t xml:space="preserve"> donde las desigualdades son en </w:t>
      </w:r>
      <w:r w:rsidRPr="0035628F">
        <w:rPr>
          <w:rFonts w:ascii="Times New Roman" w:hAnsi="Times New Roman"/>
          <w:sz w:val="24"/>
          <w:szCs w:val="24"/>
        </w:rPr>
        <w:t>general reducidas, como los países nórdicos. Esta evolución en</w:t>
      </w:r>
      <w:r>
        <w:rPr>
          <w:rFonts w:ascii="Times New Roman" w:hAnsi="Times New Roman"/>
          <w:sz w:val="24"/>
          <w:szCs w:val="24"/>
        </w:rPr>
        <w:t xml:space="preserve"> esos países, donde la reducida </w:t>
      </w:r>
      <w:r w:rsidRPr="0035628F">
        <w:rPr>
          <w:rFonts w:ascii="Times New Roman" w:hAnsi="Times New Roman"/>
          <w:sz w:val="24"/>
          <w:szCs w:val="24"/>
        </w:rPr>
        <w:t>desigualdad se considera un elemento importante de la</w:t>
      </w:r>
      <w:r>
        <w:rPr>
          <w:rFonts w:ascii="Times New Roman" w:hAnsi="Times New Roman"/>
          <w:sz w:val="24"/>
          <w:szCs w:val="24"/>
        </w:rPr>
        <w:t xml:space="preserve"> cohesión social, constituye un </w:t>
      </w:r>
      <w:r w:rsidRPr="0035628F">
        <w:rPr>
          <w:rFonts w:ascii="Times New Roman" w:hAnsi="Times New Roman"/>
          <w:sz w:val="24"/>
          <w:szCs w:val="24"/>
        </w:rPr>
        <w:t>ejemplo de la tendencia hacia el aumento de las desigualdades.</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Mientras que en algunos países se observó una reducció</w:t>
      </w:r>
      <w:r>
        <w:rPr>
          <w:rFonts w:ascii="Times New Roman" w:hAnsi="Times New Roman"/>
          <w:sz w:val="24"/>
          <w:szCs w:val="24"/>
        </w:rPr>
        <w:t xml:space="preserve">n general de las desigualdades, </w:t>
      </w:r>
      <w:r w:rsidRPr="0035628F">
        <w:rPr>
          <w:rFonts w:ascii="Times New Roman" w:hAnsi="Times New Roman"/>
          <w:sz w:val="24"/>
          <w:szCs w:val="24"/>
        </w:rPr>
        <w:t xml:space="preserve">únicamente en Bélgica, Francia, España y Suiza </w:t>
      </w:r>
      <w:r>
        <w:rPr>
          <w:rFonts w:ascii="Times New Roman" w:hAnsi="Times New Roman"/>
          <w:sz w:val="24"/>
          <w:szCs w:val="24"/>
        </w:rPr>
        <w:t xml:space="preserve">la relación disminuyó de manera </w:t>
      </w:r>
      <w:r w:rsidRPr="0035628F">
        <w:rPr>
          <w:rFonts w:ascii="Times New Roman" w:hAnsi="Times New Roman"/>
          <w:sz w:val="24"/>
          <w:szCs w:val="24"/>
        </w:rPr>
        <w:t>más o menos regular en el curso del tiempo. No obstante</w:t>
      </w:r>
      <w:r>
        <w:rPr>
          <w:rFonts w:ascii="Times New Roman" w:hAnsi="Times New Roman"/>
          <w:sz w:val="24"/>
          <w:szCs w:val="24"/>
        </w:rPr>
        <w:t xml:space="preserve">, es importante señalar que las </w:t>
      </w:r>
      <w:r w:rsidRPr="0035628F">
        <w:rPr>
          <w:rFonts w:ascii="Times New Roman" w:hAnsi="Times New Roman"/>
          <w:sz w:val="24"/>
          <w:szCs w:val="24"/>
        </w:rPr>
        <w:t>reducciones mayores se produjeron en los países respecto d</w:t>
      </w:r>
      <w:r>
        <w:rPr>
          <w:rFonts w:ascii="Times New Roman" w:hAnsi="Times New Roman"/>
          <w:sz w:val="24"/>
          <w:szCs w:val="24"/>
        </w:rPr>
        <w:t xml:space="preserve">e los que se disponía de series </w:t>
      </w:r>
      <w:r w:rsidRPr="0035628F">
        <w:rPr>
          <w:rFonts w:ascii="Times New Roman" w:hAnsi="Times New Roman"/>
          <w:sz w:val="24"/>
          <w:szCs w:val="24"/>
        </w:rPr>
        <w:t>cronológicas de datos limitadas, como Bélgica, España y Suiza, o en cuy</w:t>
      </w:r>
      <w:r>
        <w:rPr>
          <w:rFonts w:ascii="Times New Roman" w:hAnsi="Times New Roman"/>
          <w:sz w:val="24"/>
          <w:szCs w:val="24"/>
        </w:rPr>
        <w:t>as series había interrupciones, como el Canadá y Finlandia</w:t>
      </w:r>
      <w:r w:rsidRPr="0035628F">
        <w:rPr>
          <w:rFonts w:ascii="Times New Roman" w:hAnsi="Times New Roman"/>
          <w:sz w:val="24"/>
          <w:szCs w:val="24"/>
        </w:rPr>
        <w:t>. De hecho, la relación</w:t>
      </w:r>
      <w:r>
        <w:rPr>
          <w:rFonts w:ascii="Times New Roman" w:hAnsi="Times New Roman"/>
          <w:sz w:val="24"/>
          <w:szCs w:val="24"/>
        </w:rPr>
        <w:t xml:space="preserve"> ha aumentado considerablemente </w:t>
      </w:r>
      <w:r w:rsidRPr="0035628F">
        <w:rPr>
          <w:rFonts w:ascii="Times New Roman" w:hAnsi="Times New Roman"/>
          <w:sz w:val="24"/>
          <w:szCs w:val="24"/>
        </w:rPr>
        <w:t>en Canadá, Finlandia, Irlanda y República de</w:t>
      </w:r>
      <w:r>
        <w:rPr>
          <w:rFonts w:ascii="Times New Roman" w:hAnsi="Times New Roman"/>
          <w:sz w:val="24"/>
          <w:szCs w:val="24"/>
        </w:rPr>
        <w:t xml:space="preserve"> Corea desde mediados a finales </w:t>
      </w:r>
      <w:r w:rsidRPr="0035628F">
        <w:rPr>
          <w:rFonts w:ascii="Times New Roman" w:hAnsi="Times New Roman"/>
          <w:sz w:val="24"/>
          <w:szCs w:val="24"/>
        </w:rPr>
        <w:t>del decenio de 1990.</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De forma más general, el final del decenio de 1990 se caracterizó por un marcado</w:t>
      </w:r>
      <w:r>
        <w:rPr>
          <w:rFonts w:ascii="Times New Roman" w:hAnsi="Times New Roman"/>
          <w:sz w:val="24"/>
          <w:szCs w:val="24"/>
        </w:rPr>
        <w:t xml:space="preserve"> </w:t>
      </w:r>
      <w:r w:rsidRPr="0035628F">
        <w:rPr>
          <w:rFonts w:ascii="Times New Roman" w:hAnsi="Times New Roman"/>
          <w:sz w:val="24"/>
          <w:szCs w:val="24"/>
        </w:rPr>
        <w:t>aumento de las diferencias salariales entre los asalariad</w:t>
      </w:r>
      <w:r>
        <w:rPr>
          <w:rFonts w:ascii="Times New Roman" w:hAnsi="Times New Roman"/>
          <w:sz w:val="24"/>
          <w:szCs w:val="24"/>
        </w:rPr>
        <w:t xml:space="preserve">os mejor remunerados y los peor </w:t>
      </w:r>
      <w:r w:rsidRPr="0035628F">
        <w:rPr>
          <w:rFonts w:ascii="Times New Roman" w:hAnsi="Times New Roman"/>
          <w:sz w:val="24"/>
          <w:szCs w:val="24"/>
        </w:rPr>
        <w:t>remunerados. La sección relativa a la remuneración de los directivos (véase infr</w:t>
      </w:r>
      <w:r>
        <w:rPr>
          <w:rFonts w:ascii="Times New Roman" w:hAnsi="Times New Roman"/>
          <w:sz w:val="24"/>
          <w:szCs w:val="24"/>
        </w:rPr>
        <w:t xml:space="preserve">a) parece </w:t>
      </w:r>
      <w:r w:rsidRPr="0035628F">
        <w:rPr>
          <w:rFonts w:ascii="Times New Roman" w:hAnsi="Times New Roman"/>
          <w:sz w:val="24"/>
          <w:szCs w:val="24"/>
        </w:rPr>
        <w:t>indicar que los ingresos de los deciles de asalariad</w:t>
      </w:r>
      <w:r>
        <w:rPr>
          <w:rFonts w:ascii="Times New Roman" w:hAnsi="Times New Roman"/>
          <w:sz w:val="24"/>
          <w:szCs w:val="24"/>
        </w:rPr>
        <w:t xml:space="preserve">os mejor remunerados aumentaron </w:t>
      </w:r>
      <w:r w:rsidRPr="0035628F">
        <w:rPr>
          <w:rFonts w:ascii="Times New Roman" w:hAnsi="Times New Roman"/>
          <w:sz w:val="24"/>
          <w:szCs w:val="24"/>
        </w:rPr>
        <w:t>mucho más rápidamente que los de los deciles con salarios medios o bajos.</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Una comparación de la evolución registrada dura</w:t>
      </w:r>
      <w:r>
        <w:rPr>
          <w:rFonts w:ascii="Times New Roman" w:hAnsi="Times New Roman"/>
          <w:sz w:val="24"/>
          <w:szCs w:val="24"/>
        </w:rPr>
        <w:t xml:space="preserve">nte los decenios de 1990 y 2000 </w:t>
      </w:r>
      <w:r w:rsidRPr="0035628F">
        <w:rPr>
          <w:rFonts w:ascii="Times New Roman" w:hAnsi="Times New Roman"/>
          <w:sz w:val="24"/>
          <w:szCs w:val="24"/>
        </w:rPr>
        <w:t>(utilizando el coeficiente de Gini) así como de las diferencias sal</w:t>
      </w:r>
      <w:r>
        <w:rPr>
          <w:rFonts w:ascii="Times New Roman" w:hAnsi="Times New Roman"/>
          <w:sz w:val="24"/>
          <w:szCs w:val="24"/>
        </w:rPr>
        <w:t xml:space="preserve">ariales (utilizando la relación </w:t>
      </w:r>
      <w:r w:rsidRPr="0035628F">
        <w:rPr>
          <w:rFonts w:ascii="Times New Roman" w:hAnsi="Times New Roman"/>
          <w:sz w:val="24"/>
          <w:szCs w:val="24"/>
        </w:rPr>
        <w:t>P9/P1) puede proporcionar información valiosa sobre la coherencia de las medidas</w:t>
      </w:r>
      <w:r>
        <w:rPr>
          <w:rFonts w:ascii="Times New Roman" w:hAnsi="Times New Roman"/>
          <w:sz w:val="24"/>
          <w:szCs w:val="24"/>
        </w:rPr>
        <w:t xml:space="preserve"> </w:t>
      </w:r>
      <w:r w:rsidRPr="0035628F">
        <w:rPr>
          <w:rFonts w:ascii="Times New Roman" w:hAnsi="Times New Roman"/>
          <w:sz w:val="24"/>
          <w:szCs w:val="24"/>
        </w:rPr>
        <w:t>de la desigualdad de ingresos en los países. En particular, la relación P9/P1 puede contribuir</w:t>
      </w:r>
      <w:r>
        <w:rPr>
          <w:rFonts w:ascii="Times New Roman" w:hAnsi="Times New Roman"/>
          <w:sz w:val="24"/>
          <w:szCs w:val="24"/>
        </w:rPr>
        <w:t xml:space="preserve"> </w:t>
      </w:r>
      <w:r w:rsidRPr="0035628F">
        <w:rPr>
          <w:rFonts w:ascii="Times New Roman" w:hAnsi="Times New Roman"/>
          <w:sz w:val="24"/>
          <w:szCs w:val="24"/>
        </w:rPr>
        <w:t xml:space="preserve">a explicar la evolución del coeficiente de Gini, ya que la primera </w:t>
      </w:r>
      <w:r w:rsidRPr="0035628F">
        <w:rPr>
          <w:rFonts w:ascii="Times New Roman" w:hAnsi="Times New Roman"/>
          <w:sz w:val="24"/>
          <w:szCs w:val="24"/>
        </w:rPr>
        <w:lastRenderedPageBreak/>
        <w:t>proporciona información</w:t>
      </w:r>
      <w:r>
        <w:rPr>
          <w:rFonts w:ascii="Times New Roman" w:hAnsi="Times New Roman"/>
          <w:sz w:val="24"/>
          <w:szCs w:val="24"/>
        </w:rPr>
        <w:t xml:space="preserve"> </w:t>
      </w:r>
      <w:r w:rsidRPr="0035628F">
        <w:rPr>
          <w:rFonts w:ascii="Times New Roman" w:hAnsi="Times New Roman"/>
          <w:sz w:val="24"/>
          <w:szCs w:val="24"/>
        </w:rPr>
        <w:t>sobre la diferencia entre los dos deciles extremos</w:t>
      </w:r>
      <w:r>
        <w:rPr>
          <w:rFonts w:ascii="Times New Roman" w:hAnsi="Times New Roman"/>
          <w:sz w:val="24"/>
          <w:szCs w:val="24"/>
        </w:rPr>
        <w:t xml:space="preserve"> y el segundo, un resumen de la </w:t>
      </w:r>
      <w:r w:rsidRPr="0035628F">
        <w:rPr>
          <w:rFonts w:ascii="Times New Roman" w:hAnsi="Times New Roman"/>
          <w:sz w:val="24"/>
          <w:szCs w:val="24"/>
        </w:rPr>
        <w:t>desigualdad general.</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Esa comparación pone de manifiesto que la evolución registrada del coeficiente de</w:t>
      </w:r>
      <w:r>
        <w:rPr>
          <w:rFonts w:ascii="Times New Roman" w:hAnsi="Times New Roman"/>
          <w:sz w:val="24"/>
          <w:szCs w:val="24"/>
        </w:rPr>
        <w:t xml:space="preserve"> </w:t>
      </w:r>
      <w:r w:rsidRPr="0035628F">
        <w:rPr>
          <w:rFonts w:ascii="Times New Roman" w:hAnsi="Times New Roman"/>
          <w:sz w:val="24"/>
          <w:szCs w:val="24"/>
        </w:rPr>
        <w:t>Gini y la evolución de la relación P9/P1 coinciden en la mayoría</w:t>
      </w:r>
      <w:r>
        <w:rPr>
          <w:rFonts w:ascii="Times New Roman" w:hAnsi="Times New Roman"/>
          <w:sz w:val="24"/>
          <w:szCs w:val="24"/>
        </w:rPr>
        <w:t xml:space="preserve"> de los países: las variaciones </w:t>
      </w:r>
      <w:r w:rsidRPr="0035628F">
        <w:rPr>
          <w:rFonts w:ascii="Times New Roman" w:hAnsi="Times New Roman"/>
          <w:sz w:val="24"/>
          <w:szCs w:val="24"/>
        </w:rPr>
        <w:t>observadas en la relación P9/P1 (diferencia entre los asalar</w:t>
      </w:r>
      <w:r>
        <w:rPr>
          <w:rFonts w:ascii="Times New Roman" w:hAnsi="Times New Roman"/>
          <w:sz w:val="24"/>
          <w:szCs w:val="24"/>
        </w:rPr>
        <w:t xml:space="preserve">iados mejor y peor remunerados) </w:t>
      </w:r>
      <w:r w:rsidRPr="0035628F">
        <w:rPr>
          <w:rFonts w:ascii="Times New Roman" w:hAnsi="Times New Roman"/>
          <w:sz w:val="24"/>
          <w:szCs w:val="24"/>
        </w:rPr>
        <w:t xml:space="preserve">corresponden a las registradas en el coeficiente </w:t>
      </w:r>
      <w:r>
        <w:rPr>
          <w:rFonts w:ascii="Times New Roman" w:hAnsi="Times New Roman"/>
          <w:sz w:val="24"/>
          <w:szCs w:val="24"/>
        </w:rPr>
        <w:t xml:space="preserve">de Gini (desigualdad general de </w:t>
      </w:r>
      <w:r w:rsidRPr="0035628F">
        <w:rPr>
          <w:rFonts w:ascii="Times New Roman" w:hAnsi="Times New Roman"/>
          <w:sz w:val="24"/>
          <w:szCs w:val="24"/>
        </w:rPr>
        <w:t>ingresos). Esto no significa, naturalmente, que la relació</w:t>
      </w:r>
      <w:r>
        <w:rPr>
          <w:rFonts w:ascii="Times New Roman" w:hAnsi="Times New Roman"/>
          <w:sz w:val="24"/>
          <w:szCs w:val="24"/>
        </w:rPr>
        <w:t xml:space="preserve">n P9/P1 explique la dinámica de </w:t>
      </w:r>
      <w:r w:rsidRPr="0035628F">
        <w:rPr>
          <w:rFonts w:ascii="Times New Roman" w:hAnsi="Times New Roman"/>
          <w:sz w:val="24"/>
          <w:szCs w:val="24"/>
        </w:rPr>
        <w:t>las variaciones del coeficiente de Gini, aunque hay un c</w:t>
      </w:r>
      <w:r>
        <w:rPr>
          <w:rFonts w:ascii="Times New Roman" w:hAnsi="Times New Roman"/>
          <w:sz w:val="24"/>
          <w:szCs w:val="24"/>
        </w:rPr>
        <w:t xml:space="preserve">ierto grado de coherencia entre </w:t>
      </w:r>
      <w:r w:rsidRPr="0035628F">
        <w:rPr>
          <w:rFonts w:ascii="Times New Roman" w:hAnsi="Times New Roman"/>
          <w:sz w:val="24"/>
          <w:szCs w:val="24"/>
        </w:rPr>
        <w:t>los cambios (en el mismo sentido) de ambas medidas. P</w:t>
      </w:r>
      <w:r>
        <w:rPr>
          <w:rFonts w:ascii="Times New Roman" w:hAnsi="Times New Roman"/>
          <w:sz w:val="24"/>
          <w:szCs w:val="24"/>
        </w:rPr>
        <w:t xml:space="preserve">or ejemplo, en Francia y Suiza, </w:t>
      </w:r>
      <w:r w:rsidRPr="0035628F">
        <w:rPr>
          <w:rFonts w:ascii="Times New Roman" w:hAnsi="Times New Roman"/>
          <w:sz w:val="24"/>
          <w:szCs w:val="24"/>
        </w:rPr>
        <w:t xml:space="preserve">se registró un descenso tanto en el coeficiente de Gini </w:t>
      </w:r>
      <w:r>
        <w:rPr>
          <w:rFonts w:ascii="Times New Roman" w:hAnsi="Times New Roman"/>
          <w:sz w:val="24"/>
          <w:szCs w:val="24"/>
        </w:rPr>
        <w:t xml:space="preserve">como en la relación P9/P1 en el </w:t>
      </w:r>
      <w:r w:rsidRPr="0035628F">
        <w:rPr>
          <w:rFonts w:ascii="Times New Roman" w:hAnsi="Times New Roman"/>
          <w:sz w:val="24"/>
          <w:szCs w:val="24"/>
        </w:rPr>
        <w:t>decenio de 1990; en Finlandia y Suecia, importantes incrementos registrados en el d</w:t>
      </w:r>
      <w:r>
        <w:rPr>
          <w:rFonts w:ascii="Times New Roman" w:hAnsi="Times New Roman"/>
          <w:sz w:val="24"/>
          <w:szCs w:val="24"/>
        </w:rPr>
        <w:t xml:space="preserve">ecenio </w:t>
      </w:r>
      <w:r w:rsidRPr="0035628F">
        <w:rPr>
          <w:rFonts w:ascii="Times New Roman" w:hAnsi="Times New Roman"/>
          <w:sz w:val="24"/>
          <w:szCs w:val="24"/>
        </w:rPr>
        <w:t>de 1990 en el coeficiente de Gini y en la relación P9/P1 fueron también coherentes entre sí.</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El ligero aumento de la desigualdad registrado en la República de Corea, el Reino Unido</w:t>
      </w:r>
      <w:r>
        <w:rPr>
          <w:rFonts w:ascii="Times New Roman" w:hAnsi="Times New Roman"/>
          <w:sz w:val="24"/>
          <w:szCs w:val="24"/>
        </w:rPr>
        <w:t xml:space="preserve"> </w:t>
      </w:r>
      <w:r w:rsidRPr="0035628F">
        <w:rPr>
          <w:rFonts w:ascii="Times New Roman" w:hAnsi="Times New Roman"/>
          <w:sz w:val="24"/>
          <w:szCs w:val="24"/>
        </w:rPr>
        <w:t>y los Estados Unidos en el decenio de 1990 coincidió con el ligero in</w:t>
      </w:r>
      <w:r>
        <w:rPr>
          <w:rFonts w:ascii="Times New Roman" w:hAnsi="Times New Roman"/>
          <w:sz w:val="24"/>
          <w:szCs w:val="24"/>
        </w:rPr>
        <w:t xml:space="preserve">cremento de la relación </w:t>
      </w:r>
      <w:r w:rsidRPr="0035628F">
        <w:rPr>
          <w:rFonts w:ascii="Times New Roman" w:hAnsi="Times New Roman"/>
          <w:sz w:val="24"/>
          <w:szCs w:val="24"/>
        </w:rPr>
        <w:t xml:space="preserve">P9/P1 en ese período. Lo mismo puede afirmarse en el </w:t>
      </w:r>
      <w:r>
        <w:rPr>
          <w:rFonts w:ascii="Times New Roman" w:hAnsi="Times New Roman"/>
          <w:sz w:val="24"/>
          <w:szCs w:val="24"/>
        </w:rPr>
        <w:t xml:space="preserve">caso de economías recientemente </w:t>
      </w:r>
      <w:r w:rsidRPr="0035628F">
        <w:rPr>
          <w:rFonts w:ascii="Times New Roman" w:hAnsi="Times New Roman"/>
          <w:sz w:val="24"/>
          <w:szCs w:val="24"/>
        </w:rPr>
        <w:t>industrializadas; los importantes aumentos observad</w:t>
      </w:r>
      <w:r>
        <w:rPr>
          <w:rFonts w:ascii="Times New Roman" w:hAnsi="Times New Roman"/>
          <w:sz w:val="24"/>
          <w:szCs w:val="24"/>
        </w:rPr>
        <w:t xml:space="preserve">os en la desigualdad general de </w:t>
      </w:r>
      <w:r w:rsidRPr="0035628F">
        <w:rPr>
          <w:rFonts w:ascii="Times New Roman" w:hAnsi="Times New Roman"/>
          <w:sz w:val="24"/>
          <w:szCs w:val="24"/>
        </w:rPr>
        <w:t>ingresos en China, a principios del decenio de 2000, y en la Ind</w:t>
      </w:r>
      <w:r>
        <w:rPr>
          <w:rFonts w:ascii="Times New Roman" w:hAnsi="Times New Roman"/>
          <w:sz w:val="24"/>
          <w:szCs w:val="24"/>
        </w:rPr>
        <w:t xml:space="preserve">ia, en el decenio de 1990, </w:t>
      </w:r>
      <w:r w:rsidRPr="0035628F">
        <w:rPr>
          <w:rFonts w:ascii="Times New Roman" w:hAnsi="Times New Roman"/>
          <w:sz w:val="24"/>
          <w:szCs w:val="24"/>
        </w:rPr>
        <w:t>son coherentes con el aumento de la diferencia entre la distr</w:t>
      </w:r>
      <w:r>
        <w:rPr>
          <w:rFonts w:ascii="Times New Roman" w:hAnsi="Times New Roman"/>
          <w:sz w:val="24"/>
          <w:szCs w:val="24"/>
        </w:rPr>
        <w:t xml:space="preserve">ibución de los salarios máximos </w:t>
      </w:r>
      <w:r w:rsidRPr="0035628F">
        <w:rPr>
          <w:rFonts w:ascii="Times New Roman" w:hAnsi="Times New Roman"/>
          <w:sz w:val="24"/>
          <w:szCs w:val="24"/>
        </w:rPr>
        <w:t>y mínimos; y en el Brasil, el ligero descenso observado en el coe</w:t>
      </w:r>
      <w:r>
        <w:rPr>
          <w:rFonts w:ascii="Times New Roman" w:hAnsi="Times New Roman"/>
          <w:sz w:val="24"/>
          <w:szCs w:val="24"/>
        </w:rPr>
        <w:t xml:space="preserve">ficiente de Gini fue acompañado </w:t>
      </w:r>
      <w:r w:rsidRPr="0035628F">
        <w:rPr>
          <w:rFonts w:ascii="Times New Roman" w:hAnsi="Times New Roman"/>
          <w:sz w:val="24"/>
          <w:szCs w:val="24"/>
        </w:rPr>
        <w:t>de una reducción de la relación P9/P1 en los decenios de 1990 y de 2000.</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El aument</w:t>
      </w:r>
      <w:r>
        <w:rPr>
          <w:rFonts w:ascii="Times New Roman" w:hAnsi="Times New Roman"/>
          <w:sz w:val="24"/>
          <w:szCs w:val="24"/>
        </w:rPr>
        <w:t xml:space="preserve">o de la desigualdad de ingresos </w:t>
      </w:r>
      <w:r w:rsidRPr="0035628F">
        <w:rPr>
          <w:rFonts w:ascii="Times New Roman" w:hAnsi="Times New Roman"/>
          <w:sz w:val="24"/>
          <w:szCs w:val="24"/>
        </w:rPr>
        <w:t>entre los directivos y el empleado medio</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El aumento de la remuneración de los directivos, que en oca</w:t>
      </w:r>
      <w:r>
        <w:rPr>
          <w:rFonts w:ascii="Times New Roman" w:hAnsi="Times New Roman"/>
          <w:sz w:val="24"/>
          <w:szCs w:val="24"/>
        </w:rPr>
        <w:t xml:space="preserve">siones se ha considerado que es </w:t>
      </w:r>
      <w:r w:rsidRPr="0035628F">
        <w:rPr>
          <w:rFonts w:ascii="Times New Roman" w:hAnsi="Times New Roman"/>
          <w:sz w:val="24"/>
          <w:szCs w:val="24"/>
        </w:rPr>
        <w:t>un factor de la desigualdad de ingresos, ha suscitado consi</w:t>
      </w:r>
      <w:r>
        <w:rPr>
          <w:rFonts w:ascii="Times New Roman" w:hAnsi="Times New Roman"/>
          <w:sz w:val="24"/>
          <w:szCs w:val="24"/>
        </w:rPr>
        <w:t xml:space="preserve">derable atención en los últimos </w:t>
      </w:r>
      <w:r w:rsidRPr="0035628F">
        <w:rPr>
          <w:rFonts w:ascii="Times New Roman" w:hAnsi="Times New Roman"/>
          <w:sz w:val="24"/>
          <w:szCs w:val="24"/>
        </w:rPr>
        <w:t>años y, especialmente en el contexto de la r</w:t>
      </w:r>
      <w:r>
        <w:rPr>
          <w:rFonts w:ascii="Times New Roman" w:hAnsi="Times New Roman"/>
          <w:sz w:val="24"/>
          <w:szCs w:val="24"/>
        </w:rPr>
        <w:t>eciente crisis financiera</w:t>
      </w:r>
      <w:r w:rsidRPr="0035628F">
        <w:rPr>
          <w:rFonts w:ascii="Times New Roman" w:hAnsi="Times New Roman"/>
          <w:sz w:val="24"/>
          <w:szCs w:val="24"/>
        </w:rPr>
        <w:t>.</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Se trata de una cuestión que debe abordarse de manera imparcial y evitando opiniones</w:t>
      </w:r>
      <w:r>
        <w:rPr>
          <w:rFonts w:ascii="Times New Roman" w:hAnsi="Times New Roman"/>
          <w:sz w:val="24"/>
          <w:szCs w:val="24"/>
        </w:rPr>
        <w:t xml:space="preserve"> </w:t>
      </w:r>
      <w:r w:rsidRPr="0035628F">
        <w:rPr>
          <w:rFonts w:ascii="Times New Roman" w:hAnsi="Times New Roman"/>
          <w:sz w:val="24"/>
          <w:szCs w:val="24"/>
        </w:rPr>
        <w:t>condicionadas. De hecho, el trabajo de los directiv</w:t>
      </w:r>
      <w:r>
        <w:rPr>
          <w:rFonts w:ascii="Times New Roman" w:hAnsi="Times New Roman"/>
          <w:sz w:val="24"/>
          <w:szCs w:val="24"/>
        </w:rPr>
        <w:t>os -</w:t>
      </w:r>
      <w:r w:rsidRPr="0035628F">
        <w:rPr>
          <w:rFonts w:ascii="Times New Roman" w:hAnsi="Times New Roman"/>
          <w:sz w:val="24"/>
          <w:szCs w:val="24"/>
        </w:rPr>
        <w:t>el personal superior de las</w:t>
      </w:r>
      <w:r>
        <w:rPr>
          <w:rFonts w:ascii="Times New Roman" w:hAnsi="Times New Roman"/>
          <w:sz w:val="24"/>
          <w:szCs w:val="24"/>
        </w:rPr>
        <w:t xml:space="preserve"> empresas-</w:t>
      </w:r>
      <w:r w:rsidRPr="0035628F">
        <w:rPr>
          <w:rFonts w:ascii="Times New Roman" w:hAnsi="Times New Roman"/>
          <w:sz w:val="24"/>
          <w:szCs w:val="24"/>
        </w:rPr>
        <w:t xml:space="preserve"> se ha hecho cada vez más difícil debido a que la </w:t>
      </w:r>
      <w:r>
        <w:rPr>
          <w:rFonts w:ascii="Times New Roman" w:hAnsi="Times New Roman"/>
          <w:sz w:val="24"/>
          <w:szCs w:val="24"/>
        </w:rPr>
        <w:t xml:space="preserve">situación del mercado en el que </w:t>
      </w:r>
      <w:r w:rsidRPr="0035628F">
        <w:rPr>
          <w:rFonts w:ascii="Times New Roman" w:hAnsi="Times New Roman"/>
          <w:sz w:val="24"/>
          <w:szCs w:val="24"/>
        </w:rPr>
        <w:t>operan las empresas es ahora más inestable. Hay una creci</w:t>
      </w:r>
      <w:r>
        <w:rPr>
          <w:rFonts w:ascii="Times New Roman" w:hAnsi="Times New Roman"/>
          <w:sz w:val="24"/>
          <w:szCs w:val="24"/>
        </w:rPr>
        <w:t xml:space="preserve">ente presión sobre las empresas </w:t>
      </w:r>
      <w:r w:rsidRPr="0035628F">
        <w:rPr>
          <w:rFonts w:ascii="Times New Roman" w:hAnsi="Times New Roman"/>
          <w:sz w:val="24"/>
          <w:szCs w:val="24"/>
        </w:rPr>
        <w:t>para que aprovechen las oportunidades que brindan la globalización y las nuevas tecnologías.</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No cabe duda de que los beneficios de aprovecha</w:t>
      </w:r>
      <w:r>
        <w:rPr>
          <w:rFonts w:ascii="Times New Roman" w:hAnsi="Times New Roman"/>
          <w:sz w:val="24"/>
          <w:szCs w:val="24"/>
        </w:rPr>
        <w:t xml:space="preserve">r esas oportunidades pueden ser </w:t>
      </w:r>
      <w:r w:rsidRPr="0035628F">
        <w:rPr>
          <w:rFonts w:ascii="Times New Roman" w:hAnsi="Times New Roman"/>
          <w:sz w:val="24"/>
          <w:szCs w:val="24"/>
        </w:rPr>
        <w:t>importantes. Sin embargo, las pérdidas que entraña la imp</w:t>
      </w:r>
      <w:r>
        <w:rPr>
          <w:rFonts w:ascii="Times New Roman" w:hAnsi="Times New Roman"/>
          <w:sz w:val="24"/>
          <w:szCs w:val="24"/>
        </w:rPr>
        <w:t xml:space="preserve">osibilidad de adaptarse también </w:t>
      </w:r>
      <w:r w:rsidRPr="0035628F">
        <w:rPr>
          <w:rFonts w:ascii="Times New Roman" w:hAnsi="Times New Roman"/>
          <w:sz w:val="24"/>
          <w:szCs w:val="24"/>
        </w:rPr>
        <w:t>pueden ser considerables, mientras que las nuevas tecnologías y la</w:t>
      </w:r>
      <w:r>
        <w:rPr>
          <w:rFonts w:ascii="Times New Roman" w:hAnsi="Times New Roman"/>
          <w:sz w:val="24"/>
          <w:szCs w:val="24"/>
        </w:rPr>
        <w:t xml:space="preserve">s nuevas formas de organización </w:t>
      </w:r>
      <w:r w:rsidRPr="0035628F">
        <w:rPr>
          <w:rFonts w:ascii="Times New Roman" w:hAnsi="Times New Roman"/>
          <w:sz w:val="24"/>
          <w:szCs w:val="24"/>
        </w:rPr>
        <w:t>del trabajo que introducen las empresas hacen que</w:t>
      </w:r>
      <w:r>
        <w:rPr>
          <w:rFonts w:ascii="Times New Roman" w:hAnsi="Times New Roman"/>
          <w:sz w:val="24"/>
          <w:szCs w:val="24"/>
        </w:rPr>
        <w:t xml:space="preserve"> la tarea de los directivos sea </w:t>
      </w:r>
      <w:r w:rsidRPr="0035628F">
        <w:rPr>
          <w:rFonts w:ascii="Times New Roman" w:hAnsi="Times New Roman"/>
          <w:sz w:val="24"/>
          <w:szCs w:val="24"/>
        </w:rPr>
        <w:t>más compleja. Estas tendencias explican las razones por las que las empresas centran cada</w:t>
      </w:r>
      <w:r>
        <w:rPr>
          <w:rFonts w:ascii="Times New Roman" w:hAnsi="Times New Roman"/>
          <w:sz w:val="24"/>
          <w:szCs w:val="24"/>
        </w:rPr>
        <w:t xml:space="preserve"> </w:t>
      </w:r>
      <w:r w:rsidRPr="0035628F">
        <w:rPr>
          <w:rFonts w:ascii="Times New Roman" w:hAnsi="Times New Roman"/>
          <w:sz w:val="24"/>
          <w:szCs w:val="24"/>
        </w:rPr>
        <w:t>vez más su atención en el rendimiento para determinar la remuneración de sus directivos.</w:t>
      </w:r>
    </w:p>
    <w:p w:rsidR="009A03CD" w:rsidRDefault="009A03CD" w:rsidP="009A03CD">
      <w:pPr>
        <w:jc w:val="both"/>
        <w:rPr>
          <w:rFonts w:ascii="Times New Roman" w:hAnsi="Times New Roman"/>
          <w:sz w:val="24"/>
          <w:szCs w:val="24"/>
        </w:rPr>
      </w:pPr>
      <w:r w:rsidRPr="0035628F">
        <w:rPr>
          <w:rFonts w:ascii="Times New Roman" w:hAnsi="Times New Roman"/>
          <w:sz w:val="24"/>
          <w:szCs w:val="24"/>
        </w:rPr>
        <w:lastRenderedPageBreak/>
        <w:t>No obstante, resulta difícil realizar estudios entre</w:t>
      </w:r>
      <w:r>
        <w:rPr>
          <w:rFonts w:ascii="Times New Roman" w:hAnsi="Times New Roman"/>
          <w:sz w:val="24"/>
          <w:szCs w:val="24"/>
        </w:rPr>
        <w:t xml:space="preserve"> los países a este respecto por </w:t>
      </w:r>
      <w:r w:rsidRPr="0035628F">
        <w:rPr>
          <w:rFonts w:ascii="Times New Roman" w:hAnsi="Times New Roman"/>
          <w:sz w:val="24"/>
          <w:szCs w:val="24"/>
        </w:rPr>
        <w:t>diversas razones, entre ellas las diferencias en las práctic</w:t>
      </w:r>
      <w:r>
        <w:rPr>
          <w:rFonts w:ascii="Times New Roman" w:hAnsi="Times New Roman"/>
          <w:sz w:val="24"/>
          <w:szCs w:val="24"/>
        </w:rPr>
        <w:t xml:space="preserve">as en materia de contabilidad y </w:t>
      </w:r>
      <w:r w:rsidRPr="0035628F">
        <w:rPr>
          <w:rFonts w:ascii="Times New Roman" w:hAnsi="Times New Roman"/>
          <w:sz w:val="24"/>
          <w:szCs w:val="24"/>
        </w:rPr>
        <w:t>divulgación de la información. Además, las diferentes met</w:t>
      </w:r>
      <w:r>
        <w:rPr>
          <w:rFonts w:ascii="Times New Roman" w:hAnsi="Times New Roman"/>
          <w:sz w:val="24"/>
          <w:szCs w:val="24"/>
        </w:rPr>
        <w:t xml:space="preserve">odologías aplicadas al calcular </w:t>
      </w:r>
      <w:r w:rsidRPr="0035628F">
        <w:rPr>
          <w:rFonts w:ascii="Times New Roman" w:hAnsi="Times New Roman"/>
          <w:sz w:val="24"/>
          <w:szCs w:val="24"/>
        </w:rPr>
        <w:t>y/o divulgar las remuneraciones de los directivos difi</w:t>
      </w:r>
      <w:r>
        <w:rPr>
          <w:rFonts w:ascii="Times New Roman" w:hAnsi="Times New Roman"/>
          <w:sz w:val="24"/>
          <w:szCs w:val="24"/>
        </w:rPr>
        <w:t>cultan cualquier comparación en el tiempo</w:t>
      </w:r>
      <w:r w:rsidRPr="0035628F">
        <w:rPr>
          <w:rFonts w:ascii="Times New Roman" w:hAnsi="Times New Roman"/>
          <w:sz w:val="24"/>
          <w:szCs w:val="24"/>
        </w:rPr>
        <w:t>. Teniendo presente esta salvedad, la presente sección ti</w:t>
      </w:r>
      <w:r>
        <w:rPr>
          <w:rFonts w:ascii="Times New Roman" w:hAnsi="Times New Roman"/>
          <w:sz w:val="24"/>
          <w:szCs w:val="24"/>
        </w:rPr>
        <w:t xml:space="preserve">ene por </w:t>
      </w:r>
      <w:r w:rsidRPr="0035628F">
        <w:rPr>
          <w:rFonts w:ascii="Times New Roman" w:hAnsi="Times New Roman"/>
          <w:sz w:val="24"/>
          <w:szCs w:val="24"/>
        </w:rPr>
        <w:t>objeto examinar la estructura de la remuneración de los dire</w:t>
      </w:r>
      <w:r>
        <w:rPr>
          <w:rFonts w:ascii="Times New Roman" w:hAnsi="Times New Roman"/>
          <w:sz w:val="24"/>
          <w:szCs w:val="24"/>
        </w:rPr>
        <w:t xml:space="preserve">ctivos en algunos de los países </w:t>
      </w:r>
      <w:r w:rsidRPr="0035628F">
        <w:rPr>
          <w:rFonts w:ascii="Times New Roman" w:hAnsi="Times New Roman"/>
          <w:sz w:val="24"/>
          <w:szCs w:val="24"/>
        </w:rPr>
        <w:t>respecto de los que se dispone de datos (Australia; Alem</w:t>
      </w:r>
      <w:r>
        <w:rPr>
          <w:rFonts w:ascii="Times New Roman" w:hAnsi="Times New Roman"/>
          <w:sz w:val="24"/>
          <w:szCs w:val="24"/>
        </w:rPr>
        <w:t xml:space="preserve">ania; Hong Kong (China); Países </w:t>
      </w:r>
      <w:r w:rsidRPr="0035628F">
        <w:rPr>
          <w:rFonts w:ascii="Times New Roman" w:hAnsi="Times New Roman"/>
          <w:sz w:val="24"/>
          <w:szCs w:val="24"/>
        </w:rPr>
        <w:t>Bajos</w:t>
      </w:r>
      <w:r>
        <w:rPr>
          <w:rFonts w:ascii="Times New Roman" w:hAnsi="Times New Roman"/>
          <w:sz w:val="24"/>
          <w:szCs w:val="24"/>
        </w:rPr>
        <w:t>; Sudáfrica y Estados Unidos)…</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La remuneración de los directivos, sin tener en cuenta</w:t>
      </w:r>
      <w:r>
        <w:rPr>
          <w:rFonts w:ascii="Times New Roman" w:hAnsi="Times New Roman"/>
          <w:sz w:val="24"/>
          <w:szCs w:val="24"/>
        </w:rPr>
        <w:t xml:space="preserve"> </w:t>
      </w:r>
      <w:r w:rsidRPr="0035628F">
        <w:rPr>
          <w:rFonts w:ascii="Times New Roman" w:hAnsi="Times New Roman"/>
          <w:sz w:val="24"/>
          <w:szCs w:val="24"/>
        </w:rPr>
        <w:t>la remuneración basada en acciones, es al menos 50 y,</w:t>
      </w:r>
      <w:r>
        <w:rPr>
          <w:rFonts w:ascii="Times New Roman" w:hAnsi="Times New Roman"/>
          <w:sz w:val="24"/>
          <w:szCs w:val="24"/>
        </w:rPr>
        <w:t xml:space="preserve"> </w:t>
      </w:r>
      <w:r w:rsidRPr="0035628F">
        <w:rPr>
          <w:rFonts w:ascii="Times New Roman" w:hAnsi="Times New Roman"/>
          <w:sz w:val="24"/>
          <w:szCs w:val="24"/>
        </w:rPr>
        <w:t>en algunos casos, 180 veces mayor que el salario medio</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Un examen realizado en 2007 sobre la remuneración d</w:t>
      </w:r>
      <w:r>
        <w:rPr>
          <w:rFonts w:ascii="Times New Roman" w:hAnsi="Times New Roman"/>
          <w:sz w:val="24"/>
          <w:szCs w:val="24"/>
        </w:rPr>
        <w:t xml:space="preserve">e los directivos de las mayores </w:t>
      </w:r>
      <w:r w:rsidRPr="0035628F">
        <w:rPr>
          <w:rFonts w:ascii="Times New Roman" w:hAnsi="Times New Roman"/>
          <w:sz w:val="24"/>
          <w:szCs w:val="24"/>
        </w:rPr>
        <w:t>empresas de seis países pone de manifiesto que los dire</w:t>
      </w:r>
      <w:r>
        <w:rPr>
          <w:rFonts w:ascii="Times New Roman" w:hAnsi="Times New Roman"/>
          <w:sz w:val="24"/>
          <w:szCs w:val="24"/>
        </w:rPr>
        <w:t xml:space="preserve">ctores generales perciben, como </w:t>
      </w:r>
      <w:r w:rsidRPr="0035628F">
        <w:rPr>
          <w:rFonts w:ascii="Times New Roman" w:hAnsi="Times New Roman"/>
          <w:sz w:val="24"/>
          <w:szCs w:val="24"/>
        </w:rPr>
        <w:t>promedio, un salario entre 71 y 183 veces mayor que el del empleado medio</w:t>
      </w:r>
      <w:r>
        <w:rPr>
          <w:rFonts w:ascii="Times New Roman" w:hAnsi="Times New Roman"/>
          <w:sz w:val="24"/>
          <w:szCs w:val="24"/>
        </w:rPr>
        <w:t xml:space="preserve">. </w:t>
      </w:r>
    </w:p>
    <w:p w:rsidR="009A03CD" w:rsidRPr="0035628F" w:rsidRDefault="009A03CD" w:rsidP="009A03CD">
      <w:pPr>
        <w:jc w:val="both"/>
        <w:rPr>
          <w:rFonts w:ascii="Times New Roman" w:hAnsi="Times New Roman"/>
          <w:sz w:val="24"/>
          <w:szCs w:val="24"/>
        </w:rPr>
      </w:pPr>
      <w:r w:rsidRPr="0035628F">
        <w:rPr>
          <w:rFonts w:ascii="Times New Roman" w:hAnsi="Times New Roman"/>
          <w:sz w:val="24"/>
          <w:szCs w:val="24"/>
        </w:rPr>
        <w:t>Los directores generales mejor remunerados son los de los Estados Unidos, donde su remuneración</w:t>
      </w:r>
      <w:r>
        <w:rPr>
          <w:rFonts w:ascii="Times New Roman" w:hAnsi="Times New Roman"/>
          <w:sz w:val="24"/>
          <w:szCs w:val="24"/>
        </w:rPr>
        <w:t xml:space="preserve"> </w:t>
      </w:r>
      <w:r w:rsidRPr="0035628F">
        <w:rPr>
          <w:rFonts w:ascii="Times New Roman" w:hAnsi="Times New Roman"/>
          <w:sz w:val="24"/>
          <w:szCs w:val="24"/>
        </w:rPr>
        <w:t>media supera los 10 millones de dólares de lo</w:t>
      </w:r>
      <w:r>
        <w:rPr>
          <w:rFonts w:ascii="Times New Roman" w:hAnsi="Times New Roman"/>
          <w:sz w:val="24"/>
          <w:szCs w:val="24"/>
        </w:rPr>
        <w:t xml:space="preserve">s Estados Unidos al año, lo que </w:t>
      </w:r>
      <w:r w:rsidRPr="0035628F">
        <w:rPr>
          <w:rFonts w:ascii="Times New Roman" w:hAnsi="Times New Roman"/>
          <w:sz w:val="24"/>
          <w:szCs w:val="24"/>
        </w:rPr>
        <w:t>representa una cantidad unas 183 veces mayor que el salario del trabajador medio estadounidense.</w:t>
      </w:r>
    </w:p>
    <w:p w:rsidR="009A03CD" w:rsidRPr="00AC6544" w:rsidRDefault="009A03CD" w:rsidP="009A03CD">
      <w:pPr>
        <w:jc w:val="both"/>
        <w:rPr>
          <w:rFonts w:ascii="Times New Roman" w:hAnsi="Times New Roman"/>
          <w:sz w:val="24"/>
          <w:szCs w:val="24"/>
        </w:rPr>
      </w:pPr>
      <w:r w:rsidRPr="0035628F">
        <w:rPr>
          <w:rFonts w:ascii="Times New Roman" w:hAnsi="Times New Roman"/>
          <w:sz w:val="24"/>
          <w:szCs w:val="24"/>
        </w:rPr>
        <w:t>Pese a que los directores generales de Hon</w:t>
      </w:r>
      <w:r>
        <w:rPr>
          <w:rFonts w:ascii="Times New Roman" w:hAnsi="Times New Roman"/>
          <w:sz w:val="24"/>
          <w:szCs w:val="24"/>
        </w:rPr>
        <w:t xml:space="preserve">g Kong (China) y Sudáfrica, por </w:t>
      </w:r>
      <w:r w:rsidRPr="0035628F">
        <w:rPr>
          <w:rFonts w:ascii="Times New Roman" w:hAnsi="Times New Roman"/>
          <w:sz w:val="24"/>
          <w:szCs w:val="24"/>
        </w:rPr>
        <w:t>ejemplo, perciben remuneraciones mucho menores que sus homólogos estadounidenses,</w:t>
      </w:r>
      <w:r>
        <w:rPr>
          <w:rFonts w:ascii="Times New Roman" w:hAnsi="Times New Roman"/>
          <w:sz w:val="24"/>
          <w:szCs w:val="24"/>
        </w:rPr>
        <w:t xml:space="preserve"> </w:t>
      </w:r>
      <w:r w:rsidRPr="00AC6544">
        <w:rPr>
          <w:rFonts w:ascii="Times New Roman" w:hAnsi="Times New Roman"/>
          <w:sz w:val="24"/>
          <w:szCs w:val="24"/>
        </w:rPr>
        <w:t>su remuneración sigue siendo entre 160 y 104 veces mayo</w:t>
      </w:r>
      <w:r>
        <w:rPr>
          <w:rFonts w:ascii="Times New Roman" w:hAnsi="Times New Roman"/>
          <w:sz w:val="24"/>
          <w:szCs w:val="24"/>
        </w:rPr>
        <w:t xml:space="preserve">r que el salario del trabajador </w:t>
      </w:r>
      <w:r w:rsidRPr="00AC6544">
        <w:rPr>
          <w:rFonts w:ascii="Times New Roman" w:hAnsi="Times New Roman"/>
          <w:sz w:val="24"/>
          <w:szCs w:val="24"/>
        </w:rPr>
        <w:t>medio en esos países. Incluso los directivos de nivel medi</w:t>
      </w:r>
      <w:r>
        <w:rPr>
          <w:rFonts w:ascii="Times New Roman" w:hAnsi="Times New Roman"/>
          <w:sz w:val="24"/>
          <w:szCs w:val="24"/>
        </w:rPr>
        <w:t xml:space="preserve">o perciben remuneraciones entre </w:t>
      </w:r>
      <w:r w:rsidRPr="00AC6544">
        <w:rPr>
          <w:rFonts w:ascii="Times New Roman" w:hAnsi="Times New Roman"/>
          <w:sz w:val="24"/>
          <w:szCs w:val="24"/>
        </w:rPr>
        <w:t>43 y 112 veces mayores que el empleado medio.</w:t>
      </w:r>
    </w:p>
    <w:p w:rsidR="009A03CD" w:rsidRPr="00AC6544" w:rsidRDefault="009A03CD" w:rsidP="009A03CD">
      <w:pPr>
        <w:jc w:val="both"/>
        <w:rPr>
          <w:rFonts w:ascii="Times New Roman" w:hAnsi="Times New Roman"/>
          <w:sz w:val="24"/>
          <w:szCs w:val="24"/>
        </w:rPr>
      </w:pPr>
      <w:r w:rsidRPr="00AC6544">
        <w:rPr>
          <w:rFonts w:ascii="Times New Roman" w:hAnsi="Times New Roman"/>
          <w:sz w:val="24"/>
          <w:szCs w:val="24"/>
        </w:rPr>
        <w:t>También resulta interesante observar que la diferenc</w:t>
      </w:r>
      <w:r>
        <w:rPr>
          <w:rFonts w:ascii="Times New Roman" w:hAnsi="Times New Roman"/>
          <w:sz w:val="24"/>
          <w:szCs w:val="24"/>
        </w:rPr>
        <w:t xml:space="preserve">ia entre la remuneración de los </w:t>
      </w:r>
      <w:r w:rsidRPr="00AC6544">
        <w:rPr>
          <w:rFonts w:ascii="Times New Roman" w:hAnsi="Times New Roman"/>
          <w:sz w:val="24"/>
          <w:szCs w:val="24"/>
        </w:rPr>
        <w:t>directores generales y los directivos de nivel medio va</w:t>
      </w:r>
      <w:r>
        <w:rPr>
          <w:rFonts w:ascii="Times New Roman" w:hAnsi="Times New Roman"/>
          <w:sz w:val="24"/>
          <w:szCs w:val="24"/>
        </w:rPr>
        <w:t xml:space="preserve">ría considerablemente según los </w:t>
      </w:r>
      <w:r w:rsidRPr="00AC6544">
        <w:rPr>
          <w:rFonts w:ascii="Times New Roman" w:hAnsi="Times New Roman"/>
          <w:sz w:val="24"/>
          <w:szCs w:val="24"/>
        </w:rPr>
        <w:t>países. En Australia y Hong Kong (China), por ejemplo, los directores generales perciben</w:t>
      </w:r>
      <w:r>
        <w:rPr>
          <w:rFonts w:ascii="Times New Roman" w:hAnsi="Times New Roman"/>
          <w:sz w:val="24"/>
          <w:szCs w:val="24"/>
        </w:rPr>
        <w:t xml:space="preserve"> </w:t>
      </w:r>
      <w:r w:rsidRPr="00AC6544">
        <w:rPr>
          <w:rFonts w:ascii="Times New Roman" w:hAnsi="Times New Roman"/>
          <w:sz w:val="24"/>
          <w:szCs w:val="24"/>
        </w:rPr>
        <w:t>remuneraciones superiores en un 100 por ciento a las de</w:t>
      </w:r>
      <w:r>
        <w:rPr>
          <w:rFonts w:ascii="Times New Roman" w:hAnsi="Times New Roman"/>
          <w:sz w:val="24"/>
          <w:szCs w:val="24"/>
        </w:rPr>
        <w:t xml:space="preserve"> los directivos de nivel medio, </w:t>
      </w:r>
      <w:r w:rsidRPr="00AC6544">
        <w:rPr>
          <w:rFonts w:ascii="Times New Roman" w:hAnsi="Times New Roman"/>
          <w:sz w:val="24"/>
          <w:szCs w:val="24"/>
        </w:rPr>
        <w:t>mientras que en Alemania, Países Bajos y Estados Unidos, per</w:t>
      </w:r>
      <w:r>
        <w:rPr>
          <w:rFonts w:ascii="Times New Roman" w:hAnsi="Times New Roman"/>
          <w:sz w:val="24"/>
          <w:szCs w:val="24"/>
        </w:rPr>
        <w:t xml:space="preserve">ciben remuneraciones superiores </w:t>
      </w:r>
      <w:r w:rsidRPr="00AC6544">
        <w:rPr>
          <w:rFonts w:ascii="Times New Roman" w:hAnsi="Times New Roman"/>
          <w:sz w:val="24"/>
          <w:szCs w:val="24"/>
        </w:rPr>
        <w:t>en más de un 60, y en Sudáfrica, en un 50 por ciento.</w:t>
      </w:r>
    </w:p>
    <w:p w:rsidR="009A03CD" w:rsidRDefault="009A03CD" w:rsidP="009A03CD">
      <w:pPr>
        <w:jc w:val="both"/>
        <w:rPr>
          <w:rFonts w:ascii="Times New Roman" w:hAnsi="Times New Roman"/>
          <w:sz w:val="24"/>
          <w:szCs w:val="24"/>
        </w:rPr>
      </w:pPr>
      <w:r w:rsidRPr="00AC6544">
        <w:rPr>
          <w:rFonts w:ascii="Times New Roman" w:hAnsi="Times New Roman"/>
          <w:sz w:val="24"/>
          <w:szCs w:val="24"/>
        </w:rPr>
        <w:t xml:space="preserve">Sin embargo, estas estimaciones deben aceptarse con </w:t>
      </w:r>
      <w:r>
        <w:rPr>
          <w:rFonts w:ascii="Times New Roman" w:hAnsi="Times New Roman"/>
          <w:sz w:val="24"/>
          <w:szCs w:val="24"/>
        </w:rPr>
        <w:t xml:space="preserve">cierta prudencia. Habida cuenta </w:t>
      </w:r>
      <w:r w:rsidRPr="00AC6544">
        <w:rPr>
          <w:rFonts w:ascii="Times New Roman" w:hAnsi="Times New Roman"/>
          <w:sz w:val="24"/>
          <w:szCs w:val="24"/>
        </w:rPr>
        <w:t>de que las remuneraciones de los directivos tienden</w:t>
      </w:r>
      <w:r>
        <w:rPr>
          <w:rFonts w:ascii="Times New Roman" w:hAnsi="Times New Roman"/>
          <w:sz w:val="24"/>
          <w:szCs w:val="24"/>
        </w:rPr>
        <w:t xml:space="preserve"> a aumentar con el tamaño de la </w:t>
      </w:r>
      <w:r w:rsidRPr="00AC6544">
        <w:rPr>
          <w:rFonts w:ascii="Times New Roman" w:hAnsi="Times New Roman"/>
          <w:sz w:val="24"/>
          <w:szCs w:val="24"/>
        </w:rPr>
        <w:t>empresa, es posible que se haya sobrestimado la magnitud de las diferencias salariale</w:t>
      </w:r>
      <w:r>
        <w:rPr>
          <w:rFonts w:ascii="Times New Roman" w:hAnsi="Times New Roman"/>
          <w:sz w:val="24"/>
          <w:szCs w:val="24"/>
        </w:rPr>
        <w:t xml:space="preserve">s entre </w:t>
      </w:r>
      <w:r w:rsidRPr="00AC6544">
        <w:rPr>
          <w:rFonts w:ascii="Times New Roman" w:hAnsi="Times New Roman"/>
          <w:sz w:val="24"/>
          <w:szCs w:val="24"/>
        </w:rPr>
        <w:t>los directivos (de las 15 may</w:t>
      </w:r>
      <w:r>
        <w:rPr>
          <w:rFonts w:ascii="Times New Roman" w:hAnsi="Times New Roman"/>
          <w:sz w:val="24"/>
          <w:szCs w:val="24"/>
        </w:rPr>
        <w:t xml:space="preserve">ores empresas) y los empleados. Por otra parte, en los datos presentados </w:t>
      </w:r>
      <w:r w:rsidRPr="00AC6544">
        <w:rPr>
          <w:rFonts w:ascii="Times New Roman" w:hAnsi="Times New Roman"/>
          <w:sz w:val="24"/>
          <w:szCs w:val="24"/>
        </w:rPr>
        <w:t>no se incluye la remuneración ba</w:t>
      </w:r>
      <w:r>
        <w:rPr>
          <w:rFonts w:ascii="Times New Roman" w:hAnsi="Times New Roman"/>
          <w:sz w:val="24"/>
          <w:szCs w:val="24"/>
        </w:rPr>
        <w:t xml:space="preserve">sada en acciones para facilitar </w:t>
      </w:r>
      <w:r w:rsidRPr="00AC6544">
        <w:rPr>
          <w:rFonts w:ascii="Times New Roman" w:hAnsi="Times New Roman"/>
          <w:sz w:val="24"/>
          <w:szCs w:val="24"/>
        </w:rPr>
        <w:t>las comparaciones entre países. Es probable que, de i</w:t>
      </w:r>
      <w:r>
        <w:rPr>
          <w:rFonts w:ascii="Times New Roman" w:hAnsi="Times New Roman"/>
          <w:sz w:val="24"/>
          <w:szCs w:val="24"/>
        </w:rPr>
        <w:t xml:space="preserve">ncluirse la remuneración basada </w:t>
      </w:r>
      <w:r w:rsidRPr="00AC6544">
        <w:rPr>
          <w:rFonts w:ascii="Times New Roman" w:hAnsi="Times New Roman"/>
          <w:sz w:val="24"/>
          <w:szCs w:val="24"/>
        </w:rPr>
        <w:t>en acci</w:t>
      </w:r>
      <w:r>
        <w:rPr>
          <w:rFonts w:ascii="Times New Roman" w:hAnsi="Times New Roman"/>
          <w:sz w:val="24"/>
          <w:szCs w:val="24"/>
        </w:rPr>
        <w:t>ones y diversas retribuciones -</w:t>
      </w:r>
      <w:r w:rsidRPr="00AC6544">
        <w:rPr>
          <w:rFonts w:ascii="Times New Roman" w:hAnsi="Times New Roman"/>
          <w:sz w:val="24"/>
          <w:szCs w:val="24"/>
        </w:rPr>
        <w:t>que representan u</w:t>
      </w:r>
      <w:r>
        <w:rPr>
          <w:rFonts w:ascii="Times New Roman" w:hAnsi="Times New Roman"/>
          <w:sz w:val="24"/>
          <w:szCs w:val="24"/>
        </w:rPr>
        <w:t>n porcentaje considerable de la remuneración total-</w:t>
      </w:r>
      <w:r w:rsidRPr="00AC6544">
        <w:rPr>
          <w:rFonts w:ascii="Times New Roman" w:hAnsi="Times New Roman"/>
          <w:sz w:val="24"/>
          <w:szCs w:val="24"/>
        </w:rPr>
        <w:t xml:space="preserve">, se haya subestimado la diferencia real entre la remuneración </w:t>
      </w:r>
      <w:r>
        <w:rPr>
          <w:rFonts w:ascii="Times New Roman" w:hAnsi="Times New Roman"/>
          <w:sz w:val="24"/>
          <w:szCs w:val="24"/>
        </w:rPr>
        <w:t xml:space="preserve">que </w:t>
      </w:r>
      <w:r w:rsidRPr="00AC6544">
        <w:rPr>
          <w:rFonts w:ascii="Times New Roman" w:hAnsi="Times New Roman"/>
          <w:sz w:val="24"/>
          <w:szCs w:val="24"/>
        </w:rPr>
        <w:t xml:space="preserve">perciben los directivos y la que perciben los empleados. En </w:t>
      </w:r>
      <w:r>
        <w:rPr>
          <w:rFonts w:ascii="Times New Roman" w:hAnsi="Times New Roman"/>
          <w:sz w:val="24"/>
          <w:szCs w:val="24"/>
        </w:rPr>
        <w:t xml:space="preserve">los Estados Unidos y los Países </w:t>
      </w:r>
      <w:r w:rsidRPr="00AC6544">
        <w:rPr>
          <w:rFonts w:ascii="Times New Roman" w:hAnsi="Times New Roman"/>
          <w:sz w:val="24"/>
          <w:szCs w:val="24"/>
        </w:rPr>
        <w:t>Bajos, por ejemplo, el componente variable (a menudo vinculado a los resultados de la</w:t>
      </w:r>
      <w:r>
        <w:rPr>
          <w:rFonts w:ascii="Times New Roman" w:hAnsi="Times New Roman"/>
          <w:sz w:val="24"/>
          <w:szCs w:val="24"/>
        </w:rPr>
        <w:t xml:space="preserve"> </w:t>
      </w:r>
      <w:r w:rsidRPr="00AC6544">
        <w:rPr>
          <w:rFonts w:ascii="Times New Roman" w:hAnsi="Times New Roman"/>
          <w:sz w:val="24"/>
          <w:szCs w:val="24"/>
        </w:rPr>
        <w:t>empresa) representa un porcentaje significativo de la remuneración global.</w:t>
      </w:r>
    </w:p>
    <w:p w:rsidR="009A03CD" w:rsidRDefault="009A03CD" w:rsidP="009A03CD">
      <w:pPr>
        <w:jc w:val="both"/>
        <w:rPr>
          <w:rFonts w:ascii="Times New Roman" w:hAnsi="Times New Roman"/>
          <w:sz w:val="24"/>
          <w:szCs w:val="24"/>
        </w:rPr>
      </w:pPr>
      <w:r w:rsidRPr="00AC6544">
        <w:rPr>
          <w:rFonts w:ascii="Times New Roman" w:hAnsi="Times New Roman"/>
          <w:sz w:val="24"/>
          <w:szCs w:val="24"/>
        </w:rPr>
        <w:lastRenderedPageBreak/>
        <w:t>La brecha entre la remuneración de los d</w:t>
      </w:r>
      <w:r>
        <w:rPr>
          <w:rFonts w:ascii="Times New Roman" w:hAnsi="Times New Roman"/>
          <w:sz w:val="24"/>
          <w:szCs w:val="24"/>
        </w:rPr>
        <w:t xml:space="preserve">irectivos y la de los empleados </w:t>
      </w:r>
      <w:r w:rsidRPr="00AC6544">
        <w:rPr>
          <w:rFonts w:ascii="Times New Roman" w:hAnsi="Times New Roman"/>
          <w:sz w:val="24"/>
          <w:szCs w:val="24"/>
        </w:rPr>
        <w:t>ha aumentado con el transcurso del tiempo: casos de los Estados Unidos</w:t>
      </w:r>
    </w:p>
    <w:p w:rsidR="009A03CD" w:rsidRDefault="009A03CD" w:rsidP="009A03CD">
      <w:pPr>
        <w:jc w:val="both"/>
        <w:rPr>
          <w:rFonts w:ascii="Times New Roman" w:hAnsi="Times New Roman"/>
          <w:sz w:val="24"/>
          <w:szCs w:val="24"/>
        </w:rPr>
      </w:pPr>
      <w:r w:rsidRPr="00AC6544">
        <w:rPr>
          <w:rFonts w:ascii="Times New Roman" w:hAnsi="Times New Roman"/>
          <w:sz w:val="24"/>
          <w:szCs w:val="24"/>
        </w:rPr>
        <w:t xml:space="preserve">Se ha intentado obtener datos sobre la evolución de la </w:t>
      </w:r>
      <w:r>
        <w:rPr>
          <w:rFonts w:ascii="Times New Roman" w:hAnsi="Times New Roman"/>
          <w:sz w:val="24"/>
          <w:szCs w:val="24"/>
        </w:rPr>
        <w:t xml:space="preserve">remuneración de los directivos, </w:t>
      </w:r>
      <w:r w:rsidRPr="00AC6544">
        <w:rPr>
          <w:rFonts w:ascii="Times New Roman" w:hAnsi="Times New Roman"/>
          <w:sz w:val="24"/>
          <w:szCs w:val="24"/>
        </w:rPr>
        <w:t xml:space="preserve">incluida la remuneración basada en acciones, entre 2003 y </w:t>
      </w:r>
      <w:r>
        <w:rPr>
          <w:rFonts w:ascii="Times New Roman" w:hAnsi="Times New Roman"/>
          <w:sz w:val="24"/>
          <w:szCs w:val="24"/>
        </w:rPr>
        <w:t>2007 en las 15 mayores empresas de los Estados Unidos…</w:t>
      </w:r>
    </w:p>
    <w:p w:rsidR="009A03CD" w:rsidRPr="00AC6544" w:rsidRDefault="009A03CD" w:rsidP="009A03CD">
      <w:pPr>
        <w:jc w:val="both"/>
        <w:rPr>
          <w:rFonts w:ascii="Times New Roman" w:hAnsi="Times New Roman"/>
          <w:sz w:val="24"/>
          <w:szCs w:val="24"/>
        </w:rPr>
      </w:pPr>
      <w:r w:rsidRPr="00AC6544">
        <w:rPr>
          <w:rFonts w:ascii="Times New Roman" w:hAnsi="Times New Roman"/>
          <w:sz w:val="24"/>
          <w:szCs w:val="24"/>
        </w:rPr>
        <w:t>La remuneración media real de los directores generales estadounid</w:t>
      </w:r>
      <w:r>
        <w:rPr>
          <w:rFonts w:ascii="Times New Roman" w:hAnsi="Times New Roman"/>
          <w:sz w:val="24"/>
          <w:szCs w:val="24"/>
        </w:rPr>
        <w:t xml:space="preserve">enses, incluida la remuneración </w:t>
      </w:r>
      <w:r w:rsidRPr="00AC6544">
        <w:rPr>
          <w:rFonts w:ascii="Times New Roman" w:hAnsi="Times New Roman"/>
          <w:sz w:val="24"/>
          <w:szCs w:val="24"/>
        </w:rPr>
        <w:t>basada en acciones, aumentó de más de 16 mil</w:t>
      </w:r>
      <w:r>
        <w:rPr>
          <w:rFonts w:ascii="Times New Roman" w:hAnsi="Times New Roman"/>
          <w:sz w:val="24"/>
          <w:szCs w:val="24"/>
        </w:rPr>
        <w:t xml:space="preserve">lones de dólares de los Estados </w:t>
      </w:r>
      <w:r w:rsidRPr="00AC6544">
        <w:rPr>
          <w:rFonts w:ascii="Times New Roman" w:hAnsi="Times New Roman"/>
          <w:sz w:val="24"/>
          <w:szCs w:val="24"/>
        </w:rPr>
        <w:t>Unidos anuales en 2003 a casi 24,5 millones en 200</w:t>
      </w:r>
      <w:r>
        <w:rPr>
          <w:rFonts w:ascii="Times New Roman" w:hAnsi="Times New Roman"/>
          <w:sz w:val="24"/>
          <w:szCs w:val="24"/>
        </w:rPr>
        <w:t xml:space="preserve">7. Este aumento, de un promedio </w:t>
      </w:r>
      <w:r w:rsidRPr="00AC6544">
        <w:rPr>
          <w:rFonts w:ascii="Times New Roman" w:hAnsi="Times New Roman"/>
          <w:sz w:val="24"/>
          <w:szCs w:val="24"/>
        </w:rPr>
        <w:t>anual de casi el 10 por ciento, superó con creces el del 2,5 p</w:t>
      </w:r>
      <w:r>
        <w:rPr>
          <w:rFonts w:ascii="Times New Roman" w:hAnsi="Times New Roman"/>
          <w:sz w:val="24"/>
          <w:szCs w:val="24"/>
        </w:rPr>
        <w:t xml:space="preserve">or ciento de otros directivos y </w:t>
      </w:r>
      <w:r w:rsidRPr="00AC6544">
        <w:rPr>
          <w:rFonts w:ascii="Times New Roman" w:hAnsi="Times New Roman"/>
          <w:sz w:val="24"/>
          <w:szCs w:val="24"/>
        </w:rPr>
        <w:t>del 0,7 por ciento en el caso de los empleados (</w:t>
      </w:r>
      <w:r w:rsidRPr="00AC6544">
        <w:rPr>
          <w:rFonts w:ascii="Times New Roman" w:hAnsi="Times New Roman"/>
          <w:color w:val="FF0000"/>
          <w:sz w:val="24"/>
          <w:szCs w:val="24"/>
        </w:rPr>
        <w:t>gráfico 1.9, cuadro A</w:t>
      </w:r>
      <w:r w:rsidRPr="00AC6544">
        <w:rPr>
          <w:rFonts w:ascii="Times New Roman" w:hAnsi="Times New Roman"/>
          <w:sz w:val="24"/>
          <w:szCs w:val="24"/>
        </w:rPr>
        <w:t>).</w:t>
      </w:r>
    </w:p>
    <w:p w:rsidR="009A03CD" w:rsidRPr="00AC6544" w:rsidRDefault="009A03CD" w:rsidP="009A03CD">
      <w:pPr>
        <w:jc w:val="both"/>
        <w:rPr>
          <w:rFonts w:ascii="Times New Roman" w:hAnsi="Times New Roman"/>
          <w:sz w:val="24"/>
          <w:szCs w:val="24"/>
        </w:rPr>
      </w:pPr>
      <w:r w:rsidRPr="00AC6544">
        <w:rPr>
          <w:rFonts w:ascii="Times New Roman" w:hAnsi="Times New Roman"/>
          <w:sz w:val="24"/>
          <w:szCs w:val="24"/>
        </w:rPr>
        <w:t>Por consiguiente, la remuneración basada en acciones</w:t>
      </w:r>
      <w:r>
        <w:rPr>
          <w:rFonts w:ascii="Times New Roman" w:hAnsi="Times New Roman"/>
          <w:sz w:val="24"/>
          <w:szCs w:val="24"/>
        </w:rPr>
        <w:t xml:space="preserve"> acentúa la diferencia entre la </w:t>
      </w:r>
      <w:r w:rsidRPr="00AC6544">
        <w:rPr>
          <w:rFonts w:ascii="Times New Roman" w:hAnsi="Times New Roman"/>
          <w:sz w:val="24"/>
          <w:szCs w:val="24"/>
        </w:rPr>
        <w:t>remuneración de los directores generales y el salario medio. En</w:t>
      </w:r>
      <w:r>
        <w:rPr>
          <w:rFonts w:ascii="Times New Roman" w:hAnsi="Times New Roman"/>
          <w:sz w:val="24"/>
          <w:szCs w:val="24"/>
        </w:rPr>
        <w:t xml:space="preserve"> 2007, los directores generales </w:t>
      </w:r>
      <w:r w:rsidRPr="00AC6544">
        <w:rPr>
          <w:rFonts w:ascii="Times New Roman" w:hAnsi="Times New Roman"/>
          <w:sz w:val="24"/>
          <w:szCs w:val="24"/>
        </w:rPr>
        <w:t>de los Estados Unidos percibieron remuneraciones m</w:t>
      </w:r>
      <w:r>
        <w:rPr>
          <w:rFonts w:ascii="Times New Roman" w:hAnsi="Times New Roman"/>
          <w:sz w:val="24"/>
          <w:szCs w:val="24"/>
        </w:rPr>
        <w:t xml:space="preserve">ás de 521 veces mayores que los </w:t>
      </w:r>
      <w:r w:rsidRPr="00AC6544">
        <w:rPr>
          <w:rFonts w:ascii="Times New Roman" w:hAnsi="Times New Roman"/>
          <w:sz w:val="24"/>
          <w:szCs w:val="24"/>
        </w:rPr>
        <w:t>salarios del empleado medio, en comparación con las r</w:t>
      </w:r>
      <w:r>
        <w:rPr>
          <w:rFonts w:ascii="Times New Roman" w:hAnsi="Times New Roman"/>
          <w:sz w:val="24"/>
          <w:szCs w:val="24"/>
        </w:rPr>
        <w:t xml:space="preserve">emuneraciones 370 veces mayores </w:t>
      </w:r>
      <w:r w:rsidRPr="00AC6544">
        <w:rPr>
          <w:rFonts w:ascii="Times New Roman" w:hAnsi="Times New Roman"/>
          <w:sz w:val="24"/>
          <w:szCs w:val="24"/>
        </w:rPr>
        <w:t>que percibían cuatro años antes (</w:t>
      </w:r>
      <w:r w:rsidRPr="00AC6544">
        <w:rPr>
          <w:rFonts w:ascii="Times New Roman" w:hAnsi="Times New Roman"/>
          <w:color w:val="FF0000"/>
          <w:sz w:val="24"/>
          <w:szCs w:val="24"/>
        </w:rPr>
        <w:t>gráfico 1.9, cuadro B</w:t>
      </w:r>
      <w:r w:rsidRPr="00AC6544">
        <w:rPr>
          <w:rFonts w:ascii="Times New Roman" w:hAnsi="Times New Roman"/>
          <w:sz w:val="24"/>
          <w:szCs w:val="24"/>
        </w:rPr>
        <w:t>). Si se incluye la remuneración</w:t>
      </w:r>
      <w:r>
        <w:rPr>
          <w:rFonts w:ascii="Times New Roman" w:hAnsi="Times New Roman"/>
          <w:sz w:val="24"/>
          <w:szCs w:val="24"/>
        </w:rPr>
        <w:t xml:space="preserve"> </w:t>
      </w:r>
      <w:r w:rsidRPr="00AC6544">
        <w:rPr>
          <w:rFonts w:ascii="Times New Roman" w:hAnsi="Times New Roman"/>
          <w:sz w:val="24"/>
          <w:szCs w:val="24"/>
        </w:rPr>
        <w:t>basada en acciones, en 2007 los directores generales ganaban casi el doble que los directivos</w:t>
      </w:r>
      <w:r>
        <w:rPr>
          <w:rFonts w:ascii="Times New Roman" w:hAnsi="Times New Roman"/>
          <w:sz w:val="24"/>
          <w:szCs w:val="24"/>
        </w:rPr>
        <w:t xml:space="preserve"> </w:t>
      </w:r>
      <w:r w:rsidRPr="00AC6544">
        <w:rPr>
          <w:rFonts w:ascii="Times New Roman" w:hAnsi="Times New Roman"/>
          <w:sz w:val="24"/>
          <w:szCs w:val="24"/>
        </w:rPr>
        <w:t>del nivel medio, mientras que en 2003 sus remuneraciones representaban el 150 por</w:t>
      </w:r>
      <w:r>
        <w:rPr>
          <w:rFonts w:ascii="Times New Roman" w:hAnsi="Times New Roman"/>
          <w:sz w:val="24"/>
          <w:szCs w:val="24"/>
        </w:rPr>
        <w:t xml:space="preserve"> </w:t>
      </w:r>
      <w:r w:rsidRPr="00AC6544">
        <w:rPr>
          <w:rFonts w:ascii="Times New Roman" w:hAnsi="Times New Roman"/>
          <w:sz w:val="24"/>
          <w:szCs w:val="24"/>
        </w:rPr>
        <w:t>ciento de las de los últimos.</w:t>
      </w:r>
    </w:p>
    <w:p w:rsidR="009A03CD" w:rsidRPr="00AC6544" w:rsidRDefault="009A03CD" w:rsidP="009A03CD">
      <w:pPr>
        <w:jc w:val="both"/>
        <w:rPr>
          <w:rFonts w:ascii="Times New Roman" w:hAnsi="Times New Roman"/>
          <w:sz w:val="24"/>
          <w:szCs w:val="24"/>
        </w:rPr>
      </w:pPr>
      <w:r w:rsidRPr="00AC6544">
        <w:rPr>
          <w:rFonts w:ascii="Times New Roman" w:hAnsi="Times New Roman"/>
          <w:sz w:val="24"/>
          <w:szCs w:val="24"/>
        </w:rPr>
        <w:t>Es evidente que la remuneración variable es un element</w:t>
      </w:r>
      <w:r>
        <w:rPr>
          <w:rFonts w:ascii="Times New Roman" w:hAnsi="Times New Roman"/>
          <w:sz w:val="24"/>
          <w:szCs w:val="24"/>
        </w:rPr>
        <w:t xml:space="preserve">o importante de la remuneración </w:t>
      </w:r>
      <w:r w:rsidRPr="00AC6544">
        <w:rPr>
          <w:rFonts w:ascii="Times New Roman" w:hAnsi="Times New Roman"/>
          <w:sz w:val="24"/>
          <w:szCs w:val="24"/>
        </w:rPr>
        <w:t>global. De hecho, un análisis de los principales component</w:t>
      </w:r>
      <w:r>
        <w:rPr>
          <w:rFonts w:ascii="Times New Roman" w:hAnsi="Times New Roman"/>
          <w:sz w:val="24"/>
          <w:szCs w:val="24"/>
        </w:rPr>
        <w:t xml:space="preserve">es de la remuneración pone </w:t>
      </w:r>
      <w:r w:rsidRPr="00AC6544">
        <w:rPr>
          <w:rFonts w:ascii="Times New Roman" w:hAnsi="Times New Roman"/>
          <w:sz w:val="24"/>
          <w:szCs w:val="24"/>
        </w:rPr>
        <w:t>de manifiesto que, en 2007, la remuneración variable (ba</w:t>
      </w:r>
      <w:r>
        <w:rPr>
          <w:rFonts w:ascii="Times New Roman" w:hAnsi="Times New Roman"/>
          <w:sz w:val="24"/>
          <w:szCs w:val="24"/>
        </w:rPr>
        <w:t xml:space="preserve">sada en acciones y en efectivo) </w:t>
      </w:r>
      <w:r w:rsidRPr="00AC6544">
        <w:rPr>
          <w:rFonts w:ascii="Times New Roman" w:hAnsi="Times New Roman"/>
          <w:sz w:val="24"/>
          <w:szCs w:val="24"/>
        </w:rPr>
        <w:t>representó prácticamente el 90 por ciento o más de la remun</w:t>
      </w:r>
      <w:r>
        <w:rPr>
          <w:rFonts w:ascii="Times New Roman" w:hAnsi="Times New Roman"/>
          <w:sz w:val="24"/>
          <w:szCs w:val="24"/>
        </w:rPr>
        <w:t xml:space="preserve">eración total de los directores </w:t>
      </w:r>
      <w:r w:rsidRPr="00AC6544">
        <w:rPr>
          <w:rFonts w:ascii="Times New Roman" w:hAnsi="Times New Roman"/>
          <w:sz w:val="24"/>
          <w:szCs w:val="24"/>
        </w:rPr>
        <w:t xml:space="preserve">generales y los directivos de nivel medio en los Estados </w:t>
      </w:r>
      <w:r>
        <w:rPr>
          <w:rFonts w:ascii="Times New Roman" w:hAnsi="Times New Roman"/>
          <w:sz w:val="24"/>
          <w:szCs w:val="24"/>
        </w:rPr>
        <w:t xml:space="preserve">Unidos. Además, la remuneración </w:t>
      </w:r>
      <w:r w:rsidRPr="00AC6544">
        <w:rPr>
          <w:rFonts w:ascii="Times New Roman" w:hAnsi="Times New Roman"/>
          <w:sz w:val="24"/>
          <w:szCs w:val="24"/>
        </w:rPr>
        <w:t>basada en acciones era el elemento dominante de la remuneración total, al representar más del 60 por ciento en el caso de los directores generales y el 50 por ciento en</w:t>
      </w:r>
      <w:r>
        <w:rPr>
          <w:rFonts w:ascii="Times New Roman" w:hAnsi="Times New Roman"/>
          <w:sz w:val="24"/>
          <w:szCs w:val="24"/>
        </w:rPr>
        <w:t xml:space="preserve"> el de los directivos </w:t>
      </w:r>
      <w:r w:rsidRPr="00AC6544">
        <w:rPr>
          <w:rFonts w:ascii="Times New Roman" w:hAnsi="Times New Roman"/>
          <w:sz w:val="24"/>
          <w:szCs w:val="24"/>
        </w:rPr>
        <w:t>de nivel medio.</w:t>
      </w:r>
    </w:p>
    <w:p w:rsidR="009A03CD" w:rsidRPr="00AC6544" w:rsidRDefault="009A03CD" w:rsidP="009A03CD">
      <w:pPr>
        <w:jc w:val="both"/>
        <w:rPr>
          <w:rFonts w:ascii="Times New Roman" w:hAnsi="Times New Roman"/>
          <w:sz w:val="24"/>
          <w:szCs w:val="24"/>
        </w:rPr>
      </w:pPr>
      <w:r w:rsidRPr="00AC6544">
        <w:rPr>
          <w:rFonts w:ascii="Times New Roman" w:hAnsi="Times New Roman"/>
          <w:sz w:val="24"/>
          <w:szCs w:val="24"/>
        </w:rPr>
        <w:t>Un análisis cuantitativo de los componentes de la remuneración proporciona una</w:t>
      </w:r>
      <w:r>
        <w:rPr>
          <w:rFonts w:ascii="Times New Roman" w:hAnsi="Times New Roman"/>
          <w:sz w:val="24"/>
          <w:szCs w:val="24"/>
        </w:rPr>
        <w:t xml:space="preserve"> </w:t>
      </w:r>
      <w:r w:rsidRPr="00AC6544">
        <w:rPr>
          <w:rFonts w:ascii="Times New Roman" w:hAnsi="Times New Roman"/>
          <w:sz w:val="24"/>
          <w:szCs w:val="24"/>
        </w:rPr>
        <w:t>información adicional interesante con respecto a la evoluci</w:t>
      </w:r>
      <w:r>
        <w:rPr>
          <w:rFonts w:ascii="Times New Roman" w:hAnsi="Times New Roman"/>
          <w:sz w:val="24"/>
          <w:szCs w:val="24"/>
        </w:rPr>
        <w:t xml:space="preserve">ón de la remuneración variable. </w:t>
      </w:r>
      <w:r w:rsidRPr="00AC6544">
        <w:rPr>
          <w:rFonts w:ascii="Times New Roman" w:hAnsi="Times New Roman"/>
          <w:sz w:val="24"/>
          <w:szCs w:val="24"/>
        </w:rPr>
        <w:t>Entre 2003 y 2007, por ejemplo, el componente salarial de</w:t>
      </w:r>
      <w:r>
        <w:rPr>
          <w:rFonts w:ascii="Times New Roman" w:hAnsi="Times New Roman"/>
          <w:sz w:val="24"/>
          <w:szCs w:val="24"/>
        </w:rPr>
        <w:t xml:space="preserve"> los directores generales y del </w:t>
      </w:r>
      <w:r w:rsidRPr="00AC6544">
        <w:rPr>
          <w:rFonts w:ascii="Times New Roman" w:hAnsi="Times New Roman"/>
          <w:sz w:val="24"/>
          <w:szCs w:val="24"/>
        </w:rPr>
        <w:t>personal directivo ascendió a tasas similares cercan</w:t>
      </w:r>
      <w:r>
        <w:rPr>
          <w:rFonts w:ascii="Times New Roman" w:hAnsi="Times New Roman"/>
          <w:sz w:val="24"/>
          <w:szCs w:val="24"/>
        </w:rPr>
        <w:t>as al 20 por ciento</w:t>
      </w:r>
      <w:r w:rsidRPr="00AC6544">
        <w:rPr>
          <w:rFonts w:ascii="Times New Roman" w:hAnsi="Times New Roman"/>
          <w:sz w:val="24"/>
          <w:szCs w:val="24"/>
        </w:rPr>
        <w:t>. En</w:t>
      </w:r>
      <w:r>
        <w:rPr>
          <w:rFonts w:ascii="Times New Roman" w:hAnsi="Times New Roman"/>
          <w:sz w:val="24"/>
          <w:szCs w:val="24"/>
        </w:rPr>
        <w:t xml:space="preserve"> </w:t>
      </w:r>
      <w:r w:rsidRPr="00AC6544">
        <w:rPr>
          <w:rFonts w:ascii="Times New Roman" w:hAnsi="Times New Roman"/>
          <w:sz w:val="24"/>
          <w:szCs w:val="24"/>
        </w:rPr>
        <w:t>cambio, la remuneración variable en efectivo de los directores generales aumentó el 45 por</w:t>
      </w:r>
      <w:r>
        <w:rPr>
          <w:rFonts w:ascii="Times New Roman" w:hAnsi="Times New Roman"/>
          <w:sz w:val="24"/>
          <w:szCs w:val="24"/>
        </w:rPr>
        <w:t xml:space="preserve"> </w:t>
      </w:r>
      <w:r w:rsidRPr="00AC6544">
        <w:rPr>
          <w:rFonts w:ascii="Times New Roman" w:hAnsi="Times New Roman"/>
          <w:sz w:val="24"/>
          <w:szCs w:val="24"/>
        </w:rPr>
        <w:t>ciento aproximadamente y la remuneración basada en acci</w:t>
      </w:r>
      <w:r>
        <w:rPr>
          <w:rFonts w:ascii="Times New Roman" w:hAnsi="Times New Roman"/>
          <w:sz w:val="24"/>
          <w:szCs w:val="24"/>
        </w:rPr>
        <w:t xml:space="preserve">ones el 70 por ciento, mientras </w:t>
      </w:r>
      <w:r w:rsidRPr="00AC6544">
        <w:rPr>
          <w:rFonts w:ascii="Times New Roman" w:hAnsi="Times New Roman"/>
          <w:sz w:val="24"/>
          <w:szCs w:val="24"/>
        </w:rPr>
        <w:t>que la remuneración variable en efectivo de los directivo</w:t>
      </w:r>
      <w:r>
        <w:rPr>
          <w:rFonts w:ascii="Times New Roman" w:hAnsi="Times New Roman"/>
          <w:sz w:val="24"/>
          <w:szCs w:val="24"/>
        </w:rPr>
        <w:t xml:space="preserve">s de nivel medio disminuyó y su </w:t>
      </w:r>
      <w:r w:rsidRPr="00AC6544">
        <w:rPr>
          <w:rFonts w:ascii="Times New Roman" w:hAnsi="Times New Roman"/>
          <w:sz w:val="24"/>
          <w:szCs w:val="24"/>
        </w:rPr>
        <w:t>remuneración basada en acciones aumentó el 48 por ci</w:t>
      </w:r>
      <w:r>
        <w:rPr>
          <w:rFonts w:ascii="Times New Roman" w:hAnsi="Times New Roman"/>
          <w:sz w:val="24"/>
          <w:szCs w:val="24"/>
        </w:rPr>
        <w:t xml:space="preserve">ento. Los pagos aplazados, como </w:t>
      </w:r>
      <w:r w:rsidRPr="00AC6544">
        <w:rPr>
          <w:rFonts w:ascii="Times New Roman" w:hAnsi="Times New Roman"/>
          <w:sz w:val="24"/>
          <w:szCs w:val="24"/>
        </w:rPr>
        <w:t>los derechos de pensión, aumentaron más del 200 por ci</w:t>
      </w:r>
      <w:r>
        <w:rPr>
          <w:rFonts w:ascii="Times New Roman" w:hAnsi="Times New Roman"/>
          <w:sz w:val="24"/>
          <w:szCs w:val="24"/>
        </w:rPr>
        <w:t xml:space="preserve">ento entre 2003 y 2007 tanto en </w:t>
      </w:r>
      <w:r w:rsidRPr="00AC6544">
        <w:rPr>
          <w:rFonts w:ascii="Times New Roman" w:hAnsi="Times New Roman"/>
          <w:sz w:val="24"/>
          <w:szCs w:val="24"/>
        </w:rPr>
        <w:t>el caso de los directores generales como en el de los directi</w:t>
      </w:r>
      <w:r>
        <w:rPr>
          <w:rFonts w:ascii="Times New Roman" w:hAnsi="Times New Roman"/>
          <w:sz w:val="24"/>
          <w:szCs w:val="24"/>
        </w:rPr>
        <w:t xml:space="preserve">vos de nivel medio, aunque esos </w:t>
      </w:r>
      <w:r w:rsidRPr="00AC6544">
        <w:rPr>
          <w:rFonts w:ascii="Times New Roman" w:hAnsi="Times New Roman"/>
          <w:sz w:val="24"/>
          <w:szCs w:val="24"/>
        </w:rPr>
        <w:t>pagos representan sólo una pequeña parte de la remun</w:t>
      </w:r>
      <w:r>
        <w:rPr>
          <w:rFonts w:ascii="Times New Roman" w:hAnsi="Times New Roman"/>
          <w:sz w:val="24"/>
          <w:szCs w:val="24"/>
        </w:rPr>
        <w:t xml:space="preserve">eración global (menos del 4 por </w:t>
      </w:r>
      <w:r w:rsidRPr="00AC6544">
        <w:rPr>
          <w:rFonts w:ascii="Times New Roman" w:hAnsi="Times New Roman"/>
          <w:sz w:val="24"/>
          <w:szCs w:val="24"/>
        </w:rPr>
        <w:t>ciento en ambos casos).</w:t>
      </w:r>
    </w:p>
    <w:p w:rsidR="009A03CD" w:rsidRDefault="009A03CD" w:rsidP="009A03CD">
      <w:pPr>
        <w:jc w:val="both"/>
        <w:rPr>
          <w:rFonts w:ascii="Times New Roman" w:hAnsi="Times New Roman"/>
          <w:sz w:val="24"/>
          <w:szCs w:val="24"/>
        </w:rPr>
      </w:pPr>
      <w:r w:rsidRPr="00AC6544">
        <w:rPr>
          <w:rFonts w:ascii="Times New Roman" w:hAnsi="Times New Roman"/>
          <w:sz w:val="24"/>
          <w:szCs w:val="24"/>
        </w:rPr>
        <w:t>En consecuencia, no sólo hay una diferencia cada vez mayor entre la remuneración</w:t>
      </w:r>
      <w:r>
        <w:rPr>
          <w:rFonts w:ascii="Times New Roman" w:hAnsi="Times New Roman"/>
          <w:sz w:val="24"/>
          <w:szCs w:val="24"/>
        </w:rPr>
        <w:t xml:space="preserve"> </w:t>
      </w:r>
      <w:r w:rsidRPr="00AC6544">
        <w:rPr>
          <w:rFonts w:ascii="Times New Roman" w:hAnsi="Times New Roman"/>
          <w:sz w:val="24"/>
          <w:szCs w:val="24"/>
        </w:rPr>
        <w:t>de los directores y la de los empleados (incluidos otros directivos) en los Estados Unidos,</w:t>
      </w:r>
      <w:r>
        <w:rPr>
          <w:rFonts w:ascii="Times New Roman" w:hAnsi="Times New Roman"/>
          <w:sz w:val="24"/>
          <w:szCs w:val="24"/>
        </w:rPr>
        <w:t xml:space="preserve"> </w:t>
      </w:r>
      <w:r w:rsidRPr="00AC6544">
        <w:rPr>
          <w:rFonts w:ascii="Times New Roman" w:hAnsi="Times New Roman"/>
          <w:sz w:val="24"/>
          <w:szCs w:val="24"/>
        </w:rPr>
        <w:lastRenderedPageBreak/>
        <w:t>sino que la remuneración variable representa una proporción considerable y crecient</w:t>
      </w:r>
      <w:r>
        <w:rPr>
          <w:rFonts w:ascii="Times New Roman" w:hAnsi="Times New Roman"/>
          <w:sz w:val="24"/>
          <w:szCs w:val="24"/>
        </w:rPr>
        <w:t xml:space="preserve">e de </w:t>
      </w:r>
      <w:r w:rsidRPr="00AC6544">
        <w:rPr>
          <w:rFonts w:ascii="Times New Roman" w:hAnsi="Times New Roman"/>
          <w:sz w:val="24"/>
          <w:szCs w:val="24"/>
        </w:rPr>
        <w:t>esa diferencia</w:t>
      </w:r>
      <w:r>
        <w:rPr>
          <w:rFonts w:ascii="Times New Roman" w:hAnsi="Times New Roman"/>
          <w:sz w:val="24"/>
          <w:szCs w:val="24"/>
        </w:rPr>
        <w:t>…</w:t>
      </w:r>
    </w:p>
    <w:p w:rsidR="009A03CD" w:rsidRPr="00AC6544" w:rsidRDefault="009A03CD" w:rsidP="009A03CD">
      <w:pPr>
        <w:jc w:val="both"/>
        <w:rPr>
          <w:rFonts w:ascii="Times New Roman" w:hAnsi="Times New Roman" w:cs="Calibri"/>
          <w:sz w:val="24"/>
          <w:szCs w:val="24"/>
        </w:rPr>
      </w:pPr>
      <w:r w:rsidRPr="00AC6544">
        <w:rPr>
          <w:rFonts w:ascii="Times New Roman" w:hAnsi="Times New Roman" w:cs="Calibri"/>
          <w:sz w:val="24"/>
          <w:szCs w:val="24"/>
        </w:rPr>
        <w:t>¿Por qué razón la desigualdad de ingresos es motivo</w:t>
      </w:r>
      <w:r>
        <w:rPr>
          <w:rFonts w:ascii="Times New Roman" w:hAnsi="Times New Roman" w:cs="Calibri"/>
          <w:sz w:val="24"/>
          <w:szCs w:val="24"/>
        </w:rPr>
        <w:t xml:space="preserve"> </w:t>
      </w:r>
      <w:r w:rsidRPr="00AC6544">
        <w:rPr>
          <w:rFonts w:ascii="Times New Roman" w:hAnsi="Times New Roman"/>
          <w:sz w:val="24"/>
          <w:szCs w:val="24"/>
        </w:rPr>
        <w:t>de preocupación como cuestión de política?</w:t>
      </w:r>
    </w:p>
    <w:p w:rsidR="009A03CD" w:rsidRPr="00AB343F" w:rsidRDefault="009A03CD" w:rsidP="009A03CD">
      <w:pPr>
        <w:jc w:val="both"/>
        <w:rPr>
          <w:rFonts w:ascii="Times New Roman" w:hAnsi="Times New Roman"/>
          <w:sz w:val="24"/>
          <w:szCs w:val="24"/>
        </w:rPr>
      </w:pPr>
      <w:r w:rsidRPr="00AC6544">
        <w:rPr>
          <w:rFonts w:ascii="Times New Roman" w:hAnsi="Times New Roman"/>
          <w:sz w:val="24"/>
          <w:szCs w:val="24"/>
        </w:rPr>
        <w:t xml:space="preserve">Como se pone de manifiesto en las secciones anteriores, las </w:t>
      </w:r>
      <w:r>
        <w:rPr>
          <w:rFonts w:ascii="Times New Roman" w:hAnsi="Times New Roman"/>
          <w:sz w:val="24"/>
          <w:szCs w:val="24"/>
        </w:rPr>
        <w:t xml:space="preserve">crecientes desigualdades pueden </w:t>
      </w:r>
      <w:r w:rsidRPr="00AC6544">
        <w:rPr>
          <w:rFonts w:ascii="Times New Roman" w:hAnsi="Times New Roman"/>
          <w:sz w:val="24"/>
          <w:szCs w:val="24"/>
        </w:rPr>
        <w:t>ser un indicio de vigoroso crecimiento económico, en la</w:t>
      </w:r>
      <w:r>
        <w:rPr>
          <w:rFonts w:ascii="Times New Roman" w:hAnsi="Times New Roman"/>
          <w:sz w:val="24"/>
          <w:szCs w:val="24"/>
        </w:rPr>
        <w:t xml:space="preserve"> medida en que algunos miembros </w:t>
      </w:r>
      <w:r w:rsidRPr="00AC6544">
        <w:rPr>
          <w:rFonts w:ascii="Times New Roman" w:hAnsi="Times New Roman"/>
          <w:sz w:val="24"/>
          <w:szCs w:val="24"/>
        </w:rPr>
        <w:t>de la sociedad progresen, trabajen con más ahínco o in</w:t>
      </w:r>
      <w:r>
        <w:rPr>
          <w:rFonts w:ascii="Times New Roman" w:hAnsi="Times New Roman"/>
          <w:sz w:val="24"/>
          <w:szCs w:val="24"/>
        </w:rPr>
        <w:t xml:space="preserve">troduzcan productos y servicios </w:t>
      </w:r>
      <w:r w:rsidRPr="00AC6544">
        <w:rPr>
          <w:rFonts w:ascii="Times New Roman" w:hAnsi="Times New Roman"/>
          <w:sz w:val="24"/>
          <w:szCs w:val="24"/>
        </w:rPr>
        <w:t>innovadores. Es cierto que las desigualdades pueden estar</w:t>
      </w:r>
      <w:r>
        <w:rPr>
          <w:rFonts w:ascii="Times New Roman" w:hAnsi="Times New Roman"/>
          <w:sz w:val="24"/>
          <w:szCs w:val="24"/>
        </w:rPr>
        <w:t xml:space="preserve"> vinculadas a ciertos fenómenos </w:t>
      </w:r>
      <w:r w:rsidRPr="00AC6544">
        <w:rPr>
          <w:rFonts w:ascii="Times New Roman" w:hAnsi="Times New Roman"/>
          <w:sz w:val="24"/>
          <w:szCs w:val="24"/>
        </w:rPr>
        <w:t>que a largo plazo, pueden tener efectos positivos ineq</w:t>
      </w:r>
      <w:r>
        <w:rPr>
          <w:rFonts w:ascii="Times New Roman" w:hAnsi="Times New Roman"/>
          <w:sz w:val="24"/>
          <w:szCs w:val="24"/>
        </w:rPr>
        <w:t xml:space="preserve">uívocos. Aunque es posible que, </w:t>
      </w:r>
      <w:r w:rsidRPr="00AC6544">
        <w:rPr>
          <w:rFonts w:ascii="Times New Roman" w:hAnsi="Times New Roman"/>
          <w:sz w:val="24"/>
          <w:szCs w:val="24"/>
        </w:rPr>
        <w:t>por ejemplo, determinadas reformas estructurales, como las que se implantaron en las</w:t>
      </w:r>
      <w:r>
        <w:rPr>
          <w:rFonts w:ascii="Times New Roman" w:hAnsi="Times New Roman"/>
          <w:sz w:val="24"/>
          <w:szCs w:val="24"/>
        </w:rPr>
        <w:t xml:space="preserve"> </w:t>
      </w:r>
      <w:r w:rsidRPr="00AB343F">
        <w:rPr>
          <w:rFonts w:ascii="Times New Roman" w:hAnsi="Times New Roman"/>
          <w:sz w:val="24"/>
          <w:szCs w:val="24"/>
        </w:rPr>
        <w:t>economías en transición a principios del decenio de 1990, ha</w:t>
      </w:r>
      <w:r>
        <w:rPr>
          <w:rFonts w:ascii="Times New Roman" w:hAnsi="Times New Roman"/>
          <w:sz w:val="24"/>
          <w:szCs w:val="24"/>
        </w:rPr>
        <w:t xml:space="preserve">yan acentuado las desigualdades </w:t>
      </w:r>
      <w:r w:rsidRPr="00AB343F">
        <w:rPr>
          <w:rFonts w:ascii="Times New Roman" w:hAnsi="Times New Roman"/>
          <w:sz w:val="24"/>
          <w:szCs w:val="24"/>
        </w:rPr>
        <w:t>en materia de ingresos, esas reformas también fu</w:t>
      </w:r>
      <w:r>
        <w:rPr>
          <w:rFonts w:ascii="Times New Roman" w:hAnsi="Times New Roman"/>
          <w:sz w:val="24"/>
          <w:szCs w:val="24"/>
        </w:rPr>
        <w:t xml:space="preserve">eron necesarias para garantizar </w:t>
      </w:r>
      <w:r w:rsidRPr="00AB343F">
        <w:rPr>
          <w:rFonts w:ascii="Times New Roman" w:hAnsi="Times New Roman"/>
          <w:sz w:val="24"/>
          <w:szCs w:val="24"/>
        </w:rPr>
        <w:t>incentivos suficientes para trabajar e invertir.</w:t>
      </w:r>
    </w:p>
    <w:p w:rsidR="009A03CD" w:rsidRDefault="009A03CD" w:rsidP="009A03CD">
      <w:pPr>
        <w:jc w:val="both"/>
        <w:rPr>
          <w:rFonts w:ascii="Times New Roman" w:hAnsi="Times New Roman"/>
          <w:sz w:val="24"/>
          <w:szCs w:val="24"/>
        </w:rPr>
      </w:pPr>
      <w:r w:rsidRPr="00AB343F">
        <w:rPr>
          <w:rFonts w:ascii="Times New Roman" w:hAnsi="Times New Roman"/>
          <w:sz w:val="24"/>
          <w:szCs w:val="24"/>
        </w:rPr>
        <w:t>Por otra parte, las desigualdades pueden generar r</w:t>
      </w:r>
      <w:r>
        <w:rPr>
          <w:rFonts w:ascii="Times New Roman" w:hAnsi="Times New Roman"/>
          <w:sz w:val="24"/>
          <w:szCs w:val="24"/>
        </w:rPr>
        <w:t xml:space="preserve">esultados sociales y económicos </w:t>
      </w:r>
      <w:r w:rsidRPr="00AB343F">
        <w:rPr>
          <w:rFonts w:ascii="Times New Roman" w:hAnsi="Times New Roman"/>
          <w:sz w:val="24"/>
          <w:szCs w:val="24"/>
        </w:rPr>
        <w:t>ineficientes. En particular, cuando las desigualdades pe</w:t>
      </w:r>
      <w:r>
        <w:rPr>
          <w:rFonts w:ascii="Times New Roman" w:hAnsi="Times New Roman"/>
          <w:sz w:val="24"/>
          <w:szCs w:val="24"/>
        </w:rPr>
        <w:t xml:space="preserve">rsisten y algunos grupos quedan </w:t>
      </w:r>
      <w:r w:rsidRPr="00AB343F">
        <w:rPr>
          <w:rFonts w:ascii="Times New Roman" w:hAnsi="Times New Roman"/>
          <w:sz w:val="24"/>
          <w:szCs w:val="24"/>
        </w:rPr>
        <w:t>sistemáticamente excluidos de los beneficios del crecimie</w:t>
      </w:r>
      <w:r>
        <w:rPr>
          <w:rFonts w:ascii="Times New Roman" w:hAnsi="Times New Roman"/>
          <w:sz w:val="24"/>
          <w:szCs w:val="24"/>
        </w:rPr>
        <w:t xml:space="preserve">nto es probable que, los costos </w:t>
      </w:r>
      <w:r w:rsidRPr="00AB343F">
        <w:rPr>
          <w:rFonts w:ascii="Times New Roman" w:hAnsi="Times New Roman"/>
          <w:sz w:val="24"/>
          <w:szCs w:val="24"/>
        </w:rPr>
        <w:t xml:space="preserve">económicos y sociales si aumenten en la medida en que los </w:t>
      </w:r>
      <w:r>
        <w:rPr>
          <w:rFonts w:ascii="Times New Roman" w:hAnsi="Times New Roman"/>
          <w:sz w:val="24"/>
          <w:szCs w:val="24"/>
        </w:rPr>
        <w:t xml:space="preserve">grupos situados en los estratos </w:t>
      </w:r>
      <w:r w:rsidRPr="00AB343F">
        <w:rPr>
          <w:rFonts w:ascii="Times New Roman" w:hAnsi="Times New Roman"/>
          <w:sz w:val="24"/>
          <w:szCs w:val="24"/>
        </w:rPr>
        <w:t>inferiores reclamen su parte de los ingresos nacionales</w:t>
      </w:r>
      <w:r>
        <w:rPr>
          <w:rFonts w:ascii="Times New Roman" w:hAnsi="Times New Roman"/>
          <w:sz w:val="24"/>
          <w:szCs w:val="24"/>
        </w:rPr>
        <w:t xml:space="preserve"> por todos los medios posibles, </w:t>
      </w:r>
      <w:r w:rsidRPr="00AB343F">
        <w:rPr>
          <w:rFonts w:ascii="Times New Roman" w:hAnsi="Times New Roman"/>
          <w:sz w:val="24"/>
          <w:szCs w:val="24"/>
        </w:rPr>
        <w:t>creando así un entorno macroeconómico más inestable</w:t>
      </w:r>
      <w:r>
        <w:rPr>
          <w:rFonts w:ascii="Times New Roman" w:hAnsi="Times New Roman"/>
          <w:sz w:val="24"/>
          <w:szCs w:val="24"/>
        </w:rPr>
        <w:t xml:space="preserve">. También pueden darse casos en </w:t>
      </w:r>
      <w:r w:rsidRPr="00AB343F">
        <w:rPr>
          <w:rFonts w:ascii="Times New Roman" w:hAnsi="Times New Roman"/>
          <w:sz w:val="24"/>
          <w:szCs w:val="24"/>
        </w:rPr>
        <w:t>que los grupos más ricos traten de bloquear las políticas favo</w:t>
      </w:r>
      <w:r>
        <w:rPr>
          <w:rFonts w:ascii="Times New Roman" w:hAnsi="Times New Roman"/>
          <w:sz w:val="24"/>
          <w:szCs w:val="24"/>
        </w:rPr>
        <w:t xml:space="preserve">rables al crecimiento, si temen </w:t>
      </w:r>
      <w:r w:rsidRPr="00AB343F">
        <w:rPr>
          <w:rFonts w:ascii="Times New Roman" w:hAnsi="Times New Roman"/>
          <w:sz w:val="24"/>
          <w:szCs w:val="24"/>
        </w:rPr>
        <w:t>que la redistribución de las oportunidades pueda ser demasiado amplia</w:t>
      </w:r>
      <w:r>
        <w:rPr>
          <w:rFonts w:ascii="Times New Roman" w:hAnsi="Times New Roman"/>
          <w:sz w:val="24"/>
          <w:szCs w:val="24"/>
        </w:rPr>
        <w:t>…</w:t>
      </w:r>
    </w:p>
    <w:p w:rsidR="009A03CD" w:rsidRPr="002B4D20" w:rsidRDefault="009A03CD" w:rsidP="009A03CD">
      <w:pPr>
        <w:jc w:val="both"/>
        <w:rPr>
          <w:rFonts w:ascii="Times New Roman" w:hAnsi="Times New Roman"/>
          <w:sz w:val="24"/>
          <w:szCs w:val="24"/>
        </w:rPr>
      </w:pPr>
      <w:r w:rsidRPr="002B4D20">
        <w:rPr>
          <w:rFonts w:ascii="Times New Roman" w:hAnsi="Times New Roman"/>
          <w:sz w:val="24"/>
          <w:szCs w:val="24"/>
        </w:rPr>
        <w:t>La economía política de la desigualdad</w:t>
      </w:r>
    </w:p>
    <w:p w:rsidR="009A03CD" w:rsidRDefault="009A03CD" w:rsidP="009A03CD">
      <w:pPr>
        <w:jc w:val="both"/>
        <w:rPr>
          <w:rFonts w:ascii="Times New Roman" w:hAnsi="Times New Roman"/>
          <w:sz w:val="24"/>
          <w:szCs w:val="24"/>
        </w:rPr>
      </w:pPr>
      <w:r w:rsidRPr="002B4D20">
        <w:rPr>
          <w:rFonts w:ascii="Times New Roman" w:hAnsi="Times New Roman"/>
          <w:sz w:val="24"/>
          <w:szCs w:val="24"/>
        </w:rPr>
        <w:t>Desigualdad y corrupción</w:t>
      </w:r>
    </w:p>
    <w:p w:rsidR="008C199B" w:rsidRDefault="009A03CD" w:rsidP="009A03CD">
      <w:pPr>
        <w:jc w:val="both"/>
        <w:rPr>
          <w:rFonts w:ascii="Times New Roman" w:hAnsi="Times New Roman"/>
          <w:sz w:val="24"/>
          <w:szCs w:val="24"/>
        </w:rPr>
      </w:pPr>
      <w:r w:rsidRPr="009E24CD">
        <w:rPr>
          <w:rFonts w:ascii="Times New Roman" w:hAnsi="Times New Roman"/>
          <w:sz w:val="24"/>
          <w:szCs w:val="24"/>
        </w:rPr>
        <w:t>Hay entre desigualdad y corrupción (</w:t>
      </w:r>
      <w:r w:rsidRPr="009E24CD">
        <w:rPr>
          <w:rFonts w:ascii="Times New Roman" w:hAnsi="Times New Roman"/>
          <w:color w:val="FF0000"/>
          <w:sz w:val="24"/>
          <w:szCs w:val="24"/>
        </w:rPr>
        <w:t>véase el gráfico 1.14</w:t>
      </w:r>
      <w:r w:rsidRPr="009E24CD">
        <w:rPr>
          <w:rFonts w:ascii="Times New Roman" w:hAnsi="Times New Roman"/>
          <w:sz w:val="24"/>
          <w:szCs w:val="24"/>
        </w:rPr>
        <w:t>) u</w:t>
      </w:r>
      <w:r>
        <w:rPr>
          <w:rFonts w:ascii="Times New Roman" w:hAnsi="Times New Roman"/>
          <w:sz w:val="24"/>
          <w:szCs w:val="24"/>
        </w:rPr>
        <w:t xml:space="preserve">n vínculo similar al que existe </w:t>
      </w:r>
      <w:r w:rsidRPr="009E24CD">
        <w:rPr>
          <w:rFonts w:ascii="Times New Roman" w:hAnsi="Times New Roman"/>
          <w:sz w:val="24"/>
          <w:szCs w:val="24"/>
        </w:rPr>
        <w:t>entre desigualdad y delincuencia. La distribución desigu</w:t>
      </w:r>
      <w:r>
        <w:rPr>
          <w:rFonts w:ascii="Times New Roman" w:hAnsi="Times New Roman"/>
          <w:sz w:val="24"/>
          <w:szCs w:val="24"/>
        </w:rPr>
        <w:t xml:space="preserve">al de los ingresos y la riqueza </w:t>
      </w:r>
      <w:r w:rsidRPr="009E24CD">
        <w:rPr>
          <w:rFonts w:ascii="Times New Roman" w:hAnsi="Times New Roman"/>
          <w:sz w:val="24"/>
          <w:szCs w:val="24"/>
        </w:rPr>
        <w:t>puede alentar a determinados grupos de ingresos altos a inte</w:t>
      </w:r>
      <w:r>
        <w:rPr>
          <w:rFonts w:ascii="Times New Roman" w:hAnsi="Times New Roman"/>
          <w:sz w:val="24"/>
          <w:szCs w:val="24"/>
        </w:rPr>
        <w:t xml:space="preserve">rferir en el proceso político y </w:t>
      </w:r>
      <w:r w:rsidRPr="009E24CD">
        <w:rPr>
          <w:rFonts w:ascii="Times New Roman" w:hAnsi="Times New Roman"/>
          <w:sz w:val="24"/>
          <w:szCs w:val="24"/>
        </w:rPr>
        <w:t>la gobernanza democrática (You y Khagram, 2005). En parti</w:t>
      </w:r>
      <w:r>
        <w:rPr>
          <w:rFonts w:ascii="Times New Roman" w:hAnsi="Times New Roman"/>
          <w:sz w:val="24"/>
          <w:szCs w:val="24"/>
        </w:rPr>
        <w:t xml:space="preserve">cular, la elevada concentración </w:t>
      </w:r>
      <w:r w:rsidRPr="009E24CD">
        <w:rPr>
          <w:rFonts w:ascii="Times New Roman" w:hAnsi="Times New Roman"/>
          <w:sz w:val="24"/>
          <w:szCs w:val="24"/>
        </w:rPr>
        <w:t>de riqueza e ingresos proporciona a las personas más ricas suficientes recursos</w:t>
      </w:r>
      <w:r>
        <w:rPr>
          <w:rFonts w:ascii="Times New Roman" w:hAnsi="Times New Roman"/>
          <w:sz w:val="24"/>
          <w:szCs w:val="24"/>
        </w:rPr>
        <w:t xml:space="preserve"> para </w:t>
      </w:r>
      <w:r w:rsidRPr="009E24CD">
        <w:rPr>
          <w:rFonts w:ascii="Times New Roman" w:hAnsi="Times New Roman"/>
          <w:sz w:val="24"/>
          <w:szCs w:val="24"/>
        </w:rPr>
        <w:t>ofrecer sobornos incluso a los funcionarios y encargados de</w:t>
      </w:r>
      <w:r>
        <w:rPr>
          <w:rFonts w:ascii="Times New Roman" w:hAnsi="Times New Roman"/>
          <w:sz w:val="24"/>
          <w:szCs w:val="24"/>
        </w:rPr>
        <w:t xml:space="preserve"> la formulación de pol</w:t>
      </w:r>
      <w:r w:rsidR="00B20E51">
        <w:rPr>
          <w:rFonts w:ascii="Times New Roman" w:hAnsi="Times New Roman"/>
          <w:sz w:val="24"/>
          <w:szCs w:val="24"/>
        </w:rPr>
        <w:t>íticas de mayor nivel superior…</w:t>
      </w:r>
    </w:p>
    <w:p w:rsidR="009A03CD" w:rsidRPr="009E24CD" w:rsidRDefault="009A03CD" w:rsidP="009A03CD">
      <w:pPr>
        <w:jc w:val="both"/>
        <w:rPr>
          <w:rFonts w:ascii="Times New Roman" w:hAnsi="Times New Roman"/>
          <w:sz w:val="24"/>
          <w:szCs w:val="24"/>
        </w:rPr>
      </w:pPr>
      <w:r w:rsidRPr="009E24CD">
        <w:rPr>
          <w:rFonts w:ascii="Times New Roman" w:hAnsi="Times New Roman"/>
          <w:sz w:val="24"/>
          <w:szCs w:val="24"/>
        </w:rPr>
        <w:t>Desigualdad y redistribución</w:t>
      </w:r>
    </w:p>
    <w:p w:rsidR="009A03CD" w:rsidRDefault="009A03CD" w:rsidP="009A03CD">
      <w:pPr>
        <w:jc w:val="both"/>
        <w:rPr>
          <w:rFonts w:ascii="Times New Roman" w:hAnsi="Times New Roman"/>
          <w:sz w:val="24"/>
          <w:szCs w:val="24"/>
        </w:rPr>
      </w:pPr>
      <w:r w:rsidRPr="009E24CD">
        <w:rPr>
          <w:rFonts w:ascii="Times New Roman" w:hAnsi="Times New Roman"/>
          <w:sz w:val="24"/>
          <w:szCs w:val="24"/>
        </w:rPr>
        <w:t>Un vínculo específico entre la desigualdad y la actividad d</w:t>
      </w:r>
      <w:r>
        <w:rPr>
          <w:rFonts w:ascii="Times New Roman" w:hAnsi="Times New Roman"/>
          <w:sz w:val="24"/>
          <w:szCs w:val="24"/>
        </w:rPr>
        <w:t xml:space="preserve">e los grupos de presión estriba </w:t>
      </w:r>
      <w:r w:rsidRPr="009E24CD">
        <w:rPr>
          <w:rFonts w:ascii="Times New Roman" w:hAnsi="Times New Roman"/>
          <w:sz w:val="24"/>
          <w:szCs w:val="24"/>
        </w:rPr>
        <w:t>en la influencia que los hogares ricos tienen en la asignación</w:t>
      </w:r>
      <w:r>
        <w:rPr>
          <w:rFonts w:ascii="Times New Roman" w:hAnsi="Times New Roman"/>
          <w:sz w:val="24"/>
          <w:szCs w:val="24"/>
        </w:rPr>
        <w:t xml:space="preserve"> de fondos públicos. La riqueza </w:t>
      </w:r>
      <w:r w:rsidRPr="009E24CD">
        <w:rPr>
          <w:rFonts w:ascii="Times New Roman" w:hAnsi="Times New Roman"/>
          <w:sz w:val="24"/>
          <w:szCs w:val="24"/>
        </w:rPr>
        <w:t>reduce el costo de oportunidad de esa actividad e incrementa</w:t>
      </w:r>
      <w:r>
        <w:rPr>
          <w:rFonts w:ascii="Times New Roman" w:hAnsi="Times New Roman"/>
          <w:sz w:val="24"/>
          <w:szCs w:val="24"/>
        </w:rPr>
        <w:t xml:space="preserve"> la posibilidad de que personas </w:t>
      </w:r>
      <w:r w:rsidRPr="009E24CD">
        <w:rPr>
          <w:rFonts w:ascii="Times New Roman" w:hAnsi="Times New Roman"/>
          <w:sz w:val="24"/>
          <w:szCs w:val="24"/>
        </w:rPr>
        <w:t>de ideas afines se agrupen para influir en la acción del gobierno (Zhang, 2008). Por</w:t>
      </w:r>
      <w:r>
        <w:rPr>
          <w:rFonts w:ascii="Times New Roman" w:hAnsi="Times New Roman"/>
          <w:sz w:val="24"/>
          <w:szCs w:val="24"/>
        </w:rPr>
        <w:t xml:space="preserve"> </w:t>
      </w:r>
      <w:r w:rsidRPr="009E24CD">
        <w:rPr>
          <w:rFonts w:ascii="Times New Roman" w:hAnsi="Times New Roman"/>
          <w:sz w:val="24"/>
          <w:szCs w:val="24"/>
        </w:rPr>
        <w:t>ejemplo, una esfera en la que los hogares más ricos ejercen presión para encauzar el gasto</w:t>
      </w:r>
      <w:r>
        <w:rPr>
          <w:rFonts w:ascii="Times New Roman" w:hAnsi="Times New Roman"/>
          <w:sz w:val="24"/>
          <w:szCs w:val="24"/>
        </w:rPr>
        <w:t xml:space="preserve"> </w:t>
      </w:r>
      <w:r w:rsidRPr="009E24CD">
        <w:rPr>
          <w:rFonts w:ascii="Times New Roman" w:hAnsi="Times New Roman"/>
          <w:sz w:val="24"/>
          <w:szCs w:val="24"/>
        </w:rPr>
        <w:t>es en su beneficio es la de la educación (</w:t>
      </w:r>
      <w:r w:rsidRPr="009E24CD">
        <w:rPr>
          <w:rFonts w:ascii="Times New Roman" w:hAnsi="Times New Roman"/>
          <w:color w:val="FF0000"/>
          <w:sz w:val="24"/>
          <w:szCs w:val="24"/>
        </w:rPr>
        <w:t>véase el gráfico 1.15</w:t>
      </w:r>
      <w:r w:rsidRPr="009E24CD">
        <w:rPr>
          <w:rFonts w:ascii="Times New Roman" w:hAnsi="Times New Roman"/>
          <w:sz w:val="24"/>
          <w:szCs w:val="24"/>
        </w:rPr>
        <w:t>).</w:t>
      </w:r>
      <w:r>
        <w:rPr>
          <w:rFonts w:ascii="Times New Roman" w:hAnsi="Times New Roman"/>
          <w:sz w:val="24"/>
          <w:szCs w:val="24"/>
        </w:rPr>
        <w:t xml:space="preserve"> </w:t>
      </w:r>
      <w:r w:rsidRPr="009E24CD">
        <w:rPr>
          <w:rFonts w:ascii="Times New Roman" w:hAnsi="Times New Roman"/>
          <w:sz w:val="24"/>
          <w:szCs w:val="24"/>
        </w:rPr>
        <w:t>Cuando el gasto en educación</w:t>
      </w:r>
      <w:r>
        <w:rPr>
          <w:rFonts w:ascii="Times New Roman" w:hAnsi="Times New Roman"/>
          <w:sz w:val="24"/>
          <w:szCs w:val="24"/>
        </w:rPr>
        <w:t xml:space="preserve"> </w:t>
      </w:r>
      <w:r w:rsidRPr="009E24CD">
        <w:rPr>
          <w:rFonts w:ascii="Times New Roman" w:hAnsi="Times New Roman"/>
          <w:sz w:val="24"/>
          <w:szCs w:val="24"/>
        </w:rPr>
        <w:t xml:space="preserve">primaria y secundaria es bajo en comparación con el </w:t>
      </w:r>
      <w:r w:rsidRPr="009E24CD">
        <w:rPr>
          <w:rFonts w:ascii="Times New Roman" w:hAnsi="Times New Roman"/>
          <w:sz w:val="24"/>
          <w:szCs w:val="24"/>
        </w:rPr>
        <w:lastRenderedPageBreak/>
        <w:t>gasto en educación terciaria, los</w:t>
      </w:r>
      <w:r>
        <w:rPr>
          <w:rFonts w:ascii="Times New Roman" w:hAnsi="Times New Roman"/>
          <w:sz w:val="24"/>
          <w:szCs w:val="24"/>
        </w:rPr>
        <w:t xml:space="preserve"> </w:t>
      </w:r>
      <w:r w:rsidRPr="009E24CD">
        <w:rPr>
          <w:rFonts w:ascii="Times New Roman" w:hAnsi="Times New Roman"/>
          <w:sz w:val="24"/>
          <w:szCs w:val="24"/>
        </w:rPr>
        <w:t>niños de hogares de bajos ingresos tienen menos oportunidades de recibir la enseñanza</w:t>
      </w:r>
      <w:r>
        <w:rPr>
          <w:rFonts w:ascii="Times New Roman" w:hAnsi="Times New Roman"/>
          <w:sz w:val="24"/>
          <w:szCs w:val="24"/>
        </w:rPr>
        <w:t xml:space="preserve"> </w:t>
      </w:r>
      <w:r w:rsidRPr="009E24CD">
        <w:rPr>
          <w:rFonts w:ascii="Times New Roman" w:hAnsi="Times New Roman"/>
          <w:sz w:val="24"/>
          <w:szCs w:val="24"/>
        </w:rPr>
        <w:t>secundaria que se requiere para ir a la universidad. Los hogares más ricos pueden también</w:t>
      </w:r>
      <w:r>
        <w:rPr>
          <w:rFonts w:ascii="Times New Roman" w:hAnsi="Times New Roman"/>
          <w:sz w:val="24"/>
          <w:szCs w:val="24"/>
        </w:rPr>
        <w:t xml:space="preserve"> </w:t>
      </w:r>
      <w:r w:rsidRPr="009E24CD">
        <w:rPr>
          <w:rFonts w:ascii="Times New Roman" w:hAnsi="Times New Roman"/>
          <w:sz w:val="24"/>
          <w:szCs w:val="24"/>
        </w:rPr>
        <w:t>influir en el gasto en infraestructuras públicas, por ejemplo en la construcción de carreteras,</w:t>
      </w:r>
      <w:r>
        <w:rPr>
          <w:rFonts w:ascii="Times New Roman" w:hAnsi="Times New Roman"/>
          <w:sz w:val="24"/>
          <w:szCs w:val="24"/>
        </w:rPr>
        <w:t xml:space="preserve"> </w:t>
      </w:r>
      <w:r w:rsidRPr="009E24CD">
        <w:rPr>
          <w:rFonts w:ascii="Times New Roman" w:hAnsi="Times New Roman"/>
          <w:sz w:val="24"/>
          <w:szCs w:val="24"/>
        </w:rPr>
        <w:t>con el fin de obtener contratos públicos para sus empresas, o interferir en el proceso</w:t>
      </w:r>
      <w:r>
        <w:rPr>
          <w:rFonts w:ascii="Times New Roman" w:hAnsi="Times New Roman"/>
          <w:sz w:val="24"/>
          <w:szCs w:val="24"/>
        </w:rPr>
        <w:t xml:space="preserve"> </w:t>
      </w:r>
      <w:r w:rsidRPr="009E24CD">
        <w:rPr>
          <w:rFonts w:ascii="Times New Roman" w:hAnsi="Times New Roman"/>
          <w:sz w:val="24"/>
          <w:szCs w:val="24"/>
        </w:rPr>
        <w:t>político para desplazar el gasto público a subvenciones destinadas a determinadas empresas</w:t>
      </w:r>
      <w:r>
        <w:rPr>
          <w:rFonts w:ascii="Times New Roman" w:hAnsi="Times New Roman"/>
          <w:sz w:val="24"/>
          <w:szCs w:val="24"/>
        </w:rPr>
        <w:t xml:space="preserve"> </w:t>
      </w:r>
      <w:r w:rsidRPr="009E24CD">
        <w:rPr>
          <w:rFonts w:ascii="Times New Roman" w:hAnsi="Times New Roman"/>
          <w:sz w:val="24"/>
          <w:szCs w:val="24"/>
        </w:rPr>
        <w:t>o bienes concretos que consumen. Las estimaciones de la incidencia de las subvenciones al</w:t>
      </w:r>
      <w:r>
        <w:rPr>
          <w:rFonts w:ascii="Times New Roman" w:hAnsi="Times New Roman"/>
          <w:sz w:val="24"/>
          <w:szCs w:val="24"/>
        </w:rPr>
        <w:t xml:space="preserve"> </w:t>
      </w:r>
      <w:r w:rsidRPr="009E24CD">
        <w:rPr>
          <w:rFonts w:ascii="Times New Roman" w:hAnsi="Times New Roman"/>
          <w:sz w:val="24"/>
          <w:szCs w:val="24"/>
        </w:rPr>
        <w:t>combustible en Indonesia muestran, por ejemplo, que dos terceras partes de esas subvenciones</w:t>
      </w:r>
      <w:r>
        <w:rPr>
          <w:rFonts w:ascii="Times New Roman" w:hAnsi="Times New Roman"/>
          <w:sz w:val="24"/>
          <w:szCs w:val="24"/>
        </w:rPr>
        <w:t xml:space="preserve"> </w:t>
      </w:r>
      <w:r w:rsidRPr="009E24CD">
        <w:rPr>
          <w:rFonts w:ascii="Times New Roman" w:hAnsi="Times New Roman"/>
          <w:sz w:val="24"/>
          <w:szCs w:val="24"/>
        </w:rPr>
        <w:t>(que en 2007 representaron en torno al 11 por ciento del gasto del gobierno central)</w:t>
      </w:r>
      <w:r>
        <w:rPr>
          <w:rFonts w:ascii="Times New Roman" w:hAnsi="Times New Roman"/>
          <w:sz w:val="24"/>
          <w:szCs w:val="24"/>
        </w:rPr>
        <w:t xml:space="preserve"> </w:t>
      </w:r>
      <w:r w:rsidRPr="009E24CD">
        <w:rPr>
          <w:rFonts w:ascii="Times New Roman" w:hAnsi="Times New Roman"/>
          <w:sz w:val="24"/>
          <w:szCs w:val="24"/>
        </w:rPr>
        <w:t>irán a los dos quintiles de ingresos más altos (OCDE 2008b)</w:t>
      </w:r>
      <w:r>
        <w:rPr>
          <w:rFonts w:ascii="Times New Roman" w:hAnsi="Times New Roman"/>
          <w:sz w:val="24"/>
          <w:szCs w:val="24"/>
        </w:rPr>
        <w:t>.</w:t>
      </w:r>
    </w:p>
    <w:p w:rsidR="009A03CD" w:rsidRDefault="009A03CD" w:rsidP="009A03CD">
      <w:pPr>
        <w:jc w:val="both"/>
        <w:rPr>
          <w:rFonts w:ascii="Times New Roman" w:hAnsi="Times New Roman"/>
          <w:sz w:val="24"/>
          <w:szCs w:val="24"/>
        </w:rPr>
      </w:pPr>
      <w:r w:rsidRPr="009E24CD">
        <w:rPr>
          <w:rFonts w:ascii="Times New Roman" w:hAnsi="Times New Roman"/>
          <w:sz w:val="24"/>
          <w:szCs w:val="24"/>
        </w:rPr>
        <w:t>Un mecanismo adicional mediante el cual la desigua</w:t>
      </w:r>
      <w:r>
        <w:rPr>
          <w:rFonts w:ascii="Times New Roman" w:hAnsi="Times New Roman"/>
          <w:sz w:val="24"/>
          <w:szCs w:val="24"/>
        </w:rPr>
        <w:t xml:space="preserve">ldad puede generar ineficiencia </w:t>
      </w:r>
      <w:r w:rsidRPr="009E24CD">
        <w:rPr>
          <w:rFonts w:ascii="Times New Roman" w:hAnsi="Times New Roman"/>
          <w:sz w:val="24"/>
          <w:szCs w:val="24"/>
        </w:rPr>
        <w:t>son los impuestos distorsionadores. En los países donde la distribución de los</w:t>
      </w:r>
      <w:r>
        <w:rPr>
          <w:rFonts w:ascii="Times New Roman" w:hAnsi="Times New Roman"/>
          <w:sz w:val="24"/>
          <w:szCs w:val="24"/>
        </w:rPr>
        <w:t xml:space="preserve"> ingresos es </w:t>
      </w:r>
      <w:r w:rsidRPr="009E24CD">
        <w:rPr>
          <w:rFonts w:ascii="Times New Roman" w:hAnsi="Times New Roman"/>
          <w:sz w:val="24"/>
          <w:szCs w:val="24"/>
        </w:rPr>
        <w:t>más desigual el conflicto de distribución será más intenso</w:t>
      </w:r>
      <w:r>
        <w:rPr>
          <w:rFonts w:ascii="Times New Roman" w:hAnsi="Times New Roman"/>
          <w:sz w:val="24"/>
          <w:szCs w:val="24"/>
        </w:rPr>
        <w:t xml:space="preserve"> (debido a que las ingresos del </w:t>
      </w:r>
      <w:r w:rsidRPr="009E24CD">
        <w:rPr>
          <w:rFonts w:ascii="Times New Roman" w:hAnsi="Times New Roman"/>
          <w:sz w:val="24"/>
          <w:szCs w:val="24"/>
        </w:rPr>
        <w:t>votante medio serán normalmente muy inferiores a los ingre</w:t>
      </w:r>
      <w:r>
        <w:rPr>
          <w:rFonts w:ascii="Times New Roman" w:hAnsi="Times New Roman"/>
          <w:sz w:val="24"/>
          <w:szCs w:val="24"/>
        </w:rPr>
        <w:t xml:space="preserve">sos medios; véase, por ejemplo, </w:t>
      </w:r>
      <w:r w:rsidRPr="009E24CD">
        <w:rPr>
          <w:rFonts w:ascii="Times New Roman" w:hAnsi="Times New Roman"/>
          <w:sz w:val="24"/>
          <w:szCs w:val="24"/>
        </w:rPr>
        <w:t>Persson y Tabellini, 1991; Alesina y Rodrik, 1994), lo que modificará el programa de los</w:t>
      </w:r>
      <w:r>
        <w:rPr>
          <w:rFonts w:ascii="Times New Roman" w:hAnsi="Times New Roman"/>
          <w:sz w:val="24"/>
          <w:szCs w:val="24"/>
        </w:rPr>
        <w:t xml:space="preserve"> </w:t>
      </w:r>
      <w:r w:rsidRPr="009E24CD">
        <w:rPr>
          <w:rFonts w:ascii="Times New Roman" w:hAnsi="Times New Roman"/>
          <w:sz w:val="24"/>
          <w:szCs w:val="24"/>
        </w:rPr>
        <w:t>partidos políticos que compiten y puede llevar a una impo</w:t>
      </w:r>
      <w:r>
        <w:rPr>
          <w:rFonts w:ascii="Times New Roman" w:hAnsi="Times New Roman"/>
          <w:sz w:val="24"/>
          <w:szCs w:val="24"/>
        </w:rPr>
        <w:t xml:space="preserve">sición más distorsionadora, con </w:t>
      </w:r>
      <w:r w:rsidRPr="009E24CD">
        <w:rPr>
          <w:rFonts w:ascii="Times New Roman" w:hAnsi="Times New Roman"/>
          <w:sz w:val="24"/>
          <w:szCs w:val="24"/>
        </w:rPr>
        <w:t>efectos negativos en el aumento de los ingresos</w:t>
      </w:r>
      <w:r>
        <w:rPr>
          <w:rFonts w:ascii="Times New Roman" w:hAnsi="Times New Roman"/>
          <w:sz w:val="24"/>
          <w:szCs w:val="24"/>
        </w:rPr>
        <w:t xml:space="preserve">. </w:t>
      </w:r>
      <w:r w:rsidRPr="009E24CD">
        <w:rPr>
          <w:rFonts w:ascii="Times New Roman" w:hAnsi="Times New Roman"/>
          <w:sz w:val="24"/>
          <w:szCs w:val="24"/>
        </w:rPr>
        <w:t>En la práctica ese mecanismo lleva a dos</w:t>
      </w:r>
      <w:r>
        <w:rPr>
          <w:rFonts w:ascii="Times New Roman" w:hAnsi="Times New Roman"/>
          <w:sz w:val="24"/>
          <w:szCs w:val="24"/>
        </w:rPr>
        <w:t xml:space="preserve"> </w:t>
      </w:r>
      <w:r w:rsidRPr="009E24CD">
        <w:rPr>
          <w:rFonts w:ascii="Times New Roman" w:hAnsi="Times New Roman"/>
          <w:sz w:val="24"/>
          <w:szCs w:val="24"/>
        </w:rPr>
        <w:t>hipótesis probables, ninguna de las cuales ha obtenido,</w:t>
      </w:r>
      <w:r>
        <w:rPr>
          <w:rFonts w:ascii="Times New Roman" w:hAnsi="Times New Roman"/>
          <w:sz w:val="24"/>
          <w:szCs w:val="24"/>
        </w:rPr>
        <w:t xml:space="preserve"> no obstante, un firme apoyo en </w:t>
      </w:r>
      <w:r w:rsidRPr="009E24CD">
        <w:rPr>
          <w:rFonts w:ascii="Times New Roman" w:hAnsi="Times New Roman"/>
          <w:sz w:val="24"/>
          <w:szCs w:val="24"/>
        </w:rPr>
        <w:t>los estudios sobre el tema. La primera es que, cuando má</w:t>
      </w:r>
      <w:r>
        <w:rPr>
          <w:rFonts w:ascii="Times New Roman" w:hAnsi="Times New Roman"/>
          <w:sz w:val="24"/>
          <w:szCs w:val="24"/>
        </w:rPr>
        <w:t xml:space="preserve">s desigualdad lleva a una mayor </w:t>
      </w:r>
      <w:r w:rsidRPr="009E24CD">
        <w:rPr>
          <w:rFonts w:ascii="Times New Roman" w:hAnsi="Times New Roman"/>
          <w:sz w:val="24"/>
          <w:szCs w:val="24"/>
        </w:rPr>
        <w:t>redistribución, la primera debería ser menos persistente,</w:t>
      </w:r>
      <w:r>
        <w:rPr>
          <w:rFonts w:ascii="Times New Roman" w:hAnsi="Times New Roman"/>
          <w:sz w:val="24"/>
          <w:szCs w:val="24"/>
        </w:rPr>
        <w:t xml:space="preserve"> lo que no parece ocurrir, como </w:t>
      </w:r>
      <w:r w:rsidRPr="009E24CD">
        <w:rPr>
          <w:rFonts w:ascii="Times New Roman" w:hAnsi="Times New Roman"/>
          <w:sz w:val="24"/>
          <w:szCs w:val="24"/>
        </w:rPr>
        <w:t>se ha indicado antes. Con arreglo a la segunda habría una correla</w:t>
      </w:r>
      <w:r>
        <w:rPr>
          <w:rFonts w:ascii="Times New Roman" w:hAnsi="Times New Roman"/>
          <w:sz w:val="24"/>
          <w:szCs w:val="24"/>
        </w:rPr>
        <w:t xml:space="preserve">ción negativa entre desigualdad </w:t>
      </w:r>
      <w:r w:rsidRPr="009E24CD">
        <w:rPr>
          <w:rFonts w:ascii="Times New Roman" w:hAnsi="Times New Roman"/>
          <w:sz w:val="24"/>
          <w:szCs w:val="24"/>
        </w:rPr>
        <w:t>de ingresos y crecimiento del PIB por habitante, te</w:t>
      </w:r>
      <w:r>
        <w:rPr>
          <w:rFonts w:ascii="Times New Roman" w:hAnsi="Times New Roman"/>
          <w:sz w:val="24"/>
          <w:szCs w:val="24"/>
        </w:rPr>
        <w:t xml:space="preserve">sis que algunos datos empíricos </w:t>
      </w:r>
      <w:r w:rsidRPr="009E24CD">
        <w:rPr>
          <w:rFonts w:ascii="Times New Roman" w:hAnsi="Times New Roman"/>
          <w:sz w:val="24"/>
          <w:szCs w:val="24"/>
        </w:rPr>
        <w:t>de los estudios entre países parecen avalar (</w:t>
      </w:r>
      <w:r w:rsidRPr="009E24CD">
        <w:rPr>
          <w:rFonts w:ascii="Times New Roman" w:hAnsi="Times New Roman"/>
          <w:color w:val="FF0000"/>
          <w:sz w:val="24"/>
          <w:szCs w:val="24"/>
        </w:rPr>
        <w:t>véase el gráfico 1.16</w:t>
      </w:r>
      <w:r w:rsidRPr="009E24CD">
        <w:rPr>
          <w:rFonts w:ascii="Times New Roman" w:hAnsi="Times New Roman"/>
          <w:sz w:val="24"/>
          <w:szCs w:val="24"/>
        </w:rPr>
        <w:t>).</w:t>
      </w:r>
    </w:p>
    <w:p w:rsidR="009A03CD" w:rsidRPr="009E24CD" w:rsidRDefault="009A03CD" w:rsidP="009A03CD">
      <w:pPr>
        <w:jc w:val="both"/>
        <w:rPr>
          <w:rFonts w:ascii="Times New Roman" w:hAnsi="Times New Roman"/>
          <w:sz w:val="24"/>
          <w:szCs w:val="24"/>
        </w:rPr>
      </w:pPr>
      <w:r w:rsidRPr="009E24CD">
        <w:rPr>
          <w:rFonts w:ascii="Times New Roman" w:hAnsi="Times New Roman"/>
          <w:sz w:val="24"/>
          <w:szCs w:val="24"/>
        </w:rPr>
        <w:t>Desigualdad e inestabilidad</w:t>
      </w:r>
    </w:p>
    <w:p w:rsidR="009A03CD" w:rsidRPr="00AB343F" w:rsidRDefault="009A03CD" w:rsidP="009A03CD">
      <w:pPr>
        <w:jc w:val="both"/>
        <w:rPr>
          <w:rFonts w:ascii="Times New Roman" w:hAnsi="Times New Roman"/>
          <w:sz w:val="24"/>
          <w:szCs w:val="24"/>
        </w:rPr>
      </w:pPr>
      <w:r w:rsidRPr="009E24CD">
        <w:rPr>
          <w:rFonts w:ascii="Times New Roman" w:hAnsi="Times New Roman"/>
          <w:sz w:val="24"/>
          <w:szCs w:val="24"/>
        </w:rPr>
        <w:t>La desigualdad de ingresos está relacionada también con l</w:t>
      </w:r>
      <w:r>
        <w:rPr>
          <w:rFonts w:ascii="Times New Roman" w:hAnsi="Times New Roman"/>
          <w:sz w:val="24"/>
          <w:szCs w:val="24"/>
        </w:rPr>
        <w:t xml:space="preserve">a inestabilidad macroeconómica. </w:t>
      </w:r>
      <w:r w:rsidRPr="009E24CD">
        <w:rPr>
          <w:rFonts w:ascii="Times New Roman" w:hAnsi="Times New Roman"/>
          <w:sz w:val="24"/>
          <w:szCs w:val="24"/>
        </w:rPr>
        <w:t>Las luchas por la distribución de los ingresos pueden dar l</w:t>
      </w:r>
      <w:r>
        <w:rPr>
          <w:rFonts w:ascii="Times New Roman" w:hAnsi="Times New Roman"/>
          <w:sz w:val="24"/>
          <w:szCs w:val="24"/>
        </w:rPr>
        <w:t xml:space="preserve">ugar a presiones inflacionarias </w:t>
      </w:r>
      <w:r w:rsidRPr="009E24CD">
        <w:rPr>
          <w:rFonts w:ascii="Times New Roman" w:hAnsi="Times New Roman"/>
          <w:sz w:val="24"/>
          <w:szCs w:val="24"/>
        </w:rPr>
        <w:t>que, en el caso de las economías emergentes, pueden prov</w:t>
      </w:r>
      <w:r>
        <w:rPr>
          <w:rFonts w:ascii="Times New Roman" w:hAnsi="Times New Roman"/>
          <w:sz w:val="24"/>
          <w:szCs w:val="24"/>
        </w:rPr>
        <w:t xml:space="preserve">ocar devaluaciones desordenadas </w:t>
      </w:r>
      <w:r w:rsidRPr="009E24CD">
        <w:rPr>
          <w:rFonts w:ascii="Times New Roman" w:hAnsi="Times New Roman"/>
          <w:sz w:val="24"/>
          <w:szCs w:val="24"/>
        </w:rPr>
        <w:t>de los tipos de cambio e interrupciones súbitas del</w:t>
      </w:r>
      <w:r>
        <w:rPr>
          <w:rFonts w:ascii="Times New Roman" w:hAnsi="Times New Roman"/>
          <w:sz w:val="24"/>
          <w:szCs w:val="24"/>
        </w:rPr>
        <w:t xml:space="preserve"> crecimiento económico. Además, la desigualdad de ingresos -</w:t>
      </w:r>
      <w:r w:rsidRPr="009E24CD">
        <w:rPr>
          <w:rFonts w:ascii="Times New Roman" w:hAnsi="Times New Roman"/>
          <w:sz w:val="24"/>
          <w:szCs w:val="24"/>
        </w:rPr>
        <w:t>aun cuando no tenga una relac</w:t>
      </w:r>
      <w:r>
        <w:rPr>
          <w:rFonts w:ascii="Times New Roman" w:hAnsi="Times New Roman"/>
          <w:sz w:val="24"/>
          <w:szCs w:val="24"/>
        </w:rPr>
        <w:t>ión causal con la inestabilidad-</w:t>
      </w:r>
      <w:r w:rsidRPr="009E24CD">
        <w:rPr>
          <w:rFonts w:ascii="Times New Roman" w:hAnsi="Times New Roman"/>
          <w:sz w:val="24"/>
          <w:szCs w:val="24"/>
        </w:rPr>
        <w:t xml:space="preserve"> puede agravar los costos de ajuste para los hogares de</w:t>
      </w:r>
      <w:r>
        <w:rPr>
          <w:rFonts w:ascii="Times New Roman" w:hAnsi="Times New Roman"/>
          <w:sz w:val="24"/>
          <w:szCs w:val="24"/>
        </w:rPr>
        <w:t xml:space="preserve"> ingresos bajos tras una crisis </w:t>
      </w:r>
      <w:r w:rsidRPr="009E24CD">
        <w:rPr>
          <w:rFonts w:ascii="Times New Roman" w:hAnsi="Times New Roman"/>
          <w:sz w:val="24"/>
          <w:szCs w:val="24"/>
        </w:rPr>
        <w:t>macroeconómica. La crisis del peso argentino en 2001-2002, por e</w:t>
      </w:r>
      <w:r>
        <w:rPr>
          <w:rFonts w:ascii="Times New Roman" w:hAnsi="Times New Roman"/>
          <w:sz w:val="24"/>
          <w:szCs w:val="24"/>
        </w:rPr>
        <w:t xml:space="preserve">jemplo, agudizó la desigualdad, </w:t>
      </w:r>
      <w:r w:rsidRPr="009E24CD">
        <w:rPr>
          <w:rFonts w:ascii="Times New Roman" w:hAnsi="Times New Roman"/>
          <w:sz w:val="24"/>
          <w:szCs w:val="24"/>
        </w:rPr>
        <w:t>en la medida en que los hogares más ricos lograron proteger</w:t>
      </w:r>
      <w:r>
        <w:rPr>
          <w:rFonts w:ascii="Times New Roman" w:hAnsi="Times New Roman"/>
          <w:sz w:val="24"/>
          <w:szCs w:val="24"/>
        </w:rPr>
        <w:t xml:space="preserve"> sus activos de la devaluación. </w:t>
      </w:r>
      <w:r w:rsidRPr="009E24CD">
        <w:rPr>
          <w:rFonts w:ascii="Times New Roman" w:hAnsi="Times New Roman"/>
          <w:sz w:val="24"/>
          <w:szCs w:val="24"/>
        </w:rPr>
        <w:t>En términos más generales, hay datos que prueban</w:t>
      </w:r>
      <w:r>
        <w:rPr>
          <w:rFonts w:ascii="Times New Roman" w:hAnsi="Times New Roman"/>
          <w:sz w:val="24"/>
          <w:szCs w:val="24"/>
        </w:rPr>
        <w:t xml:space="preserve"> que el componente de la fuerza </w:t>
      </w:r>
      <w:r w:rsidRPr="009E24CD">
        <w:rPr>
          <w:rFonts w:ascii="Times New Roman" w:hAnsi="Times New Roman"/>
          <w:sz w:val="24"/>
          <w:szCs w:val="24"/>
        </w:rPr>
        <w:t>de trabajo (medido) disminuye tras las crisis financieras, ya q</w:t>
      </w:r>
      <w:r>
        <w:rPr>
          <w:rFonts w:ascii="Times New Roman" w:hAnsi="Times New Roman"/>
          <w:sz w:val="24"/>
          <w:szCs w:val="24"/>
        </w:rPr>
        <w:t xml:space="preserve">ue los trabajadores, sobre todo </w:t>
      </w:r>
      <w:r w:rsidRPr="009E24CD">
        <w:rPr>
          <w:rFonts w:ascii="Times New Roman" w:hAnsi="Times New Roman"/>
          <w:sz w:val="24"/>
          <w:szCs w:val="24"/>
        </w:rPr>
        <w:t>los que están empleados en el sector formal, pierden sus empleos (Diwan, 2001). N</w:t>
      </w:r>
      <w:r>
        <w:rPr>
          <w:rFonts w:ascii="Times New Roman" w:hAnsi="Times New Roman"/>
          <w:sz w:val="24"/>
          <w:szCs w:val="24"/>
        </w:rPr>
        <w:t xml:space="preserve">o sólo la </w:t>
      </w:r>
      <w:r w:rsidRPr="009E24CD">
        <w:rPr>
          <w:rFonts w:ascii="Times New Roman" w:hAnsi="Times New Roman"/>
          <w:sz w:val="24"/>
          <w:szCs w:val="24"/>
        </w:rPr>
        <w:t>variabilidad de los resultados macroeconómicos es mayor e</w:t>
      </w:r>
      <w:r>
        <w:rPr>
          <w:rFonts w:ascii="Times New Roman" w:hAnsi="Times New Roman"/>
          <w:sz w:val="24"/>
          <w:szCs w:val="24"/>
        </w:rPr>
        <w:t xml:space="preserve">n las economías más desiguales, </w:t>
      </w:r>
      <w:r w:rsidRPr="009E24CD">
        <w:rPr>
          <w:rFonts w:ascii="Times New Roman" w:hAnsi="Times New Roman"/>
          <w:sz w:val="24"/>
          <w:szCs w:val="24"/>
        </w:rPr>
        <w:t>sino que esas economías también atraviesan situaciones extremas</w:t>
      </w:r>
      <w:r>
        <w:rPr>
          <w:rFonts w:ascii="Times New Roman" w:hAnsi="Times New Roman"/>
          <w:sz w:val="24"/>
          <w:szCs w:val="24"/>
        </w:rPr>
        <w:t xml:space="preserve">, -un rendimiento económico </w:t>
      </w:r>
      <w:r w:rsidRPr="009E24CD">
        <w:rPr>
          <w:rFonts w:ascii="Times New Roman" w:hAnsi="Times New Roman"/>
          <w:sz w:val="24"/>
          <w:szCs w:val="24"/>
        </w:rPr>
        <w:t>sumamente débil, lo que es menos</w:t>
      </w:r>
      <w:r>
        <w:rPr>
          <w:rFonts w:ascii="Times New Roman" w:hAnsi="Times New Roman"/>
          <w:sz w:val="24"/>
          <w:szCs w:val="24"/>
        </w:rPr>
        <w:t xml:space="preserve"> habitual, extremadamente alto-</w:t>
      </w:r>
      <w:r w:rsidRPr="009E24CD">
        <w:rPr>
          <w:rFonts w:ascii="Times New Roman" w:hAnsi="Times New Roman"/>
          <w:sz w:val="24"/>
          <w:szCs w:val="24"/>
        </w:rPr>
        <w:t xml:space="preserve"> con mayor</w:t>
      </w:r>
      <w:r>
        <w:rPr>
          <w:rFonts w:ascii="Times New Roman" w:hAnsi="Times New Roman"/>
          <w:sz w:val="24"/>
          <w:szCs w:val="24"/>
        </w:rPr>
        <w:t xml:space="preserve"> </w:t>
      </w:r>
      <w:r w:rsidRPr="009E24CD">
        <w:rPr>
          <w:rFonts w:ascii="Times New Roman" w:hAnsi="Times New Roman"/>
          <w:sz w:val="24"/>
          <w:szCs w:val="24"/>
        </w:rPr>
        <w:t>frecuencia que</w:t>
      </w:r>
      <w:r w:rsidR="008C199B">
        <w:rPr>
          <w:rFonts w:ascii="Times New Roman" w:hAnsi="Times New Roman"/>
          <w:sz w:val="24"/>
          <w:szCs w:val="24"/>
        </w:rPr>
        <w:t xml:space="preserve"> otros países (las denominadas “colas pesadas”</w:t>
      </w:r>
      <w:r w:rsidRPr="009E24CD">
        <w:rPr>
          <w:rFonts w:ascii="Times New Roman" w:hAnsi="Times New Roman"/>
          <w:sz w:val="24"/>
          <w:szCs w:val="24"/>
        </w:rPr>
        <w:t xml:space="preserve">; </w:t>
      </w:r>
      <w:r>
        <w:rPr>
          <w:rFonts w:ascii="Times New Roman" w:hAnsi="Times New Roman"/>
          <w:sz w:val="24"/>
          <w:szCs w:val="24"/>
        </w:rPr>
        <w:t>(</w:t>
      </w:r>
      <w:r w:rsidRPr="009E24CD">
        <w:rPr>
          <w:rFonts w:ascii="Times New Roman" w:hAnsi="Times New Roman"/>
          <w:color w:val="FF0000"/>
          <w:sz w:val="24"/>
          <w:szCs w:val="24"/>
        </w:rPr>
        <w:t>véase el gráfico 1.17</w:t>
      </w:r>
      <w:r w:rsidRPr="009E24CD">
        <w:rPr>
          <w:rFonts w:ascii="Times New Roman" w:hAnsi="Times New Roman"/>
          <w:sz w:val="24"/>
          <w:szCs w:val="24"/>
        </w:rPr>
        <w:t>)</w:t>
      </w:r>
      <w:r w:rsidR="008C199B">
        <w:rPr>
          <w:rFonts w:ascii="Times New Roman" w:hAnsi="Times New Roman"/>
          <w:sz w:val="24"/>
          <w:szCs w:val="24"/>
        </w:rPr>
        <w:t>…</w:t>
      </w:r>
    </w:p>
    <w:p w:rsidR="009A03CD" w:rsidRDefault="009A03CD" w:rsidP="009A03CD">
      <w:pPr>
        <w:jc w:val="both"/>
        <w:rPr>
          <w:rFonts w:ascii="Times New Roman" w:hAnsi="Times New Roman"/>
          <w:b/>
          <w:sz w:val="24"/>
          <w:szCs w:val="24"/>
        </w:rPr>
      </w:pPr>
      <w:r w:rsidRPr="00AB343F">
        <w:rPr>
          <w:rFonts w:ascii="Times New Roman" w:hAnsi="Times New Roman"/>
          <w:b/>
          <w:sz w:val="24"/>
          <w:szCs w:val="24"/>
        </w:rPr>
        <w:lastRenderedPageBreak/>
        <w:t>El papel de la globalización financiera</w:t>
      </w:r>
    </w:p>
    <w:p w:rsidR="009A03CD" w:rsidRPr="001C1010" w:rsidRDefault="009A03CD" w:rsidP="009A03CD">
      <w:pPr>
        <w:jc w:val="both"/>
        <w:rPr>
          <w:rFonts w:ascii="Times New Roman" w:hAnsi="Times New Roman"/>
          <w:b/>
          <w:sz w:val="24"/>
          <w:szCs w:val="24"/>
        </w:rPr>
      </w:pPr>
      <w:r w:rsidRPr="001C1010">
        <w:rPr>
          <w:rFonts w:ascii="Times New Roman" w:hAnsi="Times New Roman"/>
          <w:b/>
          <w:sz w:val="24"/>
          <w:szCs w:val="24"/>
        </w:rPr>
        <w:t>Principales conclusiones</w:t>
      </w:r>
    </w:p>
    <w:p w:rsidR="009A03CD"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La globalización financiera se ha acelerado desde principios del decenio de 1990, y las</w:t>
      </w:r>
      <w:r>
        <w:rPr>
          <w:rFonts w:ascii="Times New Roman" w:hAnsi="Times New Roman"/>
          <w:sz w:val="24"/>
          <w:szCs w:val="24"/>
        </w:rPr>
        <w:t xml:space="preserve"> </w:t>
      </w:r>
      <w:r w:rsidRPr="00AB343F">
        <w:rPr>
          <w:rFonts w:ascii="Times New Roman" w:hAnsi="Times New Roman"/>
          <w:sz w:val="24"/>
          <w:szCs w:val="24"/>
        </w:rPr>
        <w:t xml:space="preserve">inversiones de activos financieros por los países más adelantados </w:t>
      </w:r>
      <w:r>
        <w:rPr>
          <w:rFonts w:ascii="Times New Roman" w:hAnsi="Times New Roman"/>
          <w:sz w:val="24"/>
          <w:szCs w:val="24"/>
        </w:rPr>
        <w:t xml:space="preserve">en los mercados internacionales </w:t>
      </w:r>
      <w:r w:rsidRPr="00AB343F">
        <w:rPr>
          <w:rFonts w:ascii="Times New Roman" w:hAnsi="Times New Roman"/>
          <w:sz w:val="24"/>
          <w:szCs w:val="24"/>
        </w:rPr>
        <w:t xml:space="preserve">han llegado a representar varias veces el </w:t>
      </w:r>
      <w:r>
        <w:rPr>
          <w:rFonts w:ascii="Times New Roman" w:hAnsi="Times New Roman"/>
          <w:sz w:val="24"/>
          <w:szCs w:val="24"/>
        </w:rPr>
        <w:t xml:space="preserve">volumen del PIB. Sin embargo, a </w:t>
      </w:r>
      <w:r w:rsidRPr="00AB343F">
        <w:rPr>
          <w:rFonts w:ascii="Times New Roman" w:hAnsi="Times New Roman"/>
          <w:sz w:val="24"/>
          <w:szCs w:val="24"/>
        </w:rPr>
        <w:t>pesar de los sustanciales flujos de capital en todo el mun</w:t>
      </w:r>
      <w:r>
        <w:rPr>
          <w:rFonts w:ascii="Times New Roman" w:hAnsi="Times New Roman"/>
          <w:sz w:val="24"/>
          <w:szCs w:val="24"/>
        </w:rPr>
        <w:t xml:space="preserve">do, la globalización financiera </w:t>
      </w:r>
      <w:r w:rsidRPr="00AB343F">
        <w:rPr>
          <w:rFonts w:ascii="Times New Roman" w:hAnsi="Times New Roman"/>
          <w:sz w:val="24"/>
          <w:szCs w:val="24"/>
        </w:rPr>
        <w:t>no ha mejorado la productividad</w:t>
      </w:r>
      <w:r>
        <w:rPr>
          <w:rFonts w:ascii="Times New Roman" w:hAnsi="Times New Roman"/>
          <w:sz w:val="24"/>
          <w:szCs w:val="24"/>
        </w:rPr>
        <w:t>,</w:t>
      </w:r>
      <w:r w:rsidRPr="00AB343F">
        <w:rPr>
          <w:rFonts w:ascii="Times New Roman" w:hAnsi="Times New Roman"/>
          <w:sz w:val="24"/>
          <w:szCs w:val="24"/>
        </w:rPr>
        <w:t xml:space="preserve"> ni el crecimiento </w:t>
      </w:r>
      <w:r>
        <w:rPr>
          <w:rFonts w:ascii="Times New Roman" w:hAnsi="Times New Roman"/>
          <w:sz w:val="24"/>
          <w:szCs w:val="24"/>
        </w:rPr>
        <w:t xml:space="preserve">del empleo, mundiales, en fuerte </w:t>
      </w:r>
      <w:r w:rsidRPr="00AB343F">
        <w:rPr>
          <w:rFonts w:ascii="Times New Roman" w:hAnsi="Times New Roman"/>
          <w:sz w:val="24"/>
          <w:szCs w:val="24"/>
        </w:rPr>
        <w:t>contraste con los beneficios que conllevó el</w:t>
      </w:r>
      <w:r>
        <w:rPr>
          <w:rFonts w:ascii="Times New Roman" w:hAnsi="Times New Roman"/>
          <w:sz w:val="24"/>
          <w:szCs w:val="24"/>
        </w:rPr>
        <w:t xml:space="preserve"> desarrollo financiero interno.</w:t>
      </w:r>
    </w:p>
    <w:p w:rsidR="009A03CD"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Además, a pesar de la aceleración de la globalización financiera, los países menos adelantados</w:t>
      </w:r>
      <w:r>
        <w:rPr>
          <w:rFonts w:ascii="Times New Roman" w:hAnsi="Times New Roman"/>
          <w:sz w:val="24"/>
          <w:szCs w:val="24"/>
        </w:rPr>
        <w:t xml:space="preserve"> </w:t>
      </w:r>
      <w:r w:rsidRPr="00AB343F">
        <w:rPr>
          <w:rFonts w:ascii="Times New Roman" w:hAnsi="Times New Roman"/>
          <w:sz w:val="24"/>
          <w:szCs w:val="24"/>
        </w:rPr>
        <w:t>no están recibiendo la parte del ahorro mund</w:t>
      </w:r>
      <w:r>
        <w:rPr>
          <w:rFonts w:ascii="Times New Roman" w:hAnsi="Times New Roman"/>
          <w:sz w:val="24"/>
          <w:szCs w:val="24"/>
        </w:rPr>
        <w:t xml:space="preserve">ial que les corresponde. Por el </w:t>
      </w:r>
      <w:r w:rsidRPr="00AB343F">
        <w:rPr>
          <w:rFonts w:ascii="Times New Roman" w:hAnsi="Times New Roman"/>
          <w:sz w:val="24"/>
          <w:szCs w:val="24"/>
        </w:rPr>
        <w:t>contrario, los ahorros continúan fluyendo de las ec</w:t>
      </w:r>
      <w:r>
        <w:rPr>
          <w:rFonts w:ascii="Times New Roman" w:hAnsi="Times New Roman"/>
          <w:sz w:val="24"/>
          <w:szCs w:val="24"/>
        </w:rPr>
        <w:t xml:space="preserve">onomías menos adelantadas a las </w:t>
      </w:r>
      <w:r w:rsidRPr="00AB343F">
        <w:rPr>
          <w:rFonts w:ascii="Times New Roman" w:hAnsi="Times New Roman"/>
          <w:sz w:val="24"/>
          <w:szCs w:val="24"/>
        </w:rPr>
        <w:t>más desarrolladas, a diferencia de lo que indican las pred</w:t>
      </w:r>
      <w:r w:rsidR="008C199B">
        <w:rPr>
          <w:rFonts w:ascii="Times New Roman" w:hAnsi="Times New Roman"/>
          <w:sz w:val="24"/>
          <w:szCs w:val="24"/>
        </w:rPr>
        <w:t>icciones teóricas (la “</w:t>
      </w:r>
      <w:r>
        <w:rPr>
          <w:rFonts w:ascii="Times New Roman" w:hAnsi="Times New Roman"/>
          <w:sz w:val="24"/>
          <w:szCs w:val="24"/>
        </w:rPr>
        <w:t xml:space="preserve">paradoja </w:t>
      </w:r>
      <w:r w:rsidR="008C199B">
        <w:rPr>
          <w:rFonts w:ascii="Times New Roman" w:hAnsi="Times New Roman"/>
          <w:sz w:val="24"/>
          <w:szCs w:val="24"/>
        </w:rPr>
        <w:t>de Lucas”</w:t>
      </w:r>
      <w:r w:rsidRPr="00AB343F">
        <w:rPr>
          <w:rFonts w:ascii="Times New Roman" w:hAnsi="Times New Roman"/>
          <w:sz w:val="24"/>
          <w:szCs w:val="24"/>
        </w:rPr>
        <w:t>). Se presume que esto pueda estar relacionado</w:t>
      </w:r>
      <w:r>
        <w:rPr>
          <w:rFonts w:ascii="Times New Roman" w:hAnsi="Times New Roman"/>
          <w:sz w:val="24"/>
          <w:szCs w:val="24"/>
        </w:rPr>
        <w:t xml:space="preserve"> con la falta de desarrollo del </w:t>
      </w:r>
      <w:r w:rsidRPr="00AB343F">
        <w:rPr>
          <w:rFonts w:ascii="Times New Roman" w:hAnsi="Times New Roman"/>
          <w:sz w:val="24"/>
          <w:szCs w:val="24"/>
        </w:rPr>
        <w:t xml:space="preserve">mercado financiero interno, que tiene efectos negativos </w:t>
      </w:r>
      <w:r>
        <w:rPr>
          <w:rFonts w:ascii="Times New Roman" w:hAnsi="Times New Roman"/>
          <w:sz w:val="24"/>
          <w:szCs w:val="24"/>
        </w:rPr>
        <w:t xml:space="preserve">sobre las tasas de rentabilidad </w:t>
      </w:r>
      <w:r w:rsidRPr="00AB343F">
        <w:rPr>
          <w:rFonts w:ascii="Times New Roman" w:hAnsi="Times New Roman"/>
          <w:sz w:val="24"/>
          <w:szCs w:val="24"/>
        </w:rPr>
        <w:t>necesarias para atraer a los inversionistas internacionales e impedir las salidas de capital</w:t>
      </w:r>
      <w:r>
        <w:rPr>
          <w:rFonts w:ascii="Times New Roman" w:hAnsi="Times New Roman"/>
          <w:sz w:val="24"/>
          <w:szCs w:val="24"/>
        </w:rPr>
        <w:t xml:space="preserve"> del excedente del ahorro.</w:t>
      </w:r>
    </w:p>
    <w:p w:rsidR="009A03CD"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En parte debido a la falta de una reglamentación o de un marco de supervisión adecuados,</w:t>
      </w:r>
      <w:r>
        <w:rPr>
          <w:rFonts w:ascii="Times New Roman" w:hAnsi="Times New Roman"/>
          <w:sz w:val="24"/>
          <w:szCs w:val="24"/>
        </w:rPr>
        <w:t xml:space="preserve"> </w:t>
      </w:r>
      <w:r w:rsidRPr="00AB343F">
        <w:rPr>
          <w:rFonts w:ascii="Times New Roman" w:hAnsi="Times New Roman"/>
          <w:sz w:val="24"/>
          <w:szCs w:val="24"/>
        </w:rPr>
        <w:t>la frecuencia de las crisis financieras ha a</w:t>
      </w:r>
      <w:r>
        <w:rPr>
          <w:rFonts w:ascii="Times New Roman" w:hAnsi="Times New Roman"/>
          <w:sz w:val="24"/>
          <w:szCs w:val="24"/>
        </w:rPr>
        <w:t xml:space="preserve">umentado tanto en las economías </w:t>
      </w:r>
      <w:r w:rsidRPr="00AB343F">
        <w:rPr>
          <w:rFonts w:ascii="Times New Roman" w:hAnsi="Times New Roman"/>
          <w:sz w:val="24"/>
          <w:szCs w:val="24"/>
        </w:rPr>
        <w:t xml:space="preserve">desarrolladas como en las emergentes como consecuencia </w:t>
      </w:r>
      <w:r>
        <w:rPr>
          <w:rFonts w:ascii="Times New Roman" w:hAnsi="Times New Roman"/>
          <w:sz w:val="24"/>
          <w:szCs w:val="24"/>
        </w:rPr>
        <w:t xml:space="preserve">de la globalización financiera. </w:t>
      </w:r>
      <w:r w:rsidRPr="00AB343F">
        <w:rPr>
          <w:rFonts w:ascii="Times New Roman" w:hAnsi="Times New Roman"/>
          <w:sz w:val="24"/>
          <w:szCs w:val="24"/>
        </w:rPr>
        <w:t>A escala mundial, la probabilidad de crisis bancarias sistémicas ha aumentado 10 veces en el decenio de 1990 con respecto a los últimos años del decenio de 1970, período este último que no se caracterizó por una tranquila actividad económica. Ese mayor grado de inestabilidad se transformó, a un alto costo, en desigualdad, habida cuenta de que los hogares con bajos ingresos se han visto especialmente afectados por los repetidos ciclos de expansión y depresión. En el presente capítulo también se ofrecen pruebas de que la globalización financiera está asociada al aumento del desempleo.</w:t>
      </w:r>
      <w:r>
        <w:rPr>
          <w:rFonts w:ascii="Times New Roman" w:hAnsi="Times New Roman"/>
          <w:sz w:val="24"/>
          <w:szCs w:val="24"/>
        </w:rPr>
        <w:t xml:space="preserve"> </w:t>
      </w:r>
      <w:r w:rsidRPr="00AB343F">
        <w:rPr>
          <w:rFonts w:ascii="Times New Roman" w:hAnsi="Times New Roman"/>
          <w:sz w:val="24"/>
          <w:szCs w:val="24"/>
        </w:rPr>
        <w:t>Sin embargo, desde una óptica de más largo plazo, y al menos en lo que atañe al crecimiento económico, los beneficios de la liberalización financiera son mayores que los costos de las crisis.</w:t>
      </w:r>
    </w:p>
    <w:p w:rsidR="009A03CD"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La globalización financiera también ha dado lugar a un descenso de la parte de los salarios</w:t>
      </w:r>
      <w:r>
        <w:rPr>
          <w:rFonts w:ascii="Times New Roman" w:hAnsi="Times New Roman"/>
          <w:sz w:val="24"/>
          <w:szCs w:val="24"/>
        </w:rPr>
        <w:t xml:space="preserve"> </w:t>
      </w:r>
      <w:r w:rsidRPr="00AB343F">
        <w:rPr>
          <w:rFonts w:ascii="Times New Roman" w:hAnsi="Times New Roman"/>
          <w:sz w:val="24"/>
          <w:szCs w:val="24"/>
        </w:rPr>
        <w:t xml:space="preserve">en el PIB, lo que ha reforzado la tendencia a la baja registrada </w:t>
      </w:r>
      <w:r>
        <w:rPr>
          <w:rFonts w:ascii="Times New Roman" w:hAnsi="Times New Roman"/>
          <w:sz w:val="24"/>
          <w:szCs w:val="24"/>
        </w:rPr>
        <w:t xml:space="preserve">en la mayoría de los </w:t>
      </w:r>
      <w:r w:rsidRPr="00AB343F">
        <w:rPr>
          <w:rFonts w:ascii="Times New Roman" w:hAnsi="Times New Roman"/>
          <w:sz w:val="24"/>
          <w:szCs w:val="24"/>
        </w:rPr>
        <w:t xml:space="preserve">países, como se documenta en el </w:t>
      </w:r>
      <w:r w:rsidRPr="008C199B">
        <w:rPr>
          <w:rFonts w:ascii="Times New Roman" w:hAnsi="Times New Roman"/>
          <w:sz w:val="24"/>
          <w:szCs w:val="24"/>
        </w:rPr>
        <w:t>capítulo 1</w:t>
      </w:r>
      <w:r w:rsidRPr="00AB343F">
        <w:rPr>
          <w:rFonts w:ascii="Times New Roman" w:hAnsi="Times New Roman"/>
          <w:sz w:val="24"/>
          <w:szCs w:val="24"/>
        </w:rPr>
        <w:t>. Este efec</w:t>
      </w:r>
      <w:r>
        <w:rPr>
          <w:rFonts w:ascii="Times New Roman" w:hAnsi="Times New Roman"/>
          <w:sz w:val="24"/>
          <w:szCs w:val="24"/>
        </w:rPr>
        <w:t xml:space="preserve">to supera a cualquier tendencia </w:t>
      </w:r>
      <w:r w:rsidRPr="00AB343F">
        <w:rPr>
          <w:rFonts w:ascii="Times New Roman" w:hAnsi="Times New Roman"/>
          <w:sz w:val="24"/>
          <w:szCs w:val="24"/>
        </w:rPr>
        <w:t>a la baja del componente salarial que pueda haberse</w:t>
      </w:r>
      <w:r>
        <w:rPr>
          <w:rFonts w:ascii="Times New Roman" w:hAnsi="Times New Roman"/>
          <w:sz w:val="24"/>
          <w:szCs w:val="24"/>
        </w:rPr>
        <w:t xml:space="preserve"> producido como consecuencia de </w:t>
      </w:r>
      <w:r w:rsidRPr="00AB343F">
        <w:rPr>
          <w:rFonts w:ascii="Times New Roman" w:hAnsi="Times New Roman"/>
          <w:sz w:val="24"/>
          <w:szCs w:val="24"/>
        </w:rPr>
        <w:t>los desplazamientos sectoriales, con un aumento de las elasticidade</w:t>
      </w:r>
      <w:r>
        <w:rPr>
          <w:rFonts w:ascii="Times New Roman" w:hAnsi="Times New Roman"/>
          <w:sz w:val="24"/>
          <w:szCs w:val="24"/>
        </w:rPr>
        <w:t xml:space="preserve">s de la demanda </w:t>
      </w:r>
      <w:r w:rsidRPr="00AB343F">
        <w:rPr>
          <w:rFonts w:ascii="Times New Roman" w:hAnsi="Times New Roman"/>
          <w:sz w:val="24"/>
          <w:szCs w:val="24"/>
        </w:rPr>
        <w:t>de empleo derivado de la apertura económica o los ca</w:t>
      </w:r>
      <w:r>
        <w:rPr>
          <w:rFonts w:ascii="Times New Roman" w:hAnsi="Times New Roman"/>
          <w:sz w:val="24"/>
          <w:szCs w:val="24"/>
        </w:rPr>
        <w:t xml:space="preserve">mbios de las reglamentaciones o </w:t>
      </w:r>
      <w:r w:rsidRPr="00AB343F">
        <w:rPr>
          <w:rFonts w:ascii="Times New Roman" w:hAnsi="Times New Roman"/>
          <w:sz w:val="24"/>
          <w:szCs w:val="24"/>
        </w:rPr>
        <w:t>instituciones del mercado de trabajo. Hay datos empíricos q</w:t>
      </w:r>
      <w:r>
        <w:rPr>
          <w:rFonts w:ascii="Times New Roman" w:hAnsi="Times New Roman"/>
          <w:sz w:val="24"/>
          <w:szCs w:val="24"/>
        </w:rPr>
        <w:t xml:space="preserve">ue prueban que la globalización </w:t>
      </w:r>
      <w:r w:rsidRPr="00AB343F">
        <w:rPr>
          <w:rFonts w:ascii="Times New Roman" w:hAnsi="Times New Roman"/>
          <w:sz w:val="24"/>
          <w:szCs w:val="24"/>
        </w:rPr>
        <w:t>financiera ha dado lugar a un aumento de la desigualdad de ingres</w:t>
      </w:r>
      <w:r>
        <w:rPr>
          <w:rFonts w:ascii="Times New Roman" w:hAnsi="Times New Roman"/>
          <w:sz w:val="24"/>
          <w:szCs w:val="24"/>
        </w:rPr>
        <w:t xml:space="preserve">os, debido </w:t>
      </w:r>
      <w:r w:rsidRPr="00AB343F">
        <w:rPr>
          <w:rFonts w:ascii="Times New Roman" w:hAnsi="Times New Roman"/>
          <w:sz w:val="24"/>
          <w:szCs w:val="24"/>
        </w:rPr>
        <w:t xml:space="preserve">tanto a una </w:t>
      </w:r>
      <w:r w:rsidRPr="00AB343F">
        <w:rPr>
          <w:rFonts w:ascii="Times New Roman" w:hAnsi="Times New Roman"/>
          <w:sz w:val="24"/>
          <w:szCs w:val="24"/>
        </w:rPr>
        <w:lastRenderedPageBreak/>
        <w:t xml:space="preserve">tendencia al alza de los activos financieros </w:t>
      </w:r>
      <w:r>
        <w:rPr>
          <w:rFonts w:ascii="Times New Roman" w:hAnsi="Times New Roman"/>
          <w:sz w:val="24"/>
          <w:szCs w:val="24"/>
        </w:rPr>
        <w:t xml:space="preserve">(en relación con el PIB) como a </w:t>
      </w:r>
      <w:r w:rsidRPr="00AB343F">
        <w:rPr>
          <w:rFonts w:ascii="Times New Roman" w:hAnsi="Times New Roman"/>
          <w:sz w:val="24"/>
          <w:szCs w:val="24"/>
        </w:rPr>
        <w:t>la incidenci</w:t>
      </w:r>
      <w:r>
        <w:rPr>
          <w:rFonts w:ascii="Times New Roman" w:hAnsi="Times New Roman"/>
          <w:sz w:val="24"/>
          <w:szCs w:val="24"/>
        </w:rPr>
        <w:t>a cada vez mayor de las crisis.</w:t>
      </w:r>
    </w:p>
    <w:p w:rsidR="009A03CD"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La liberalización financiera ha tenido un efecto de disciplina en las políticas macroeconómicas</w:t>
      </w:r>
      <w:r>
        <w:rPr>
          <w:rFonts w:ascii="Times New Roman" w:hAnsi="Times New Roman"/>
          <w:sz w:val="24"/>
          <w:szCs w:val="24"/>
        </w:rPr>
        <w:t xml:space="preserve"> </w:t>
      </w:r>
      <w:r w:rsidRPr="00AB343F">
        <w:rPr>
          <w:rFonts w:ascii="Times New Roman" w:hAnsi="Times New Roman"/>
          <w:sz w:val="24"/>
          <w:szCs w:val="24"/>
        </w:rPr>
        <w:t xml:space="preserve">tanto de los países desarrollados como de los </w:t>
      </w:r>
      <w:r>
        <w:rPr>
          <w:rFonts w:ascii="Times New Roman" w:hAnsi="Times New Roman"/>
          <w:sz w:val="24"/>
          <w:szCs w:val="24"/>
        </w:rPr>
        <w:t xml:space="preserve">emergentes, aunque ha provocado </w:t>
      </w:r>
      <w:r w:rsidRPr="00AB343F">
        <w:rPr>
          <w:rFonts w:ascii="Times New Roman" w:hAnsi="Times New Roman"/>
          <w:sz w:val="24"/>
          <w:szCs w:val="24"/>
        </w:rPr>
        <w:t>también una reducción del margen para políticas r</w:t>
      </w:r>
      <w:r>
        <w:rPr>
          <w:rFonts w:ascii="Times New Roman" w:hAnsi="Times New Roman"/>
          <w:sz w:val="24"/>
          <w:szCs w:val="24"/>
        </w:rPr>
        <w:t xml:space="preserve">edistributivas, como se analiza </w:t>
      </w:r>
      <w:r w:rsidRPr="00AB343F">
        <w:rPr>
          <w:rFonts w:ascii="Times New Roman" w:hAnsi="Times New Roman"/>
          <w:sz w:val="24"/>
          <w:szCs w:val="24"/>
        </w:rPr>
        <w:t xml:space="preserve">detalladamente en el </w:t>
      </w:r>
      <w:r w:rsidRPr="008C199B">
        <w:rPr>
          <w:rFonts w:ascii="Times New Roman" w:hAnsi="Times New Roman"/>
          <w:sz w:val="24"/>
          <w:szCs w:val="24"/>
        </w:rPr>
        <w:t>capítulo 5</w:t>
      </w:r>
      <w:r>
        <w:rPr>
          <w:rFonts w:ascii="Times New Roman" w:hAnsi="Times New Roman"/>
          <w:sz w:val="24"/>
          <w:szCs w:val="24"/>
        </w:rPr>
        <w:t>. Sin embargo, algunos países -</w:t>
      </w:r>
      <w:r w:rsidRPr="00AB343F">
        <w:rPr>
          <w:rFonts w:ascii="Times New Roman" w:hAnsi="Times New Roman"/>
          <w:sz w:val="24"/>
          <w:szCs w:val="24"/>
        </w:rPr>
        <w:t>en especial en Europa</w:t>
      </w:r>
      <w:r>
        <w:rPr>
          <w:rFonts w:ascii="Times New Roman" w:hAnsi="Times New Roman"/>
          <w:sz w:val="24"/>
          <w:szCs w:val="24"/>
        </w:rPr>
        <w:t xml:space="preserve"> Septentrional-</w:t>
      </w:r>
      <w:r w:rsidRPr="00AB343F">
        <w:rPr>
          <w:rFonts w:ascii="Times New Roman" w:hAnsi="Times New Roman"/>
          <w:sz w:val="24"/>
          <w:szCs w:val="24"/>
        </w:rPr>
        <w:t xml:space="preserve"> han demostrado que es posible establecer complementariedades entre</w:t>
      </w:r>
      <w:r>
        <w:rPr>
          <w:rFonts w:ascii="Times New Roman" w:hAnsi="Times New Roman"/>
          <w:sz w:val="24"/>
          <w:szCs w:val="24"/>
        </w:rPr>
        <w:t xml:space="preserve"> </w:t>
      </w:r>
      <w:r w:rsidRPr="00AB343F">
        <w:rPr>
          <w:rFonts w:ascii="Times New Roman" w:hAnsi="Times New Roman"/>
          <w:sz w:val="24"/>
          <w:szCs w:val="24"/>
        </w:rPr>
        <w:t>políticas de bienestar bien concebidas y sólidas, de un la</w:t>
      </w:r>
      <w:r>
        <w:rPr>
          <w:rFonts w:ascii="Times New Roman" w:hAnsi="Times New Roman"/>
          <w:sz w:val="24"/>
          <w:szCs w:val="24"/>
        </w:rPr>
        <w:t xml:space="preserve">do, y una economía competitiva, </w:t>
      </w:r>
      <w:r w:rsidRPr="00AB343F">
        <w:rPr>
          <w:rFonts w:ascii="Times New Roman" w:hAnsi="Times New Roman"/>
          <w:sz w:val="24"/>
          <w:szCs w:val="24"/>
        </w:rPr>
        <w:t>de otro. De esta manera se reduce la amenaza que la glob</w:t>
      </w:r>
      <w:r>
        <w:rPr>
          <w:rFonts w:ascii="Times New Roman" w:hAnsi="Times New Roman"/>
          <w:sz w:val="24"/>
          <w:szCs w:val="24"/>
        </w:rPr>
        <w:t xml:space="preserve">alización financiera representa </w:t>
      </w:r>
      <w:r w:rsidRPr="00AB343F">
        <w:rPr>
          <w:rFonts w:ascii="Times New Roman" w:hAnsi="Times New Roman"/>
          <w:sz w:val="24"/>
          <w:szCs w:val="24"/>
        </w:rPr>
        <w:t>para las políticas de</w:t>
      </w:r>
      <w:r>
        <w:rPr>
          <w:rFonts w:ascii="Times New Roman" w:hAnsi="Times New Roman"/>
          <w:sz w:val="24"/>
          <w:szCs w:val="24"/>
        </w:rPr>
        <w:t xml:space="preserve"> redistribución.</w:t>
      </w:r>
    </w:p>
    <w:p w:rsidR="009A03CD" w:rsidRPr="00AB343F" w:rsidRDefault="009A03CD" w:rsidP="009A03CD">
      <w:pPr>
        <w:numPr>
          <w:ilvl w:val="0"/>
          <w:numId w:val="3"/>
        </w:numPr>
        <w:jc w:val="both"/>
        <w:rPr>
          <w:rFonts w:ascii="Times New Roman" w:hAnsi="Times New Roman"/>
          <w:sz w:val="24"/>
          <w:szCs w:val="24"/>
        </w:rPr>
      </w:pPr>
      <w:r w:rsidRPr="00AB343F">
        <w:rPr>
          <w:rFonts w:ascii="Times New Roman" w:hAnsi="Times New Roman"/>
          <w:sz w:val="24"/>
          <w:szCs w:val="24"/>
        </w:rPr>
        <w:t>La evolución de los mecanismos de gestión empresarial ha traído aparejada la utilización</w:t>
      </w:r>
      <w:r>
        <w:rPr>
          <w:rFonts w:ascii="Times New Roman" w:hAnsi="Times New Roman"/>
          <w:sz w:val="24"/>
          <w:szCs w:val="24"/>
        </w:rPr>
        <w:t xml:space="preserve"> </w:t>
      </w:r>
      <w:r w:rsidRPr="00AB343F">
        <w:rPr>
          <w:rFonts w:ascii="Times New Roman" w:hAnsi="Times New Roman"/>
          <w:sz w:val="24"/>
          <w:szCs w:val="24"/>
        </w:rPr>
        <w:t>cada vez más frecuente de sistemas de remuner</w:t>
      </w:r>
      <w:r>
        <w:rPr>
          <w:rFonts w:ascii="Times New Roman" w:hAnsi="Times New Roman"/>
          <w:sz w:val="24"/>
          <w:szCs w:val="24"/>
        </w:rPr>
        <w:t xml:space="preserve">ación basados en el rendimiento </w:t>
      </w:r>
      <w:r w:rsidRPr="00AB343F">
        <w:rPr>
          <w:rFonts w:ascii="Times New Roman" w:hAnsi="Times New Roman"/>
          <w:sz w:val="24"/>
          <w:szCs w:val="24"/>
        </w:rPr>
        <w:t>para gerentes y directivos. Sin embargo, estudios empíricos muestran qu</w:t>
      </w:r>
      <w:r>
        <w:rPr>
          <w:rFonts w:ascii="Times New Roman" w:hAnsi="Times New Roman"/>
          <w:sz w:val="24"/>
          <w:szCs w:val="24"/>
        </w:rPr>
        <w:t xml:space="preserve">e tales sistemas </w:t>
      </w:r>
      <w:r w:rsidRPr="00AB343F">
        <w:rPr>
          <w:rFonts w:ascii="Times New Roman" w:hAnsi="Times New Roman"/>
          <w:sz w:val="24"/>
          <w:szCs w:val="24"/>
        </w:rPr>
        <w:t>no tienen ningún efecto, o tienen un efecto mu</w:t>
      </w:r>
      <w:r>
        <w:rPr>
          <w:rFonts w:ascii="Times New Roman" w:hAnsi="Times New Roman"/>
          <w:sz w:val="24"/>
          <w:szCs w:val="24"/>
        </w:rPr>
        <w:t xml:space="preserve">y moderado en los resultados de </w:t>
      </w:r>
      <w:r w:rsidRPr="00AB343F">
        <w:rPr>
          <w:rFonts w:ascii="Times New Roman" w:hAnsi="Times New Roman"/>
          <w:sz w:val="24"/>
          <w:szCs w:val="24"/>
        </w:rPr>
        <w:t>la empresa. Además, existen amplias diferencias al respec</w:t>
      </w:r>
      <w:r>
        <w:rPr>
          <w:rFonts w:ascii="Times New Roman" w:hAnsi="Times New Roman"/>
          <w:sz w:val="24"/>
          <w:szCs w:val="24"/>
        </w:rPr>
        <w:t xml:space="preserve">to, y en algunos países casi no </w:t>
      </w:r>
      <w:r w:rsidRPr="00AB343F">
        <w:rPr>
          <w:rFonts w:ascii="Times New Roman" w:hAnsi="Times New Roman"/>
          <w:sz w:val="24"/>
          <w:szCs w:val="24"/>
        </w:rPr>
        <w:t xml:space="preserve">existe ninguna entre los sistemas de pago basados en el </w:t>
      </w:r>
      <w:r>
        <w:rPr>
          <w:rFonts w:ascii="Times New Roman" w:hAnsi="Times New Roman"/>
          <w:sz w:val="24"/>
          <w:szCs w:val="24"/>
        </w:rPr>
        <w:t xml:space="preserve">rendimiento y los beneficios de </w:t>
      </w:r>
      <w:r w:rsidRPr="00AB343F">
        <w:rPr>
          <w:rFonts w:ascii="Times New Roman" w:hAnsi="Times New Roman"/>
          <w:sz w:val="24"/>
          <w:szCs w:val="24"/>
        </w:rPr>
        <w:t>las empresas. De ello se desprende que los directivo</w:t>
      </w:r>
      <w:r>
        <w:rPr>
          <w:rFonts w:ascii="Times New Roman" w:hAnsi="Times New Roman"/>
          <w:sz w:val="24"/>
          <w:szCs w:val="24"/>
        </w:rPr>
        <w:t xml:space="preserve">s ocupan una posición dominante </w:t>
      </w:r>
      <w:r w:rsidRPr="00AB343F">
        <w:rPr>
          <w:rFonts w:ascii="Times New Roman" w:hAnsi="Times New Roman"/>
          <w:sz w:val="24"/>
          <w:szCs w:val="24"/>
        </w:rPr>
        <w:t>en la negociación de sus retribuciones frente a los propietarios de las empresas, de</w:t>
      </w:r>
      <w:r>
        <w:rPr>
          <w:rFonts w:ascii="Times New Roman" w:hAnsi="Times New Roman"/>
          <w:sz w:val="24"/>
          <w:szCs w:val="24"/>
        </w:rPr>
        <w:t xml:space="preserve">bido </w:t>
      </w:r>
      <w:r w:rsidRPr="00AB343F">
        <w:rPr>
          <w:rFonts w:ascii="Times New Roman" w:hAnsi="Times New Roman"/>
          <w:sz w:val="24"/>
          <w:szCs w:val="24"/>
        </w:rPr>
        <w:t>en parte a deficiencias institucionales.</w:t>
      </w:r>
    </w:p>
    <w:p w:rsidR="009A03CD" w:rsidRPr="001C1010" w:rsidRDefault="009A03CD" w:rsidP="009A03CD">
      <w:pPr>
        <w:jc w:val="both"/>
        <w:rPr>
          <w:rFonts w:ascii="Times New Roman" w:hAnsi="Times New Roman"/>
          <w:b/>
          <w:sz w:val="24"/>
          <w:szCs w:val="24"/>
        </w:rPr>
      </w:pPr>
      <w:r w:rsidRPr="001C1010">
        <w:rPr>
          <w:rFonts w:ascii="Times New Roman" w:hAnsi="Times New Roman"/>
          <w:b/>
          <w:sz w:val="24"/>
          <w:szCs w:val="24"/>
        </w:rPr>
        <w:t>Introducción</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La liberalización del comercio, y sus repercusiones sob</w:t>
      </w:r>
      <w:r>
        <w:rPr>
          <w:rFonts w:ascii="Times New Roman" w:hAnsi="Times New Roman"/>
          <w:sz w:val="24"/>
          <w:szCs w:val="24"/>
        </w:rPr>
        <w:t xml:space="preserve">re el crecimiento económico, el </w:t>
      </w:r>
      <w:r w:rsidRPr="009D7D95">
        <w:rPr>
          <w:rFonts w:ascii="Times New Roman" w:hAnsi="Times New Roman"/>
          <w:sz w:val="24"/>
          <w:szCs w:val="24"/>
        </w:rPr>
        <w:t>empleo y la desigualdad, han sido objeto, en los último</w:t>
      </w:r>
      <w:r>
        <w:rPr>
          <w:rFonts w:ascii="Times New Roman" w:hAnsi="Times New Roman"/>
          <w:sz w:val="24"/>
          <w:szCs w:val="24"/>
        </w:rPr>
        <w:t xml:space="preserve">s años, de un minucioso examen, </w:t>
      </w:r>
      <w:r w:rsidRPr="009D7D95">
        <w:rPr>
          <w:rFonts w:ascii="Times New Roman" w:hAnsi="Times New Roman"/>
          <w:sz w:val="24"/>
          <w:szCs w:val="24"/>
        </w:rPr>
        <w:t>aunque el efecto de la liberalización de los mercados financ</w:t>
      </w:r>
      <w:r>
        <w:rPr>
          <w:rFonts w:ascii="Times New Roman" w:hAnsi="Times New Roman"/>
          <w:sz w:val="24"/>
          <w:szCs w:val="24"/>
        </w:rPr>
        <w:t>ieros ha suscitado una atención mucho menor</w:t>
      </w:r>
      <w:r w:rsidRPr="009D7D95">
        <w:rPr>
          <w:rFonts w:ascii="Times New Roman" w:hAnsi="Times New Roman"/>
          <w:sz w:val="24"/>
          <w:szCs w:val="24"/>
        </w:rPr>
        <w:t>. Sin embargo, en un momento en el q</w:t>
      </w:r>
      <w:r>
        <w:rPr>
          <w:rFonts w:ascii="Times New Roman" w:hAnsi="Times New Roman"/>
          <w:sz w:val="24"/>
          <w:szCs w:val="24"/>
        </w:rPr>
        <w:t xml:space="preserve">ue las recientes perturbaciones </w:t>
      </w:r>
      <w:r w:rsidRPr="009D7D95">
        <w:rPr>
          <w:rFonts w:ascii="Times New Roman" w:hAnsi="Times New Roman"/>
          <w:sz w:val="24"/>
          <w:szCs w:val="24"/>
        </w:rPr>
        <w:t>del mercado financiero de los Estados Unidos se han c</w:t>
      </w:r>
      <w:r w:rsidR="008C199B">
        <w:rPr>
          <w:rFonts w:ascii="Times New Roman" w:hAnsi="Times New Roman"/>
          <w:sz w:val="24"/>
          <w:szCs w:val="24"/>
        </w:rPr>
        <w:t>onvertido en la “</w:t>
      </w:r>
      <w:r>
        <w:rPr>
          <w:rFonts w:ascii="Times New Roman" w:hAnsi="Times New Roman"/>
          <w:sz w:val="24"/>
          <w:szCs w:val="24"/>
        </w:rPr>
        <w:t xml:space="preserve">primera crisis </w:t>
      </w:r>
      <w:r w:rsidRPr="009D7D95">
        <w:rPr>
          <w:rFonts w:ascii="Times New Roman" w:hAnsi="Times New Roman"/>
          <w:sz w:val="24"/>
          <w:szCs w:val="24"/>
        </w:rPr>
        <w:t>f</w:t>
      </w:r>
      <w:r w:rsidR="008C199B">
        <w:rPr>
          <w:rFonts w:ascii="Times New Roman" w:hAnsi="Times New Roman"/>
          <w:sz w:val="24"/>
          <w:szCs w:val="24"/>
        </w:rPr>
        <w:t>inanciera mundial del siglo XXI”</w:t>
      </w:r>
      <w:r w:rsidRPr="009D7D95">
        <w:rPr>
          <w:rFonts w:ascii="Times New Roman" w:hAnsi="Times New Roman"/>
          <w:sz w:val="24"/>
          <w:szCs w:val="24"/>
        </w:rPr>
        <w:t xml:space="preserve"> (Felton y Reinhart, 20</w:t>
      </w:r>
      <w:r>
        <w:rPr>
          <w:rFonts w:ascii="Times New Roman" w:hAnsi="Times New Roman"/>
          <w:sz w:val="24"/>
          <w:szCs w:val="24"/>
        </w:rPr>
        <w:t xml:space="preserve">08), las repercusiones de tales </w:t>
      </w:r>
      <w:r w:rsidRPr="009D7D95">
        <w:rPr>
          <w:rFonts w:ascii="Times New Roman" w:hAnsi="Times New Roman"/>
          <w:sz w:val="24"/>
          <w:szCs w:val="24"/>
        </w:rPr>
        <w:t xml:space="preserve">crisis sobre el mercado de trabajo merecen un renovado </w:t>
      </w:r>
      <w:r>
        <w:rPr>
          <w:rFonts w:ascii="Times New Roman" w:hAnsi="Times New Roman"/>
          <w:sz w:val="24"/>
          <w:szCs w:val="24"/>
        </w:rPr>
        <w:t xml:space="preserve">interés. Los efectos indirectos </w:t>
      </w:r>
      <w:r w:rsidRPr="009D7D95">
        <w:rPr>
          <w:rFonts w:ascii="Times New Roman" w:hAnsi="Times New Roman"/>
          <w:sz w:val="24"/>
          <w:szCs w:val="24"/>
        </w:rPr>
        <w:t>de las tensiones del mercado financiero estadounidense en otros mercados, tanto desarrolla</w:t>
      </w:r>
      <w:r>
        <w:rPr>
          <w:rFonts w:ascii="Times New Roman" w:hAnsi="Times New Roman"/>
          <w:sz w:val="24"/>
          <w:szCs w:val="24"/>
        </w:rPr>
        <w:t xml:space="preserve">dos </w:t>
      </w:r>
      <w:r w:rsidRPr="009D7D95">
        <w:rPr>
          <w:rFonts w:ascii="Times New Roman" w:hAnsi="Times New Roman"/>
          <w:sz w:val="24"/>
          <w:szCs w:val="24"/>
        </w:rPr>
        <w:t>como emergentes, en forma de subidas de los t</w:t>
      </w:r>
      <w:r>
        <w:rPr>
          <w:rFonts w:ascii="Times New Roman" w:hAnsi="Times New Roman"/>
          <w:sz w:val="24"/>
          <w:szCs w:val="24"/>
        </w:rPr>
        <w:t xml:space="preserve">ipos de interés y de pérdida de </w:t>
      </w:r>
      <w:r w:rsidRPr="009D7D95">
        <w:rPr>
          <w:rFonts w:ascii="Times New Roman" w:hAnsi="Times New Roman"/>
          <w:sz w:val="24"/>
          <w:szCs w:val="24"/>
        </w:rPr>
        <w:t>liquidez, ha demostrado una vez más que lo que acont</w:t>
      </w:r>
      <w:r>
        <w:rPr>
          <w:rFonts w:ascii="Times New Roman" w:hAnsi="Times New Roman"/>
          <w:sz w:val="24"/>
          <w:szCs w:val="24"/>
        </w:rPr>
        <w:t xml:space="preserve">ece en los mercados financieros </w:t>
      </w:r>
      <w:r w:rsidRPr="009D7D95">
        <w:rPr>
          <w:rFonts w:ascii="Times New Roman" w:hAnsi="Times New Roman"/>
          <w:sz w:val="24"/>
          <w:szCs w:val="24"/>
        </w:rPr>
        <w:t xml:space="preserve">internacionales puede tener importantes repercusiones </w:t>
      </w:r>
      <w:r>
        <w:rPr>
          <w:rFonts w:ascii="Times New Roman" w:hAnsi="Times New Roman"/>
          <w:sz w:val="24"/>
          <w:szCs w:val="24"/>
        </w:rPr>
        <w:t xml:space="preserve">sobre el desarrollo económico y </w:t>
      </w:r>
      <w:r w:rsidRPr="009D7D95">
        <w:rPr>
          <w:rFonts w:ascii="Times New Roman" w:hAnsi="Times New Roman"/>
          <w:sz w:val="24"/>
          <w:szCs w:val="24"/>
        </w:rPr>
        <w:t>social interno, con consecuencias negativas para el crecimiento</w:t>
      </w:r>
      <w:r>
        <w:rPr>
          <w:rFonts w:ascii="Times New Roman" w:hAnsi="Times New Roman"/>
          <w:sz w:val="24"/>
          <w:szCs w:val="24"/>
        </w:rPr>
        <w:t xml:space="preserve"> del empleo y las oportunidades </w:t>
      </w:r>
      <w:r w:rsidRPr="009D7D95">
        <w:rPr>
          <w:rFonts w:ascii="Times New Roman" w:hAnsi="Times New Roman"/>
          <w:sz w:val="24"/>
          <w:szCs w:val="24"/>
        </w:rPr>
        <w:t>de generar ingresos. En este capítulo se examina la información existente y</w:t>
      </w:r>
      <w:r>
        <w:rPr>
          <w:rFonts w:ascii="Times New Roman" w:hAnsi="Times New Roman"/>
          <w:sz w:val="24"/>
          <w:szCs w:val="24"/>
        </w:rPr>
        <w:t xml:space="preserve"> </w:t>
      </w:r>
      <w:r w:rsidRPr="009D7D95">
        <w:rPr>
          <w:rFonts w:ascii="Times New Roman" w:hAnsi="Times New Roman"/>
          <w:sz w:val="24"/>
          <w:szCs w:val="24"/>
        </w:rPr>
        <w:t>se atiende especialmente a los efectos de la liberalización financiera en el crecimiento, l</w:t>
      </w:r>
      <w:r>
        <w:rPr>
          <w:rFonts w:ascii="Times New Roman" w:hAnsi="Times New Roman"/>
          <w:sz w:val="24"/>
          <w:szCs w:val="24"/>
        </w:rPr>
        <w:t xml:space="preserve">a </w:t>
      </w:r>
      <w:r w:rsidRPr="009D7D95">
        <w:rPr>
          <w:rFonts w:ascii="Times New Roman" w:hAnsi="Times New Roman"/>
          <w:sz w:val="24"/>
          <w:szCs w:val="24"/>
        </w:rPr>
        <w:t>creación de empleo y la desigualdad de ingresos.</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Teóricamente, la liberalización financiera y la libre asi</w:t>
      </w:r>
      <w:r>
        <w:rPr>
          <w:rFonts w:ascii="Times New Roman" w:hAnsi="Times New Roman"/>
          <w:sz w:val="24"/>
          <w:szCs w:val="24"/>
        </w:rPr>
        <w:t xml:space="preserve">gnación de los flujos mundiales </w:t>
      </w:r>
      <w:r w:rsidRPr="009D7D95">
        <w:rPr>
          <w:rFonts w:ascii="Times New Roman" w:hAnsi="Times New Roman"/>
          <w:sz w:val="24"/>
          <w:szCs w:val="24"/>
        </w:rPr>
        <w:t>de capital deberían generar beneficios macroeconómicos sus</w:t>
      </w:r>
      <w:r>
        <w:rPr>
          <w:rFonts w:ascii="Times New Roman" w:hAnsi="Times New Roman"/>
          <w:sz w:val="24"/>
          <w:szCs w:val="24"/>
        </w:rPr>
        <w:t xml:space="preserve">tanciales tanto para los países </w:t>
      </w:r>
      <w:r w:rsidRPr="009D7D95">
        <w:rPr>
          <w:rFonts w:ascii="Times New Roman" w:hAnsi="Times New Roman"/>
          <w:sz w:val="24"/>
          <w:szCs w:val="24"/>
        </w:rPr>
        <w:t>exportadores de capital como para los receptores. Se cons</w:t>
      </w:r>
      <w:r>
        <w:rPr>
          <w:rFonts w:ascii="Times New Roman" w:hAnsi="Times New Roman"/>
          <w:sz w:val="24"/>
          <w:szCs w:val="24"/>
        </w:rPr>
        <w:t xml:space="preserve">idera que la productividad y el </w:t>
      </w:r>
      <w:r w:rsidRPr="009D7D95">
        <w:rPr>
          <w:rFonts w:ascii="Times New Roman" w:hAnsi="Times New Roman"/>
          <w:sz w:val="24"/>
          <w:szCs w:val="24"/>
        </w:rPr>
        <w:t>empleo mundiales crecerían a un ritmo más acelerado, con</w:t>
      </w:r>
      <w:r>
        <w:rPr>
          <w:rFonts w:ascii="Times New Roman" w:hAnsi="Times New Roman"/>
          <w:sz w:val="24"/>
          <w:szCs w:val="24"/>
        </w:rPr>
        <w:t xml:space="preserve">tribuyendo </w:t>
      </w:r>
      <w:r>
        <w:rPr>
          <w:rFonts w:ascii="Times New Roman" w:hAnsi="Times New Roman"/>
          <w:sz w:val="24"/>
          <w:szCs w:val="24"/>
        </w:rPr>
        <w:lastRenderedPageBreak/>
        <w:t xml:space="preserve">así a que los países </w:t>
      </w:r>
      <w:r w:rsidRPr="009D7D95">
        <w:rPr>
          <w:rFonts w:ascii="Times New Roman" w:hAnsi="Times New Roman"/>
          <w:sz w:val="24"/>
          <w:szCs w:val="24"/>
        </w:rPr>
        <w:t xml:space="preserve">menos adelantados superaran la pobreza y a mantener (o </w:t>
      </w:r>
      <w:r>
        <w:rPr>
          <w:rFonts w:ascii="Times New Roman" w:hAnsi="Times New Roman"/>
          <w:sz w:val="24"/>
          <w:szCs w:val="24"/>
        </w:rPr>
        <w:t xml:space="preserve">a seguir mejorando) el nivel de </w:t>
      </w:r>
      <w:r w:rsidRPr="009D7D95">
        <w:rPr>
          <w:rFonts w:ascii="Times New Roman" w:hAnsi="Times New Roman"/>
          <w:sz w:val="24"/>
          <w:szCs w:val="24"/>
        </w:rPr>
        <w:t xml:space="preserve">vida del mundo desarrollado. Se prevé que los hogares con bajos </w:t>
      </w:r>
      <w:r>
        <w:rPr>
          <w:rFonts w:ascii="Times New Roman" w:hAnsi="Times New Roman"/>
          <w:sz w:val="24"/>
          <w:szCs w:val="24"/>
        </w:rPr>
        <w:t xml:space="preserve">ingresos resulten especialmente </w:t>
      </w:r>
      <w:r w:rsidRPr="009D7D95">
        <w:rPr>
          <w:rFonts w:ascii="Times New Roman" w:hAnsi="Times New Roman"/>
          <w:sz w:val="24"/>
          <w:szCs w:val="24"/>
        </w:rPr>
        <w:t>beneficiados con la consiguiente disminución de la</w:t>
      </w:r>
      <w:r>
        <w:rPr>
          <w:rFonts w:ascii="Times New Roman" w:hAnsi="Times New Roman"/>
          <w:sz w:val="24"/>
          <w:szCs w:val="24"/>
        </w:rPr>
        <w:t xml:space="preserve"> desigualdad a escala mundial y </w:t>
      </w:r>
      <w:r w:rsidRPr="009D7D95">
        <w:rPr>
          <w:rFonts w:ascii="Times New Roman" w:hAnsi="Times New Roman"/>
          <w:sz w:val="24"/>
          <w:szCs w:val="24"/>
        </w:rPr>
        <w:t>nacional. Se ha sugerido que la globalización financier</w:t>
      </w:r>
      <w:r>
        <w:rPr>
          <w:rFonts w:ascii="Times New Roman" w:hAnsi="Times New Roman"/>
          <w:sz w:val="24"/>
          <w:szCs w:val="24"/>
        </w:rPr>
        <w:t xml:space="preserve">a puede impulsar el aumento del </w:t>
      </w:r>
      <w:r w:rsidRPr="009D7D95">
        <w:rPr>
          <w:rFonts w:ascii="Times New Roman" w:hAnsi="Times New Roman"/>
          <w:sz w:val="24"/>
          <w:szCs w:val="24"/>
        </w:rPr>
        <w:t>ingreso m</w:t>
      </w:r>
      <w:r>
        <w:rPr>
          <w:rFonts w:ascii="Times New Roman" w:hAnsi="Times New Roman"/>
          <w:sz w:val="24"/>
          <w:szCs w:val="24"/>
        </w:rPr>
        <w:t>edio por habitante y -eventualmente-</w:t>
      </w:r>
      <w:r w:rsidRPr="009D7D95">
        <w:rPr>
          <w:rFonts w:ascii="Times New Roman" w:hAnsi="Times New Roman"/>
          <w:sz w:val="24"/>
          <w:szCs w:val="24"/>
        </w:rPr>
        <w:t xml:space="preserve"> reducir </w:t>
      </w:r>
      <w:r>
        <w:rPr>
          <w:rFonts w:ascii="Times New Roman" w:hAnsi="Times New Roman"/>
          <w:sz w:val="24"/>
          <w:szCs w:val="24"/>
        </w:rPr>
        <w:t xml:space="preserve">las desigualdades de ingresos y </w:t>
      </w:r>
      <w:r w:rsidRPr="009D7D95">
        <w:rPr>
          <w:rFonts w:ascii="Times New Roman" w:hAnsi="Times New Roman"/>
          <w:sz w:val="24"/>
          <w:szCs w:val="24"/>
        </w:rPr>
        <w:t>de riqueza de las tres maneras siguientes:</w:t>
      </w:r>
    </w:p>
    <w:p w:rsidR="009A03CD" w:rsidRDefault="009A03CD" w:rsidP="009A03CD">
      <w:pPr>
        <w:numPr>
          <w:ilvl w:val="0"/>
          <w:numId w:val="3"/>
        </w:numPr>
        <w:jc w:val="both"/>
        <w:rPr>
          <w:rFonts w:ascii="Times New Roman" w:hAnsi="Times New Roman"/>
          <w:sz w:val="24"/>
          <w:szCs w:val="24"/>
        </w:rPr>
      </w:pPr>
      <w:r w:rsidRPr="009D7D95">
        <w:rPr>
          <w:rFonts w:ascii="Times New Roman" w:hAnsi="Times New Roman"/>
          <w:sz w:val="24"/>
          <w:szCs w:val="24"/>
        </w:rPr>
        <w:t>Puede brindar acceso al capital a los países de bajos ingresos y ayudarles a mejorar la</w:t>
      </w:r>
      <w:r>
        <w:rPr>
          <w:rFonts w:ascii="Times New Roman" w:hAnsi="Times New Roman"/>
          <w:sz w:val="24"/>
          <w:szCs w:val="24"/>
        </w:rPr>
        <w:t xml:space="preserve"> </w:t>
      </w:r>
      <w:r w:rsidRPr="009D7D95">
        <w:rPr>
          <w:rFonts w:ascii="Times New Roman" w:hAnsi="Times New Roman"/>
          <w:sz w:val="24"/>
          <w:szCs w:val="24"/>
        </w:rPr>
        <w:t>asignación de recursos. La globalización financiera tamb</w:t>
      </w:r>
      <w:r>
        <w:rPr>
          <w:rFonts w:ascii="Times New Roman" w:hAnsi="Times New Roman"/>
          <w:sz w:val="24"/>
          <w:szCs w:val="24"/>
        </w:rPr>
        <w:t xml:space="preserve">ién debería facilitar el acceso </w:t>
      </w:r>
      <w:r w:rsidRPr="009D7D95">
        <w:rPr>
          <w:rFonts w:ascii="Times New Roman" w:hAnsi="Times New Roman"/>
          <w:sz w:val="24"/>
          <w:szCs w:val="24"/>
        </w:rPr>
        <w:t>al mercado de capitales de los hogares de ingresos bajos, reduciendo así la desigualdad</w:t>
      </w:r>
      <w:r>
        <w:rPr>
          <w:rFonts w:ascii="Times New Roman" w:hAnsi="Times New Roman"/>
          <w:sz w:val="24"/>
          <w:szCs w:val="24"/>
        </w:rPr>
        <w:t xml:space="preserve"> </w:t>
      </w:r>
      <w:r w:rsidRPr="009D7D95">
        <w:rPr>
          <w:rFonts w:ascii="Times New Roman" w:hAnsi="Times New Roman"/>
          <w:sz w:val="24"/>
          <w:szCs w:val="24"/>
        </w:rPr>
        <w:t xml:space="preserve">de </w:t>
      </w:r>
      <w:r>
        <w:rPr>
          <w:rFonts w:ascii="Times New Roman" w:hAnsi="Times New Roman"/>
          <w:sz w:val="24"/>
          <w:szCs w:val="24"/>
        </w:rPr>
        <w:t>ingresos en el ámbito nacional.</w:t>
      </w:r>
    </w:p>
    <w:p w:rsidR="009A03CD" w:rsidRDefault="009A03CD" w:rsidP="009A03CD">
      <w:pPr>
        <w:numPr>
          <w:ilvl w:val="0"/>
          <w:numId w:val="3"/>
        </w:numPr>
        <w:jc w:val="both"/>
        <w:rPr>
          <w:rFonts w:ascii="Times New Roman" w:hAnsi="Times New Roman"/>
          <w:sz w:val="24"/>
          <w:szCs w:val="24"/>
        </w:rPr>
      </w:pPr>
      <w:r w:rsidRPr="009D7D95">
        <w:rPr>
          <w:rFonts w:ascii="Times New Roman" w:hAnsi="Times New Roman"/>
          <w:sz w:val="24"/>
          <w:szCs w:val="24"/>
        </w:rPr>
        <w:t>Al imponer una disciplina a los gobiernos, la globalización financiera puede mejorar</w:t>
      </w:r>
      <w:r>
        <w:rPr>
          <w:rFonts w:ascii="Times New Roman" w:hAnsi="Times New Roman"/>
          <w:sz w:val="24"/>
          <w:szCs w:val="24"/>
        </w:rPr>
        <w:t xml:space="preserve"> </w:t>
      </w:r>
      <w:r w:rsidRPr="009D7D95">
        <w:rPr>
          <w:rFonts w:ascii="Times New Roman" w:hAnsi="Times New Roman"/>
          <w:sz w:val="24"/>
          <w:szCs w:val="24"/>
        </w:rPr>
        <w:t>la formulación de políticas macroeconómicas y fomenta</w:t>
      </w:r>
      <w:r>
        <w:rPr>
          <w:rFonts w:ascii="Times New Roman" w:hAnsi="Times New Roman"/>
          <w:sz w:val="24"/>
          <w:szCs w:val="24"/>
        </w:rPr>
        <w:t xml:space="preserve">r la aplicación de reformas que </w:t>
      </w:r>
      <w:r w:rsidRPr="009D7D95">
        <w:rPr>
          <w:rFonts w:ascii="Times New Roman" w:hAnsi="Times New Roman"/>
          <w:sz w:val="24"/>
          <w:szCs w:val="24"/>
        </w:rPr>
        <w:t>promuevan el crecimiento, lo que mejoraría las perspe</w:t>
      </w:r>
      <w:r>
        <w:rPr>
          <w:rFonts w:ascii="Times New Roman" w:hAnsi="Times New Roman"/>
          <w:sz w:val="24"/>
          <w:szCs w:val="24"/>
        </w:rPr>
        <w:t xml:space="preserve">ctivas de ingresos, en general, </w:t>
      </w:r>
      <w:r w:rsidRPr="009D7D95">
        <w:rPr>
          <w:rFonts w:ascii="Times New Roman" w:hAnsi="Times New Roman"/>
          <w:sz w:val="24"/>
          <w:szCs w:val="24"/>
        </w:rPr>
        <w:t xml:space="preserve">pero beneficiaría, en particular a </w:t>
      </w:r>
      <w:r w:rsidR="008C199B">
        <w:rPr>
          <w:rFonts w:ascii="Times New Roman" w:hAnsi="Times New Roman"/>
          <w:sz w:val="24"/>
          <w:szCs w:val="24"/>
        </w:rPr>
        <w:t>los hogares de bajos ingresos (“</w:t>
      </w:r>
      <w:r w:rsidRPr="009D7D95">
        <w:rPr>
          <w:rFonts w:ascii="Times New Roman" w:hAnsi="Times New Roman"/>
          <w:sz w:val="24"/>
          <w:szCs w:val="24"/>
        </w:rPr>
        <w:t>crecimiento favorable</w:t>
      </w:r>
      <w:r>
        <w:rPr>
          <w:rFonts w:ascii="Times New Roman" w:hAnsi="Times New Roman"/>
          <w:sz w:val="24"/>
          <w:szCs w:val="24"/>
        </w:rPr>
        <w:t xml:space="preserve"> </w:t>
      </w:r>
      <w:r w:rsidR="008C199B">
        <w:rPr>
          <w:rFonts w:ascii="Times New Roman" w:hAnsi="Times New Roman"/>
          <w:sz w:val="24"/>
          <w:szCs w:val="24"/>
        </w:rPr>
        <w:t>a los pobres”</w:t>
      </w:r>
      <w:r w:rsidRPr="009D7D95">
        <w:rPr>
          <w:rFonts w:ascii="Times New Roman" w:hAnsi="Times New Roman"/>
          <w:sz w:val="24"/>
          <w:szCs w:val="24"/>
        </w:rPr>
        <w:t>).</w:t>
      </w:r>
    </w:p>
    <w:p w:rsidR="009A03CD" w:rsidRPr="009D7D95" w:rsidRDefault="009A03CD" w:rsidP="009A03CD">
      <w:pPr>
        <w:numPr>
          <w:ilvl w:val="0"/>
          <w:numId w:val="3"/>
        </w:numPr>
        <w:jc w:val="both"/>
        <w:rPr>
          <w:rFonts w:ascii="Times New Roman" w:hAnsi="Times New Roman"/>
          <w:sz w:val="24"/>
          <w:szCs w:val="24"/>
        </w:rPr>
      </w:pPr>
      <w:r w:rsidRPr="009D7D95">
        <w:rPr>
          <w:rFonts w:ascii="Times New Roman" w:hAnsi="Times New Roman"/>
          <w:sz w:val="24"/>
          <w:szCs w:val="24"/>
        </w:rPr>
        <w:t>Al fortalecer la gestión empresarial (por ejemplo, mediante un mercado más competitivo</w:t>
      </w:r>
      <w:r>
        <w:rPr>
          <w:rFonts w:ascii="Times New Roman" w:hAnsi="Times New Roman"/>
          <w:sz w:val="24"/>
          <w:szCs w:val="24"/>
        </w:rPr>
        <w:t xml:space="preserve"> </w:t>
      </w:r>
      <w:r w:rsidRPr="009D7D95">
        <w:rPr>
          <w:rFonts w:ascii="Times New Roman" w:hAnsi="Times New Roman"/>
          <w:sz w:val="24"/>
          <w:szCs w:val="24"/>
        </w:rPr>
        <w:t>para el control empresarial), se argumenta, la global</w:t>
      </w:r>
      <w:r>
        <w:rPr>
          <w:rFonts w:ascii="Times New Roman" w:hAnsi="Times New Roman"/>
          <w:sz w:val="24"/>
          <w:szCs w:val="24"/>
        </w:rPr>
        <w:t xml:space="preserve">ización financiera contribuye a </w:t>
      </w:r>
      <w:r w:rsidRPr="009D7D95">
        <w:rPr>
          <w:rFonts w:ascii="Times New Roman" w:hAnsi="Times New Roman"/>
          <w:sz w:val="24"/>
          <w:szCs w:val="24"/>
        </w:rPr>
        <w:t>una utilización más eficaz y productiva de los flujos de capital</w:t>
      </w:r>
      <w:r>
        <w:rPr>
          <w:rFonts w:ascii="Times New Roman" w:hAnsi="Times New Roman"/>
          <w:sz w:val="24"/>
          <w:szCs w:val="24"/>
        </w:rPr>
        <w:t xml:space="preserve"> y a garantizar que el personal </w:t>
      </w:r>
      <w:r w:rsidRPr="009D7D95">
        <w:rPr>
          <w:rFonts w:ascii="Times New Roman" w:hAnsi="Times New Roman"/>
          <w:sz w:val="24"/>
          <w:szCs w:val="24"/>
        </w:rPr>
        <w:t xml:space="preserve">directivo desempeñe sus tareas de la mejor manera </w:t>
      </w:r>
      <w:r>
        <w:rPr>
          <w:rFonts w:ascii="Times New Roman" w:hAnsi="Times New Roman"/>
          <w:sz w:val="24"/>
          <w:szCs w:val="24"/>
        </w:rPr>
        <w:t xml:space="preserve">posible. Ello mejora el entorno </w:t>
      </w:r>
      <w:r w:rsidRPr="009D7D95">
        <w:rPr>
          <w:rFonts w:ascii="Times New Roman" w:hAnsi="Times New Roman"/>
          <w:sz w:val="24"/>
          <w:szCs w:val="24"/>
        </w:rPr>
        <w:t>empresarial tanto en los países emergentes como en los desarrollados.</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No obstante, la experiencia de los dos últimos decenios p</w:t>
      </w:r>
      <w:r>
        <w:rPr>
          <w:rFonts w:ascii="Times New Roman" w:hAnsi="Times New Roman"/>
          <w:sz w:val="24"/>
          <w:szCs w:val="24"/>
        </w:rPr>
        <w:t xml:space="preserve">one seriamente en entredicho la </w:t>
      </w:r>
      <w:r w:rsidRPr="009D7D95">
        <w:rPr>
          <w:rFonts w:ascii="Times New Roman" w:hAnsi="Times New Roman"/>
          <w:sz w:val="24"/>
          <w:szCs w:val="24"/>
        </w:rPr>
        <w:t xml:space="preserve">materialización de tales beneficios. Las tasas tendenciales de </w:t>
      </w:r>
      <w:r>
        <w:rPr>
          <w:rFonts w:ascii="Times New Roman" w:hAnsi="Times New Roman"/>
          <w:sz w:val="24"/>
          <w:szCs w:val="24"/>
        </w:rPr>
        <w:t>crecimiento de la productividad se han acelerado -</w:t>
      </w:r>
      <w:r w:rsidRPr="009D7D95">
        <w:rPr>
          <w:rFonts w:ascii="Times New Roman" w:hAnsi="Times New Roman"/>
          <w:sz w:val="24"/>
          <w:szCs w:val="24"/>
        </w:rPr>
        <w:t>aunque no necesariamente en los</w:t>
      </w:r>
      <w:r>
        <w:rPr>
          <w:rFonts w:ascii="Times New Roman" w:hAnsi="Times New Roman"/>
          <w:sz w:val="24"/>
          <w:szCs w:val="24"/>
        </w:rPr>
        <w:t xml:space="preserve"> países que más han abierto sus </w:t>
      </w:r>
      <w:r w:rsidRPr="009D7D95">
        <w:rPr>
          <w:rFonts w:ascii="Times New Roman" w:hAnsi="Times New Roman"/>
          <w:sz w:val="24"/>
          <w:szCs w:val="24"/>
        </w:rPr>
        <w:t xml:space="preserve">cuentas de capital. Los ciclos periódicos de expansión </w:t>
      </w:r>
      <w:r>
        <w:rPr>
          <w:rFonts w:ascii="Times New Roman" w:hAnsi="Times New Roman"/>
          <w:sz w:val="24"/>
          <w:szCs w:val="24"/>
        </w:rPr>
        <w:t xml:space="preserve">y depresión han anulado en gran </w:t>
      </w:r>
      <w:r w:rsidRPr="009D7D95">
        <w:rPr>
          <w:rFonts w:ascii="Times New Roman" w:hAnsi="Times New Roman"/>
          <w:sz w:val="24"/>
          <w:szCs w:val="24"/>
        </w:rPr>
        <w:t>medida los a</w:t>
      </w:r>
      <w:r>
        <w:rPr>
          <w:rFonts w:ascii="Times New Roman" w:hAnsi="Times New Roman"/>
          <w:sz w:val="24"/>
          <w:szCs w:val="24"/>
        </w:rPr>
        <w:t>nteriores aumentos de ingresos -</w:t>
      </w:r>
      <w:r w:rsidRPr="009D7D95">
        <w:rPr>
          <w:rFonts w:ascii="Times New Roman" w:hAnsi="Times New Roman"/>
          <w:sz w:val="24"/>
          <w:szCs w:val="24"/>
        </w:rPr>
        <w:t>principal</w:t>
      </w:r>
      <w:r>
        <w:rPr>
          <w:rFonts w:ascii="Times New Roman" w:hAnsi="Times New Roman"/>
          <w:sz w:val="24"/>
          <w:szCs w:val="24"/>
        </w:rPr>
        <w:t>mente en los países de ingresos medios-</w:t>
      </w:r>
      <w:r w:rsidRPr="009D7D95">
        <w:rPr>
          <w:rFonts w:ascii="Times New Roman" w:hAnsi="Times New Roman"/>
          <w:sz w:val="24"/>
          <w:szCs w:val="24"/>
        </w:rPr>
        <w:t xml:space="preserve"> a pesar de la tendencia global a una menor volatilidad de la actividad económica.</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No parece que los hogares de bajos ingresos se hay</w:t>
      </w:r>
      <w:r>
        <w:rPr>
          <w:rFonts w:ascii="Times New Roman" w:hAnsi="Times New Roman"/>
          <w:sz w:val="24"/>
          <w:szCs w:val="24"/>
        </w:rPr>
        <w:t xml:space="preserve">an beneficiado del mejor acceso </w:t>
      </w:r>
      <w:r w:rsidRPr="009D7D95">
        <w:rPr>
          <w:rFonts w:ascii="Times New Roman" w:hAnsi="Times New Roman"/>
          <w:sz w:val="24"/>
          <w:szCs w:val="24"/>
        </w:rPr>
        <w:t>a los mercados financieros como protección frente a las p</w:t>
      </w:r>
      <w:r>
        <w:rPr>
          <w:rFonts w:ascii="Times New Roman" w:hAnsi="Times New Roman"/>
          <w:sz w:val="24"/>
          <w:szCs w:val="24"/>
        </w:rPr>
        <w:t xml:space="preserve">erturbaciones. En consecuencia, </w:t>
      </w:r>
      <w:r w:rsidRPr="009D7D95">
        <w:rPr>
          <w:rFonts w:ascii="Times New Roman" w:hAnsi="Times New Roman"/>
          <w:sz w:val="24"/>
          <w:szCs w:val="24"/>
        </w:rPr>
        <w:t>la desigualdad global en el mejor de los casos ha permanec</w:t>
      </w:r>
      <w:r>
        <w:rPr>
          <w:rFonts w:ascii="Times New Roman" w:hAnsi="Times New Roman"/>
          <w:sz w:val="24"/>
          <w:szCs w:val="24"/>
        </w:rPr>
        <w:t xml:space="preserve">ido constante, mientras que las </w:t>
      </w:r>
      <w:r w:rsidRPr="009D7D95">
        <w:rPr>
          <w:rFonts w:ascii="Times New Roman" w:hAnsi="Times New Roman"/>
          <w:sz w:val="24"/>
          <w:szCs w:val="24"/>
        </w:rPr>
        <w:t>desigualdades en el ámbito nacional parecen ir en aument</w:t>
      </w:r>
      <w:r>
        <w:rPr>
          <w:rFonts w:ascii="Times New Roman" w:hAnsi="Times New Roman"/>
          <w:sz w:val="24"/>
          <w:szCs w:val="24"/>
        </w:rPr>
        <w:t xml:space="preserve">o, independientemente del nivel </w:t>
      </w:r>
      <w:r w:rsidRPr="009D7D95">
        <w:rPr>
          <w:rFonts w:ascii="Times New Roman" w:hAnsi="Times New Roman"/>
          <w:sz w:val="24"/>
          <w:szCs w:val="24"/>
        </w:rPr>
        <w:t>de desarrollo</w:t>
      </w:r>
      <w:r>
        <w:rPr>
          <w:rFonts w:ascii="Times New Roman" w:hAnsi="Times New Roman"/>
          <w:sz w:val="24"/>
          <w:szCs w:val="24"/>
        </w:rPr>
        <w:t xml:space="preserve"> económico</w:t>
      </w:r>
      <w:r w:rsidRPr="009D7D95">
        <w:rPr>
          <w:rFonts w:ascii="Times New Roman" w:hAnsi="Times New Roman"/>
          <w:sz w:val="24"/>
          <w:szCs w:val="24"/>
        </w:rPr>
        <w:t>.</w:t>
      </w:r>
    </w:p>
    <w:p w:rsidR="009A03CD" w:rsidRDefault="009A03CD" w:rsidP="009A03CD">
      <w:pPr>
        <w:jc w:val="both"/>
        <w:rPr>
          <w:rFonts w:ascii="Times New Roman" w:hAnsi="Times New Roman"/>
          <w:sz w:val="24"/>
          <w:szCs w:val="24"/>
        </w:rPr>
      </w:pPr>
      <w:r w:rsidRPr="009D7D95">
        <w:rPr>
          <w:rFonts w:ascii="Times New Roman" w:hAnsi="Times New Roman"/>
          <w:sz w:val="24"/>
          <w:szCs w:val="24"/>
        </w:rPr>
        <w:t>En el presente capítulo se examinan los datos empíricos sobre los efectos macroeconómicos</w:t>
      </w:r>
      <w:r>
        <w:rPr>
          <w:rFonts w:ascii="Times New Roman" w:hAnsi="Times New Roman"/>
          <w:sz w:val="24"/>
          <w:szCs w:val="24"/>
        </w:rPr>
        <w:t xml:space="preserve"> </w:t>
      </w:r>
      <w:r w:rsidRPr="009D7D95">
        <w:rPr>
          <w:rFonts w:ascii="Times New Roman" w:hAnsi="Times New Roman"/>
          <w:sz w:val="24"/>
          <w:szCs w:val="24"/>
        </w:rPr>
        <w:t>de la globalización financiera y se analizan los mot</w:t>
      </w:r>
      <w:r>
        <w:rPr>
          <w:rFonts w:ascii="Times New Roman" w:hAnsi="Times New Roman"/>
          <w:sz w:val="24"/>
          <w:szCs w:val="24"/>
        </w:rPr>
        <w:t xml:space="preserve">ivos por los que algunos de los </w:t>
      </w:r>
      <w:r w:rsidRPr="009D7D95">
        <w:rPr>
          <w:rFonts w:ascii="Times New Roman" w:hAnsi="Times New Roman"/>
          <w:sz w:val="24"/>
          <w:szCs w:val="24"/>
        </w:rPr>
        <w:t>beneficios previstos no se han materializado, tanto por lo que se r</w:t>
      </w:r>
      <w:r>
        <w:rPr>
          <w:rFonts w:ascii="Times New Roman" w:hAnsi="Times New Roman"/>
          <w:sz w:val="24"/>
          <w:szCs w:val="24"/>
        </w:rPr>
        <w:t xml:space="preserve">efiere al crecimiento económico </w:t>
      </w:r>
      <w:r w:rsidRPr="009D7D95">
        <w:rPr>
          <w:rFonts w:ascii="Times New Roman" w:hAnsi="Times New Roman"/>
          <w:sz w:val="24"/>
          <w:szCs w:val="24"/>
        </w:rPr>
        <w:t>a largo plazo como a la vulnerabilidad de los hogares</w:t>
      </w:r>
      <w:r>
        <w:rPr>
          <w:rFonts w:ascii="Times New Roman" w:hAnsi="Times New Roman"/>
          <w:sz w:val="24"/>
          <w:szCs w:val="24"/>
        </w:rPr>
        <w:t xml:space="preserve"> de bajos ingresos. Los efectos </w:t>
      </w:r>
      <w:r w:rsidRPr="009D7D95">
        <w:rPr>
          <w:rFonts w:ascii="Times New Roman" w:hAnsi="Times New Roman"/>
          <w:sz w:val="24"/>
          <w:szCs w:val="24"/>
        </w:rPr>
        <w:t xml:space="preserve">indirectos que la liberalización financiera puede tener en </w:t>
      </w:r>
      <w:r>
        <w:rPr>
          <w:rFonts w:ascii="Times New Roman" w:hAnsi="Times New Roman"/>
          <w:sz w:val="24"/>
          <w:szCs w:val="24"/>
        </w:rPr>
        <w:t xml:space="preserve">la desigualdad se analizan a la </w:t>
      </w:r>
      <w:r w:rsidRPr="009D7D95">
        <w:rPr>
          <w:rFonts w:ascii="Times New Roman" w:hAnsi="Times New Roman"/>
          <w:sz w:val="24"/>
          <w:szCs w:val="24"/>
        </w:rPr>
        <w:t>luz de sus repercusiones en el proceso nacional de formulaci</w:t>
      </w:r>
      <w:r>
        <w:rPr>
          <w:rFonts w:ascii="Times New Roman" w:hAnsi="Times New Roman"/>
          <w:sz w:val="24"/>
          <w:szCs w:val="24"/>
        </w:rPr>
        <w:t xml:space="preserve">ón de políticas. Por último, se </w:t>
      </w:r>
      <w:r w:rsidRPr="009D7D95">
        <w:rPr>
          <w:rFonts w:ascii="Times New Roman" w:hAnsi="Times New Roman"/>
          <w:sz w:val="24"/>
          <w:szCs w:val="24"/>
        </w:rPr>
        <w:t xml:space="preserve">examina una dimensión concreta de la </w:t>
      </w:r>
      <w:r w:rsidRPr="009D7D95">
        <w:rPr>
          <w:rFonts w:ascii="Times New Roman" w:hAnsi="Times New Roman"/>
          <w:sz w:val="24"/>
          <w:szCs w:val="24"/>
        </w:rPr>
        <w:lastRenderedPageBreak/>
        <w:t>globalización financiera, a saber, l</w:t>
      </w:r>
      <w:r>
        <w:rPr>
          <w:rFonts w:ascii="Times New Roman" w:hAnsi="Times New Roman"/>
          <w:sz w:val="24"/>
          <w:szCs w:val="24"/>
        </w:rPr>
        <w:t xml:space="preserve">a difusión de las </w:t>
      </w:r>
      <w:r w:rsidRPr="009D7D95">
        <w:rPr>
          <w:rFonts w:ascii="Times New Roman" w:hAnsi="Times New Roman"/>
          <w:sz w:val="24"/>
          <w:szCs w:val="24"/>
        </w:rPr>
        <w:t>modernas prácticas de gestión empresarial, y en especial, los</w:t>
      </w:r>
      <w:r>
        <w:rPr>
          <w:rFonts w:ascii="Times New Roman" w:hAnsi="Times New Roman"/>
          <w:sz w:val="24"/>
          <w:szCs w:val="24"/>
        </w:rPr>
        <w:t xml:space="preserve"> vínculos entre la remuneración </w:t>
      </w:r>
      <w:r w:rsidRPr="009D7D95">
        <w:rPr>
          <w:rFonts w:ascii="Times New Roman" w:hAnsi="Times New Roman"/>
          <w:sz w:val="24"/>
          <w:szCs w:val="24"/>
        </w:rPr>
        <w:t>del personal directiv</w:t>
      </w:r>
      <w:r>
        <w:rPr>
          <w:rFonts w:ascii="Times New Roman" w:hAnsi="Times New Roman"/>
          <w:sz w:val="24"/>
          <w:szCs w:val="24"/>
        </w:rPr>
        <w:t>o y los resultados de la empresa.</w:t>
      </w:r>
    </w:p>
    <w:p w:rsidR="009A03CD" w:rsidRPr="001C1010" w:rsidRDefault="009A03CD" w:rsidP="009A03CD">
      <w:pPr>
        <w:jc w:val="both"/>
        <w:rPr>
          <w:rFonts w:ascii="Times New Roman" w:hAnsi="Times New Roman" w:cs="Calibri"/>
          <w:b/>
          <w:sz w:val="24"/>
          <w:szCs w:val="24"/>
        </w:rPr>
      </w:pPr>
      <w:r w:rsidRPr="001C1010">
        <w:rPr>
          <w:rFonts w:ascii="Times New Roman" w:hAnsi="Times New Roman"/>
          <w:b/>
          <w:sz w:val="24"/>
          <w:szCs w:val="24"/>
        </w:rPr>
        <w:t>A.</w:t>
      </w:r>
      <w:r w:rsidRPr="001C1010">
        <w:rPr>
          <w:rFonts w:ascii="Cambria Math" w:hAnsi="Cambria Math" w:cs="Cambria Math"/>
          <w:b/>
          <w:sz w:val="24"/>
          <w:szCs w:val="24"/>
        </w:rPr>
        <w:t> </w:t>
      </w:r>
      <w:r w:rsidRPr="001C1010">
        <w:rPr>
          <w:rFonts w:ascii="Times New Roman" w:hAnsi="Times New Roman" w:cs="Calibri"/>
          <w:b/>
          <w:sz w:val="24"/>
          <w:szCs w:val="24"/>
        </w:rPr>
        <w:t xml:space="preserve">Evolución de la globalización financiera </w:t>
      </w:r>
      <w:r w:rsidRPr="001C1010">
        <w:rPr>
          <w:rFonts w:ascii="Times New Roman" w:hAnsi="Times New Roman"/>
          <w:b/>
          <w:sz w:val="24"/>
          <w:szCs w:val="24"/>
        </w:rPr>
        <w:t>y de la desigualdad de la riqueza</w:t>
      </w:r>
    </w:p>
    <w:p w:rsidR="009A03CD" w:rsidRDefault="009A03CD" w:rsidP="009A03CD">
      <w:pPr>
        <w:jc w:val="both"/>
        <w:rPr>
          <w:rFonts w:ascii="Times New Roman" w:hAnsi="Times New Roman"/>
          <w:sz w:val="24"/>
          <w:szCs w:val="24"/>
        </w:rPr>
      </w:pPr>
      <w:r w:rsidRPr="00210FD1">
        <w:rPr>
          <w:rFonts w:ascii="Times New Roman" w:hAnsi="Times New Roman"/>
          <w:sz w:val="24"/>
          <w:szCs w:val="24"/>
        </w:rPr>
        <w:t>Las disparidades en el proceso de apertura de las cuentas de capital…</w:t>
      </w:r>
    </w:p>
    <w:p w:rsidR="009A03CD" w:rsidRPr="00210FD1" w:rsidRDefault="009A03CD" w:rsidP="009A03CD">
      <w:pPr>
        <w:jc w:val="both"/>
        <w:rPr>
          <w:rFonts w:ascii="Times New Roman" w:hAnsi="Times New Roman"/>
          <w:sz w:val="24"/>
          <w:szCs w:val="24"/>
        </w:rPr>
      </w:pPr>
      <w:r w:rsidRPr="00210FD1">
        <w:rPr>
          <w:rFonts w:ascii="Times New Roman" w:hAnsi="Times New Roman"/>
          <w:sz w:val="24"/>
          <w:szCs w:val="24"/>
        </w:rPr>
        <w:t>El proceso de la apertura de las cuentas de capital ha av</w:t>
      </w:r>
      <w:r>
        <w:rPr>
          <w:rFonts w:ascii="Times New Roman" w:hAnsi="Times New Roman"/>
          <w:sz w:val="24"/>
          <w:szCs w:val="24"/>
        </w:rPr>
        <w:t xml:space="preserve">anzado de manera desigual en el </w:t>
      </w:r>
      <w:r w:rsidRPr="00210FD1">
        <w:rPr>
          <w:rFonts w:ascii="Times New Roman" w:hAnsi="Times New Roman"/>
          <w:sz w:val="24"/>
          <w:szCs w:val="24"/>
        </w:rPr>
        <w:t>mundo (</w:t>
      </w:r>
      <w:r w:rsidRPr="00210FD1">
        <w:rPr>
          <w:rFonts w:ascii="Times New Roman" w:hAnsi="Times New Roman"/>
          <w:color w:val="FF0000"/>
          <w:sz w:val="24"/>
          <w:szCs w:val="24"/>
        </w:rPr>
        <w:t>véase el gráfico 2.1</w:t>
      </w:r>
      <w:r w:rsidRPr="00210FD1">
        <w:rPr>
          <w:rFonts w:ascii="Times New Roman" w:hAnsi="Times New Roman"/>
          <w:sz w:val="24"/>
          <w:szCs w:val="24"/>
        </w:rPr>
        <w:t>)</w:t>
      </w:r>
      <w:r>
        <w:rPr>
          <w:rFonts w:ascii="Times New Roman" w:hAnsi="Times New Roman"/>
          <w:sz w:val="24"/>
          <w:szCs w:val="24"/>
        </w:rPr>
        <w:t xml:space="preserve">… </w:t>
      </w:r>
      <w:r w:rsidRPr="00210FD1">
        <w:rPr>
          <w:rFonts w:ascii="Times New Roman" w:hAnsi="Times New Roman"/>
          <w:sz w:val="24"/>
          <w:szCs w:val="24"/>
        </w:rPr>
        <w:t>Los países</w:t>
      </w:r>
      <w:r>
        <w:rPr>
          <w:rFonts w:ascii="Times New Roman" w:hAnsi="Times New Roman"/>
          <w:sz w:val="24"/>
          <w:szCs w:val="24"/>
        </w:rPr>
        <w:t xml:space="preserve"> </w:t>
      </w:r>
      <w:r w:rsidRPr="00210FD1">
        <w:rPr>
          <w:rFonts w:ascii="Times New Roman" w:hAnsi="Times New Roman"/>
          <w:sz w:val="24"/>
          <w:szCs w:val="24"/>
        </w:rPr>
        <w:t>de la OCDE de ingresos altos abrieron sus cuentas de capital de forma más gradual pero</w:t>
      </w:r>
      <w:r>
        <w:rPr>
          <w:rFonts w:ascii="Times New Roman" w:hAnsi="Times New Roman"/>
          <w:sz w:val="24"/>
          <w:szCs w:val="24"/>
        </w:rPr>
        <w:t xml:space="preserve"> </w:t>
      </w:r>
      <w:r w:rsidRPr="00210FD1">
        <w:rPr>
          <w:rFonts w:ascii="Times New Roman" w:hAnsi="Times New Roman"/>
          <w:sz w:val="24"/>
          <w:szCs w:val="24"/>
        </w:rPr>
        <w:t>en última instancia se han convertido en las economías con mayor apertura financiera del</w:t>
      </w:r>
      <w:r>
        <w:rPr>
          <w:rFonts w:ascii="Times New Roman" w:hAnsi="Times New Roman"/>
          <w:sz w:val="24"/>
          <w:szCs w:val="24"/>
        </w:rPr>
        <w:t xml:space="preserve"> </w:t>
      </w:r>
      <w:r w:rsidRPr="00210FD1">
        <w:rPr>
          <w:rFonts w:ascii="Times New Roman" w:hAnsi="Times New Roman"/>
          <w:sz w:val="24"/>
          <w:szCs w:val="24"/>
        </w:rPr>
        <w:t>mundo</w:t>
      </w:r>
      <w:r>
        <w:rPr>
          <w:rFonts w:ascii="Times New Roman" w:hAnsi="Times New Roman"/>
          <w:sz w:val="24"/>
          <w:szCs w:val="24"/>
        </w:rPr>
        <w:t xml:space="preserve">… </w:t>
      </w:r>
      <w:r w:rsidRPr="00210FD1">
        <w:rPr>
          <w:rFonts w:ascii="Times New Roman" w:hAnsi="Times New Roman"/>
          <w:sz w:val="24"/>
          <w:szCs w:val="24"/>
        </w:rPr>
        <w:t>A excepción de los países de la OCDE de</w:t>
      </w:r>
      <w:r>
        <w:rPr>
          <w:rFonts w:ascii="Times New Roman" w:hAnsi="Times New Roman"/>
          <w:sz w:val="24"/>
          <w:szCs w:val="24"/>
        </w:rPr>
        <w:t xml:space="preserve"> ingresos altos -</w:t>
      </w:r>
      <w:r w:rsidRPr="00210FD1">
        <w:rPr>
          <w:rFonts w:ascii="Times New Roman" w:hAnsi="Times New Roman"/>
          <w:sz w:val="24"/>
          <w:szCs w:val="24"/>
        </w:rPr>
        <w:t>donde se ha registrado</w:t>
      </w:r>
      <w:r>
        <w:rPr>
          <w:rFonts w:ascii="Times New Roman" w:hAnsi="Times New Roman"/>
          <w:sz w:val="24"/>
          <w:szCs w:val="24"/>
        </w:rPr>
        <w:t xml:space="preserve"> una convergencia de políticas-</w:t>
      </w:r>
      <w:r w:rsidRPr="00210FD1">
        <w:rPr>
          <w:rFonts w:ascii="Times New Roman" w:hAnsi="Times New Roman"/>
          <w:sz w:val="24"/>
          <w:szCs w:val="24"/>
        </w:rPr>
        <w:t xml:space="preserve"> la mayoría de</w:t>
      </w:r>
      <w:r>
        <w:rPr>
          <w:rFonts w:ascii="Times New Roman" w:hAnsi="Times New Roman"/>
          <w:sz w:val="24"/>
          <w:szCs w:val="24"/>
        </w:rPr>
        <w:t xml:space="preserve"> </w:t>
      </w:r>
      <w:r w:rsidRPr="00210FD1">
        <w:rPr>
          <w:rFonts w:ascii="Times New Roman" w:hAnsi="Times New Roman"/>
          <w:sz w:val="24"/>
          <w:szCs w:val="24"/>
        </w:rPr>
        <w:t>los países en que la apertura de la cuenta de capital es menor no han adoptado ninguna</w:t>
      </w:r>
      <w:r>
        <w:rPr>
          <w:rFonts w:ascii="Times New Roman" w:hAnsi="Times New Roman"/>
          <w:sz w:val="24"/>
          <w:szCs w:val="24"/>
        </w:rPr>
        <w:t xml:space="preserve"> </w:t>
      </w:r>
      <w:r w:rsidRPr="00210FD1">
        <w:rPr>
          <w:rFonts w:ascii="Times New Roman" w:hAnsi="Times New Roman"/>
          <w:sz w:val="24"/>
          <w:szCs w:val="24"/>
        </w:rPr>
        <w:t>medida de liberalización financiera</w:t>
      </w:r>
      <w:r>
        <w:rPr>
          <w:rFonts w:ascii="Times New Roman" w:hAnsi="Times New Roman"/>
          <w:sz w:val="24"/>
          <w:szCs w:val="24"/>
        </w:rPr>
        <w:t>…</w:t>
      </w:r>
    </w:p>
    <w:p w:rsidR="009A03CD" w:rsidRPr="00210FD1" w:rsidRDefault="009A03CD" w:rsidP="009A03CD">
      <w:pPr>
        <w:jc w:val="both"/>
        <w:rPr>
          <w:rFonts w:ascii="Times New Roman" w:hAnsi="Times New Roman"/>
          <w:sz w:val="24"/>
          <w:szCs w:val="24"/>
        </w:rPr>
      </w:pPr>
      <w:r w:rsidRPr="00210FD1">
        <w:rPr>
          <w:rFonts w:ascii="Times New Roman" w:hAnsi="Times New Roman"/>
          <w:sz w:val="24"/>
          <w:szCs w:val="24"/>
        </w:rPr>
        <w:t>… ha llevado a una aceleración desigual de la globalización financiera…</w:t>
      </w:r>
    </w:p>
    <w:p w:rsidR="009A03CD" w:rsidRDefault="009A03CD" w:rsidP="009A03CD">
      <w:pPr>
        <w:jc w:val="both"/>
        <w:rPr>
          <w:rFonts w:ascii="Times New Roman" w:hAnsi="Times New Roman"/>
          <w:sz w:val="24"/>
          <w:szCs w:val="24"/>
        </w:rPr>
      </w:pPr>
      <w:r w:rsidRPr="00210FD1">
        <w:rPr>
          <w:rFonts w:ascii="Times New Roman" w:hAnsi="Times New Roman"/>
          <w:sz w:val="24"/>
          <w:szCs w:val="24"/>
        </w:rPr>
        <w:t xml:space="preserve">Al igual que la liberalización financiera, la globalización </w:t>
      </w:r>
      <w:r>
        <w:rPr>
          <w:rFonts w:ascii="Times New Roman" w:hAnsi="Times New Roman"/>
          <w:sz w:val="24"/>
          <w:szCs w:val="24"/>
        </w:rPr>
        <w:t xml:space="preserve">financiera ha avanzado de forma </w:t>
      </w:r>
      <w:r w:rsidRPr="00210FD1">
        <w:rPr>
          <w:rFonts w:ascii="Times New Roman" w:hAnsi="Times New Roman"/>
          <w:sz w:val="24"/>
          <w:szCs w:val="24"/>
        </w:rPr>
        <w:t>desigual en el mundo en el</w:t>
      </w:r>
      <w:r w:rsidR="008C199B">
        <w:rPr>
          <w:rFonts w:ascii="Times New Roman" w:hAnsi="Times New Roman"/>
          <w:sz w:val="24"/>
          <w:szCs w:val="24"/>
        </w:rPr>
        <w:t xml:space="preserve"> curso de los últimos decenios</w:t>
      </w:r>
      <w:r w:rsidRPr="00210FD1">
        <w:rPr>
          <w:rFonts w:ascii="Times New Roman" w:hAnsi="Times New Roman"/>
          <w:sz w:val="24"/>
          <w:szCs w:val="24"/>
        </w:rPr>
        <w:t>. La suma de</w:t>
      </w:r>
      <w:r>
        <w:rPr>
          <w:rFonts w:ascii="Times New Roman" w:hAnsi="Times New Roman"/>
          <w:sz w:val="24"/>
          <w:szCs w:val="24"/>
        </w:rPr>
        <w:t xml:space="preserve"> </w:t>
      </w:r>
      <w:r w:rsidRPr="00210FD1">
        <w:rPr>
          <w:rFonts w:ascii="Times New Roman" w:hAnsi="Times New Roman"/>
          <w:sz w:val="24"/>
          <w:szCs w:val="24"/>
        </w:rPr>
        <w:t>los activos y los pasivos financieros brutos superaron el PIB (nominal) de los países de la</w:t>
      </w:r>
      <w:r>
        <w:rPr>
          <w:rFonts w:ascii="Times New Roman" w:hAnsi="Times New Roman"/>
          <w:sz w:val="24"/>
          <w:szCs w:val="24"/>
        </w:rPr>
        <w:t xml:space="preserve"> </w:t>
      </w:r>
      <w:r w:rsidRPr="00210FD1">
        <w:rPr>
          <w:rFonts w:ascii="Times New Roman" w:hAnsi="Times New Roman"/>
          <w:sz w:val="24"/>
          <w:szCs w:val="24"/>
        </w:rPr>
        <w:t>OCDE de ingresos altos en un 200 por ciento a finales del decenio de 1990, en tanto que</w:t>
      </w:r>
      <w:r>
        <w:rPr>
          <w:rFonts w:ascii="Times New Roman" w:hAnsi="Times New Roman"/>
          <w:sz w:val="24"/>
          <w:szCs w:val="24"/>
        </w:rPr>
        <w:t xml:space="preserve"> </w:t>
      </w:r>
      <w:r w:rsidRPr="00210FD1">
        <w:rPr>
          <w:rFonts w:ascii="Times New Roman" w:hAnsi="Times New Roman"/>
          <w:sz w:val="24"/>
          <w:szCs w:val="24"/>
        </w:rPr>
        <w:t>a finales del decenio de 1980 se había situado al mismo nivel que el PIB</w:t>
      </w:r>
      <w:r>
        <w:rPr>
          <w:rFonts w:ascii="Times New Roman" w:hAnsi="Times New Roman"/>
          <w:sz w:val="24"/>
          <w:szCs w:val="24"/>
        </w:rPr>
        <w:t>…</w:t>
      </w:r>
    </w:p>
    <w:p w:rsidR="009A03CD" w:rsidRPr="00210FD1" w:rsidRDefault="009A03CD" w:rsidP="009A03CD">
      <w:pPr>
        <w:jc w:val="both"/>
        <w:rPr>
          <w:rFonts w:ascii="Times New Roman" w:hAnsi="Times New Roman"/>
          <w:sz w:val="24"/>
          <w:szCs w:val="24"/>
        </w:rPr>
      </w:pPr>
      <w:r w:rsidRPr="00210FD1">
        <w:rPr>
          <w:rFonts w:ascii="Times New Roman" w:hAnsi="Times New Roman"/>
          <w:sz w:val="24"/>
          <w:szCs w:val="24"/>
        </w:rPr>
        <w:t>… y no ha contribuido a reducir la desigualdad de la riqueza</w:t>
      </w:r>
    </w:p>
    <w:p w:rsidR="009A03CD" w:rsidRDefault="009A03CD" w:rsidP="009A03CD">
      <w:pPr>
        <w:jc w:val="both"/>
        <w:rPr>
          <w:rFonts w:ascii="Times New Roman" w:hAnsi="Times New Roman"/>
          <w:sz w:val="24"/>
          <w:szCs w:val="24"/>
        </w:rPr>
      </w:pPr>
      <w:r w:rsidRPr="00210FD1">
        <w:rPr>
          <w:rFonts w:ascii="Times New Roman" w:hAnsi="Times New Roman"/>
          <w:sz w:val="24"/>
          <w:szCs w:val="24"/>
        </w:rPr>
        <w:t>Las diferentes tasas de apertura financiera han impedido ha</w:t>
      </w:r>
      <w:r>
        <w:rPr>
          <w:rFonts w:ascii="Times New Roman" w:hAnsi="Times New Roman"/>
          <w:sz w:val="24"/>
          <w:szCs w:val="24"/>
        </w:rPr>
        <w:t xml:space="preserve">sta ahora la convergencia de la </w:t>
      </w:r>
      <w:r w:rsidRPr="00210FD1">
        <w:rPr>
          <w:rFonts w:ascii="Times New Roman" w:hAnsi="Times New Roman"/>
          <w:sz w:val="24"/>
          <w:szCs w:val="24"/>
        </w:rPr>
        <w:t>desigualdad de la riqueza entre países des</w:t>
      </w:r>
      <w:r w:rsidR="008C199B">
        <w:rPr>
          <w:rFonts w:ascii="Times New Roman" w:hAnsi="Times New Roman"/>
          <w:sz w:val="24"/>
          <w:szCs w:val="24"/>
        </w:rPr>
        <w:t>arrollados y países emergentes</w:t>
      </w:r>
      <w:r w:rsidRPr="00210FD1">
        <w:rPr>
          <w:rFonts w:ascii="Times New Roman" w:hAnsi="Times New Roman"/>
          <w:sz w:val="24"/>
          <w:szCs w:val="24"/>
        </w:rPr>
        <w:t>.</w:t>
      </w:r>
      <w:r>
        <w:rPr>
          <w:rFonts w:ascii="Times New Roman" w:hAnsi="Times New Roman"/>
          <w:sz w:val="24"/>
          <w:szCs w:val="24"/>
        </w:rPr>
        <w:t xml:space="preserve"> </w:t>
      </w:r>
      <w:r w:rsidRPr="00210FD1">
        <w:rPr>
          <w:rFonts w:ascii="Times New Roman" w:hAnsi="Times New Roman"/>
          <w:sz w:val="24"/>
          <w:szCs w:val="24"/>
        </w:rPr>
        <w:t>En efecto, a pesar de que los flujos de capital podrían atenuar las restricciones al crédito a</w:t>
      </w:r>
      <w:r>
        <w:rPr>
          <w:rFonts w:ascii="Times New Roman" w:hAnsi="Times New Roman"/>
          <w:sz w:val="24"/>
          <w:szCs w:val="24"/>
        </w:rPr>
        <w:t xml:space="preserve"> </w:t>
      </w:r>
      <w:r w:rsidRPr="00210FD1">
        <w:rPr>
          <w:rFonts w:ascii="Times New Roman" w:hAnsi="Times New Roman"/>
          <w:sz w:val="24"/>
          <w:szCs w:val="24"/>
        </w:rPr>
        <w:t>las que se ven enfrentados los hogares de bajos ingresos, su aumento ha sido tan inconexo</w:t>
      </w:r>
      <w:r>
        <w:rPr>
          <w:rFonts w:ascii="Times New Roman" w:hAnsi="Times New Roman"/>
          <w:sz w:val="24"/>
          <w:szCs w:val="24"/>
        </w:rPr>
        <w:t xml:space="preserve"> </w:t>
      </w:r>
      <w:r w:rsidRPr="00210FD1">
        <w:rPr>
          <w:rFonts w:ascii="Times New Roman" w:hAnsi="Times New Roman"/>
          <w:sz w:val="24"/>
          <w:szCs w:val="24"/>
        </w:rPr>
        <w:t>desde el punto de vista geográfico, que aún no ha afectado a la desigualdad de la riqueza</w:t>
      </w:r>
      <w:r>
        <w:rPr>
          <w:rFonts w:ascii="Times New Roman" w:hAnsi="Times New Roman"/>
          <w:sz w:val="24"/>
          <w:szCs w:val="24"/>
        </w:rPr>
        <w:t xml:space="preserve"> </w:t>
      </w:r>
      <w:r w:rsidRPr="00210FD1">
        <w:rPr>
          <w:rFonts w:ascii="Times New Roman" w:hAnsi="Times New Roman"/>
          <w:sz w:val="24"/>
          <w:szCs w:val="24"/>
        </w:rPr>
        <w:t>en</w:t>
      </w:r>
      <w:r w:rsidR="008C199B">
        <w:rPr>
          <w:rFonts w:ascii="Times New Roman" w:hAnsi="Times New Roman"/>
          <w:sz w:val="24"/>
          <w:szCs w:val="24"/>
        </w:rPr>
        <w:t xml:space="preserve"> los países en desarrollo, que -en promedio-</w:t>
      </w:r>
      <w:r w:rsidRPr="00210FD1">
        <w:rPr>
          <w:rFonts w:ascii="Times New Roman" w:hAnsi="Times New Roman"/>
          <w:sz w:val="24"/>
          <w:szCs w:val="24"/>
        </w:rPr>
        <w:t xml:space="preserve"> siguen siendo mayores que en los países</w:t>
      </w:r>
      <w:r>
        <w:rPr>
          <w:rFonts w:ascii="Times New Roman" w:hAnsi="Times New Roman"/>
          <w:sz w:val="24"/>
          <w:szCs w:val="24"/>
        </w:rPr>
        <w:t xml:space="preserve"> </w:t>
      </w:r>
      <w:r w:rsidRPr="00210FD1">
        <w:rPr>
          <w:rFonts w:ascii="Times New Roman" w:hAnsi="Times New Roman"/>
          <w:sz w:val="24"/>
          <w:szCs w:val="24"/>
        </w:rPr>
        <w:t>desarrollados.</w:t>
      </w:r>
      <w:r>
        <w:rPr>
          <w:rFonts w:ascii="Times New Roman" w:hAnsi="Times New Roman"/>
          <w:sz w:val="24"/>
          <w:szCs w:val="24"/>
        </w:rPr>
        <w:t xml:space="preserve"> </w:t>
      </w:r>
      <w:r w:rsidRPr="00210FD1">
        <w:rPr>
          <w:rFonts w:ascii="Times New Roman" w:hAnsi="Times New Roman"/>
          <w:sz w:val="24"/>
          <w:szCs w:val="24"/>
        </w:rPr>
        <w:t>Además, la desigualdad de la riqueza en el mundo medida por medio del coeficiente</w:t>
      </w:r>
      <w:r>
        <w:rPr>
          <w:rFonts w:ascii="Times New Roman" w:hAnsi="Times New Roman"/>
          <w:sz w:val="24"/>
          <w:szCs w:val="24"/>
        </w:rPr>
        <w:t xml:space="preserve"> </w:t>
      </w:r>
      <w:r w:rsidRPr="00210FD1">
        <w:rPr>
          <w:rFonts w:ascii="Times New Roman" w:hAnsi="Times New Roman"/>
          <w:sz w:val="24"/>
          <w:szCs w:val="24"/>
        </w:rPr>
        <w:t>global de Gini está al nivel de 89,2, que es considerablemente superior a la mayoría de las</w:t>
      </w:r>
      <w:r>
        <w:rPr>
          <w:rFonts w:ascii="Times New Roman" w:hAnsi="Times New Roman"/>
          <w:sz w:val="24"/>
          <w:szCs w:val="24"/>
        </w:rPr>
        <w:t xml:space="preserve"> </w:t>
      </w:r>
      <w:r w:rsidRPr="00210FD1">
        <w:rPr>
          <w:rFonts w:ascii="Times New Roman" w:hAnsi="Times New Roman"/>
          <w:sz w:val="24"/>
          <w:szCs w:val="24"/>
        </w:rPr>
        <w:t>medidas de desigualdad de los ingresos en el mundo (Anand y Segal, 2008) y a lo que</w:t>
      </w:r>
      <w:r>
        <w:rPr>
          <w:rFonts w:ascii="Times New Roman" w:hAnsi="Times New Roman"/>
          <w:sz w:val="24"/>
          <w:szCs w:val="24"/>
        </w:rPr>
        <w:t xml:space="preserve"> </w:t>
      </w:r>
      <w:r w:rsidRPr="00210FD1">
        <w:rPr>
          <w:rFonts w:ascii="Times New Roman" w:hAnsi="Times New Roman"/>
          <w:sz w:val="24"/>
          <w:szCs w:val="24"/>
        </w:rPr>
        <w:t>indicaría la relación entre la desigualdad de riqueza y la desigualdad de ingresos de los</w:t>
      </w:r>
      <w:r>
        <w:rPr>
          <w:rFonts w:ascii="Times New Roman" w:hAnsi="Times New Roman"/>
          <w:sz w:val="24"/>
          <w:szCs w:val="24"/>
        </w:rPr>
        <w:t xml:space="preserve"> </w:t>
      </w:r>
      <w:r w:rsidRPr="00210FD1">
        <w:rPr>
          <w:rFonts w:ascii="Times New Roman" w:hAnsi="Times New Roman"/>
          <w:sz w:val="24"/>
          <w:szCs w:val="24"/>
        </w:rPr>
        <w:t>países desarrollados. En síntesis, la dinámica actual de la globalización financiera ha impedido</w:t>
      </w:r>
      <w:r>
        <w:rPr>
          <w:rFonts w:ascii="Times New Roman" w:hAnsi="Times New Roman"/>
          <w:sz w:val="24"/>
          <w:szCs w:val="24"/>
        </w:rPr>
        <w:t xml:space="preserve"> </w:t>
      </w:r>
      <w:r w:rsidRPr="00210FD1">
        <w:rPr>
          <w:rFonts w:ascii="Times New Roman" w:hAnsi="Times New Roman"/>
          <w:sz w:val="24"/>
          <w:szCs w:val="24"/>
        </w:rPr>
        <w:t>una mayor convergencia de la riqueza en los países y entre ellos, sin que la apertura</w:t>
      </w:r>
      <w:r>
        <w:rPr>
          <w:rFonts w:ascii="Times New Roman" w:hAnsi="Times New Roman"/>
          <w:sz w:val="24"/>
          <w:szCs w:val="24"/>
        </w:rPr>
        <w:t xml:space="preserve"> </w:t>
      </w:r>
      <w:r w:rsidRPr="00210FD1">
        <w:rPr>
          <w:rFonts w:ascii="Times New Roman" w:hAnsi="Times New Roman"/>
          <w:sz w:val="24"/>
          <w:szCs w:val="24"/>
        </w:rPr>
        <w:t>financiera haya incidido en la desigualdad de ingresos en los países de ingresos bajos, en</w:t>
      </w:r>
      <w:r>
        <w:rPr>
          <w:rFonts w:ascii="Times New Roman" w:hAnsi="Times New Roman"/>
          <w:sz w:val="24"/>
          <w:szCs w:val="24"/>
        </w:rPr>
        <w:t xml:space="preserve"> </w:t>
      </w:r>
      <w:r w:rsidRPr="00210FD1">
        <w:rPr>
          <w:rFonts w:ascii="Times New Roman" w:hAnsi="Times New Roman"/>
          <w:sz w:val="24"/>
          <w:szCs w:val="24"/>
        </w:rPr>
        <w:t>fuerte contraste con las predicciones optimistas de algunos defensores de la globalización</w:t>
      </w:r>
      <w:r>
        <w:rPr>
          <w:rFonts w:ascii="Times New Roman" w:hAnsi="Times New Roman"/>
          <w:sz w:val="24"/>
          <w:szCs w:val="24"/>
        </w:rPr>
        <w:t xml:space="preserve"> </w:t>
      </w:r>
      <w:r w:rsidRPr="00210FD1">
        <w:rPr>
          <w:rFonts w:ascii="Times New Roman" w:hAnsi="Times New Roman"/>
          <w:sz w:val="24"/>
          <w:szCs w:val="24"/>
        </w:rPr>
        <w:t>financiera</w:t>
      </w:r>
      <w:r>
        <w:rPr>
          <w:rFonts w:ascii="Times New Roman" w:hAnsi="Times New Roman"/>
          <w:sz w:val="24"/>
          <w:szCs w:val="24"/>
        </w:rPr>
        <w:t>…</w:t>
      </w:r>
    </w:p>
    <w:p w:rsidR="009A03CD" w:rsidRDefault="009A03CD" w:rsidP="009A03CD">
      <w:pPr>
        <w:jc w:val="both"/>
        <w:rPr>
          <w:rFonts w:ascii="Times New Roman" w:hAnsi="Times New Roman"/>
          <w:sz w:val="24"/>
          <w:szCs w:val="24"/>
        </w:rPr>
      </w:pPr>
      <w:r>
        <w:rPr>
          <w:rFonts w:ascii="Times New Roman" w:hAnsi="Times New Roman"/>
          <w:sz w:val="24"/>
          <w:szCs w:val="24"/>
        </w:rPr>
        <w:t xml:space="preserve">(Comentarios del </w:t>
      </w:r>
      <w:r w:rsidRPr="00F61B54">
        <w:rPr>
          <w:rFonts w:ascii="Times New Roman" w:hAnsi="Times New Roman"/>
          <w:color w:val="FF0000"/>
          <w:sz w:val="24"/>
          <w:szCs w:val="24"/>
        </w:rPr>
        <w:t>gráfico 2.6.</w:t>
      </w:r>
      <w:r>
        <w:rPr>
          <w:rFonts w:ascii="Times New Roman" w:hAnsi="Times New Roman"/>
          <w:sz w:val="24"/>
          <w:szCs w:val="24"/>
        </w:rPr>
        <w:t>)</w:t>
      </w:r>
      <w:r>
        <w:rPr>
          <w:rFonts w:ascii="Cambria Math" w:hAnsi="Cambria Math" w:cs="Cambria Math"/>
          <w:sz w:val="24"/>
          <w:szCs w:val="24"/>
        </w:rPr>
        <w:t xml:space="preserve"> </w:t>
      </w:r>
      <w:r w:rsidRPr="00F61B54">
        <w:rPr>
          <w:rFonts w:ascii="Times New Roman" w:hAnsi="Times New Roman" w:cs="Calibri"/>
          <w:sz w:val="24"/>
          <w:szCs w:val="24"/>
        </w:rPr>
        <w:t>Repercusiones del desarrollo financiero y de las crisis financieras</w:t>
      </w:r>
      <w:r>
        <w:rPr>
          <w:rFonts w:ascii="Times New Roman" w:hAnsi="Times New Roman" w:cs="Calibri"/>
          <w:sz w:val="24"/>
          <w:szCs w:val="24"/>
        </w:rPr>
        <w:t xml:space="preserve"> </w:t>
      </w:r>
      <w:r w:rsidRPr="00F61B54">
        <w:rPr>
          <w:rFonts w:ascii="Times New Roman" w:hAnsi="Times New Roman"/>
          <w:sz w:val="24"/>
          <w:szCs w:val="24"/>
        </w:rPr>
        <w:t>en la desigualdad y el crecimiento</w:t>
      </w:r>
    </w:p>
    <w:p w:rsidR="009A03CD" w:rsidRDefault="009A03CD" w:rsidP="009A03CD">
      <w:pPr>
        <w:jc w:val="both"/>
        <w:rPr>
          <w:rFonts w:ascii="Times New Roman" w:hAnsi="Times New Roman" w:cs="Calibri"/>
          <w:sz w:val="24"/>
          <w:szCs w:val="24"/>
        </w:rPr>
      </w:pPr>
      <w:r w:rsidRPr="00F61B54">
        <w:rPr>
          <w:rFonts w:ascii="Times New Roman" w:hAnsi="Times New Roman" w:cs="Calibri"/>
          <w:sz w:val="24"/>
          <w:szCs w:val="24"/>
        </w:rPr>
        <w:t>Como se ha indicado supra, es importante observar q</w:t>
      </w:r>
      <w:r>
        <w:rPr>
          <w:rFonts w:ascii="Times New Roman" w:hAnsi="Times New Roman" w:cs="Calibri"/>
          <w:sz w:val="24"/>
          <w:szCs w:val="24"/>
        </w:rPr>
        <w:t xml:space="preserve">ue los efectos negativos de las </w:t>
      </w:r>
      <w:r w:rsidRPr="00F61B54">
        <w:rPr>
          <w:rFonts w:ascii="Times New Roman" w:hAnsi="Times New Roman" w:cs="Calibri"/>
          <w:sz w:val="24"/>
          <w:szCs w:val="24"/>
        </w:rPr>
        <w:t>crisis financieras en el mercado de trabajo y la distribució</w:t>
      </w:r>
      <w:r>
        <w:rPr>
          <w:rFonts w:ascii="Times New Roman" w:hAnsi="Times New Roman" w:cs="Calibri"/>
          <w:sz w:val="24"/>
          <w:szCs w:val="24"/>
        </w:rPr>
        <w:t xml:space="preserve">n a menudo persisten hasta </w:t>
      </w:r>
      <w:r>
        <w:rPr>
          <w:rFonts w:ascii="Times New Roman" w:hAnsi="Times New Roman" w:cs="Calibri"/>
          <w:sz w:val="24"/>
          <w:szCs w:val="24"/>
        </w:rPr>
        <w:lastRenderedPageBreak/>
        <w:t xml:space="preserve">bien </w:t>
      </w:r>
      <w:r w:rsidRPr="00F61B54">
        <w:rPr>
          <w:rFonts w:ascii="Times New Roman" w:hAnsi="Times New Roman" w:cs="Calibri"/>
          <w:sz w:val="24"/>
          <w:szCs w:val="24"/>
        </w:rPr>
        <w:t xml:space="preserve">avanzada la etapa de recuperación económica. La pérdida </w:t>
      </w:r>
      <w:r>
        <w:rPr>
          <w:rFonts w:ascii="Times New Roman" w:hAnsi="Times New Roman" w:cs="Calibri"/>
          <w:sz w:val="24"/>
          <w:szCs w:val="24"/>
        </w:rPr>
        <w:t xml:space="preserve">de bienes o activos productivos </w:t>
      </w:r>
      <w:r w:rsidRPr="00F61B54">
        <w:rPr>
          <w:rFonts w:ascii="Times New Roman" w:hAnsi="Times New Roman" w:cs="Calibri"/>
          <w:sz w:val="24"/>
          <w:szCs w:val="24"/>
        </w:rPr>
        <w:t>como consecuencia de ejecuciones o de ventas de bienes embargados no se compensan</w:t>
      </w:r>
      <w:r>
        <w:rPr>
          <w:rFonts w:ascii="Times New Roman" w:hAnsi="Times New Roman" w:cs="Calibri"/>
          <w:sz w:val="24"/>
          <w:szCs w:val="24"/>
        </w:rPr>
        <w:t xml:space="preserve"> </w:t>
      </w:r>
      <w:r w:rsidRPr="00F61B54">
        <w:rPr>
          <w:rFonts w:ascii="Times New Roman" w:hAnsi="Times New Roman" w:cs="Calibri"/>
          <w:sz w:val="24"/>
          <w:szCs w:val="24"/>
        </w:rPr>
        <w:t>inmediatamente con la recuperación general de la economía</w:t>
      </w:r>
      <w:r>
        <w:rPr>
          <w:rFonts w:ascii="Times New Roman" w:hAnsi="Times New Roman" w:cs="Calibri"/>
          <w:sz w:val="24"/>
          <w:szCs w:val="24"/>
        </w:rPr>
        <w:t xml:space="preserve"> después de la crisis. También, </w:t>
      </w:r>
      <w:r w:rsidRPr="00F61B54">
        <w:rPr>
          <w:rFonts w:ascii="Times New Roman" w:hAnsi="Times New Roman" w:cs="Calibri"/>
          <w:sz w:val="24"/>
          <w:szCs w:val="24"/>
        </w:rPr>
        <w:t>se producen consecuencias negativas a más largo plazo para</w:t>
      </w:r>
      <w:r>
        <w:rPr>
          <w:rFonts w:ascii="Times New Roman" w:hAnsi="Times New Roman" w:cs="Calibri"/>
          <w:sz w:val="24"/>
          <w:szCs w:val="24"/>
        </w:rPr>
        <w:t xml:space="preserve"> los hogares de ingresos bajos, </w:t>
      </w:r>
      <w:r w:rsidRPr="00F61B54">
        <w:rPr>
          <w:rFonts w:ascii="Times New Roman" w:hAnsi="Times New Roman" w:cs="Calibri"/>
          <w:sz w:val="24"/>
          <w:szCs w:val="24"/>
        </w:rPr>
        <w:t>provocados por hechos inducidos por la crisis, como la in</w:t>
      </w:r>
      <w:r>
        <w:rPr>
          <w:rFonts w:ascii="Times New Roman" w:hAnsi="Times New Roman" w:cs="Calibri"/>
          <w:sz w:val="24"/>
          <w:szCs w:val="24"/>
        </w:rPr>
        <w:t xml:space="preserve">terrupción de la escolaridad de </w:t>
      </w:r>
      <w:r w:rsidRPr="00F61B54">
        <w:rPr>
          <w:rFonts w:ascii="Times New Roman" w:hAnsi="Times New Roman" w:cs="Calibri"/>
          <w:sz w:val="24"/>
          <w:szCs w:val="24"/>
        </w:rPr>
        <w:t>los niños, la desnutrición, el aumento de las deudas y un prolongad</w:t>
      </w:r>
      <w:r>
        <w:rPr>
          <w:rFonts w:ascii="Times New Roman" w:hAnsi="Times New Roman" w:cs="Calibri"/>
          <w:sz w:val="24"/>
          <w:szCs w:val="24"/>
        </w:rPr>
        <w:t xml:space="preserve">o desempleo. Esas consecuencias </w:t>
      </w:r>
      <w:r w:rsidRPr="00F61B54">
        <w:rPr>
          <w:rFonts w:ascii="Times New Roman" w:hAnsi="Times New Roman" w:cs="Calibri"/>
          <w:sz w:val="24"/>
          <w:szCs w:val="24"/>
        </w:rPr>
        <w:t>negativas para la distribución de los ingresos deben comparase con las posi</w:t>
      </w:r>
      <w:r>
        <w:rPr>
          <w:rFonts w:ascii="Times New Roman" w:hAnsi="Times New Roman" w:cs="Calibri"/>
          <w:sz w:val="24"/>
          <w:szCs w:val="24"/>
        </w:rPr>
        <w:t xml:space="preserve">bles </w:t>
      </w:r>
      <w:r w:rsidRPr="00F61B54">
        <w:rPr>
          <w:rFonts w:ascii="Times New Roman" w:hAnsi="Times New Roman" w:cs="Calibri"/>
          <w:sz w:val="24"/>
          <w:szCs w:val="24"/>
        </w:rPr>
        <w:t>mejoras tendenciales a largo plazo que conllevan los ciclo</w:t>
      </w:r>
      <w:r>
        <w:rPr>
          <w:rFonts w:ascii="Times New Roman" w:hAnsi="Times New Roman" w:cs="Calibri"/>
          <w:sz w:val="24"/>
          <w:szCs w:val="24"/>
        </w:rPr>
        <w:t xml:space="preserve">s de expansión y depresión. Hay </w:t>
      </w:r>
      <w:r w:rsidRPr="00F61B54">
        <w:rPr>
          <w:rFonts w:ascii="Times New Roman" w:hAnsi="Times New Roman" w:cs="Calibri"/>
          <w:sz w:val="24"/>
          <w:szCs w:val="24"/>
        </w:rPr>
        <w:t>otros que prueban que las interrupciones repentinas tras l</w:t>
      </w:r>
      <w:r>
        <w:rPr>
          <w:rFonts w:ascii="Times New Roman" w:hAnsi="Times New Roman" w:cs="Calibri"/>
          <w:sz w:val="24"/>
          <w:szCs w:val="24"/>
        </w:rPr>
        <w:t xml:space="preserve">os períodos de rápida expansión </w:t>
      </w:r>
      <w:r w:rsidRPr="00F61B54">
        <w:rPr>
          <w:rFonts w:ascii="Times New Roman" w:hAnsi="Times New Roman" w:cs="Calibri"/>
          <w:sz w:val="24"/>
          <w:szCs w:val="24"/>
        </w:rPr>
        <w:t>económica son características de países cuyo sector financiero experime</w:t>
      </w:r>
      <w:r>
        <w:rPr>
          <w:rFonts w:ascii="Times New Roman" w:hAnsi="Times New Roman" w:cs="Calibri"/>
          <w:sz w:val="24"/>
          <w:szCs w:val="24"/>
        </w:rPr>
        <w:t xml:space="preserve">nta una transformación </w:t>
      </w:r>
      <w:r w:rsidRPr="00F61B54">
        <w:rPr>
          <w:rFonts w:ascii="Times New Roman" w:hAnsi="Times New Roman" w:cs="Calibri"/>
          <w:sz w:val="24"/>
          <w:szCs w:val="24"/>
        </w:rPr>
        <w:t>y desarrollo fundamentales que contribuyen a atenuar las restricciones del crédito</w:t>
      </w:r>
      <w:r>
        <w:rPr>
          <w:rFonts w:ascii="Times New Roman" w:hAnsi="Times New Roman" w:cs="Calibri"/>
          <w:sz w:val="24"/>
          <w:szCs w:val="24"/>
        </w:rPr>
        <w:t xml:space="preserve"> </w:t>
      </w:r>
      <w:r w:rsidRPr="00F61B54">
        <w:rPr>
          <w:rFonts w:ascii="Times New Roman" w:hAnsi="Times New Roman" w:cs="Calibri"/>
          <w:sz w:val="24"/>
          <w:szCs w:val="24"/>
        </w:rPr>
        <w:t>a empresas y hogares (Rancière, Tornell y Westermann, 2008),</w:t>
      </w:r>
      <w:r>
        <w:rPr>
          <w:rFonts w:ascii="Times New Roman" w:hAnsi="Times New Roman" w:cs="Calibri"/>
          <w:sz w:val="24"/>
          <w:szCs w:val="24"/>
        </w:rPr>
        <w:t xml:space="preserve"> con el consiguiente equilibrio </w:t>
      </w:r>
      <w:r w:rsidRPr="00F61B54">
        <w:rPr>
          <w:rFonts w:ascii="Times New Roman" w:hAnsi="Times New Roman" w:cs="Calibri"/>
          <w:sz w:val="24"/>
          <w:szCs w:val="24"/>
        </w:rPr>
        <w:t>entre un crecimiento mayor a largo plazo y una reducción de</w:t>
      </w:r>
      <w:r>
        <w:rPr>
          <w:rFonts w:ascii="Times New Roman" w:hAnsi="Times New Roman" w:cs="Calibri"/>
          <w:sz w:val="24"/>
          <w:szCs w:val="24"/>
        </w:rPr>
        <w:t xml:space="preserve"> la desigualdad (</w:t>
      </w:r>
      <w:r w:rsidRPr="00F61B54">
        <w:rPr>
          <w:rFonts w:ascii="Times New Roman" w:hAnsi="Times New Roman" w:cs="Calibri"/>
          <w:color w:val="FF0000"/>
          <w:sz w:val="24"/>
          <w:szCs w:val="24"/>
        </w:rPr>
        <w:t>véase el gráfico 2.6</w:t>
      </w:r>
      <w:r w:rsidRPr="00F61B54">
        <w:rPr>
          <w:rFonts w:ascii="Times New Roman" w:hAnsi="Times New Roman" w:cs="Calibri"/>
          <w:sz w:val="24"/>
          <w:szCs w:val="24"/>
        </w:rPr>
        <w:t>). En concreto, la aceleración del crecimiento de</w:t>
      </w:r>
      <w:r>
        <w:rPr>
          <w:rFonts w:ascii="Times New Roman" w:hAnsi="Times New Roman" w:cs="Calibri"/>
          <w:sz w:val="24"/>
          <w:szCs w:val="24"/>
        </w:rPr>
        <w:t xml:space="preserve">l crédito parece impulsar tanto </w:t>
      </w:r>
      <w:r w:rsidRPr="00F61B54">
        <w:rPr>
          <w:rFonts w:ascii="Times New Roman" w:hAnsi="Times New Roman" w:cs="Calibri"/>
          <w:sz w:val="24"/>
          <w:szCs w:val="24"/>
        </w:rPr>
        <w:t>la tendencia al crecimiento del PIB por habitante como la desigualdad</w:t>
      </w:r>
      <w:r>
        <w:rPr>
          <w:rFonts w:ascii="Times New Roman" w:hAnsi="Times New Roman" w:cs="Calibri"/>
          <w:sz w:val="24"/>
          <w:szCs w:val="24"/>
        </w:rPr>
        <w:t>…</w:t>
      </w:r>
    </w:p>
    <w:p w:rsidR="009A03CD" w:rsidRDefault="009A03CD" w:rsidP="009A03CD">
      <w:pPr>
        <w:jc w:val="both"/>
        <w:rPr>
          <w:rFonts w:ascii="Times New Roman" w:hAnsi="Times New Roman" w:cs="Calibri"/>
          <w:sz w:val="24"/>
          <w:szCs w:val="24"/>
        </w:rPr>
      </w:pPr>
      <w:r>
        <w:rPr>
          <w:rFonts w:ascii="Times New Roman" w:hAnsi="Times New Roman"/>
          <w:sz w:val="24"/>
          <w:szCs w:val="24"/>
        </w:rPr>
        <w:t xml:space="preserve">(Comentarios del </w:t>
      </w:r>
      <w:r w:rsidRPr="00F61B54">
        <w:rPr>
          <w:rFonts w:ascii="Times New Roman" w:hAnsi="Times New Roman"/>
          <w:color w:val="FF0000"/>
          <w:sz w:val="24"/>
          <w:szCs w:val="24"/>
        </w:rPr>
        <w:t xml:space="preserve">gráfico </w:t>
      </w:r>
      <w:r>
        <w:rPr>
          <w:rFonts w:ascii="Times New Roman" w:hAnsi="Times New Roman"/>
          <w:color w:val="FF0000"/>
          <w:sz w:val="24"/>
          <w:szCs w:val="24"/>
        </w:rPr>
        <w:t>2.7</w:t>
      </w:r>
      <w:r w:rsidRPr="00F61B54">
        <w:rPr>
          <w:rFonts w:ascii="Times New Roman" w:hAnsi="Times New Roman"/>
          <w:color w:val="FF0000"/>
          <w:sz w:val="24"/>
          <w:szCs w:val="24"/>
        </w:rPr>
        <w:t>.</w:t>
      </w:r>
      <w:r>
        <w:rPr>
          <w:rFonts w:ascii="Times New Roman" w:hAnsi="Times New Roman"/>
          <w:sz w:val="24"/>
          <w:szCs w:val="24"/>
        </w:rPr>
        <w:t>)</w:t>
      </w:r>
      <w:r>
        <w:rPr>
          <w:rFonts w:ascii="Cambria Math" w:hAnsi="Cambria Math" w:cs="Cambria Math"/>
          <w:sz w:val="24"/>
          <w:szCs w:val="24"/>
        </w:rPr>
        <w:t xml:space="preserve"> </w:t>
      </w:r>
      <w:r w:rsidRPr="00F61B54">
        <w:rPr>
          <w:rFonts w:ascii="Times New Roman" w:hAnsi="Times New Roman" w:cs="Calibri"/>
          <w:sz w:val="24"/>
          <w:szCs w:val="24"/>
        </w:rPr>
        <w:t>Otro efecto colateral de la liberalización financiera que ha contribuido a aumentar la</w:t>
      </w:r>
      <w:r>
        <w:rPr>
          <w:rFonts w:ascii="Times New Roman" w:hAnsi="Times New Roman" w:cs="Calibri"/>
          <w:sz w:val="24"/>
          <w:szCs w:val="24"/>
        </w:rPr>
        <w:t xml:space="preserve"> </w:t>
      </w:r>
      <w:r w:rsidRPr="00F61B54">
        <w:rPr>
          <w:rFonts w:ascii="Times New Roman" w:hAnsi="Times New Roman" w:cs="Calibri"/>
          <w:sz w:val="24"/>
          <w:szCs w:val="24"/>
        </w:rPr>
        <w:t>desigualdad en algunos países industrializados es la importancia aun mayor que se atribuye</w:t>
      </w:r>
      <w:r>
        <w:rPr>
          <w:rFonts w:ascii="Times New Roman" w:hAnsi="Times New Roman" w:cs="Calibri"/>
          <w:sz w:val="24"/>
          <w:szCs w:val="24"/>
        </w:rPr>
        <w:t xml:space="preserve"> </w:t>
      </w:r>
      <w:r w:rsidR="008C199B">
        <w:rPr>
          <w:rFonts w:ascii="Times New Roman" w:hAnsi="Times New Roman" w:cs="Calibri"/>
          <w:sz w:val="24"/>
          <w:szCs w:val="24"/>
        </w:rPr>
        <w:t>a la maximización “del valor para los accionistas”</w:t>
      </w:r>
      <w:r w:rsidRPr="00F61B54">
        <w:rPr>
          <w:rFonts w:ascii="Times New Roman" w:hAnsi="Times New Roman" w:cs="Calibri"/>
          <w:sz w:val="24"/>
          <w:szCs w:val="24"/>
        </w:rPr>
        <w:t xml:space="preserve"> y a los fondos privados de capital</w:t>
      </w:r>
      <w:r>
        <w:rPr>
          <w:rFonts w:ascii="Times New Roman" w:hAnsi="Times New Roman" w:cs="Calibri"/>
          <w:sz w:val="24"/>
          <w:szCs w:val="24"/>
        </w:rPr>
        <w:t xml:space="preserve"> </w:t>
      </w:r>
      <w:r w:rsidRPr="00F61B54">
        <w:rPr>
          <w:rFonts w:ascii="Times New Roman" w:hAnsi="Times New Roman" w:cs="Calibri"/>
          <w:sz w:val="24"/>
          <w:szCs w:val="24"/>
        </w:rPr>
        <w:t>en la gestión empresarial. La exigencia de dividendos más elevados por accionistas activos</w:t>
      </w:r>
      <w:r>
        <w:rPr>
          <w:rFonts w:ascii="Times New Roman" w:hAnsi="Times New Roman" w:cs="Calibri"/>
          <w:sz w:val="24"/>
          <w:szCs w:val="24"/>
        </w:rPr>
        <w:t xml:space="preserve"> </w:t>
      </w:r>
      <w:r w:rsidRPr="00F61B54">
        <w:rPr>
          <w:rFonts w:ascii="Times New Roman" w:hAnsi="Times New Roman" w:cs="Calibri"/>
          <w:sz w:val="24"/>
          <w:szCs w:val="24"/>
        </w:rPr>
        <w:t>ha inducido a los directivos a ser más reacios que en el pasado, a las peticiones de aumento</w:t>
      </w:r>
      <w:r>
        <w:rPr>
          <w:rFonts w:ascii="Times New Roman" w:hAnsi="Times New Roman" w:cs="Calibri"/>
          <w:sz w:val="24"/>
          <w:szCs w:val="24"/>
        </w:rPr>
        <w:t xml:space="preserve"> </w:t>
      </w:r>
      <w:r w:rsidRPr="00F61B54">
        <w:rPr>
          <w:rFonts w:ascii="Times New Roman" w:hAnsi="Times New Roman" w:cs="Calibri"/>
          <w:sz w:val="24"/>
          <w:szCs w:val="24"/>
        </w:rPr>
        <w:t>de salarios, mientras que la amenaza de subcontratación y de redimensionamiento han</w:t>
      </w:r>
      <w:r>
        <w:rPr>
          <w:rFonts w:ascii="Times New Roman" w:hAnsi="Times New Roman" w:cs="Calibri"/>
          <w:sz w:val="24"/>
          <w:szCs w:val="24"/>
        </w:rPr>
        <w:t xml:space="preserve"> </w:t>
      </w:r>
      <w:r w:rsidRPr="00F61B54">
        <w:rPr>
          <w:rFonts w:ascii="Times New Roman" w:hAnsi="Times New Roman" w:cs="Calibri"/>
          <w:sz w:val="24"/>
          <w:szCs w:val="24"/>
        </w:rPr>
        <w:t>debilitado la posición negociadora de los trabajadores (Choi, 2001). Entre tanto, el papel</w:t>
      </w:r>
      <w:r>
        <w:rPr>
          <w:rFonts w:ascii="Times New Roman" w:hAnsi="Times New Roman" w:cs="Calibri"/>
          <w:sz w:val="24"/>
          <w:szCs w:val="24"/>
        </w:rPr>
        <w:t xml:space="preserve"> </w:t>
      </w:r>
      <w:r w:rsidRPr="00F61B54">
        <w:rPr>
          <w:rFonts w:ascii="Times New Roman" w:hAnsi="Times New Roman" w:cs="Calibri"/>
          <w:sz w:val="24"/>
          <w:szCs w:val="24"/>
        </w:rPr>
        <w:t>cada vez más importante de los fondos privados de capital que no están sujetos a los controles</w:t>
      </w:r>
      <w:r>
        <w:rPr>
          <w:rFonts w:ascii="Times New Roman" w:hAnsi="Times New Roman" w:cs="Calibri"/>
          <w:sz w:val="24"/>
          <w:szCs w:val="24"/>
        </w:rPr>
        <w:t xml:space="preserve"> </w:t>
      </w:r>
      <w:r w:rsidRPr="00F61B54">
        <w:rPr>
          <w:rFonts w:ascii="Times New Roman" w:hAnsi="Times New Roman" w:cs="Calibri"/>
          <w:sz w:val="24"/>
          <w:szCs w:val="24"/>
        </w:rPr>
        <w:t>reglamentarios a los que se enfrentan las e</w:t>
      </w:r>
      <w:r w:rsidR="008C199B">
        <w:rPr>
          <w:rFonts w:ascii="Times New Roman" w:hAnsi="Times New Roman" w:cs="Calibri"/>
          <w:sz w:val="24"/>
          <w:szCs w:val="24"/>
        </w:rPr>
        <w:t>mpresas públicas ha inducido a “</w:t>
      </w:r>
      <w:r w:rsidRPr="00F61B54">
        <w:rPr>
          <w:rFonts w:ascii="Times New Roman" w:hAnsi="Times New Roman" w:cs="Calibri"/>
          <w:sz w:val="24"/>
          <w:szCs w:val="24"/>
        </w:rPr>
        <w:t>actuar</w:t>
      </w:r>
      <w:r>
        <w:rPr>
          <w:rFonts w:ascii="Times New Roman" w:hAnsi="Times New Roman" w:cs="Calibri"/>
          <w:sz w:val="24"/>
          <w:szCs w:val="24"/>
        </w:rPr>
        <w:t xml:space="preserve"> </w:t>
      </w:r>
      <w:r w:rsidR="008C199B">
        <w:rPr>
          <w:rFonts w:ascii="Times New Roman" w:hAnsi="Times New Roman" w:cs="Calibri"/>
          <w:sz w:val="24"/>
          <w:szCs w:val="24"/>
        </w:rPr>
        <w:t>pensando más en el corto plazo”</w:t>
      </w:r>
      <w:r w:rsidRPr="00F61B54">
        <w:rPr>
          <w:rFonts w:ascii="Times New Roman" w:hAnsi="Times New Roman" w:cs="Calibri"/>
          <w:sz w:val="24"/>
          <w:szCs w:val="24"/>
        </w:rPr>
        <w:t xml:space="preserve"> y ha incrementado el riesgo de la gestión empresarial.</w:t>
      </w:r>
      <w:r>
        <w:rPr>
          <w:rFonts w:ascii="Times New Roman" w:hAnsi="Times New Roman" w:cs="Calibri"/>
          <w:sz w:val="24"/>
          <w:szCs w:val="24"/>
        </w:rPr>
        <w:t xml:space="preserve"> </w:t>
      </w:r>
      <w:r w:rsidRPr="00F61B54">
        <w:rPr>
          <w:rFonts w:ascii="Times New Roman" w:hAnsi="Times New Roman" w:cs="Calibri"/>
          <w:sz w:val="24"/>
          <w:szCs w:val="24"/>
        </w:rPr>
        <w:t>En su intento de satisfacer a los accionistas que buscan los máximos beneficios a corto</w:t>
      </w:r>
      <w:r>
        <w:rPr>
          <w:rFonts w:ascii="Times New Roman" w:hAnsi="Times New Roman" w:cs="Calibri"/>
          <w:sz w:val="24"/>
          <w:szCs w:val="24"/>
        </w:rPr>
        <w:t xml:space="preserve"> </w:t>
      </w:r>
      <w:r w:rsidRPr="00F61B54">
        <w:rPr>
          <w:rFonts w:ascii="Times New Roman" w:hAnsi="Times New Roman" w:cs="Calibri"/>
          <w:sz w:val="24"/>
          <w:szCs w:val="24"/>
        </w:rPr>
        <w:t>plazo, los gerentes ya no pueden compartir los beneficios de la cooperación a largo plazo</w:t>
      </w:r>
      <w:r>
        <w:rPr>
          <w:rFonts w:ascii="Times New Roman" w:hAnsi="Times New Roman" w:cs="Calibri"/>
          <w:sz w:val="24"/>
          <w:szCs w:val="24"/>
        </w:rPr>
        <w:t xml:space="preserve"> </w:t>
      </w:r>
      <w:r w:rsidRPr="00F61B54">
        <w:rPr>
          <w:rFonts w:ascii="Times New Roman" w:hAnsi="Times New Roman" w:cs="Calibri"/>
          <w:sz w:val="24"/>
          <w:szCs w:val="24"/>
        </w:rPr>
        <w:t>con los empleados que traería aparejada una mayor productividad y una mayor inversión</w:t>
      </w:r>
      <w:r>
        <w:rPr>
          <w:rFonts w:ascii="Times New Roman" w:hAnsi="Times New Roman" w:cs="Calibri"/>
          <w:sz w:val="24"/>
          <w:szCs w:val="24"/>
        </w:rPr>
        <w:t xml:space="preserve"> </w:t>
      </w:r>
      <w:r w:rsidRPr="00F61B54">
        <w:rPr>
          <w:rFonts w:ascii="Times New Roman" w:hAnsi="Times New Roman" w:cs="Calibri"/>
          <w:sz w:val="24"/>
          <w:szCs w:val="24"/>
        </w:rPr>
        <w:t>en el capital propio de la empresa (Ernst, Amable y Palombarini, 2005; Pagano y Volpin,</w:t>
      </w:r>
      <w:r>
        <w:rPr>
          <w:rFonts w:ascii="Times New Roman" w:hAnsi="Times New Roman" w:cs="Calibri"/>
          <w:sz w:val="24"/>
          <w:szCs w:val="24"/>
        </w:rPr>
        <w:t xml:space="preserve"> </w:t>
      </w:r>
      <w:r w:rsidRPr="00F61B54">
        <w:rPr>
          <w:rFonts w:ascii="Times New Roman" w:hAnsi="Times New Roman" w:cs="Calibri"/>
          <w:sz w:val="24"/>
          <w:szCs w:val="24"/>
        </w:rPr>
        <w:t>2005). En lugar de ello, se adaptan a las exigencias de sus accionistas, eligen proyectos de</w:t>
      </w:r>
      <w:r>
        <w:rPr>
          <w:rFonts w:ascii="Times New Roman" w:hAnsi="Times New Roman" w:cs="Calibri"/>
          <w:sz w:val="24"/>
          <w:szCs w:val="24"/>
        </w:rPr>
        <w:t xml:space="preserve"> </w:t>
      </w:r>
      <w:r w:rsidRPr="00F61B54">
        <w:rPr>
          <w:rFonts w:ascii="Times New Roman" w:hAnsi="Times New Roman" w:cs="Calibri"/>
          <w:sz w:val="24"/>
          <w:szCs w:val="24"/>
        </w:rPr>
        <w:t>inversión que prometen beneficios tangibles a corto plazo y restringen los incentivos establecidos</w:t>
      </w:r>
      <w:r>
        <w:rPr>
          <w:rFonts w:ascii="Times New Roman" w:hAnsi="Times New Roman" w:cs="Calibri"/>
          <w:sz w:val="24"/>
          <w:szCs w:val="24"/>
        </w:rPr>
        <w:t xml:space="preserve"> </w:t>
      </w:r>
      <w:r w:rsidRPr="00F61B54">
        <w:rPr>
          <w:rFonts w:ascii="Times New Roman" w:hAnsi="Times New Roman" w:cs="Calibri"/>
          <w:sz w:val="24"/>
          <w:szCs w:val="24"/>
        </w:rPr>
        <w:t>para recompensar a los empleados a largo plazo.</w:t>
      </w:r>
      <w:r>
        <w:rPr>
          <w:rFonts w:ascii="Times New Roman" w:hAnsi="Times New Roman" w:cs="Calibri"/>
          <w:sz w:val="24"/>
          <w:szCs w:val="24"/>
        </w:rPr>
        <w:t xml:space="preserve"> </w:t>
      </w:r>
      <w:r w:rsidRPr="00F61B54">
        <w:rPr>
          <w:rFonts w:ascii="Times New Roman" w:hAnsi="Times New Roman" w:cs="Calibri"/>
          <w:sz w:val="24"/>
          <w:szCs w:val="24"/>
        </w:rPr>
        <w:t>Esta tendencia, provocada por la globalización financiera, ha afectado negativamente</w:t>
      </w:r>
      <w:r>
        <w:rPr>
          <w:rFonts w:ascii="Times New Roman" w:hAnsi="Times New Roman" w:cs="Calibri"/>
          <w:sz w:val="24"/>
          <w:szCs w:val="24"/>
        </w:rPr>
        <w:t xml:space="preserve"> </w:t>
      </w:r>
      <w:r w:rsidRPr="00F61B54">
        <w:rPr>
          <w:rFonts w:ascii="Times New Roman" w:hAnsi="Times New Roman" w:cs="Calibri"/>
          <w:sz w:val="24"/>
          <w:szCs w:val="24"/>
        </w:rPr>
        <w:t>a los salarios de los trabajadores y a la seguridad del empleo y ha provocado en algunos</w:t>
      </w:r>
      <w:r>
        <w:rPr>
          <w:rFonts w:ascii="Times New Roman" w:hAnsi="Times New Roman" w:cs="Calibri"/>
          <w:sz w:val="24"/>
          <w:szCs w:val="24"/>
        </w:rPr>
        <w:t xml:space="preserve"> </w:t>
      </w:r>
      <w:r w:rsidRPr="00F61B54">
        <w:rPr>
          <w:rFonts w:ascii="Times New Roman" w:hAnsi="Times New Roman" w:cs="Calibri"/>
          <w:sz w:val="24"/>
          <w:szCs w:val="24"/>
        </w:rPr>
        <w:t>casos el desmantelamiento innecesario de bienes concretos de la empresa, como su capital</w:t>
      </w:r>
      <w:r>
        <w:rPr>
          <w:rFonts w:ascii="Times New Roman" w:hAnsi="Times New Roman" w:cs="Calibri"/>
          <w:sz w:val="24"/>
          <w:szCs w:val="24"/>
        </w:rPr>
        <w:t xml:space="preserve"> </w:t>
      </w:r>
      <w:r w:rsidRPr="00F61B54">
        <w:rPr>
          <w:rFonts w:ascii="Times New Roman" w:hAnsi="Times New Roman" w:cs="Calibri"/>
          <w:sz w:val="24"/>
          <w:szCs w:val="24"/>
        </w:rPr>
        <w:t>organizacional. El efecto en el componente salarial también ha sido bastante importante,</w:t>
      </w:r>
      <w:r>
        <w:rPr>
          <w:rFonts w:ascii="Times New Roman" w:hAnsi="Times New Roman" w:cs="Calibri"/>
          <w:sz w:val="24"/>
          <w:szCs w:val="24"/>
        </w:rPr>
        <w:t xml:space="preserve"> </w:t>
      </w:r>
      <w:r w:rsidRPr="00F61B54">
        <w:rPr>
          <w:rFonts w:ascii="Times New Roman" w:hAnsi="Times New Roman" w:cs="Calibri"/>
          <w:sz w:val="24"/>
          <w:szCs w:val="24"/>
        </w:rPr>
        <w:t>con una elasticidad estimada de alrededor de 0,3 (en otras palabras, un aumento de la apertura</w:t>
      </w:r>
      <w:r>
        <w:rPr>
          <w:rFonts w:ascii="Times New Roman" w:hAnsi="Times New Roman" w:cs="Calibri"/>
          <w:sz w:val="24"/>
          <w:szCs w:val="24"/>
        </w:rPr>
        <w:t xml:space="preserve"> </w:t>
      </w:r>
      <w:r w:rsidRPr="00F61B54">
        <w:rPr>
          <w:rFonts w:ascii="Times New Roman" w:hAnsi="Times New Roman" w:cs="Calibri"/>
          <w:sz w:val="24"/>
          <w:szCs w:val="24"/>
        </w:rPr>
        <w:t>financiera del 1 punto porcentual reduce la parte correspondiente a los ingresos del</w:t>
      </w:r>
      <w:r>
        <w:rPr>
          <w:rFonts w:ascii="Times New Roman" w:hAnsi="Times New Roman" w:cs="Calibri"/>
          <w:sz w:val="24"/>
          <w:szCs w:val="24"/>
        </w:rPr>
        <w:t xml:space="preserve"> </w:t>
      </w:r>
      <w:r w:rsidRPr="00F61B54">
        <w:rPr>
          <w:rFonts w:ascii="Times New Roman" w:hAnsi="Times New Roman" w:cs="Calibri"/>
          <w:sz w:val="24"/>
          <w:szCs w:val="24"/>
        </w:rPr>
        <w:t>trabajo en 0,3 puntos porcentuales). Ello contrasta con los datos en los efectos de la apertura</w:t>
      </w:r>
      <w:r>
        <w:rPr>
          <w:rFonts w:ascii="Times New Roman" w:hAnsi="Times New Roman" w:cs="Calibri"/>
          <w:sz w:val="24"/>
          <w:szCs w:val="24"/>
        </w:rPr>
        <w:t xml:space="preserve"> </w:t>
      </w:r>
      <w:r w:rsidRPr="00F61B54">
        <w:rPr>
          <w:rFonts w:ascii="Times New Roman" w:hAnsi="Times New Roman" w:cs="Calibri"/>
          <w:sz w:val="24"/>
          <w:szCs w:val="24"/>
        </w:rPr>
        <w:t>en el comercio, la deslocalización y la inmigración en el componente salarial (Jaumotte</w:t>
      </w:r>
      <w:r>
        <w:rPr>
          <w:rFonts w:ascii="Times New Roman" w:hAnsi="Times New Roman" w:cs="Calibri"/>
          <w:sz w:val="24"/>
          <w:szCs w:val="24"/>
        </w:rPr>
        <w:t xml:space="preserve"> </w:t>
      </w:r>
      <w:r w:rsidRPr="00F61B54">
        <w:rPr>
          <w:rFonts w:ascii="Times New Roman" w:hAnsi="Times New Roman" w:cs="Calibri"/>
          <w:sz w:val="24"/>
          <w:szCs w:val="24"/>
        </w:rPr>
        <w:t xml:space="preserve">y Tytell, 2007), que parecen haber tenido repercusiones </w:t>
      </w:r>
      <w:r w:rsidRPr="00F61B54">
        <w:rPr>
          <w:rFonts w:ascii="Times New Roman" w:hAnsi="Times New Roman" w:cs="Calibri"/>
          <w:sz w:val="24"/>
          <w:szCs w:val="24"/>
        </w:rPr>
        <w:lastRenderedPageBreak/>
        <w:t>menos importantes que</w:t>
      </w:r>
      <w:r>
        <w:rPr>
          <w:rFonts w:ascii="Times New Roman" w:hAnsi="Times New Roman" w:cs="Calibri"/>
          <w:sz w:val="24"/>
          <w:szCs w:val="24"/>
        </w:rPr>
        <w:t xml:space="preserve"> </w:t>
      </w:r>
      <w:r w:rsidRPr="00F61B54">
        <w:rPr>
          <w:rFonts w:ascii="Times New Roman" w:hAnsi="Times New Roman" w:cs="Calibri"/>
          <w:sz w:val="24"/>
          <w:szCs w:val="24"/>
        </w:rPr>
        <w:t>otros factores externos como el cambio tecnológico (que favorece las calificaciones). En</w:t>
      </w:r>
      <w:r>
        <w:rPr>
          <w:rFonts w:ascii="Times New Roman" w:hAnsi="Times New Roman" w:cs="Calibri"/>
          <w:sz w:val="24"/>
          <w:szCs w:val="24"/>
        </w:rPr>
        <w:t xml:space="preserve"> </w:t>
      </w:r>
      <w:r w:rsidRPr="00F61B54">
        <w:rPr>
          <w:rFonts w:ascii="Times New Roman" w:hAnsi="Times New Roman" w:cs="Calibri"/>
          <w:sz w:val="24"/>
          <w:szCs w:val="24"/>
        </w:rPr>
        <w:t>resumen, además de la tendencia a la baja del componente salarial que puede haber sido</w:t>
      </w:r>
      <w:r>
        <w:rPr>
          <w:rFonts w:ascii="Times New Roman" w:hAnsi="Times New Roman" w:cs="Calibri"/>
          <w:sz w:val="24"/>
          <w:szCs w:val="24"/>
        </w:rPr>
        <w:t xml:space="preserve"> </w:t>
      </w:r>
      <w:r w:rsidRPr="00F61B54">
        <w:rPr>
          <w:rFonts w:ascii="Times New Roman" w:hAnsi="Times New Roman" w:cs="Calibri"/>
          <w:sz w:val="24"/>
          <w:szCs w:val="24"/>
        </w:rPr>
        <w:t>inducida por desplazamientos sectoriales, las elasticidades crecientes de la demanda de</w:t>
      </w:r>
      <w:r>
        <w:rPr>
          <w:rFonts w:ascii="Times New Roman" w:hAnsi="Times New Roman" w:cs="Calibri"/>
          <w:sz w:val="24"/>
          <w:szCs w:val="24"/>
        </w:rPr>
        <w:t xml:space="preserve"> </w:t>
      </w:r>
      <w:r w:rsidRPr="00F61B54">
        <w:rPr>
          <w:rFonts w:ascii="Times New Roman" w:hAnsi="Times New Roman" w:cs="Calibri"/>
          <w:sz w:val="24"/>
          <w:szCs w:val="24"/>
        </w:rPr>
        <w:t>mano de obra o los cambios en las reglamentaciones e instituciones del mercado de trabajo,</w:t>
      </w:r>
      <w:r>
        <w:rPr>
          <w:rFonts w:ascii="Times New Roman" w:hAnsi="Times New Roman" w:cs="Calibri"/>
          <w:sz w:val="24"/>
          <w:szCs w:val="24"/>
        </w:rPr>
        <w:t xml:space="preserve"> </w:t>
      </w:r>
      <w:r w:rsidRPr="00F61B54">
        <w:rPr>
          <w:rFonts w:ascii="Times New Roman" w:hAnsi="Times New Roman" w:cs="Calibri"/>
          <w:sz w:val="24"/>
          <w:szCs w:val="24"/>
        </w:rPr>
        <w:t>la globalización financiera ha tenido un efecto claro en la parte correspondiente a los</w:t>
      </w:r>
      <w:r>
        <w:rPr>
          <w:rFonts w:ascii="Times New Roman" w:hAnsi="Times New Roman" w:cs="Calibri"/>
          <w:sz w:val="24"/>
          <w:szCs w:val="24"/>
        </w:rPr>
        <w:t xml:space="preserve"> </w:t>
      </w:r>
      <w:r w:rsidRPr="00F61B54">
        <w:rPr>
          <w:rFonts w:ascii="Times New Roman" w:hAnsi="Times New Roman" w:cs="Calibri"/>
          <w:sz w:val="24"/>
          <w:szCs w:val="24"/>
        </w:rPr>
        <w:t>ingresos de los trabajadores tanto en las economías desarrolladas como en las emergentes</w:t>
      </w:r>
      <w:r>
        <w:rPr>
          <w:rFonts w:ascii="Times New Roman" w:hAnsi="Times New Roman" w:cs="Calibri"/>
          <w:sz w:val="24"/>
          <w:szCs w:val="24"/>
        </w:rPr>
        <w:t xml:space="preserve"> </w:t>
      </w:r>
      <w:r w:rsidRPr="00F61B54">
        <w:rPr>
          <w:rFonts w:ascii="Times New Roman" w:hAnsi="Times New Roman" w:cs="Calibri"/>
          <w:sz w:val="24"/>
          <w:szCs w:val="24"/>
        </w:rPr>
        <w:t>(</w:t>
      </w:r>
      <w:r w:rsidRPr="00F61B54">
        <w:rPr>
          <w:rFonts w:ascii="Times New Roman" w:hAnsi="Times New Roman" w:cs="Calibri"/>
          <w:color w:val="FF0000"/>
          <w:sz w:val="24"/>
          <w:szCs w:val="24"/>
        </w:rPr>
        <w:t>véase el gráfico 2.7</w:t>
      </w:r>
      <w:r w:rsidRPr="00F61B54">
        <w:rPr>
          <w:rFonts w:ascii="Times New Roman" w:hAnsi="Times New Roman" w:cs="Calibri"/>
          <w:sz w:val="24"/>
          <w:szCs w:val="24"/>
        </w:rPr>
        <w:t>)</w:t>
      </w:r>
      <w:r>
        <w:rPr>
          <w:rFonts w:ascii="Times New Roman" w:hAnsi="Times New Roman" w:cs="Calibri"/>
          <w:sz w:val="24"/>
          <w:szCs w:val="24"/>
        </w:rPr>
        <w:t>…</w:t>
      </w:r>
    </w:p>
    <w:p w:rsidR="009A03CD" w:rsidRPr="001C1010" w:rsidRDefault="009A03CD" w:rsidP="009A03CD">
      <w:pPr>
        <w:jc w:val="both"/>
        <w:rPr>
          <w:rFonts w:ascii="Times New Roman" w:hAnsi="Times New Roman" w:cs="Calibri"/>
          <w:b/>
          <w:sz w:val="24"/>
          <w:szCs w:val="24"/>
        </w:rPr>
      </w:pPr>
      <w:r w:rsidRPr="001C1010">
        <w:rPr>
          <w:rFonts w:ascii="Times New Roman" w:hAnsi="Times New Roman" w:cs="Calibri"/>
          <w:b/>
          <w:sz w:val="24"/>
          <w:szCs w:val="24"/>
        </w:rPr>
        <w:t>D.</w:t>
      </w:r>
      <w:r w:rsidRPr="001C1010">
        <w:rPr>
          <w:rFonts w:ascii="Cambria Math" w:hAnsi="Cambria Math" w:cs="Cambria Math"/>
          <w:b/>
          <w:sz w:val="24"/>
          <w:szCs w:val="24"/>
        </w:rPr>
        <w:t> </w:t>
      </w:r>
      <w:r w:rsidRPr="001C1010">
        <w:rPr>
          <w:rFonts w:ascii="Times New Roman" w:hAnsi="Times New Roman" w:cs="Calibri"/>
          <w:b/>
          <w:sz w:val="24"/>
          <w:szCs w:val="24"/>
        </w:rPr>
        <w:t>Globalización financiera y convergencia de capitalismos</w:t>
      </w:r>
    </w:p>
    <w:p w:rsidR="009A03CD" w:rsidRDefault="009A03CD" w:rsidP="009A03CD">
      <w:pPr>
        <w:jc w:val="both"/>
        <w:rPr>
          <w:rFonts w:ascii="Times New Roman" w:hAnsi="Times New Roman" w:cs="Calibri"/>
          <w:sz w:val="24"/>
          <w:szCs w:val="24"/>
        </w:rPr>
      </w:pPr>
      <w:r w:rsidRPr="00F61B54">
        <w:rPr>
          <w:rFonts w:ascii="Times New Roman" w:hAnsi="Times New Roman" w:cs="Calibri"/>
          <w:sz w:val="24"/>
          <w:szCs w:val="24"/>
        </w:rPr>
        <w:t>La liberalización financiera también tiene efectos indirectos sobre</w:t>
      </w:r>
      <w:r>
        <w:rPr>
          <w:rFonts w:ascii="Times New Roman" w:hAnsi="Times New Roman" w:cs="Calibri"/>
          <w:sz w:val="24"/>
          <w:szCs w:val="24"/>
        </w:rPr>
        <w:t xml:space="preserve"> los resultados macroeconómicos </w:t>
      </w:r>
      <w:r w:rsidRPr="00F61B54">
        <w:rPr>
          <w:rFonts w:ascii="Times New Roman" w:hAnsi="Times New Roman" w:cs="Calibri"/>
          <w:sz w:val="24"/>
          <w:szCs w:val="24"/>
        </w:rPr>
        <w:t>y la desigualdad de ingresos, al imponer restricci</w:t>
      </w:r>
      <w:r>
        <w:rPr>
          <w:rFonts w:ascii="Times New Roman" w:hAnsi="Times New Roman" w:cs="Calibri"/>
          <w:sz w:val="24"/>
          <w:szCs w:val="24"/>
        </w:rPr>
        <w:t xml:space="preserve">ones adicionales a la capacidad </w:t>
      </w:r>
      <w:r w:rsidRPr="00F61B54">
        <w:rPr>
          <w:rFonts w:ascii="Times New Roman" w:hAnsi="Times New Roman" w:cs="Calibri"/>
          <w:sz w:val="24"/>
          <w:szCs w:val="24"/>
        </w:rPr>
        <w:t xml:space="preserve">de los gobiernos para aplicar políticas redistributivas. La mayor </w:t>
      </w:r>
      <w:r>
        <w:rPr>
          <w:rFonts w:ascii="Times New Roman" w:hAnsi="Times New Roman" w:cs="Calibri"/>
          <w:sz w:val="24"/>
          <w:szCs w:val="24"/>
        </w:rPr>
        <w:t xml:space="preserve">movilidad del capital restringe </w:t>
      </w:r>
      <w:r w:rsidR="00D24C20" w:rsidRPr="00F61B54">
        <w:rPr>
          <w:rFonts w:ascii="Times New Roman" w:hAnsi="Times New Roman" w:cs="Calibri"/>
          <w:sz w:val="24"/>
          <w:szCs w:val="24"/>
        </w:rPr>
        <w:t>aún</w:t>
      </w:r>
      <w:r w:rsidRPr="00F61B54">
        <w:rPr>
          <w:rFonts w:ascii="Times New Roman" w:hAnsi="Times New Roman" w:cs="Calibri"/>
          <w:sz w:val="24"/>
          <w:szCs w:val="24"/>
        </w:rPr>
        <w:t xml:space="preserve"> más el margen para gravarlo sin provocar la reu</w:t>
      </w:r>
      <w:r>
        <w:rPr>
          <w:rFonts w:ascii="Times New Roman" w:hAnsi="Times New Roman" w:cs="Calibri"/>
          <w:sz w:val="24"/>
          <w:szCs w:val="24"/>
        </w:rPr>
        <w:t xml:space="preserve">bicación de la producción y sin </w:t>
      </w:r>
      <w:r w:rsidRPr="00F61B54">
        <w:rPr>
          <w:rFonts w:ascii="Times New Roman" w:hAnsi="Times New Roman" w:cs="Calibri"/>
          <w:sz w:val="24"/>
          <w:szCs w:val="24"/>
        </w:rPr>
        <w:t>que se inviertan los flujos de capital. Dicha mayor movilidad del capital t</w:t>
      </w:r>
      <w:r>
        <w:rPr>
          <w:rFonts w:ascii="Times New Roman" w:hAnsi="Times New Roman" w:cs="Calibri"/>
          <w:sz w:val="24"/>
          <w:szCs w:val="24"/>
        </w:rPr>
        <w:t xml:space="preserve">ambién reduce </w:t>
      </w:r>
      <w:r w:rsidRPr="00F61B54">
        <w:rPr>
          <w:rFonts w:ascii="Times New Roman" w:hAnsi="Times New Roman" w:cs="Calibri"/>
          <w:sz w:val="24"/>
          <w:szCs w:val="24"/>
        </w:rPr>
        <w:t>la capacidad de negociación de los trabajadores y hace q</w:t>
      </w:r>
      <w:r>
        <w:rPr>
          <w:rFonts w:ascii="Times New Roman" w:hAnsi="Times New Roman" w:cs="Calibri"/>
          <w:sz w:val="24"/>
          <w:szCs w:val="24"/>
        </w:rPr>
        <w:t xml:space="preserve">ue los gobiernos se sientan más </w:t>
      </w:r>
      <w:r w:rsidRPr="00F61B54">
        <w:rPr>
          <w:rFonts w:ascii="Times New Roman" w:hAnsi="Times New Roman" w:cs="Calibri"/>
          <w:sz w:val="24"/>
          <w:szCs w:val="24"/>
        </w:rPr>
        <w:t>tentados a desplazar las cargas tributarias hacia los sect</w:t>
      </w:r>
      <w:r>
        <w:rPr>
          <w:rFonts w:ascii="Times New Roman" w:hAnsi="Times New Roman" w:cs="Calibri"/>
          <w:sz w:val="24"/>
          <w:szCs w:val="24"/>
        </w:rPr>
        <w:t xml:space="preserve">ores relativamente inmóviles de </w:t>
      </w:r>
      <w:r w:rsidRPr="00F61B54">
        <w:rPr>
          <w:rFonts w:ascii="Times New Roman" w:hAnsi="Times New Roman" w:cs="Calibri"/>
          <w:sz w:val="24"/>
          <w:szCs w:val="24"/>
        </w:rPr>
        <w:t xml:space="preserve">la sociedad. Del análisis que figura en el </w:t>
      </w:r>
      <w:r w:rsidRPr="008C199B">
        <w:rPr>
          <w:rFonts w:ascii="Times New Roman" w:hAnsi="Times New Roman" w:cs="Calibri"/>
          <w:sz w:val="24"/>
          <w:szCs w:val="24"/>
        </w:rPr>
        <w:t>capítulo 5</w:t>
      </w:r>
      <w:r w:rsidRPr="00F61B54">
        <w:rPr>
          <w:rFonts w:ascii="Times New Roman" w:hAnsi="Times New Roman" w:cs="Calibri"/>
          <w:sz w:val="24"/>
          <w:szCs w:val="24"/>
        </w:rPr>
        <w:t xml:space="preserve"> se despren</w:t>
      </w:r>
      <w:r>
        <w:rPr>
          <w:rFonts w:ascii="Times New Roman" w:hAnsi="Times New Roman" w:cs="Calibri"/>
          <w:sz w:val="24"/>
          <w:szCs w:val="24"/>
        </w:rPr>
        <w:t xml:space="preserve">de que se trata de un proceso </w:t>
      </w:r>
      <w:r w:rsidRPr="00F61B54">
        <w:rPr>
          <w:rFonts w:ascii="Times New Roman" w:hAnsi="Times New Roman" w:cs="Calibri"/>
          <w:sz w:val="24"/>
          <w:szCs w:val="24"/>
        </w:rPr>
        <w:t>que probablemente está ya en curso. Sin embargo, en una nota de corte más positivo,</w:t>
      </w:r>
      <w:r>
        <w:rPr>
          <w:rFonts w:ascii="Times New Roman" w:hAnsi="Times New Roman" w:cs="Calibri"/>
          <w:sz w:val="24"/>
          <w:szCs w:val="24"/>
        </w:rPr>
        <w:t xml:space="preserve"> </w:t>
      </w:r>
      <w:r w:rsidRPr="00F61B54">
        <w:rPr>
          <w:rFonts w:ascii="Times New Roman" w:hAnsi="Times New Roman" w:cs="Calibri"/>
          <w:sz w:val="24"/>
          <w:szCs w:val="24"/>
        </w:rPr>
        <w:t>las políticas macroeconómicas de riesgo que dan lugar a tipos de cambio sobrevaluados</w:t>
      </w:r>
      <w:r>
        <w:rPr>
          <w:rFonts w:ascii="Times New Roman" w:hAnsi="Times New Roman" w:cs="Calibri"/>
          <w:sz w:val="24"/>
          <w:szCs w:val="24"/>
        </w:rPr>
        <w:t xml:space="preserve"> </w:t>
      </w:r>
      <w:r w:rsidRPr="00F61B54">
        <w:rPr>
          <w:rFonts w:ascii="Times New Roman" w:hAnsi="Times New Roman" w:cs="Calibri"/>
          <w:sz w:val="24"/>
          <w:szCs w:val="24"/>
        </w:rPr>
        <w:t>y una inflación galopante, con consecuencias negativas para la desigualdad, están resultando</w:t>
      </w:r>
      <w:r>
        <w:rPr>
          <w:rFonts w:ascii="Times New Roman" w:hAnsi="Times New Roman" w:cs="Calibri"/>
          <w:sz w:val="24"/>
          <w:szCs w:val="24"/>
        </w:rPr>
        <w:t xml:space="preserve"> </w:t>
      </w:r>
      <w:r w:rsidRPr="00F61B54">
        <w:rPr>
          <w:rFonts w:ascii="Times New Roman" w:hAnsi="Times New Roman" w:cs="Calibri"/>
          <w:sz w:val="24"/>
          <w:szCs w:val="24"/>
        </w:rPr>
        <w:t>cada vez más costosas para los gobiernos. Por lo tanto, parecería que la liberalización</w:t>
      </w:r>
      <w:r>
        <w:rPr>
          <w:rFonts w:ascii="Times New Roman" w:hAnsi="Times New Roman" w:cs="Calibri"/>
          <w:sz w:val="24"/>
          <w:szCs w:val="24"/>
        </w:rPr>
        <w:t xml:space="preserve"> </w:t>
      </w:r>
      <w:r w:rsidRPr="00F61B54">
        <w:rPr>
          <w:rFonts w:ascii="Times New Roman" w:hAnsi="Times New Roman" w:cs="Calibri"/>
          <w:sz w:val="24"/>
          <w:szCs w:val="24"/>
        </w:rPr>
        <w:t>financiera tiene efectos de distinto signo sobre la desigualdad, si se toman en cuenta</w:t>
      </w:r>
      <w:r>
        <w:rPr>
          <w:rFonts w:ascii="Times New Roman" w:hAnsi="Times New Roman" w:cs="Calibri"/>
          <w:sz w:val="24"/>
          <w:szCs w:val="24"/>
        </w:rPr>
        <w:t xml:space="preserve"> </w:t>
      </w:r>
      <w:r w:rsidRPr="00F61B54">
        <w:rPr>
          <w:rFonts w:ascii="Times New Roman" w:hAnsi="Times New Roman" w:cs="Calibri"/>
          <w:sz w:val="24"/>
          <w:szCs w:val="24"/>
        </w:rPr>
        <w:t>esos factores indirectos</w:t>
      </w:r>
      <w:r>
        <w:rPr>
          <w:rFonts w:ascii="Times New Roman" w:hAnsi="Times New Roman" w:cs="Calibri"/>
          <w:sz w:val="24"/>
          <w:szCs w:val="24"/>
        </w:rPr>
        <w:t>…</w:t>
      </w:r>
    </w:p>
    <w:p w:rsidR="009A03CD" w:rsidRDefault="009A03CD" w:rsidP="009A03CD">
      <w:pPr>
        <w:jc w:val="both"/>
        <w:rPr>
          <w:rFonts w:ascii="Times New Roman" w:hAnsi="Times New Roman" w:cs="Calibri"/>
          <w:sz w:val="24"/>
          <w:szCs w:val="24"/>
        </w:rPr>
      </w:pPr>
      <w:r>
        <w:rPr>
          <w:rFonts w:ascii="Times New Roman" w:hAnsi="Times New Roman" w:cs="Calibri"/>
          <w:sz w:val="24"/>
          <w:szCs w:val="24"/>
        </w:rPr>
        <w:t xml:space="preserve">(Comentarios del </w:t>
      </w:r>
      <w:r w:rsidRPr="009C2871">
        <w:rPr>
          <w:rFonts w:ascii="Times New Roman" w:hAnsi="Times New Roman" w:cs="Calibri"/>
          <w:color w:val="FF0000"/>
          <w:sz w:val="24"/>
          <w:szCs w:val="24"/>
        </w:rPr>
        <w:t>cuadro 2.2</w:t>
      </w:r>
      <w:r>
        <w:rPr>
          <w:rFonts w:ascii="Times New Roman" w:hAnsi="Times New Roman" w:cs="Calibri"/>
          <w:sz w:val="24"/>
          <w:szCs w:val="24"/>
        </w:rPr>
        <w:t xml:space="preserve">) En </w:t>
      </w:r>
      <w:r w:rsidRPr="009C2871">
        <w:rPr>
          <w:rFonts w:ascii="Times New Roman" w:hAnsi="Times New Roman" w:cs="Calibri"/>
          <w:sz w:val="24"/>
          <w:szCs w:val="24"/>
        </w:rPr>
        <w:t>muchos países de ingresos bajos y medios ni siquiera consiguen</w:t>
      </w:r>
      <w:r>
        <w:rPr>
          <w:rFonts w:ascii="Times New Roman" w:hAnsi="Times New Roman" w:cs="Calibri"/>
          <w:sz w:val="24"/>
          <w:szCs w:val="24"/>
        </w:rPr>
        <w:t xml:space="preserve"> </w:t>
      </w:r>
      <w:r w:rsidRPr="009C2871">
        <w:rPr>
          <w:rFonts w:ascii="Times New Roman" w:hAnsi="Times New Roman" w:cs="Calibri"/>
          <w:sz w:val="24"/>
          <w:szCs w:val="24"/>
        </w:rPr>
        <w:t>distribuir los ingresos, en parte debido a la existencia de un gran sector informal (</w:t>
      </w:r>
      <w:r w:rsidRPr="008C199B">
        <w:rPr>
          <w:rFonts w:ascii="Times New Roman" w:hAnsi="Times New Roman" w:cs="Calibri"/>
          <w:color w:val="FF0000"/>
          <w:sz w:val="24"/>
          <w:szCs w:val="24"/>
        </w:rPr>
        <w:t>véase el cuadro 2.2</w:t>
      </w:r>
      <w:r w:rsidRPr="009C2871">
        <w:rPr>
          <w:rFonts w:ascii="Times New Roman" w:hAnsi="Times New Roman" w:cs="Calibri"/>
          <w:sz w:val="24"/>
          <w:szCs w:val="24"/>
        </w:rPr>
        <w:t>). En esos países, la aplicación de políticas macroeconómicas más estables</w:t>
      </w:r>
      <w:r>
        <w:rPr>
          <w:rFonts w:ascii="Times New Roman" w:hAnsi="Times New Roman" w:cs="Calibri"/>
          <w:sz w:val="24"/>
          <w:szCs w:val="24"/>
        </w:rPr>
        <w:t xml:space="preserve"> </w:t>
      </w:r>
      <w:r w:rsidRPr="009C2871">
        <w:rPr>
          <w:rFonts w:ascii="Times New Roman" w:hAnsi="Times New Roman" w:cs="Calibri"/>
          <w:sz w:val="24"/>
          <w:szCs w:val="24"/>
        </w:rPr>
        <w:t>y previsibles tendrá efectos beneficiosos, no sólo en el crecimiento tendencial, sino también</w:t>
      </w:r>
      <w:r>
        <w:rPr>
          <w:rFonts w:ascii="Times New Roman" w:hAnsi="Times New Roman" w:cs="Calibri"/>
          <w:sz w:val="24"/>
          <w:szCs w:val="24"/>
        </w:rPr>
        <w:t xml:space="preserve"> </w:t>
      </w:r>
      <w:r w:rsidRPr="009C2871">
        <w:rPr>
          <w:rFonts w:ascii="Times New Roman" w:hAnsi="Times New Roman" w:cs="Calibri"/>
          <w:sz w:val="24"/>
          <w:szCs w:val="24"/>
        </w:rPr>
        <w:t>en la desigualdad. Sin embargo, se debería hacer hincapié en que, algunas medidas</w:t>
      </w:r>
      <w:r>
        <w:rPr>
          <w:rFonts w:ascii="Times New Roman" w:hAnsi="Times New Roman" w:cs="Calibri"/>
          <w:sz w:val="24"/>
          <w:szCs w:val="24"/>
        </w:rPr>
        <w:t xml:space="preserve"> </w:t>
      </w:r>
      <w:r w:rsidRPr="009C2871">
        <w:rPr>
          <w:rFonts w:ascii="Times New Roman" w:hAnsi="Times New Roman" w:cs="Calibri"/>
          <w:sz w:val="24"/>
          <w:szCs w:val="24"/>
        </w:rPr>
        <w:t>dictadas por la liberalización financiera, formuladas con el objeto de abordar políticas</w:t>
      </w:r>
      <w:r>
        <w:rPr>
          <w:rFonts w:ascii="Times New Roman" w:hAnsi="Times New Roman" w:cs="Calibri"/>
          <w:sz w:val="24"/>
          <w:szCs w:val="24"/>
        </w:rPr>
        <w:t xml:space="preserve"> </w:t>
      </w:r>
      <w:r w:rsidRPr="009C2871">
        <w:rPr>
          <w:rFonts w:ascii="Times New Roman" w:hAnsi="Times New Roman" w:cs="Calibri"/>
          <w:sz w:val="24"/>
          <w:szCs w:val="24"/>
        </w:rPr>
        <w:t>macroeconómicas permisivas, tienen un alto precio, en lo que atañe al crecimiento económico</w:t>
      </w:r>
      <w:r>
        <w:rPr>
          <w:rFonts w:ascii="Times New Roman" w:hAnsi="Times New Roman" w:cs="Calibri"/>
          <w:sz w:val="24"/>
          <w:szCs w:val="24"/>
        </w:rPr>
        <w:t xml:space="preserve"> </w:t>
      </w:r>
      <w:r w:rsidR="008C199B">
        <w:rPr>
          <w:rFonts w:ascii="Times New Roman" w:hAnsi="Times New Roman" w:cs="Calibri"/>
          <w:sz w:val="24"/>
          <w:szCs w:val="24"/>
        </w:rPr>
        <w:t>y la desigualdad y, lo que es aú</w:t>
      </w:r>
      <w:r w:rsidRPr="009C2871">
        <w:rPr>
          <w:rFonts w:ascii="Times New Roman" w:hAnsi="Times New Roman" w:cs="Calibri"/>
          <w:sz w:val="24"/>
          <w:szCs w:val="24"/>
        </w:rPr>
        <w:t>n más importante, a menudo</w:t>
      </w:r>
      <w:r>
        <w:rPr>
          <w:rFonts w:ascii="Times New Roman" w:hAnsi="Times New Roman" w:cs="Calibri"/>
          <w:sz w:val="24"/>
          <w:szCs w:val="24"/>
        </w:rPr>
        <w:t xml:space="preserve"> </w:t>
      </w:r>
      <w:r w:rsidRPr="009C2871">
        <w:rPr>
          <w:rFonts w:ascii="Times New Roman" w:hAnsi="Times New Roman" w:cs="Calibri"/>
          <w:sz w:val="24"/>
          <w:szCs w:val="24"/>
        </w:rPr>
        <w:t>no solucionan los problemas estructurales subyacentes, como las enormes desigualdades</w:t>
      </w:r>
      <w:r>
        <w:rPr>
          <w:rFonts w:ascii="Times New Roman" w:hAnsi="Times New Roman" w:cs="Calibri"/>
          <w:sz w:val="24"/>
          <w:szCs w:val="24"/>
        </w:rPr>
        <w:t xml:space="preserve"> </w:t>
      </w:r>
      <w:r w:rsidR="008C199B">
        <w:rPr>
          <w:rFonts w:ascii="Times New Roman" w:hAnsi="Times New Roman" w:cs="Calibri"/>
          <w:sz w:val="24"/>
          <w:szCs w:val="24"/>
        </w:rPr>
        <w:t>en materia de ingresos</w:t>
      </w:r>
      <w:r>
        <w:rPr>
          <w:rFonts w:ascii="Times New Roman" w:hAnsi="Times New Roman" w:cs="Calibri"/>
          <w:sz w:val="24"/>
          <w:szCs w:val="24"/>
        </w:rPr>
        <w:t>…</w:t>
      </w:r>
    </w:p>
    <w:p w:rsidR="009A03CD" w:rsidRPr="00D07699" w:rsidRDefault="009A03CD" w:rsidP="009A03CD">
      <w:pPr>
        <w:jc w:val="both"/>
        <w:rPr>
          <w:rFonts w:ascii="Times New Roman" w:hAnsi="Times New Roman" w:cs="Calibri"/>
          <w:b/>
          <w:sz w:val="24"/>
          <w:szCs w:val="24"/>
        </w:rPr>
      </w:pPr>
      <w:r w:rsidRPr="00D07699">
        <w:rPr>
          <w:rFonts w:ascii="Times New Roman" w:hAnsi="Times New Roman" w:cs="Calibri"/>
          <w:b/>
          <w:sz w:val="24"/>
          <w:szCs w:val="24"/>
        </w:rPr>
        <w:t>F Consideraciones de política</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 xml:space="preserve">La globalización financiera no ha cumplido sus promesas. Es </w:t>
      </w:r>
      <w:r>
        <w:rPr>
          <w:rFonts w:ascii="Times New Roman" w:hAnsi="Times New Roman"/>
          <w:sz w:val="24"/>
          <w:szCs w:val="24"/>
        </w:rPr>
        <w:t xml:space="preserve">cierto que la globalización </w:t>
      </w:r>
      <w:r w:rsidRPr="009D7D95">
        <w:rPr>
          <w:rFonts w:ascii="Times New Roman" w:hAnsi="Times New Roman"/>
          <w:sz w:val="24"/>
          <w:szCs w:val="24"/>
        </w:rPr>
        <w:t>financiera puede contribuir a mejorar la asignación de ahorr</w:t>
      </w:r>
      <w:r>
        <w:rPr>
          <w:rFonts w:ascii="Times New Roman" w:hAnsi="Times New Roman"/>
          <w:sz w:val="24"/>
          <w:szCs w:val="24"/>
        </w:rPr>
        <w:t xml:space="preserve">os e inversiones y de esa forma </w:t>
      </w:r>
      <w:r w:rsidRPr="009D7D95">
        <w:rPr>
          <w:rFonts w:ascii="Times New Roman" w:hAnsi="Times New Roman"/>
          <w:sz w:val="24"/>
          <w:szCs w:val="24"/>
        </w:rPr>
        <w:t xml:space="preserve">respaldar el crecimiento y los ingresos (por ello sería erróneo </w:t>
      </w:r>
      <w:r>
        <w:rPr>
          <w:rFonts w:ascii="Times New Roman" w:hAnsi="Times New Roman"/>
          <w:sz w:val="24"/>
          <w:szCs w:val="24"/>
        </w:rPr>
        <w:t xml:space="preserve">cerrar la economía a los flujos </w:t>
      </w:r>
      <w:r w:rsidRPr="009D7D95">
        <w:rPr>
          <w:rFonts w:ascii="Times New Roman" w:hAnsi="Times New Roman"/>
          <w:sz w:val="24"/>
          <w:szCs w:val="24"/>
        </w:rPr>
        <w:t>internacionales de capital). Sin embargo, en el capítulo se h</w:t>
      </w:r>
      <w:r>
        <w:rPr>
          <w:rFonts w:ascii="Times New Roman" w:hAnsi="Times New Roman"/>
          <w:sz w:val="24"/>
          <w:szCs w:val="24"/>
        </w:rPr>
        <w:t xml:space="preserve">a aducido que los beneficios se </w:t>
      </w:r>
      <w:r w:rsidRPr="009D7D95">
        <w:rPr>
          <w:rFonts w:ascii="Times New Roman" w:hAnsi="Times New Roman"/>
          <w:sz w:val="24"/>
          <w:szCs w:val="24"/>
        </w:rPr>
        <w:t xml:space="preserve">han materializado lentamente, incluso en los países que </w:t>
      </w:r>
      <w:r>
        <w:rPr>
          <w:rFonts w:ascii="Times New Roman" w:hAnsi="Times New Roman"/>
          <w:sz w:val="24"/>
          <w:szCs w:val="24"/>
        </w:rPr>
        <w:t xml:space="preserve">más rápidamente han abierto sus </w:t>
      </w:r>
      <w:r w:rsidRPr="009D7D95">
        <w:rPr>
          <w:rFonts w:ascii="Times New Roman" w:hAnsi="Times New Roman"/>
          <w:sz w:val="24"/>
          <w:szCs w:val="24"/>
        </w:rPr>
        <w:t>economías, y que a menudo se han perdido debido a las crisi</w:t>
      </w:r>
      <w:r>
        <w:rPr>
          <w:rFonts w:ascii="Times New Roman" w:hAnsi="Times New Roman"/>
          <w:sz w:val="24"/>
          <w:szCs w:val="24"/>
        </w:rPr>
        <w:t xml:space="preserve">s financieras que han arruinado </w:t>
      </w:r>
      <w:r w:rsidRPr="009D7D95">
        <w:rPr>
          <w:rFonts w:ascii="Times New Roman" w:hAnsi="Times New Roman"/>
          <w:sz w:val="24"/>
          <w:szCs w:val="24"/>
        </w:rPr>
        <w:t>las mejoras conseguidas en cuanto al empleo y los ing</w:t>
      </w:r>
      <w:r>
        <w:rPr>
          <w:rFonts w:ascii="Times New Roman" w:hAnsi="Times New Roman"/>
          <w:sz w:val="24"/>
          <w:szCs w:val="24"/>
        </w:rPr>
        <w:t xml:space="preserve">resos. Además, la globalización </w:t>
      </w:r>
      <w:r w:rsidRPr="009D7D95">
        <w:rPr>
          <w:rFonts w:ascii="Times New Roman" w:hAnsi="Times New Roman"/>
          <w:sz w:val="24"/>
          <w:szCs w:val="24"/>
        </w:rPr>
        <w:t xml:space="preserve">financiera parece haber erosionado la capacidad de </w:t>
      </w:r>
      <w:r w:rsidRPr="009D7D95">
        <w:rPr>
          <w:rFonts w:ascii="Times New Roman" w:hAnsi="Times New Roman"/>
          <w:sz w:val="24"/>
          <w:szCs w:val="24"/>
        </w:rPr>
        <w:lastRenderedPageBreak/>
        <w:t xml:space="preserve">negociación </w:t>
      </w:r>
      <w:r>
        <w:rPr>
          <w:rFonts w:ascii="Times New Roman" w:hAnsi="Times New Roman"/>
          <w:sz w:val="24"/>
          <w:szCs w:val="24"/>
        </w:rPr>
        <w:t xml:space="preserve">de los empleados, contribuyendo </w:t>
      </w:r>
      <w:r w:rsidRPr="009D7D95">
        <w:rPr>
          <w:rFonts w:ascii="Times New Roman" w:hAnsi="Times New Roman"/>
          <w:sz w:val="24"/>
          <w:szCs w:val="24"/>
        </w:rPr>
        <w:t xml:space="preserve">a la reducción tendencial del componente salarial </w:t>
      </w:r>
      <w:r>
        <w:rPr>
          <w:rFonts w:ascii="Times New Roman" w:hAnsi="Times New Roman"/>
          <w:sz w:val="24"/>
          <w:szCs w:val="24"/>
        </w:rPr>
        <w:t xml:space="preserve">de mayor magnitud que cualquier </w:t>
      </w:r>
      <w:r w:rsidRPr="009D7D95">
        <w:rPr>
          <w:rFonts w:ascii="Times New Roman" w:hAnsi="Times New Roman"/>
          <w:sz w:val="24"/>
          <w:szCs w:val="24"/>
        </w:rPr>
        <w:t>efecto resultante, por ejemplo de la integración del comercio o el cambio sectorial. La</w:t>
      </w:r>
      <w:r>
        <w:rPr>
          <w:rFonts w:ascii="Times New Roman" w:hAnsi="Times New Roman"/>
          <w:sz w:val="24"/>
          <w:szCs w:val="24"/>
        </w:rPr>
        <w:t xml:space="preserve"> </w:t>
      </w:r>
      <w:r w:rsidRPr="009D7D95">
        <w:rPr>
          <w:rFonts w:ascii="Times New Roman" w:hAnsi="Times New Roman"/>
          <w:sz w:val="24"/>
          <w:szCs w:val="24"/>
        </w:rPr>
        <w:t>globalización financiera en mercados bancarios internos insuficientemente desarrollados</w:t>
      </w:r>
      <w:r>
        <w:rPr>
          <w:rFonts w:ascii="Times New Roman" w:hAnsi="Times New Roman"/>
          <w:sz w:val="24"/>
          <w:szCs w:val="24"/>
        </w:rPr>
        <w:t xml:space="preserve"> </w:t>
      </w:r>
      <w:r w:rsidRPr="009D7D95">
        <w:rPr>
          <w:rFonts w:ascii="Times New Roman" w:hAnsi="Times New Roman"/>
          <w:sz w:val="24"/>
          <w:szCs w:val="24"/>
        </w:rPr>
        <w:t>aumentará el riesgo de crisis financieras.</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La principal consecuencia de política de estas constata</w:t>
      </w:r>
      <w:r>
        <w:rPr>
          <w:rFonts w:ascii="Times New Roman" w:hAnsi="Times New Roman"/>
          <w:sz w:val="24"/>
          <w:szCs w:val="24"/>
        </w:rPr>
        <w:t xml:space="preserve">ciones es que los gobiernos </w:t>
      </w:r>
      <w:r w:rsidRPr="009D7D95">
        <w:rPr>
          <w:rFonts w:ascii="Times New Roman" w:hAnsi="Times New Roman"/>
          <w:sz w:val="24"/>
          <w:szCs w:val="24"/>
        </w:rPr>
        <w:t>deberían tener en cuenta el impacto social de la globalizaci</w:t>
      </w:r>
      <w:r>
        <w:rPr>
          <w:rFonts w:ascii="Times New Roman" w:hAnsi="Times New Roman"/>
          <w:sz w:val="24"/>
          <w:szCs w:val="24"/>
        </w:rPr>
        <w:t xml:space="preserve">ón financiera antes de proceder </w:t>
      </w:r>
      <w:r w:rsidRPr="009D7D95">
        <w:rPr>
          <w:rFonts w:ascii="Times New Roman" w:hAnsi="Times New Roman"/>
          <w:sz w:val="24"/>
          <w:szCs w:val="24"/>
        </w:rPr>
        <w:t>a una amplia apertura de los mercados de capitales. Un enfoq</w:t>
      </w:r>
      <w:r>
        <w:rPr>
          <w:rFonts w:ascii="Times New Roman" w:hAnsi="Times New Roman"/>
          <w:sz w:val="24"/>
          <w:szCs w:val="24"/>
        </w:rPr>
        <w:t xml:space="preserve">ue prudente de la globalización </w:t>
      </w:r>
      <w:r w:rsidRPr="009D7D95">
        <w:rPr>
          <w:rFonts w:ascii="Times New Roman" w:hAnsi="Times New Roman"/>
          <w:sz w:val="24"/>
          <w:szCs w:val="24"/>
        </w:rPr>
        <w:t>financiera es especialmente importante en los países cuyos mercados financieros no</w:t>
      </w:r>
      <w:r>
        <w:rPr>
          <w:rFonts w:ascii="Times New Roman" w:hAnsi="Times New Roman"/>
          <w:sz w:val="24"/>
          <w:szCs w:val="24"/>
        </w:rPr>
        <w:t xml:space="preserve"> </w:t>
      </w:r>
      <w:r w:rsidRPr="009D7D95">
        <w:rPr>
          <w:rFonts w:ascii="Times New Roman" w:hAnsi="Times New Roman"/>
          <w:sz w:val="24"/>
          <w:szCs w:val="24"/>
        </w:rPr>
        <w:t>están suficientemente desarrollados y cuyos mecanismos d</w:t>
      </w:r>
      <w:r>
        <w:rPr>
          <w:rFonts w:ascii="Times New Roman" w:hAnsi="Times New Roman"/>
          <w:sz w:val="24"/>
          <w:szCs w:val="24"/>
        </w:rPr>
        <w:t xml:space="preserve">e supervisión son débiles. Pero </w:t>
      </w:r>
      <w:r w:rsidRPr="009D7D95">
        <w:rPr>
          <w:rFonts w:ascii="Times New Roman" w:hAnsi="Times New Roman"/>
          <w:sz w:val="24"/>
          <w:szCs w:val="24"/>
        </w:rPr>
        <w:t>en todos los países, es esencial reforzar las reglamentaciones caut</w:t>
      </w:r>
      <w:r>
        <w:rPr>
          <w:rFonts w:ascii="Times New Roman" w:hAnsi="Times New Roman"/>
          <w:sz w:val="24"/>
          <w:szCs w:val="24"/>
        </w:rPr>
        <w:t xml:space="preserve">elares para reducir la asunción </w:t>
      </w:r>
      <w:r w:rsidRPr="009D7D95">
        <w:rPr>
          <w:rFonts w:ascii="Times New Roman" w:hAnsi="Times New Roman"/>
          <w:sz w:val="24"/>
          <w:szCs w:val="24"/>
        </w:rPr>
        <w:t>irresponsable de riesgos por determinados agentes fi</w:t>
      </w:r>
      <w:r>
        <w:rPr>
          <w:rFonts w:ascii="Times New Roman" w:hAnsi="Times New Roman"/>
          <w:sz w:val="24"/>
          <w:szCs w:val="24"/>
        </w:rPr>
        <w:t xml:space="preserve">nancieros. En efecto, existe un </w:t>
      </w:r>
      <w:r w:rsidR="00B20E51">
        <w:rPr>
          <w:rFonts w:ascii="Times New Roman" w:hAnsi="Times New Roman"/>
          <w:sz w:val="24"/>
          <w:szCs w:val="24"/>
        </w:rPr>
        <w:t>problema de “riesgo moral”</w:t>
      </w:r>
      <w:r w:rsidRPr="009D7D95">
        <w:rPr>
          <w:rFonts w:ascii="Times New Roman" w:hAnsi="Times New Roman"/>
          <w:sz w:val="24"/>
          <w:szCs w:val="24"/>
        </w:rPr>
        <w:t xml:space="preserve"> en el hecho de que estos agente</w:t>
      </w:r>
      <w:r>
        <w:rPr>
          <w:rFonts w:ascii="Times New Roman" w:hAnsi="Times New Roman"/>
          <w:sz w:val="24"/>
          <w:szCs w:val="24"/>
        </w:rPr>
        <w:t xml:space="preserve">s acaparan todos los beneficios </w:t>
      </w:r>
      <w:r w:rsidRPr="009D7D95">
        <w:rPr>
          <w:rFonts w:ascii="Times New Roman" w:hAnsi="Times New Roman"/>
          <w:sz w:val="24"/>
          <w:szCs w:val="24"/>
        </w:rPr>
        <w:t xml:space="preserve">de las posiciones financieras irresponsables, mientras </w:t>
      </w:r>
      <w:r>
        <w:rPr>
          <w:rFonts w:ascii="Times New Roman" w:hAnsi="Times New Roman"/>
          <w:sz w:val="24"/>
          <w:szCs w:val="24"/>
        </w:rPr>
        <w:t xml:space="preserve">que las pérdidas resultantes de </w:t>
      </w:r>
      <w:r w:rsidRPr="009D7D95">
        <w:rPr>
          <w:rFonts w:ascii="Times New Roman" w:hAnsi="Times New Roman"/>
          <w:sz w:val="24"/>
          <w:szCs w:val="24"/>
        </w:rPr>
        <w:t xml:space="preserve">las operaciones en cuestión se desvían en parte a la sociedad. </w:t>
      </w:r>
      <w:r>
        <w:rPr>
          <w:rFonts w:ascii="Times New Roman" w:hAnsi="Times New Roman"/>
          <w:sz w:val="24"/>
          <w:szCs w:val="24"/>
        </w:rPr>
        <w:t xml:space="preserve">Sin embargo, debería permitirse </w:t>
      </w:r>
      <w:r w:rsidRPr="009D7D95">
        <w:rPr>
          <w:rFonts w:ascii="Times New Roman" w:hAnsi="Times New Roman"/>
          <w:sz w:val="24"/>
          <w:szCs w:val="24"/>
        </w:rPr>
        <w:t>la entrada de inversiones extranjeras directas, especialme</w:t>
      </w:r>
      <w:r>
        <w:rPr>
          <w:rFonts w:ascii="Times New Roman" w:hAnsi="Times New Roman"/>
          <w:sz w:val="24"/>
          <w:szCs w:val="24"/>
        </w:rPr>
        <w:t xml:space="preserve">nte en el caso de las economías </w:t>
      </w:r>
      <w:r w:rsidRPr="009D7D95">
        <w:rPr>
          <w:rFonts w:ascii="Times New Roman" w:hAnsi="Times New Roman"/>
          <w:sz w:val="24"/>
          <w:szCs w:val="24"/>
        </w:rPr>
        <w:t>emergentes y de los países en desarrollo, que son los</w:t>
      </w:r>
      <w:r>
        <w:rPr>
          <w:rFonts w:ascii="Times New Roman" w:hAnsi="Times New Roman"/>
          <w:sz w:val="24"/>
          <w:szCs w:val="24"/>
        </w:rPr>
        <w:t xml:space="preserve"> que más pueden beneficiarse de </w:t>
      </w:r>
      <w:r w:rsidRPr="009D7D95">
        <w:rPr>
          <w:rFonts w:ascii="Times New Roman" w:hAnsi="Times New Roman"/>
          <w:sz w:val="24"/>
          <w:szCs w:val="24"/>
        </w:rPr>
        <w:t>ese tipo de inversiones en lo que atañe a la transferencia de</w:t>
      </w:r>
      <w:r>
        <w:rPr>
          <w:rFonts w:ascii="Times New Roman" w:hAnsi="Times New Roman"/>
          <w:sz w:val="24"/>
          <w:szCs w:val="24"/>
        </w:rPr>
        <w:t xml:space="preserve"> tecnología y el crecimiento de </w:t>
      </w:r>
      <w:r w:rsidRPr="009D7D95">
        <w:rPr>
          <w:rFonts w:ascii="Times New Roman" w:hAnsi="Times New Roman"/>
          <w:sz w:val="24"/>
          <w:szCs w:val="24"/>
        </w:rPr>
        <w:t>la productividad.</w:t>
      </w:r>
    </w:p>
    <w:p w:rsidR="009A03CD" w:rsidRDefault="009A03CD" w:rsidP="009A03CD">
      <w:pPr>
        <w:jc w:val="both"/>
        <w:rPr>
          <w:rFonts w:ascii="Times New Roman" w:hAnsi="Times New Roman"/>
          <w:sz w:val="24"/>
          <w:szCs w:val="24"/>
        </w:rPr>
      </w:pPr>
      <w:r w:rsidRPr="009D7D95">
        <w:rPr>
          <w:rFonts w:ascii="Times New Roman" w:hAnsi="Times New Roman"/>
          <w:sz w:val="24"/>
          <w:szCs w:val="24"/>
        </w:rPr>
        <w:t>La adopción de medidas coordinadas entre países cumple también una función</w:t>
      </w:r>
      <w:r>
        <w:rPr>
          <w:rFonts w:ascii="Times New Roman" w:hAnsi="Times New Roman"/>
          <w:sz w:val="24"/>
          <w:szCs w:val="24"/>
        </w:rPr>
        <w:t xml:space="preserve"> </w:t>
      </w:r>
      <w:r w:rsidRPr="009D7D95">
        <w:rPr>
          <w:rFonts w:ascii="Times New Roman" w:hAnsi="Times New Roman"/>
          <w:sz w:val="24"/>
          <w:szCs w:val="24"/>
        </w:rPr>
        <w:t>importante. Tal como ha quedado demostrado con la actual crisi</w:t>
      </w:r>
      <w:r>
        <w:rPr>
          <w:rFonts w:ascii="Times New Roman" w:hAnsi="Times New Roman"/>
          <w:sz w:val="24"/>
          <w:szCs w:val="24"/>
        </w:rPr>
        <w:t xml:space="preserve">s de los créditos inmobiliarios </w:t>
      </w:r>
      <w:r w:rsidRPr="009D7D95">
        <w:rPr>
          <w:rFonts w:ascii="Times New Roman" w:hAnsi="Times New Roman"/>
          <w:sz w:val="24"/>
          <w:szCs w:val="24"/>
        </w:rPr>
        <w:t>de alto riesgo, la turbulencia financiera en un paí</w:t>
      </w:r>
      <w:r>
        <w:rPr>
          <w:rFonts w:ascii="Times New Roman" w:hAnsi="Times New Roman"/>
          <w:sz w:val="24"/>
          <w:szCs w:val="24"/>
        </w:rPr>
        <w:t xml:space="preserve">s (especialmente si se trata de </w:t>
      </w:r>
      <w:r w:rsidRPr="009D7D95">
        <w:rPr>
          <w:rFonts w:ascii="Times New Roman" w:hAnsi="Times New Roman"/>
          <w:sz w:val="24"/>
          <w:szCs w:val="24"/>
        </w:rPr>
        <w:t>un país grande) tiende a repercutir en otros. A este respecto se han presentado</w:t>
      </w:r>
      <w:r>
        <w:rPr>
          <w:rFonts w:ascii="Times New Roman" w:hAnsi="Times New Roman"/>
          <w:sz w:val="24"/>
          <w:szCs w:val="24"/>
        </w:rPr>
        <w:t xml:space="preserve"> varias </w:t>
      </w:r>
      <w:r w:rsidRPr="009D7D95">
        <w:rPr>
          <w:rFonts w:ascii="Times New Roman" w:hAnsi="Times New Roman"/>
          <w:sz w:val="24"/>
          <w:szCs w:val="24"/>
        </w:rPr>
        <w:t>opciones de política, como una utilización más amplia de zonas mo</w:t>
      </w:r>
      <w:r>
        <w:rPr>
          <w:rFonts w:ascii="Times New Roman" w:hAnsi="Times New Roman"/>
          <w:sz w:val="24"/>
          <w:szCs w:val="24"/>
        </w:rPr>
        <w:t xml:space="preserve">netarias regionales respaldadas </w:t>
      </w:r>
      <w:r w:rsidRPr="009D7D95">
        <w:rPr>
          <w:rFonts w:ascii="Times New Roman" w:hAnsi="Times New Roman"/>
          <w:sz w:val="24"/>
          <w:szCs w:val="24"/>
        </w:rPr>
        <w:t>por acuerdos de reparto de los «beneficios de acu</w:t>
      </w:r>
      <w:r>
        <w:rPr>
          <w:rFonts w:ascii="Times New Roman" w:hAnsi="Times New Roman"/>
          <w:sz w:val="24"/>
          <w:szCs w:val="24"/>
        </w:rPr>
        <w:t xml:space="preserve">ñación». Si bien en el presente </w:t>
      </w:r>
      <w:r w:rsidRPr="009D7D95">
        <w:rPr>
          <w:rFonts w:ascii="Times New Roman" w:hAnsi="Times New Roman"/>
          <w:sz w:val="24"/>
          <w:szCs w:val="24"/>
        </w:rPr>
        <w:t>capítulo no se pueden analizar las ventajas e inconvenientes de cada u</w:t>
      </w:r>
      <w:r>
        <w:rPr>
          <w:rFonts w:ascii="Times New Roman" w:hAnsi="Times New Roman"/>
          <w:sz w:val="24"/>
          <w:szCs w:val="24"/>
        </w:rPr>
        <w:t xml:space="preserve">na de las soluciones </w:t>
      </w:r>
      <w:r w:rsidRPr="009D7D95">
        <w:rPr>
          <w:rFonts w:ascii="Times New Roman" w:hAnsi="Times New Roman"/>
          <w:sz w:val="24"/>
          <w:szCs w:val="24"/>
        </w:rPr>
        <w:t>propuestas, es interesante señalar que la mayoría de las p</w:t>
      </w:r>
      <w:r>
        <w:rPr>
          <w:rFonts w:ascii="Times New Roman" w:hAnsi="Times New Roman"/>
          <w:sz w:val="24"/>
          <w:szCs w:val="24"/>
        </w:rPr>
        <w:t xml:space="preserve">ropuestas implica algún tipo de </w:t>
      </w:r>
      <w:r w:rsidRPr="009D7D95">
        <w:rPr>
          <w:rFonts w:ascii="Times New Roman" w:hAnsi="Times New Roman"/>
          <w:sz w:val="24"/>
          <w:szCs w:val="24"/>
        </w:rPr>
        <w:t>reglamentación de las prácticas financieras</w:t>
      </w:r>
      <w:r>
        <w:rPr>
          <w:rFonts w:ascii="Times New Roman" w:hAnsi="Times New Roman"/>
          <w:sz w:val="24"/>
          <w:szCs w:val="24"/>
        </w:rPr>
        <w:t>…</w:t>
      </w:r>
    </w:p>
    <w:p w:rsidR="009A03CD" w:rsidRPr="001C1010" w:rsidRDefault="009A03CD" w:rsidP="009A03CD">
      <w:pPr>
        <w:jc w:val="both"/>
        <w:rPr>
          <w:rFonts w:ascii="Times New Roman" w:hAnsi="Times New Roman"/>
          <w:b/>
          <w:sz w:val="24"/>
          <w:szCs w:val="24"/>
        </w:rPr>
      </w:pPr>
      <w:r w:rsidRPr="001C1010">
        <w:rPr>
          <w:rFonts w:ascii="Times New Roman" w:hAnsi="Times New Roman"/>
          <w:b/>
          <w:sz w:val="24"/>
          <w:szCs w:val="24"/>
        </w:rPr>
        <w:t>Apéndices</w:t>
      </w:r>
    </w:p>
    <w:p w:rsidR="009A03CD" w:rsidRPr="001C1010" w:rsidRDefault="009A03CD" w:rsidP="009A03CD">
      <w:pPr>
        <w:jc w:val="both"/>
        <w:rPr>
          <w:rFonts w:ascii="Times New Roman" w:hAnsi="Times New Roman"/>
          <w:sz w:val="24"/>
          <w:szCs w:val="24"/>
        </w:rPr>
      </w:pPr>
      <w:r w:rsidRPr="001C1010">
        <w:rPr>
          <w:rFonts w:ascii="Times New Roman" w:hAnsi="Times New Roman"/>
          <w:sz w:val="24"/>
          <w:szCs w:val="24"/>
        </w:rPr>
        <w:t>Un análisis detallado confirma que no hay una relación clara entre los cambios en las instituciones laborales y los cambios en la desigualdad de ingresos y que éstos obedecen más bien a los cambios técnicos y la globalización…</w:t>
      </w:r>
    </w:p>
    <w:p w:rsidR="009A03CD" w:rsidRDefault="009A03CD" w:rsidP="009A03CD">
      <w:pPr>
        <w:jc w:val="both"/>
        <w:rPr>
          <w:rFonts w:ascii="Times New Roman" w:hAnsi="Times New Roman"/>
          <w:sz w:val="24"/>
          <w:szCs w:val="24"/>
        </w:rPr>
      </w:pPr>
      <w:r w:rsidRPr="0057424F">
        <w:rPr>
          <w:rFonts w:ascii="Times New Roman" w:hAnsi="Times New Roman"/>
          <w:sz w:val="24"/>
          <w:szCs w:val="24"/>
        </w:rPr>
        <w:t xml:space="preserve">El </w:t>
      </w:r>
      <w:r w:rsidRPr="008C199B">
        <w:rPr>
          <w:rFonts w:ascii="Times New Roman" w:hAnsi="Times New Roman"/>
          <w:sz w:val="24"/>
          <w:szCs w:val="24"/>
        </w:rPr>
        <w:t>apéndice B</w:t>
      </w:r>
      <w:r w:rsidRPr="0057424F">
        <w:rPr>
          <w:rFonts w:ascii="Times New Roman" w:hAnsi="Times New Roman"/>
          <w:sz w:val="24"/>
          <w:szCs w:val="24"/>
        </w:rPr>
        <w:t xml:space="preserve"> recoge las conclusiones de la que tal vez sea la primera evaluación com</w:t>
      </w:r>
      <w:r>
        <w:rPr>
          <w:rFonts w:ascii="Times New Roman" w:hAnsi="Times New Roman"/>
          <w:sz w:val="24"/>
          <w:szCs w:val="24"/>
        </w:rPr>
        <w:t xml:space="preserve">parativa </w:t>
      </w:r>
      <w:r w:rsidRPr="0057424F">
        <w:rPr>
          <w:rFonts w:ascii="Times New Roman" w:hAnsi="Times New Roman"/>
          <w:sz w:val="24"/>
          <w:szCs w:val="24"/>
        </w:rPr>
        <w:t>del impacto de factores internos y externos de desigual</w:t>
      </w:r>
      <w:r>
        <w:rPr>
          <w:rFonts w:ascii="Times New Roman" w:hAnsi="Times New Roman"/>
          <w:sz w:val="24"/>
          <w:szCs w:val="24"/>
        </w:rPr>
        <w:t xml:space="preserve">dad. Esa evaluación muestra que </w:t>
      </w:r>
      <w:r w:rsidRPr="0057424F">
        <w:rPr>
          <w:rFonts w:ascii="Times New Roman" w:hAnsi="Times New Roman"/>
          <w:sz w:val="24"/>
          <w:szCs w:val="24"/>
        </w:rPr>
        <w:t>los cambios en la desigualdad de ingresos con el transcu</w:t>
      </w:r>
      <w:r>
        <w:rPr>
          <w:rFonts w:ascii="Times New Roman" w:hAnsi="Times New Roman"/>
          <w:sz w:val="24"/>
          <w:szCs w:val="24"/>
        </w:rPr>
        <w:t xml:space="preserve">rso del tiempo están claramente </w:t>
      </w:r>
      <w:r w:rsidRPr="0057424F">
        <w:rPr>
          <w:rFonts w:ascii="Times New Roman" w:hAnsi="Times New Roman"/>
          <w:sz w:val="24"/>
          <w:szCs w:val="24"/>
        </w:rPr>
        <w:t>relacionados con un aumento del volumen de IED en porc</w:t>
      </w:r>
      <w:r>
        <w:rPr>
          <w:rFonts w:ascii="Times New Roman" w:hAnsi="Times New Roman"/>
          <w:sz w:val="24"/>
          <w:szCs w:val="24"/>
        </w:rPr>
        <w:t xml:space="preserve">entaje del PIB y en menor grado </w:t>
      </w:r>
      <w:r w:rsidRPr="0057424F">
        <w:rPr>
          <w:rFonts w:ascii="Times New Roman" w:hAnsi="Times New Roman"/>
          <w:sz w:val="24"/>
          <w:szCs w:val="24"/>
        </w:rPr>
        <w:t>con la liberalización del comercio (en forma de reducción de los aranceles)</w:t>
      </w:r>
      <w:r>
        <w:rPr>
          <w:rFonts w:ascii="Times New Roman" w:hAnsi="Times New Roman"/>
          <w:sz w:val="24"/>
          <w:szCs w:val="24"/>
        </w:rPr>
        <w:t>…</w:t>
      </w:r>
    </w:p>
    <w:p w:rsidR="009A03CD" w:rsidRPr="001C1010" w:rsidRDefault="009A03CD" w:rsidP="009A03CD">
      <w:pPr>
        <w:rPr>
          <w:rFonts w:ascii="Times New Roman" w:hAnsi="Times New Roman"/>
          <w:sz w:val="24"/>
          <w:szCs w:val="24"/>
        </w:rPr>
      </w:pPr>
      <w:r w:rsidRPr="001C1010">
        <w:rPr>
          <w:rFonts w:ascii="Times New Roman" w:hAnsi="Times New Roman"/>
          <w:sz w:val="24"/>
          <w:szCs w:val="24"/>
        </w:rPr>
        <w:t>… mientras que hay una relación más sistemática entre las instituciones laborales y las diferencias en la desigualdad de ingresos entre los países…</w:t>
      </w:r>
    </w:p>
    <w:p w:rsidR="009A03CD" w:rsidRPr="001C1010" w:rsidRDefault="009A03CD" w:rsidP="009A03CD">
      <w:pPr>
        <w:autoSpaceDE w:val="0"/>
        <w:autoSpaceDN w:val="0"/>
        <w:adjustRightInd w:val="0"/>
        <w:spacing w:after="0" w:line="240" w:lineRule="auto"/>
        <w:rPr>
          <w:rFonts w:ascii="Times New Roman" w:hAnsi="Times New Roman"/>
          <w:bCs/>
          <w:sz w:val="24"/>
          <w:szCs w:val="24"/>
          <w:lang w:eastAsia="es-ES"/>
        </w:rPr>
      </w:pPr>
      <w:r w:rsidRPr="001C1010">
        <w:rPr>
          <w:rFonts w:ascii="Times New Roman" w:hAnsi="Times New Roman"/>
          <w:bCs/>
          <w:sz w:val="24"/>
          <w:szCs w:val="24"/>
          <w:lang w:eastAsia="es-ES"/>
        </w:rPr>
        <w:lastRenderedPageBreak/>
        <w:t>… y el efecto de reducción de la desigualdad de las instituciones laborales parece haberse debilitado en los países adelantados durante los últimos años</w:t>
      </w:r>
    </w:p>
    <w:p w:rsidR="009A03CD" w:rsidRPr="001C1010" w:rsidRDefault="009A03CD" w:rsidP="009A03CD">
      <w:pPr>
        <w:autoSpaceDE w:val="0"/>
        <w:autoSpaceDN w:val="0"/>
        <w:adjustRightInd w:val="0"/>
        <w:spacing w:after="0" w:line="240" w:lineRule="auto"/>
        <w:jc w:val="both"/>
        <w:rPr>
          <w:rFonts w:ascii="Times New Roman" w:hAnsi="Times New Roman"/>
          <w:bCs/>
          <w:sz w:val="24"/>
          <w:szCs w:val="24"/>
          <w:lang w:eastAsia="es-ES"/>
        </w:rPr>
      </w:pPr>
    </w:p>
    <w:p w:rsidR="009A03CD" w:rsidRPr="001C1010" w:rsidRDefault="009A03CD" w:rsidP="009A03CD">
      <w:pPr>
        <w:autoSpaceDE w:val="0"/>
        <w:autoSpaceDN w:val="0"/>
        <w:adjustRightInd w:val="0"/>
        <w:spacing w:after="0" w:line="240" w:lineRule="auto"/>
        <w:jc w:val="both"/>
        <w:rPr>
          <w:rFonts w:ascii="Times New Roman" w:hAnsi="Times New Roman"/>
          <w:bCs/>
          <w:sz w:val="24"/>
          <w:szCs w:val="24"/>
          <w:lang w:eastAsia="es-ES"/>
        </w:rPr>
      </w:pPr>
      <w:r w:rsidRPr="0057424F">
        <w:rPr>
          <w:rFonts w:ascii="Times New Roman" w:hAnsi="Times New Roman"/>
          <w:bCs/>
          <w:sz w:val="24"/>
          <w:szCs w:val="24"/>
          <w:lang w:eastAsia="es-ES"/>
        </w:rPr>
        <w:t xml:space="preserve">El </w:t>
      </w:r>
      <w:r w:rsidRPr="008C199B">
        <w:rPr>
          <w:rFonts w:ascii="Times New Roman" w:hAnsi="Times New Roman"/>
          <w:bCs/>
          <w:sz w:val="24"/>
          <w:szCs w:val="24"/>
          <w:lang w:eastAsia="es-ES"/>
        </w:rPr>
        <w:t>apéndice C</w:t>
      </w:r>
      <w:r w:rsidRPr="0057424F">
        <w:rPr>
          <w:rFonts w:ascii="Times New Roman" w:hAnsi="Times New Roman"/>
          <w:bCs/>
          <w:sz w:val="24"/>
          <w:szCs w:val="24"/>
          <w:lang w:eastAsia="es-ES"/>
        </w:rPr>
        <w:t xml:space="preserve"> recoge las conclusiones de un análisis de las </w:t>
      </w:r>
      <w:r>
        <w:rPr>
          <w:rFonts w:ascii="Times New Roman" w:hAnsi="Times New Roman"/>
          <w:bCs/>
          <w:sz w:val="24"/>
          <w:szCs w:val="24"/>
          <w:lang w:eastAsia="es-ES"/>
        </w:rPr>
        <w:t xml:space="preserve">tendencias de la desigualdad en </w:t>
      </w:r>
      <w:r w:rsidRPr="0057424F">
        <w:rPr>
          <w:rFonts w:ascii="Times New Roman" w:hAnsi="Times New Roman"/>
          <w:bCs/>
          <w:sz w:val="24"/>
          <w:szCs w:val="24"/>
          <w:lang w:eastAsia="es-ES"/>
        </w:rPr>
        <w:t>16 países adelantados respecto de los que se dispone de s</w:t>
      </w:r>
      <w:r>
        <w:rPr>
          <w:rFonts w:ascii="Times New Roman" w:hAnsi="Times New Roman"/>
          <w:bCs/>
          <w:sz w:val="24"/>
          <w:szCs w:val="24"/>
          <w:lang w:eastAsia="es-ES"/>
        </w:rPr>
        <w:t xml:space="preserve">eries cronológicas de datos más </w:t>
      </w:r>
      <w:r w:rsidRPr="0057424F">
        <w:rPr>
          <w:rFonts w:ascii="Times New Roman" w:hAnsi="Times New Roman"/>
          <w:bCs/>
          <w:sz w:val="24"/>
          <w:szCs w:val="24"/>
          <w:lang w:eastAsia="es-ES"/>
        </w:rPr>
        <w:t>amplias sobre las instituciones y otras variables: Alemani</w:t>
      </w:r>
      <w:r>
        <w:rPr>
          <w:rFonts w:ascii="Times New Roman" w:hAnsi="Times New Roman"/>
          <w:bCs/>
          <w:sz w:val="24"/>
          <w:szCs w:val="24"/>
          <w:lang w:eastAsia="es-ES"/>
        </w:rPr>
        <w:t xml:space="preserve">a, Australia, Austria, Bélgica, </w:t>
      </w:r>
      <w:r w:rsidRPr="0057424F">
        <w:rPr>
          <w:rFonts w:ascii="Times New Roman" w:hAnsi="Times New Roman"/>
          <w:bCs/>
          <w:sz w:val="24"/>
          <w:szCs w:val="24"/>
          <w:lang w:eastAsia="es-ES"/>
        </w:rPr>
        <w:t>Canadá, Dinamarca, España, Estados Unidos, Finlandia, F</w:t>
      </w:r>
      <w:r>
        <w:rPr>
          <w:rFonts w:ascii="Times New Roman" w:hAnsi="Times New Roman"/>
          <w:bCs/>
          <w:sz w:val="24"/>
          <w:szCs w:val="24"/>
          <w:lang w:eastAsia="es-ES"/>
        </w:rPr>
        <w:t xml:space="preserve">rancia, Irlanda, Italia, Países </w:t>
      </w:r>
      <w:r w:rsidRPr="0057424F">
        <w:rPr>
          <w:rFonts w:ascii="Times New Roman" w:hAnsi="Times New Roman"/>
          <w:bCs/>
          <w:sz w:val="24"/>
          <w:szCs w:val="24"/>
          <w:lang w:eastAsia="es-ES"/>
        </w:rPr>
        <w:t>Bajos, Noruega, Reino Unido y Suecia. En ese análisis tamb</w:t>
      </w:r>
      <w:r>
        <w:rPr>
          <w:rFonts w:ascii="Times New Roman" w:hAnsi="Times New Roman"/>
          <w:bCs/>
          <w:sz w:val="24"/>
          <w:szCs w:val="24"/>
          <w:lang w:eastAsia="es-ES"/>
        </w:rPr>
        <w:t xml:space="preserve">ién se tiene en cuenta el total </w:t>
      </w:r>
      <w:r w:rsidRPr="0057424F">
        <w:rPr>
          <w:rFonts w:ascii="Times New Roman" w:hAnsi="Times New Roman"/>
          <w:bCs/>
          <w:sz w:val="24"/>
          <w:szCs w:val="24"/>
          <w:lang w:eastAsia="es-ES"/>
        </w:rPr>
        <w:t>del gasto público social en porcentaje del PIB, lo que muest</w:t>
      </w:r>
      <w:r>
        <w:rPr>
          <w:rFonts w:ascii="Times New Roman" w:hAnsi="Times New Roman"/>
          <w:bCs/>
          <w:sz w:val="24"/>
          <w:szCs w:val="24"/>
          <w:lang w:eastAsia="es-ES"/>
        </w:rPr>
        <w:t xml:space="preserve">ra el efecto directo que tienen </w:t>
      </w:r>
      <w:r w:rsidRPr="0057424F">
        <w:rPr>
          <w:rFonts w:ascii="Times New Roman" w:hAnsi="Times New Roman"/>
          <w:bCs/>
          <w:sz w:val="24"/>
          <w:szCs w:val="24"/>
          <w:lang w:eastAsia="es-ES"/>
        </w:rPr>
        <w:t xml:space="preserve">las instituciones laborales en la desigualdad de ingresos, </w:t>
      </w:r>
      <w:r>
        <w:rPr>
          <w:rFonts w:ascii="Times New Roman" w:hAnsi="Times New Roman"/>
          <w:bCs/>
          <w:sz w:val="24"/>
          <w:szCs w:val="24"/>
          <w:lang w:eastAsia="es-ES"/>
        </w:rPr>
        <w:t xml:space="preserve">al comprimir la distribución de </w:t>
      </w:r>
      <w:r w:rsidRPr="0057424F">
        <w:rPr>
          <w:rFonts w:ascii="Times New Roman" w:hAnsi="Times New Roman"/>
          <w:bCs/>
          <w:sz w:val="24"/>
          <w:szCs w:val="24"/>
          <w:lang w:eastAsia="es-ES"/>
        </w:rPr>
        <w:t>los ingresos de mercado. El efecto indirecto de las instituci</w:t>
      </w:r>
      <w:r>
        <w:rPr>
          <w:rFonts w:ascii="Times New Roman" w:hAnsi="Times New Roman"/>
          <w:bCs/>
          <w:sz w:val="24"/>
          <w:szCs w:val="24"/>
          <w:lang w:eastAsia="es-ES"/>
        </w:rPr>
        <w:t xml:space="preserve">ones laborales queda controlado </w:t>
      </w:r>
      <w:r w:rsidRPr="0057424F">
        <w:rPr>
          <w:rFonts w:ascii="Times New Roman" w:hAnsi="Times New Roman"/>
          <w:bCs/>
          <w:sz w:val="24"/>
          <w:szCs w:val="24"/>
          <w:lang w:eastAsia="es-ES"/>
        </w:rPr>
        <w:t>por estar asociado a un estado del bienestar más generoso.</w:t>
      </w:r>
      <w:r>
        <w:rPr>
          <w:rFonts w:ascii="Times New Roman" w:hAnsi="Times New Roman"/>
          <w:bCs/>
          <w:sz w:val="24"/>
          <w:szCs w:val="24"/>
          <w:lang w:eastAsia="es-ES"/>
        </w:rPr>
        <w:t xml:space="preserve"> </w:t>
      </w:r>
      <w:r w:rsidRPr="0057424F">
        <w:rPr>
          <w:rFonts w:ascii="Times New Roman" w:hAnsi="Times New Roman"/>
          <w:bCs/>
          <w:sz w:val="24"/>
          <w:szCs w:val="24"/>
          <w:lang w:eastAsia="es-ES"/>
        </w:rPr>
        <w:t xml:space="preserve">El </w:t>
      </w:r>
      <w:r w:rsidRPr="0057424F">
        <w:rPr>
          <w:rFonts w:ascii="Times New Roman" w:hAnsi="Times New Roman"/>
          <w:bCs/>
          <w:color w:val="FF0000"/>
          <w:sz w:val="24"/>
          <w:szCs w:val="24"/>
          <w:lang w:eastAsia="es-ES"/>
        </w:rPr>
        <w:t>gráfico 3.5</w:t>
      </w:r>
      <w:r w:rsidRPr="0057424F">
        <w:rPr>
          <w:rFonts w:ascii="Times New Roman" w:hAnsi="Times New Roman"/>
          <w:bCs/>
          <w:sz w:val="24"/>
          <w:szCs w:val="24"/>
          <w:lang w:eastAsia="es-ES"/>
        </w:rPr>
        <w:t xml:space="preserve"> muestra la correlación de dos variable</w:t>
      </w:r>
      <w:r w:rsidR="008C199B">
        <w:rPr>
          <w:rFonts w:ascii="Times New Roman" w:hAnsi="Times New Roman"/>
          <w:bCs/>
          <w:sz w:val="24"/>
          <w:szCs w:val="24"/>
          <w:lang w:eastAsia="es-ES"/>
        </w:rPr>
        <w:t>s</w:t>
      </w:r>
      <w:r w:rsidRPr="0057424F">
        <w:rPr>
          <w:rFonts w:ascii="Times New Roman" w:hAnsi="Times New Roman"/>
          <w:bCs/>
          <w:sz w:val="24"/>
          <w:szCs w:val="24"/>
          <w:lang w:eastAsia="es-ES"/>
        </w:rPr>
        <w:t xml:space="preserve"> entre un indicador sumario de</w:t>
      </w:r>
      <w:r>
        <w:rPr>
          <w:rFonts w:ascii="Times New Roman" w:hAnsi="Times New Roman"/>
          <w:bCs/>
          <w:sz w:val="24"/>
          <w:szCs w:val="24"/>
          <w:lang w:eastAsia="es-ES"/>
        </w:rPr>
        <w:t xml:space="preserve"> </w:t>
      </w:r>
      <w:r w:rsidRPr="0057424F">
        <w:rPr>
          <w:rFonts w:ascii="Times New Roman" w:hAnsi="Times New Roman"/>
          <w:bCs/>
          <w:sz w:val="24"/>
          <w:szCs w:val="24"/>
          <w:lang w:eastAsia="es-ES"/>
        </w:rPr>
        <w:t>la influencia de los trabajadores y un indicador sumario de la am</w:t>
      </w:r>
      <w:r>
        <w:rPr>
          <w:rFonts w:ascii="Times New Roman" w:hAnsi="Times New Roman"/>
          <w:bCs/>
          <w:sz w:val="24"/>
          <w:szCs w:val="24"/>
          <w:lang w:eastAsia="es-ES"/>
        </w:rPr>
        <w:t>plitud del estado del bienestar antes y después de 1990</w:t>
      </w:r>
      <w:r w:rsidRPr="0057424F">
        <w:rPr>
          <w:rFonts w:ascii="Times New Roman" w:hAnsi="Times New Roman"/>
          <w:bCs/>
          <w:sz w:val="24"/>
          <w:szCs w:val="24"/>
          <w:lang w:eastAsia="es-ES"/>
        </w:rPr>
        <w:t>. La relación es positiv</w:t>
      </w:r>
      <w:r>
        <w:rPr>
          <w:rFonts w:ascii="Times New Roman" w:hAnsi="Times New Roman"/>
          <w:bCs/>
          <w:sz w:val="24"/>
          <w:szCs w:val="24"/>
          <w:lang w:eastAsia="es-ES"/>
        </w:rPr>
        <w:t xml:space="preserve">a en ambos períodos. Los países </w:t>
      </w:r>
      <w:r w:rsidRPr="0057424F">
        <w:rPr>
          <w:rFonts w:ascii="Times New Roman" w:hAnsi="Times New Roman"/>
          <w:bCs/>
          <w:sz w:val="24"/>
          <w:szCs w:val="24"/>
          <w:lang w:eastAsia="es-ES"/>
        </w:rPr>
        <w:t>donde el grado de influencia de los trabajadores es menor,</w:t>
      </w:r>
      <w:r>
        <w:rPr>
          <w:rFonts w:ascii="Times New Roman" w:hAnsi="Times New Roman"/>
          <w:bCs/>
          <w:sz w:val="24"/>
          <w:szCs w:val="24"/>
          <w:lang w:eastAsia="es-ES"/>
        </w:rPr>
        <w:t xml:space="preserve"> sobre todo los Estados Unidos, </w:t>
      </w:r>
      <w:r w:rsidRPr="0057424F">
        <w:rPr>
          <w:rFonts w:ascii="Times New Roman" w:hAnsi="Times New Roman"/>
          <w:bCs/>
          <w:sz w:val="24"/>
          <w:szCs w:val="24"/>
          <w:lang w:eastAsia="es-ES"/>
        </w:rPr>
        <w:t>tienden a caracterizarse por una limitación del estado del</w:t>
      </w:r>
      <w:r>
        <w:rPr>
          <w:rFonts w:ascii="Times New Roman" w:hAnsi="Times New Roman"/>
          <w:bCs/>
          <w:sz w:val="24"/>
          <w:szCs w:val="24"/>
          <w:lang w:eastAsia="es-ES"/>
        </w:rPr>
        <w:t xml:space="preserve"> bienestar, mientras que en los </w:t>
      </w:r>
      <w:r w:rsidRPr="0057424F">
        <w:rPr>
          <w:rFonts w:ascii="Times New Roman" w:hAnsi="Times New Roman"/>
          <w:bCs/>
          <w:sz w:val="24"/>
          <w:szCs w:val="24"/>
          <w:lang w:eastAsia="es-ES"/>
        </w:rPr>
        <w:t>países donde esa influencia es grande (países escandinavos y centr</w:t>
      </w:r>
      <w:r>
        <w:rPr>
          <w:rFonts w:ascii="Times New Roman" w:hAnsi="Times New Roman"/>
          <w:bCs/>
          <w:sz w:val="24"/>
          <w:szCs w:val="24"/>
          <w:lang w:eastAsia="es-ES"/>
        </w:rPr>
        <w:t xml:space="preserve">oeuropeos) sucede lo contrario. </w:t>
      </w:r>
      <w:r w:rsidRPr="0057424F">
        <w:rPr>
          <w:rFonts w:ascii="Times New Roman" w:hAnsi="Times New Roman"/>
          <w:bCs/>
          <w:sz w:val="24"/>
          <w:szCs w:val="24"/>
          <w:lang w:eastAsia="es-ES"/>
        </w:rPr>
        <w:t>La posición relativa de algunos países cambia en el</w:t>
      </w:r>
      <w:r>
        <w:rPr>
          <w:rFonts w:ascii="Times New Roman" w:hAnsi="Times New Roman"/>
          <w:bCs/>
          <w:sz w:val="24"/>
          <w:szCs w:val="24"/>
          <w:lang w:eastAsia="es-ES"/>
        </w:rPr>
        <w:t xml:space="preserve"> curso del tiempo. Por ejemplo, </w:t>
      </w:r>
      <w:r w:rsidRPr="0057424F">
        <w:rPr>
          <w:rFonts w:ascii="Times New Roman" w:hAnsi="Times New Roman"/>
          <w:bCs/>
          <w:sz w:val="24"/>
          <w:szCs w:val="24"/>
          <w:lang w:eastAsia="es-ES"/>
        </w:rPr>
        <w:t>Australia ocupaba una posición claramente marginal en</w:t>
      </w:r>
      <w:r>
        <w:rPr>
          <w:rFonts w:ascii="Times New Roman" w:hAnsi="Times New Roman"/>
          <w:bCs/>
          <w:sz w:val="24"/>
          <w:szCs w:val="24"/>
          <w:lang w:eastAsia="es-ES"/>
        </w:rPr>
        <w:t xml:space="preserve"> el período anterior, porque su </w:t>
      </w:r>
      <w:r w:rsidRPr="0057424F">
        <w:rPr>
          <w:rFonts w:ascii="Times New Roman" w:hAnsi="Times New Roman"/>
          <w:bCs/>
          <w:sz w:val="24"/>
          <w:szCs w:val="24"/>
          <w:lang w:eastAsia="es-ES"/>
        </w:rPr>
        <w:t xml:space="preserve">estado del bienestar era más limitado de lo que cabía suponer </w:t>
      </w:r>
      <w:r>
        <w:rPr>
          <w:rFonts w:ascii="Times New Roman" w:hAnsi="Times New Roman"/>
          <w:bCs/>
          <w:sz w:val="24"/>
          <w:szCs w:val="24"/>
          <w:lang w:eastAsia="es-ES"/>
        </w:rPr>
        <w:t xml:space="preserve">dada la fuerza de su movimiento </w:t>
      </w:r>
      <w:r w:rsidRPr="0057424F">
        <w:rPr>
          <w:rFonts w:ascii="Times New Roman" w:hAnsi="Times New Roman"/>
          <w:bCs/>
          <w:sz w:val="24"/>
          <w:szCs w:val="24"/>
          <w:lang w:eastAsia="es-ES"/>
        </w:rPr>
        <w:t>sindical, pero algo menos marginal en el segund</w:t>
      </w:r>
      <w:r>
        <w:rPr>
          <w:rFonts w:ascii="Times New Roman" w:hAnsi="Times New Roman"/>
          <w:bCs/>
          <w:sz w:val="24"/>
          <w:szCs w:val="24"/>
          <w:lang w:eastAsia="es-ES"/>
        </w:rPr>
        <w:t xml:space="preserve">o, en tanto que la posición del </w:t>
      </w:r>
      <w:r w:rsidRPr="0057424F">
        <w:rPr>
          <w:rFonts w:ascii="Times New Roman" w:hAnsi="Times New Roman"/>
          <w:bCs/>
          <w:sz w:val="24"/>
          <w:szCs w:val="24"/>
          <w:lang w:eastAsia="es-ES"/>
        </w:rPr>
        <w:t>Reino Unido se acercó a la de los Estados Unidos en el seg</w:t>
      </w:r>
      <w:r>
        <w:rPr>
          <w:rFonts w:ascii="Times New Roman" w:hAnsi="Times New Roman"/>
          <w:bCs/>
          <w:sz w:val="24"/>
          <w:szCs w:val="24"/>
          <w:lang w:eastAsia="es-ES"/>
        </w:rPr>
        <w:t xml:space="preserve">undo período. Aun así, la forma </w:t>
      </w:r>
      <w:r w:rsidRPr="0057424F">
        <w:rPr>
          <w:rFonts w:ascii="Times New Roman" w:hAnsi="Times New Roman"/>
          <w:bCs/>
          <w:sz w:val="24"/>
          <w:szCs w:val="24"/>
          <w:lang w:eastAsia="es-ES"/>
        </w:rPr>
        <w:t>de ambas curvas es notableme</w:t>
      </w:r>
      <w:r>
        <w:rPr>
          <w:rFonts w:ascii="Times New Roman" w:hAnsi="Times New Roman"/>
          <w:bCs/>
          <w:sz w:val="24"/>
          <w:szCs w:val="24"/>
          <w:lang w:eastAsia="es-ES"/>
        </w:rPr>
        <w:t>nte similar en ambos períodos</w:t>
      </w:r>
      <w:r w:rsidRPr="0057424F">
        <w:rPr>
          <w:rFonts w:ascii="Times New Roman" w:hAnsi="Times New Roman"/>
          <w:bCs/>
          <w:sz w:val="24"/>
          <w:szCs w:val="24"/>
          <w:lang w:eastAsia="es-ES"/>
        </w:rPr>
        <w:t>.</w:t>
      </w:r>
      <w:r>
        <w:rPr>
          <w:rFonts w:ascii="Times New Roman" w:hAnsi="Times New Roman"/>
          <w:bCs/>
          <w:sz w:val="24"/>
          <w:szCs w:val="24"/>
          <w:lang w:eastAsia="es-ES"/>
        </w:rPr>
        <w:t xml:space="preserve"> </w:t>
      </w:r>
      <w:r w:rsidRPr="0057424F">
        <w:rPr>
          <w:rFonts w:ascii="Times New Roman" w:hAnsi="Times New Roman"/>
          <w:bCs/>
          <w:sz w:val="24"/>
          <w:szCs w:val="24"/>
          <w:lang w:eastAsia="es-ES"/>
        </w:rPr>
        <w:t xml:space="preserve">El </w:t>
      </w:r>
      <w:r w:rsidRPr="0057424F">
        <w:rPr>
          <w:rFonts w:ascii="Times New Roman" w:hAnsi="Times New Roman"/>
          <w:bCs/>
          <w:color w:val="FF0000"/>
          <w:sz w:val="24"/>
          <w:szCs w:val="24"/>
          <w:lang w:eastAsia="es-ES"/>
        </w:rPr>
        <w:t>gráfico 3.6</w:t>
      </w:r>
      <w:r w:rsidRPr="0057424F">
        <w:rPr>
          <w:rFonts w:ascii="Times New Roman" w:hAnsi="Times New Roman"/>
          <w:bCs/>
          <w:sz w:val="24"/>
          <w:szCs w:val="24"/>
          <w:lang w:eastAsia="es-ES"/>
        </w:rPr>
        <w:t xml:space="preserve"> muestra la relación entre el indicador compuesto de la amplitud del</w:t>
      </w:r>
      <w:r>
        <w:rPr>
          <w:rFonts w:ascii="Times New Roman" w:hAnsi="Times New Roman"/>
          <w:bCs/>
          <w:sz w:val="24"/>
          <w:szCs w:val="24"/>
          <w:lang w:eastAsia="es-ES"/>
        </w:rPr>
        <w:t xml:space="preserve"> </w:t>
      </w:r>
      <w:r w:rsidRPr="0057424F">
        <w:rPr>
          <w:rFonts w:ascii="Times New Roman" w:hAnsi="Times New Roman"/>
          <w:bCs/>
          <w:sz w:val="24"/>
          <w:szCs w:val="24"/>
          <w:lang w:eastAsia="es-ES"/>
        </w:rPr>
        <w:t>estado del bienestar y el indicador compuesto de la desigualdad en los dos períodos.</w:t>
      </w:r>
      <w:r>
        <w:rPr>
          <w:rFonts w:ascii="Times New Roman" w:hAnsi="Times New Roman"/>
          <w:bCs/>
          <w:sz w:val="24"/>
          <w:szCs w:val="24"/>
          <w:lang w:eastAsia="es-ES"/>
        </w:rPr>
        <w:t xml:space="preserve"> </w:t>
      </w:r>
      <w:r w:rsidRPr="0057424F">
        <w:rPr>
          <w:rFonts w:ascii="Times New Roman" w:hAnsi="Times New Roman"/>
          <w:bCs/>
          <w:sz w:val="24"/>
          <w:szCs w:val="24"/>
          <w:lang w:eastAsia="es-ES"/>
        </w:rPr>
        <w:t>Esta relación es negativa, como cabía esperar: cuanto mayor es la amplitud del estado del</w:t>
      </w:r>
      <w:r>
        <w:rPr>
          <w:rFonts w:ascii="Times New Roman" w:hAnsi="Times New Roman"/>
          <w:bCs/>
          <w:sz w:val="24"/>
          <w:szCs w:val="24"/>
          <w:lang w:eastAsia="es-ES"/>
        </w:rPr>
        <w:t xml:space="preserve"> </w:t>
      </w:r>
      <w:r w:rsidRPr="001C1010">
        <w:rPr>
          <w:rFonts w:ascii="Times New Roman" w:hAnsi="Times New Roman"/>
          <w:bCs/>
          <w:sz w:val="24"/>
          <w:szCs w:val="24"/>
          <w:lang w:eastAsia="es-ES"/>
        </w:rPr>
        <w:t>bienestar, menor es la desigualdad. Una vez más, los dos polos opuestos son los Estados</w:t>
      </w:r>
    </w:p>
    <w:p w:rsidR="009A03CD" w:rsidRDefault="009A03CD" w:rsidP="009A03CD">
      <w:pPr>
        <w:autoSpaceDE w:val="0"/>
        <w:autoSpaceDN w:val="0"/>
        <w:adjustRightInd w:val="0"/>
        <w:spacing w:after="0" w:line="240" w:lineRule="auto"/>
        <w:jc w:val="both"/>
        <w:rPr>
          <w:rFonts w:ascii="Times New Roman" w:hAnsi="Times New Roman"/>
          <w:bCs/>
          <w:sz w:val="24"/>
          <w:szCs w:val="24"/>
          <w:lang w:eastAsia="es-ES"/>
        </w:rPr>
      </w:pPr>
      <w:r w:rsidRPr="001C1010">
        <w:rPr>
          <w:rFonts w:ascii="Times New Roman" w:hAnsi="Times New Roman"/>
          <w:bCs/>
          <w:sz w:val="24"/>
          <w:szCs w:val="24"/>
          <w:lang w:eastAsia="es-ES"/>
        </w:rPr>
        <w:t>Unidos, país con un estado del bienestar residual y altos niveles de desigualdad, y Suecia,</w:t>
      </w:r>
      <w:r>
        <w:rPr>
          <w:rFonts w:ascii="Times New Roman" w:hAnsi="Times New Roman"/>
          <w:bCs/>
          <w:sz w:val="24"/>
          <w:szCs w:val="24"/>
          <w:lang w:eastAsia="es-ES"/>
        </w:rPr>
        <w:t xml:space="preserve"> </w:t>
      </w:r>
      <w:r w:rsidRPr="001C1010">
        <w:rPr>
          <w:rFonts w:ascii="Times New Roman" w:hAnsi="Times New Roman"/>
          <w:bCs/>
          <w:sz w:val="24"/>
          <w:szCs w:val="24"/>
          <w:lang w:eastAsia="es-ES"/>
        </w:rPr>
        <w:t>donde una amplia protección social va acompañada de una distribución de los ingresos</w:t>
      </w:r>
      <w:r>
        <w:rPr>
          <w:rFonts w:ascii="Times New Roman" w:hAnsi="Times New Roman"/>
          <w:bCs/>
          <w:sz w:val="24"/>
          <w:szCs w:val="24"/>
          <w:lang w:eastAsia="es-ES"/>
        </w:rPr>
        <w:t xml:space="preserve"> </w:t>
      </w:r>
      <w:r w:rsidRPr="001C1010">
        <w:rPr>
          <w:rFonts w:ascii="Times New Roman" w:hAnsi="Times New Roman"/>
          <w:bCs/>
          <w:sz w:val="24"/>
          <w:szCs w:val="24"/>
          <w:lang w:eastAsia="es-ES"/>
        </w:rPr>
        <w:t>mucho más igualitaria. La pendiente de ambas curvas es similar a lo largo del tiempo.</w:t>
      </w:r>
      <w:r>
        <w:rPr>
          <w:rFonts w:ascii="Times New Roman" w:hAnsi="Times New Roman"/>
          <w:bCs/>
          <w:sz w:val="24"/>
          <w:szCs w:val="24"/>
          <w:lang w:eastAsia="es-ES"/>
        </w:rPr>
        <w:t xml:space="preserve"> </w:t>
      </w:r>
      <w:r w:rsidRPr="001C1010">
        <w:rPr>
          <w:rFonts w:ascii="Times New Roman" w:hAnsi="Times New Roman"/>
          <w:bCs/>
          <w:sz w:val="24"/>
          <w:szCs w:val="24"/>
          <w:lang w:eastAsia="es-ES"/>
        </w:rPr>
        <w:t>Ahora bien, en el segundo gráfico parece haberse desplazado hacia la derecha en comparación</w:t>
      </w:r>
      <w:r>
        <w:rPr>
          <w:rFonts w:ascii="Times New Roman" w:hAnsi="Times New Roman"/>
          <w:bCs/>
          <w:sz w:val="24"/>
          <w:szCs w:val="24"/>
          <w:lang w:eastAsia="es-ES"/>
        </w:rPr>
        <w:t xml:space="preserve"> </w:t>
      </w:r>
      <w:r w:rsidRPr="001C1010">
        <w:rPr>
          <w:rFonts w:ascii="Times New Roman" w:hAnsi="Times New Roman"/>
          <w:bCs/>
          <w:sz w:val="24"/>
          <w:szCs w:val="24"/>
          <w:lang w:eastAsia="es-ES"/>
        </w:rPr>
        <w:t>con el primero: en promedio, la amplitud del estado del bienestar y la desigualdad</w:t>
      </w:r>
      <w:r>
        <w:rPr>
          <w:rFonts w:ascii="Times New Roman" w:hAnsi="Times New Roman"/>
          <w:bCs/>
          <w:sz w:val="24"/>
          <w:szCs w:val="24"/>
          <w:lang w:eastAsia="es-ES"/>
        </w:rPr>
        <w:t xml:space="preserve"> </w:t>
      </w:r>
      <w:r w:rsidRPr="001C1010">
        <w:rPr>
          <w:rFonts w:ascii="Times New Roman" w:hAnsi="Times New Roman"/>
          <w:bCs/>
          <w:sz w:val="24"/>
          <w:szCs w:val="24"/>
          <w:lang w:eastAsia="es-ES"/>
        </w:rPr>
        <w:t>aumentaron en el período 1990-2002. El aumento de la amplitud del estado del bienestar</w:t>
      </w:r>
      <w:r>
        <w:rPr>
          <w:rFonts w:ascii="Times New Roman" w:hAnsi="Times New Roman"/>
          <w:bCs/>
          <w:sz w:val="24"/>
          <w:szCs w:val="24"/>
          <w:lang w:eastAsia="es-ES"/>
        </w:rPr>
        <w:t xml:space="preserve"> </w:t>
      </w:r>
      <w:r w:rsidRPr="001C1010">
        <w:rPr>
          <w:rFonts w:ascii="Times New Roman" w:hAnsi="Times New Roman"/>
          <w:bCs/>
          <w:sz w:val="24"/>
          <w:szCs w:val="24"/>
          <w:lang w:eastAsia="es-ES"/>
        </w:rPr>
        <w:t>obedece al fenómeno bien conocido del envejecimiento de la población y el comienzo de</w:t>
      </w:r>
      <w:r>
        <w:rPr>
          <w:rFonts w:ascii="Times New Roman" w:hAnsi="Times New Roman"/>
          <w:bCs/>
          <w:sz w:val="24"/>
          <w:szCs w:val="24"/>
          <w:lang w:eastAsia="es-ES"/>
        </w:rPr>
        <w:t xml:space="preserve"> </w:t>
      </w:r>
      <w:r w:rsidRPr="001C1010">
        <w:rPr>
          <w:rFonts w:ascii="Times New Roman" w:hAnsi="Times New Roman"/>
          <w:bCs/>
          <w:sz w:val="24"/>
          <w:szCs w:val="24"/>
          <w:lang w:eastAsia="es-ES"/>
        </w:rPr>
        <w:t>la aplicación de varios programas sociales (véase Piers</w:t>
      </w:r>
      <w:r>
        <w:rPr>
          <w:rFonts w:ascii="Times New Roman" w:hAnsi="Times New Roman"/>
          <w:bCs/>
          <w:sz w:val="24"/>
          <w:szCs w:val="24"/>
          <w:lang w:eastAsia="es-ES"/>
        </w:rPr>
        <w:t xml:space="preserve">on 2001). Asimismo, el diagrama </w:t>
      </w:r>
      <w:r w:rsidRPr="001C1010">
        <w:rPr>
          <w:rFonts w:ascii="Times New Roman" w:hAnsi="Times New Roman"/>
          <w:bCs/>
          <w:sz w:val="24"/>
          <w:szCs w:val="24"/>
          <w:lang w:eastAsia="es-ES"/>
        </w:rPr>
        <w:t xml:space="preserve">del </w:t>
      </w:r>
      <w:r w:rsidRPr="001C1010">
        <w:rPr>
          <w:rFonts w:ascii="Times New Roman" w:hAnsi="Times New Roman"/>
          <w:bCs/>
          <w:color w:val="FF0000"/>
          <w:sz w:val="24"/>
          <w:szCs w:val="24"/>
          <w:lang w:eastAsia="es-ES"/>
        </w:rPr>
        <w:t>gráfico 3.5</w:t>
      </w:r>
      <w:r w:rsidRPr="001C1010">
        <w:rPr>
          <w:rFonts w:ascii="Times New Roman" w:hAnsi="Times New Roman"/>
          <w:bCs/>
          <w:sz w:val="24"/>
          <w:szCs w:val="24"/>
          <w:lang w:eastAsia="es-ES"/>
        </w:rPr>
        <w:t xml:space="preserve"> confirma que, con el transcurso del tiempo, la posición relativa del Reino</w:t>
      </w:r>
      <w:r>
        <w:rPr>
          <w:rFonts w:ascii="Times New Roman" w:hAnsi="Times New Roman"/>
          <w:bCs/>
          <w:sz w:val="24"/>
          <w:szCs w:val="24"/>
          <w:lang w:eastAsia="es-ES"/>
        </w:rPr>
        <w:t xml:space="preserve"> </w:t>
      </w:r>
      <w:r w:rsidRPr="001C1010">
        <w:rPr>
          <w:rFonts w:ascii="Times New Roman" w:hAnsi="Times New Roman"/>
          <w:bCs/>
          <w:sz w:val="24"/>
          <w:szCs w:val="24"/>
          <w:lang w:eastAsia="es-ES"/>
        </w:rPr>
        <w:t>Unido se acercó a la de Estados Unidos.</w:t>
      </w:r>
      <w:r>
        <w:rPr>
          <w:rFonts w:ascii="Times New Roman" w:hAnsi="Times New Roman"/>
          <w:bCs/>
          <w:sz w:val="24"/>
          <w:szCs w:val="24"/>
          <w:lang w:eastAsia="es-ES"/>
        </w:rPr>
        <w:t xml:space="preserve"> </w:t>
      </w:r>
      <w:r w:rsidRPr="001C1010">
        <w:rPr>
          <w:rFonts w:ascii="Times New Roman" w:hAnsi="Times New Roman"/>
          <w:bCs/>
          <w:sz w:val="24"/>
          <w:szCs w:val="24"/>
          <w:lang w:eastAsia="es-ES"/>
        </w:rPr>
        <w:t xml:space="preserve">Los </w:t>
      </w:r>
      <w:r w:rsidRPr="001C1010">
        <w:rPr>
          <w:rFonts w:ascii="Times New Roman" w:hAnsi="Times New Roman"/>
          <w:bCs/>
          <w:color w:val="FF0000"/>
          <w:sz w:val="24"/>
          <w:szCs w:val="24"/>
          <w:lang w:eastAsia="es-ES"/>
        </w:rPr>
        <w:t>gráficos 3.7 y 3.8</w:t>
      </w:r>
      <w:r w:rsidRPr="001C1010">
        <w:rPr>
          <w:rFonts w:ascii="Times New Roman" w:hAnsi="Times New Roman"/>
          <w:bCs/>
          <w:sz w:val="24"/>
          <w:szCs w:val="24"/>
          <w:lang w:eastAsia="es-ES"/>
        </w:rPr>
        <w:t xml:space="preserve"> muestran la correlación parcial entre el indicador de la desigualdad</w:t>
      </w:r>
      <w:r>
        <w:rPr>
          <w:rFonts w:ascii="Times New Roman" w:hAnsi="Times New Roman"/>
          <w:bCs/>
          <w:sz w:val="24"/>
          <w:szCs w:val="24"/>
          <w:lang w:eastAsia="es-ES"/>
        </w:rPr>
        <w:t xml:space="preserve"> </w:t>
      </w:r>
      <w:r w:rsidRPr="001C1010">
        <w:rPr>
          <w:rFonts w:ascii="Times New Roman" w:hAnsi="Times New Roman"/>
          <w:bCs/>
          <w:sz w:val="24"/>
          <w:szCs w:val="24"/>
          <w:lang w:eastAsia="es-ES"/>
        </w:rPr>
        <w:t>y el indicador de la influencia de los trabajadores, ajustados en función de la</w:t>
      </w:r>
      <w:r>
        <w:rPr>
          <w:rFonts w:ascii="Times New Roman" w:hAnsi="Times New Roman"/>
          <w:bCs/>
          <w:sz w:val="24"/>
          <w:szCs w:val="24"/>
          <w:lang w:eastAsia="es-ES"/>
        </w:rPr>
        <w:t xml:space="preserve"> </w:t>
      </w:r>
      <w:r w:rsidRPr="001C1010">
        <w:rPr>
          <w:rFonts w:ascii="Times New Roman" w:hAnsi="Times New Roman"/>
          <w:bCs/>
          <w:sz w:val="24"/>
          <w:szCs w:val="24"/>
          <w:lang w:eastAsia="es-ES"/>
        </w:rPr>
        <w:t>amplitud del estado del bienestar, durante los dos períodos. En los diagramas correspondientes</w:t>
      </w:r>
      <w:r>
        <w:rPr>
          <w:rFonts w:ascii="Times New Roman" w:hAnsi="Times New Roman"/>
          <w:bCs/>
          <w:sz w:val="24"/>
          <w:szCs w:val="24"/>
          <w:lang w:eastAsia="es-ES"/>
        </w:rPr>
        <w:t xml:space="preserve"> </w:t>
      </w:r>
      <w:r w:rsidRPr="001C1010">
        <w:rPr>
          <w:rFonts w:ascii="Times New Roman" w:hAnsi="Times New Roman"/>
          <w:bCs/>
          <w:sz w:val="24"/>
          <w:szCs w:val="24"/>
          <w:lang w:eastAsia="es-ES"/>
        </w:rPr>
        <w:t>se comparan los residuales de una regresión de la desigualdad en la amplitud del</w:t>
      </w:r>
      <w:r>
        <w:rPr>
          <w:rFonts w:ascii="Times New Roman" w:hAnsi="Times New Roman"/>
          <w:bCs/>
          <w:sz w:val="24"/>
          <w:szCs w:val="24"/>
          <w:lang w:eastAsia="es-ES"/>
        </w:rPr>
        <w:t xml:space="preserve"> </w:t>
      </w:r>
      <w:r w:rsidRPr="001C1010">
        <w:rPr>
          <w:rFonts w:ascii="Times New Roman" w:hAnsi="Times New Roman"/>
          <w:bCs/>
          <w:sz w:val="24"/>
          <w:szCs w:val="24"/>
          <w:lang w:eastAsia="es-ES"/>
        </w:rPr>
        <w:t>estado del bienestar y de una regresión de la influencia de los trabajadores en esa amplitud.</w:t>
      </w:r>
      <w:r>
        <w:rPr>
          <w:rFonts w:ascii="Times New Roman" w:hAnsi="Times New Roman"/>
          <w:bCs/>
          <w:sz w:val="24"/>
          <w:szCs w:val="24"/>
          <w:lang w:eastAsia="es-ES"/>
        </w:rPr>
        <w:t xml:space="preserve"> </w:t>
      </w:r>
      <w:r w:rsidRPr="001C1010">
        <w:rPr>
          <w:rFonts w:ascii="Times New Roman" w:hAnsi="Times New Roman"/>
          <w:bCs/>
          <w:sz w:val="24"/>
          <w:szCs w:val="24"/>
          <w:lang w:eastAsia="es-ES"/>
        </w:rPr>
        <w:t>La pendiente lineal es mucho menos pronunciada en el período 1990-2002 que en el</w:t>
      </w:r>
      <w:r>
        <w:rPr>
          <w:rFonts w:ascii="Times New Roman" w:hAnsi="Times New Roman"/>
          <w:bCs/>
          <w:sz w:val="24"/>
          <w:szCs w:val="24"/>
          <w:lang w:eastAsia="es-ES"/>
        </w:rPr>
        <w:t xml:space="preserve"> </w:t>
      </w:r>
      <w:r w:rsidRPr="001C1010">
        <w:rPr>
          <w:rFonts w:ascii="Times New Roman" w:hAnsi="Times New Roman"/>
          <w:bCs/>
          <w:sz w:val="24"/>
          <w:szCs w:val="24"/>
          <w:lang w:eastAsia="es-ES"/>
        </w:rPr>
        <w:t>período 1978-1989.</w:t>
      </w:r>
      <w:r>
        <w:rPr>
          <w:rFonts w:ascii="Times New Roman" w:hAnsi="Times New Roman"/>
          <w:bCs/>
          <w:sz w:val="24"/>
          <w:szCs w:val="24"/>
          <w:lang w:eastAsia="es-ES"/>
        </w:rPr>
        <w:t xml:space="preserve"> </w:t>
      </w:r>
      <w:r w:rsidRPr="001C1010">
        <w:rPr>
          <w:rFonts w:ascii="Times New Roman" w:hAnsi="Times New Roman"/>
          <w:bCs/>
          <w:sz w:val="24"/>
          <w:szCs w:val="24"/>
          <w:lang w:eastAsia="es-ES"/>
        </w:rPr>
        <w:t>Estos diagramas indican que desde principios del decenio de 1990, las instituciones</w:t>
      </w:r>
      <w:r>
        <w:rPr>
          <w:rFonts w:ascii="Times New Roman" w:hAnsi="Times New Roman"/>
          <w:bCs/>
          <w:sz w:val="24"/>
          <w:szCs w:val="24"/>
          <w:lang w:eastAsia="es-ES"/>
        </w:rPr>
        <w:t xml:space="preserve"> </w:t>
      </w:r>
      <w:r w:rsidRPr="001C1010">
        <w:rPr>
          <w:rFonts w:ascii="Times New Roman" w:hAnsi="Times New Roman"/>
          <w:bCs/>
          <w:sz w:val="24"/>
          <w:szCs w:val="24"/>
          <w:lang w:eastAsia="es-ES"/>
        </w:rPr>
        <w:t>vinculadas a la i</w:t>
      </w:r>
      <w:r>
        <w:rPr>
          <w:rFonts w:ascii="Times New Roman" w:hAnsi="Times New Roman"/>
          <w:bCs/>
          <w:sz w:val="24"/>
          <w:szCs w:val="24"/>
          <w:lang w:eastAsia="es-ES"/>
        </w:rPr>
        <w:t>nfluencia de los trabajadores -</w:t>
      </w:r>
      <w:r w:rsidRPr="001C1010">
        <w:rPr>
          <w:rFonts w:ascii="Times New Roman" w:hAnsi="Times New Roman"/>
          <w:bCs/>
          <w:sz w:val="24"/>
          <w:szCs w:val="24"/>
          <w:lang w:eastAsia="es-ES"/>
        </w:rPr>
        <w:t>alto índice de sindicación, amplia cobertura</w:t>
      </w:r>
      <w:r>
        <w:rPr>
          <w:rFonts w:ascii="Times New Roman" w:hAnsi="Times New Roman"/>
          <w:bCs/>
          <w:sz w:val="24"/>
          <w:szCs w:val="24"/>
          <w:lang w:eastAsia="es-ES"/>
        </w:rPr>
        <w:t xml:space="preserve"> </w:t>
      </w:r>
      <w:r w:rsidRPr="001C1010">
        <w:rPr>
          <w:rFonts w:ascii="Times New Roman" w:hAnsi="Times New Roman"/>
          <w:bCs/>
          <w:sz w:val="24"/>
          <w:szCs w:val="24"/>
          <w:lang w:eastAsia="es-ES"/>
        </w:rPr>
        <w:t>de la negociación colectiva y estructura coordinada de negociación (en particular, negociación</w:t>
      </w:r>
      <w:r>
        <w:rPr>
          <w:rFonts w:ascii="Times New Roman" w:hAnsi="Times New Roman"/>
          <w:bCs/>
          <w:sz w:val="24"/>
          <w:szCs w:val="24"/>
          <w:lang w:eastAsia="es-ES"/>
        </w:rPr>
        <w:t xml:space="preserve"> coordinada)-</w:t>
      </w:r>
      <w:r w:rsidRPr="001C1010">
        <w:rPr>
          <w:rFonts w:ascii="Times New Roman" w:hAnsi="Times New Roman"/>
          <w:bCs/>
          <w:sz w:val="24"/>
          <w:szCs w:val="24"/>
          <w:lang w:eastAsia="es-ES"/>
        </w:rPr>
        <w:t xml:space="preserve"> perdieron en gran parte su capacidad de reducir directamente la</w:t>
      </w:r>
      <w:r>
        <w:rPr>
          <w:rFonts w:ascii="Times New Roman" w:hAnsi="Times New Roman"/>
          <w:bCs/>
          <w:sz w:val="24"/>
          <w:szCs w:val="24"/>
          <w:lang w:eastAsia="es-ES"/>
        </w:rPr>
        <w:t xml:space="preserve"> </w:t>
      </w:r>
      <w:r w:rsidRPr="001C1010">
        <w:rPr>
          <w:rFonts w:ascii="Times New Roman" w:hAnsi="Times New Roman"/>
          <w:bCs/>
          <w:sz w:val="24"/>
          <w:szCs w:val="24"/>
          <w:lang w:eastAsia="es-ES"/>
        </w:rPr>
        <w:t>desigualdad mediante la compresión de los ingresos de mercado y mantuvieron tan sólo un</w:t>
      </w:r>
      <w:r>
        <w:rPr>
          <w:rFonts w:ascii="Times New Roman" w:hAnsi="Times New Roman"/>
          <w:bCs/>
          <w:sz w:val="24"/>
          <w:szCs w:val="24"/>
          <w:lang w:eastAsia="es-ES"/>
        </w:rPr>
        <w:t xml:space="preserve"> </w:t>
      </w:r>
      <w:r w:rsidRPr="001C1010">
        <w:rPr>
          <w:rFonts w:ascii="Times New Roman" w:hAnsi="Times New Roman"/>
          <w:bCs/>
          <w:sz w:val="24"/>
          <w:szCs w:val="24"/>
          <w:lang w:eastAsia="es-ES"/>
        </w:rPr>
        <w:t xml:space="preserve">efecto indirecto en la desigualdad, gracias al factor de la </w:t>
      </w:r>
      <w:r w:rsidRPr="001C1010">
        <w:rPr>
          <w:rFonts w:ascii="Times New Roman" w:hAnsi="Times New Roman"/>
          <w:bCs/>
          <w:sz w:val="24"/>
          <w:szCs w:val="24"/>
          <w:lang w:eastAsia="es-ES"/>
        </w:rPr>
        <w:lastRenderedPageBreak/>
        <w:t>amplitud del estado del bienestar.</w:t>
      </w:r>
      <w:r>
        <w:rPr>
          <w:rFonts w:ascii="Times New Roman" w:hAnsi="Times New Roman"/>
          <w:bCs/>
          <w:sz w:val="24"/>
          <w:szCs w:val="24"/>
          <w:lang w:eastAsia="es-ES"/>
        </w:rPr>
        <w:t xml:space="preserve"> </w:t>
      </w:r>
      <w:r w:rsidRPr="001C1010">
        <w:rPr>
          <w:rFonts w:ascii="Times New Roman" w:hAnsi="Times New Roman"/>
          <w:bCs/>
          <w:sz w:val="24"/>
          <w:szCs w:val="24"/>
          <w:lang w:eastAsia="es-ES"/>
        </w:rPr>
        <w:t>Esto último es acorde con los microdatos que ponen de relieve que la capacidad de los sindicatos</w:t>
      </w:r>
      <w:r>
        <w:rPr>
          <w:rFonts w:ascii="Times New Roman" w:hAnsi="Times New Roman"/>
          <w:bCs/>
          <w:sz w:val="24"/>
          <w:szCs w:val="24"/>
          <w:lang w:eastAsia="es-ES"/>
        </w:rPr>
        <w:t xml:space="preserve"> </w:t>
      </w:r>
      <w:r w:rsidRPr="001C1010">
        <w:rPr>
          <w:rFonts w:ascii="Times New Roman" w:hAnsi="Times New Roman"/>
          <w:bCs/>
          <w:sz w:val="24"/>
          <w:szCs w:val="24"/>
          <w:lang w:eastAsia="es-ES"/>
        </w:rPr>
        <w:t>de comprimir la distribución salarial ha venido disminuyendo a lo largo del tiempo</w:t>
      </w:r>
      <w:r>
        <w:rPr>
          <w:rFonts w:ascii="Times New Roman" w:hAnsi="Times New Roman"/>
          <w:bCs/>
          <w:sz w:val="24"/>
          <w:szCs w:val="24"/>
          <w:lang w:eastAsia="es-ES"/>
        </w:rPr>
        <w:t xml:space="preserve"> </w:t>
      </w:r>
      <w:r w:rsidRPr="001C1010">
        <w:rPr>
          <w:rFonts w:ascii="Times New Roman" w:hAnsi="Times New Roman"/>
          <w:bCs/>
          <w:sz w:val="24"/>
          <w:szCs w:val="24"/>
          <w:lang w:eastAsia="es-ES"/>
        </w:rPr>
        <w:t>(Card, Lemieux y Riddell 2007, págs. 137 y 149-150)</w:t>
      </w:r>
      <w:r>
        <w:rPr>
          <w:rFonts w:ascii="Times New Roman" w:hAnsi="Times New Roman"/>
          <w:bCs/>
          <w:sz w:val="24"/>
          <w:szCs w:val="24"/>
          <w:lang w:eastAsia="es-ES"/>
        </w:rPr>
        <w:t>…</w:t>
      </w:r>
    </w:p>
    <w:p w:rsidR="009A03CD" w:rsidRDefault="009A03CD" w:rsidP="009A03CD">
      <w:pPr>
        <w:autoSpaceDE w:val="0"/>
        <w:autoSpaceDN w:val="0"/>
        <w:adjustRightInd w:val="0"/>
        <w:spacing w:after="0" w:line="240" w:lineRule="auto"/>
        <w:jc w:val="both"/>
        <w:rPr>
          <w:rFonts w:ascii="Times New Roman" w:hAnsi="Times New Roman"/>
          <w:bCs/>
          <w:sz w:val="24"/>
          <w:szCs w:val="24"/>
          <w:lang w:eastAsia="es-ES"/>
        </w:rPr>
      </w:pPr>
    </w:p>
    <w:p w:rsidR="009A03CD" w:rsidRPr="00D07699" w:rsidRDefault="009A03CD" w:rsidP="009A03CD">
      <w:pPr>
        <w:autoSpaceDE w:val="0"/>
        <w:autoSpaceDN w:val="0"/>
        <w:adjustRightInd w:val="0"/>
        <w:spacing w:after="0" w:line="240" w:lineRule="auto"/>
        <w:jc w:val="both"/>
        <w:rPr>
          <w:rFonts w:ascii="Times New Roman" w:hAnsi="Times New Roman"/>
          <w:b/>
          <w:bCs/>
          <w:sz w:val="24"/>
          <w:szCs w:val="24"/>
          <w:lang w:eastAsia="es-ES"/>
        </w:rPr>
      </w:pPr>
      <w:r w:rsidRPr="00D07699">
        <w:rPr>
          <w:rFonts w:ascii="Times New Roman" w:hAnsi="Times New Roman"/>
          <w:b/>
          <w:bCs/>
          <w:sz w:val="24"/>
          <w:szCs w:val="24"/>
          <w:lang w:eastAsia="es-ES"/>
        </w:rPr>
        <w:t>Evolución de las modalidades de empleo</w:t>
      </w:r>
    </w:p>
    <w:p w:rsidR="009A03CD" w:rsidRDefault="009A03CD" w:rsidP="009A03CD">
      <w:pPr>
        <w:autoSpaceDE w:val="0"/>
        <w:autoSpaceDN w:val="0"/>
        <w:adjustRightInd w:val="0"/>
        <w:spacing w:after="0" w:line="240" w:lineRule="auto"/>
        <w:jc w:val="both"/>
        <w:rPr>
          <w:rFonts w:ascii="Times New Roman" w:hAnsi="Times New Roman"/>
          <w:bCs/>
          <w:sz w:val="24"/>
          <w:szCs w:val="24"/>
          <w:lang w:eastAsia="es-ES"/>
        </w:rPr>
      </w:pPr>
    </w:p>
    <w:p w:rsidR="009A03CD" w:rsidRPr="009D7D95" w:rsidRDefault="009A03CD" w:rsidP="009A03CD">
      <w:pPr>
        <w:jc w:val="both"/>
        <w:rPr>
          <w:rFonts w:ascii="Times New Roman" w:hAnsi="Times New Roman" w:cs="Calibri"/>
          <w:sz w:val="24"/>
          <w:szCs w:val="24"/>
        </w:rPr>
      </w:pPr>
      <w:r w:rsidRPr="009D7D95">
        <w:rPr>
          <w:rFonts w:ascii="Times New Roman" w:hAnsi="Times New Roman" w:cs="Calibri"/>
          <w:sz w:val="24"/>
          <w:szCs w:val="24"/>
        </w:rPr>
        <w:t>El aumento del empleo atípico como</w:t>
      </w:r>
      <w:r>
        <w:rPr>
          <w:rFonts w:ascii="Times New Roman" w:hAnsi="Times New Roman" w:cs="Calibri"/>
          <w:sz w:val="24"/>
          <w:szCs w:val="24"/>
        </w:rPr>
        <w:t xml:space="preserve"> </w:t>
      </w:r>
      <w:r w:rsidRPr="009D7D95">
        <w:rPr>
          <w:rFonts w:ascii="Times New Roman" w:hAnsi="Times New Roman"/>
          <w:sz w:val="24"/>
          <w:szCs w:val="24"/>
        </w:rPr>
        <w:t>factor de la desigualdad de ingresos</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La incidencia del empleo atípico</w:t>
      </w:r>
      <w:r>
        <w:rPr>
          <w:rFonts w:ascii="Times New Roman" w:hAnsi="Times New Roman"/>
          <w:sz w:val="24"/>
          <w:szCs w:val="24"/>
        </w:rPr>
        <w:t xml:space="preserve"> ha aumentado en muchos países, </w:t>
      </w:r>
      <w:r w:rsidRPr="009D7D95">
        <w:rPr>
          <w:rFonts w:ascii="Times New Roman" w:hAnsi="Times New Roman"/>
          <w:sz w:val="24"/>
          <w:szCs w:val="24"/>
        </w:rPr>
        <w:t>especialmente entre las mujeres</w:t>
      </w:r>
    </w:p>
    <w:p w:rsidR="009A03CD" w:rsidRPr="009D7D95" w:rsidRDefault="008C199B" w:rsidP="009A03CD">
      <w:pPr>
        <w:jc w:val="both"/>
        <w:rPr>
          <w:rFonts w:ascii="Times New Roman" w:hAnsi="Times New Roman"/>
          <w:sz w:val="24"/>
          <w:szCs w:val="24"/>
        </w:rPr>
      </w:pPr>
      <w:r>
        <w:rPr>
          <w:rFonts w:ascii="Times New Roman" w:hAnsi="Times New Roman"/>
          <w:sz w:val="24"/>
          <w:szCs w:val="24"/>
        </w:rPr>
        <w:t>Por empleo “atípico”</w:t>
      </w:r>
      <w:r w:rsidR="009A03CD" w:rsidRPr="009D7D95">
        <w:rPr>
          <w:rFonts w:ascii="Times New Roman" w:hAnsi="Times New Roman"/>
          <w:sz w:val="24"/>
          <w:szCs w:val="24"/>
        </w:rPr>
        <w:t xml:space="preserve"> se entiende el empleo distinto del</w:t>
      </w:r>
      <w:r w:rsidR="009A03CD">
        <w:rPr>
          <w:rFonts w:ascii="Times New Roman" w:hAnsi="Times New Roman"/>
          <w:sz w:val="24"/>
          <w:szCs w:val="24"/>
        </w:rPr>
        <w:t xml:space="preserve"> empleo asalariado permanente y </w:t>
      </w:r>
      <w:r w:rsidR="009A03CD" w:rsidRPr="009D7D95">
        <w:rPr>
          <w:rFonts w:ascii="Times New Roman" w:hAnsi="Times New Roman"/>
          <w:sz w:val="24"/>
          <w:szCs w:val="24"/>
        </w:rPr>
        <w:t>comprende el trabajo a tiempo parcial, el trabajo tempora</w:t>
      </w:r>
      <w:r w:rsidR="009A03CD">
        <w:rPr>
          <w:rFonts w:ascii="Times New Roman" w:hAnsi="Times New Roman"/>
          <w:sz w:val="24"/>
          <w:szCs w:val="24"/>
        </w:rPr>
        <w:t xml:space="preserve">l y el empleo independiente. El </w:t>
      </w:r>
      <w:r w:rsidR="009A03CD" w:rsidRPr="009D7D95">
        <w:rPr>
          <w:rFonts w:ascii="Times New Roman" w:hAnsi="Times New Roman"/>
          <w:sz w:val="24"/>
          <w:szCs w:val="24"/>
        </w:rPr>
        <w:t>trabajo temporal abarca el empleo con contratos de duración d</w:t>
      </w:r>
      <w:r w:rsidR="009A03CD">
        <w:rPr>
          <w:rFonts w:ascii="Times New Roman" w:hAnsi="Times New Roman"/>
          <w:sz w:val="24"/>
          <w:szCs w:val="24"/>
        </w:rPr>
        <w:t xml:space="preserve">eterminada, el trabajo interino </w:t>
      </w:r>
      <w:r w:rsidR="009A03CD" w:rsidRPr="009D7D95">
        <w:rPr>
          <w:rFonts w:ascii="Times New Roman" w:hAnsi="Times New Roman"/>
          <w:sz w:val="24"/>
          <w:szCs w:val="24"/>
        </w:rPr>
        <w:t>a través de agencia y el trabajo estacional. En la presente sec</w:t>
      </w:r>
      <w:r w:rsidR="009A03CD">
        <w:rPr>
          <w:rFonts w:ascii="Times New Roman" w:hAnsi="Times New Roman"/>
          <w:sz w:val="24"/>
          <w:szCs w:val="24"/>
        </w:rPr>
        <w:t xml:space="preserve">ción se examinan las tendencias </w:t>
      </w:r>
      <w:r w:rsidR="009A03CD" w:rsidRPr="009D7D95">
        <w:rPr>
          <w:rFonts w:ascii="Times New Roman" w:hAnsi="Times New Roman"/>
          <w:sz w:val="24"/>
          <w:szCs w:val="24"/>
        </w:rPr>
        <w:t>de estas formas de empleo, en particular el trabajo a tiempo parcial y tempor</w:t>
      </w:r>
      <w:r w:rsidR="009A03CD">
        <w:rPr>
          <w:rFonts w:ascii="Times New Roman" w:hAnsi="Times New Roman"/>
          <w:sz w:val="24"/>
          <w:szCs w:val="24"/>
        </w:rPr>
        <w:t xml:space="preserve">al en </w:t>
      </w:r>
      <w:r w:rsidR="009A03CD" w:rsidRPr="009D7D95">
        <w:rPr>
          <w:rFonts w:ascii="Times New Roman" w:hAnsi="Times New Roman"/>
          <w:sz w:val="24"/>
          <w:szCs w:val="24"/>
        </w:rPr>
        <w:t>las economías avanzadas y el empleo informal en los paíse</w:t>
      </w:r>
      <w:r w:rsidR="009A03CD">
        <w:rPr>
          <w:rFonts w:ascii="Times New Roman" w:hAnsi="Times New Roman"/>
          <w:sz w:val="24"/>
          <w:szCs w:val="24"/>
        </w:rPr>
        <w:t xml:space="preserve">s en desarrollo. No se emiten </w:t>
      </w:r>
      <w:r w:rsidR="009A03CD" w:rsidRPr="009D7D95">
        <w:rPr>
          <w:rFonts w:ascii="Times New Roman" w:hAnsi="Times New Roman"/>
          <w:sz w:val="24"/>
          <w:szCs w:val="24"/>
        </w:rPr>
        <w:t>juicios de valor en cuanto a si un determinado tipo de trabajo es p</w:t>
      </w:r>
      <w:r w:rsidR="009A03CD">
        <w:rPr>
          <w:rFonts w:ascii="Times New Roman" w:hAnsi="Times New Roman"/>
          <w:sz w:val="24"/>
          <w:szCs w:val="24"/>
        </w:rPr>
        <w:t xml:space="preserve">recario o no, si es perjudicial </w:t>
      </w:r>
      <w:r w:rsidR="009A03CD" w:rsidRPr="009D7D95">
        <w:rPr>
          <w:rFonts w:ascii="Times New Roman" w:hAnsi="Times New Roman"/>
          <w:sz w:val="24"/>
          <w:szCs w:val="24"/>
        </w:rPr>
        <w:t>desde el punto de vista social o si, por el contrario, sirve d</w:t>
      </w:r>
      <w:r w:rsidR="009A03CD">
        <w:rPr>
          <w:rFonts w:ascii="Times New Roman" w:hAnsi="Times New Roman"/>
          <w:sz w:val="24"/>
          <w:szCs w:val="24"/>
        </w:rPr>
        <w:t xml:space="preserve">e puerta de acceso al mercado </w:t>
      </w:r>
      <w:r w:rsidR="009A03CD" w:rsidRPr="009D7D95">
        <w:rPr>
          <w:rFonts w:ascii="Times New Roman" w:hAnsi="Times New Roman"/>
          <w:sz w:val="24"/>
          <w:szCs w:val="24"/>
        </w:rPr>
        <w:t xml:space="preserve">de trabajo. Estas cuestiones escapan al alcance del </w:t>
      </w:r>
      <w:r w:rsidR="009A03CD">
        <w:rPr>
          <w:rFonts w:ascii="Times New Roman" w:hAnsi="Times New Roman"/>
          <w:sz w:val="24"/>
          <w:szCs w:val="24"/>
        </w:rPr>
        <w:t xml:space="preserve">presente informe. En cambio, se </w:t>
      </w:r>
      <w:r w:rsidR="009A03CD" w:rsidRPr="009D7D95">
        <w:rPr>
          <w:rFonts w:ascii="Times New Roman" w:hAnsi="Times New Roman"/>
          <w:sz w:val="24"/>
          <w:szCs w:val="24"/>
        </w:rPr>
        <w:t>examina si, como se suele alegar, ha aumentado la incidencia de estas formas de empleo.</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 xml:space="preserve">En secciones posteriores se analizarán las consecuencias de </w:t>
      </w:r>
      <w:r>
        <w:rPr>
          <w:rFonts w:ascii="Times New Roman" w:hAnsi="Times New Roman"/>
          <w:sz w:val="24"/>
          <w:szCs w:val="24"/>
        </w:rPr>
        <w:t xml:space="preserve">las tendencias observadas en la </w:t>
      </w:r>
      <w:r w:rsidRPr="009D7D95">
        <w:rPr>
          <w:rFonts w:ascii="Times New Roman" w:hAnsi="Times New Roman"/>
          <w:sz w:val="24"/>
          <w:szCs w:val="24"/>
        </w:rPr>
        <w:t>medida en que afectan a la desigualdad de ingresos que es el tema del informe.</w:t>
      </w:r>
    </w:p>
    <w:p w:rsidR="009A03CD" w:rsidRPr="009D7D95" w:rsidRDefault="009A03CD" w:rsidP="009A03CD">
      <w:pPr>
        <w:jc w:val="both"/>
        <w:rPr>
          <w:rFonts w:ascii="Times New Roman" w:hAnsi="Times New Roman"/>
          <w:sz w:val="24"/>
          <w:szCs w:val="24"/>
        </w:rPr>
      </w:pPr>
      <w:r w:rsidRPr="009D7D95">
        <w:rPr>
          <w:rFonts w:ascii="Times New Roman" w:hAnsi="Times New Roman"/>
          <w:sz w:val="24"/>
          <w:szCs w:val="24"/>
        </w:rPr>
        <w:t>En las economías avanzadas, se consideró durante mucho ti</w:t>
      </w:r>
      <w:r>
        <w:rPr>
          <w:rFonts w:ascii="Times New Roman" w:hAnsi="Times New Roman"/>
          <w:sz w:val="24"/>
          <w:szCs w:val="24"/>
        </w:rPr>
        <w:t>empo que el empleo convencional -</w:t>
      </w:r>
      <w:r w:rsidRPr="009D7D95">
        <w:rPr>
          <w:rFonts w:ascii="Times New Roman" w:hAnsi="Times New Roman"/>
          <w:sz w:val="24"/>
          <w:szCs w:val="24"/>
        </w:rPr>
        <w:t>modalidades de empleo a tiempo completo y permane</w:t>
      </w:r>
      <w:r w:rsidR="008C199B">
        <w:rPr>
          <w:rFonts w:ascii="Times New Roman" w:hAnsi="Times New Roman"/>
          <w:sz w:val="24"/>
          <w:szCs w:val="24"/>
        </w:rPr>
        <w:t>nte-</w:t>
      </w:r>
      <w:r>
        <w:rPr>
          <w:rFonts w:ascii="Times New Roman" w:hAnsi="Times New Roman"/>
          <w:sz w:val="24"/>
          <w:szCs w:val="24"/>
        </w:rPr>
        <w:t xml:space="preserve"> era la regla y constituía </w:t>
      </w:r>
      <w:r w:rsidRPr="009D7D95">
        <w:rPr>
          <w:rFonts w:ascii="Times New Roman" w:hAnsi="Times New Roman"/>
          <w:sz w:val="24"/>
          <w:szCs w:val="24"/>
        </w:rPr>
        <w:t>el marco en el que se desarrollaban el derecho del tr</w:t>
      </w:r>
      <w:r>
        <w:rPr>
          <w:rFonts w:ascii="Times New Roman" w:hAnsi="Times New Roman"/>
          <w:sz w:val="24"/>
          <w:szCs w:val="24"/>
        </w:rPr>
        <w:t xml:space="preserve">abajo, la negociación colectiva </w:t>
      </w:r>
      <w:r w:rsidRPr="009D7D95">
        <w:rPr>
          <w:rFonts w:ascii="Times New Roman" w:hAnsi="Times New Roman"/>
          <w:sz w:val="24"/>
          <w:szCs w:val="24"/>
        </w:rPr>
        <w:t>y los sistemas de seguridad social. Sin embargo, en los úl</w:t>
      </w:r>
      <w:r>
        <w:rPr>
          <w:rFonts w:ascii="Times New Roman" w:hAnsi="Times New Roman"/>
          <w:sz w:val="24"/>
          <w:szCs w:val="24"/>
        </w:rPr>
        <w:t xml:space="preserve">timos dos decenios se ha venido </w:t>
      </w:r>
      <w:r w:rsidRPr="009D7D95">
        <w:rPr>
          <w:rFonts w:ascii="Times New Roman" w:hAnsi="Times New Roman"/>
          <w:sz w:val="24"/>
          <w:szCs w:val="24"/>
        </w:rPr>
        <w:t>observando un aumento de las modalidades atípicas de empleo.</w:t>
      </w:r>
    </w:p>
    <w:p w:rsidR="009A03CD" w:rsidRDefault="009A03CD" w:rsidP="009A03CD">
      <w:pPr>
        <w:numPr>
          <w:ilvl w:val="0"/>
          <w:numId w:val="3"/>
        </w:numPr>
        <w:jc w:val="both"/>
        <w:rPr>
          <w:rFonts w:ascii="Times New Roman" w:hAnsi="Times New Roman"/>
          <w:sz w:val="24"/>
          <w:szCs w:val="24"/>
        </w:rPr>
      </w:pPr>
      <w:r w:rsidRPr="009D7D95">
        <w:rPr>
          <w:rFonts w:ascii="Times New Roman" w:hAnsi="Times New Roman"/>
          <w:sz w:val="24"/>
          <w:szCs w:val="24"/>
        </w:rPr>
        <w:t>La incidencia del empleo a tiempo parcial ha aumentado considerablemente desde principios</w:t>
      </w:r>
      <w:r>
        <w:rPr>
          <w:rFonts w:ascii="Times New Roman" w:hAnsi="Times New Roman"/>
          <w:sz w:val="24"/>
          <w:szCs w:val="24"/>
        </w:rPr>
        <w:t xml:space="preserve"> </w:t>
      </w:r>
      <w:r w:rsidRPr="003C2EE1">
        <w:rPr>
          <w:rFonts w:ascii="Times New Roman" w:hAnsi="Times New Roman"/>
          <w:sz w:val="24"/>
          <w:szCs w:val="24"/>
        </w:rPr>
        <w:t>del decenio de 1999 en la mayoría de las eco</w:t>
      </w:r>
      <w:r>
        <w:rPr>
          <w:rFonts w:ascii="Times New Roman" w:hAnsi="Times New Roman"/>
          <w:sz w:val="24"/>
          <w:szCs w:val="24"/>
        </w:rPr>
        <w:t xml:space="preserve">nomías avanzadas, especialmente </w:t>
      </w:r>
      <w:r w:rsidRPr="003C2EE1">
        <w:rPr>
          <w:rFonts w:ascii="Times New Roman" w:hAnsi="Times New Roman"/>
          <w:sz w:val="24"/>
          <w:szCs w:val="24"/>
        </w:rPr>
        <w:t>entre las mujeres (</w:t>
      </w:r>
      <w:r w:rsidRPr="003C2EE1">
        <w:rPr>
          <w:rFonts w:ascii="Times New Roman" w:hAnsi="Times New Roman"/>
          <w:color w:val="FF0000"/>
          <w:sz w:val="24"/>
          <w:szCs w:val="24"/>
        </w:rPr>
        <w:t>gráfico 4.2, cuadro A</w:t>
      </w:r>
      <w:r w:rsidRPr="003C2EE1">
        <w:rPr>
          <w:rFonts w:ascii="Times New Roman" w:hAnsi="Times New Roman"/>
          <w:sz w:val="24"/>
          <w:szCs w:val="24"/>
        </w:rPr>
        <w:t>). Esta tendencia podría reflejar nuevos aspectos</w:t>
      </w:r>
      <w:r>
        <w:rPr>
          <w:rFonts w:ascii="Times New Roman" w:hAnsi="Times New Roman"/>
          <w:sz w:val="24"/>
          <w:szCs w:val="24"/>
        </w:rPr>
        <w:t xml:space="preserve"> </w:t>
      </w:r>
      <w:r w:rsidRPr="003C2EE1">
        <w:rPr>
          <w:rFonts w:ascii="Times New Roman" w:hAnsi="Times New Roman"/>
          <w:sz w:val="24"/>
          <w:szCs w:val="24"/>
        </w:rPr>
        <w:t>de la demanda, como la necesidad de una mayor flexibilidad de la mano de obra; pero</w:t>
      </w:r>
      <w:r>
        <w:rPr>
          <w:rFonts w:ascii="Times New Roman" w:hAnsi="Times New Roman"/>
          <w:sz w:val="24"/>
          <w:szCs w:val="24"/>
        </w:rPr>
        <w:t xml:space="preserve"> </w:t>
      </w:r>
      <w:r w:rsidRPr="003C2EE1">
        <w:rPr>
          <w:rFonts w:ascii="Times New Roman" w:hAnsi="Times New Roman"/>
          <w:sz w:val="24"/>
          <w:szCs w:val="24"/>
        </w:rPr>
        <w:t>también han influido en ella otros factores vinculados a la oferta, como el deseo de</w:t>
      </w:r>
      <w:r>
        <w:rPr>
          <w:rFonts w:ascii="Times New Roman" w:hAnsi="Times New Roman"/>
          <w:sz w:val="24"/>
          <w:szCs w:val="24"/>
        </w:rPr>
        <w:t xml:space="preserve"> </w:t>
      </w:r>
      <w:r w:rsidRPr="003C2EE1">
        <w:rPr>
          <w:rFonts w:ascii="Times New Roman" w:hAnsi="Times New Roman"/>
          <w:sz w:val="24"/>
          <w:szCs w:val="24"/>
        </w:rPr>
        <w:t>establecer un mejor equilibrio entre la vida laboral y familiar o la formación (Fagan y</w:t>
      </w:r>
      <w:r>
        <w:rPr>
          <w:rFonts w:ascii="Times New Roman" w:hAnsi="Times New Roman"/>
          <w:sz w:val="24"/>
          <w:szCs w:val="24"/>
        </w:rPr>
        <w:t xml:space="preserve"> </w:t>
      </w:r>
      <w:r w:rsidRPr="003C2EE1">
        <w:rPr>
          <w:rFonts w:ascii="Times New Roman" w:hAnsi="Times New Roman"/>
          <w:sz w:val="24"/>
          <w:szCs w:val="24"/>
        </w:rPr>
        <w:t>Ward, 2003). El empleo a tiempo parcial es a menudo voluntario.</w:t>
      </w:r>
    </w:p>
    <w:p w:rsidR="009A03CD" w:rsidRDefault="009A03CD" w:rsidP="009A03CD">
      <w:pPr>
        <w:numPr>
          <w:ilvl w:val="0"/>
          <w:numId w:val="3"/>
        </w:numPr>
        <w:jc w:val="both"/>
        <w:rPr>
          <w:rFonts w:ascii="Times New Roman" w:hAnsi="Times New Roman"/>
          <w:sz w:val="24"/>
          <w:szCs w:val="24"/>
        </w:rPr>
      </w:pPr>
      <w:r w:rsidRPr="003C2EE1">
        <w:rPr>
          <w:rFonts w:ascii="Times New Roman" w:hAnsi="Times New Roman"/>
          <w:sz w:val="24"/>
          <w:szCs w:val="24"/>
        </w:rPr>
        <w:t>La incidencia del empleo temporal también ha tendido a aumentar en los dos últimos</w:t>
      </w:r>
      <w:r>
        <w:rPr>
          <w:rFonts w:ascii="Times New Roman" w:hAnsi="Times New Roman"/>
          <w:sz w:val="24"/>
          <w:szCs w:val="24"/>
        </w:rPr>
        <w:t xml:space="preserve"> </w:t>
      </w:r>
      <w:r w:rsidRPr="003C2EE1">
        <w:rPr>
          <w:rFonts w:ascii="Times New Roman" w:hAnsi="Times New Roman"/>
          <w:sz w:val="24"/>
          <w:szCs w:val="24"/>
        </w:rPr>
        <w:t>decenios (</w:t>
      </w:r>
      <w:r w:rsidRPr="003C2EE1">
        <w:rPr>
          <w:rFonts w:ascii="Times New Roman" w:hAnsi="Times New Roman"/>
          <w:color w:val="FF0000"/>
          <w:sz w:val="24"/>
          <w:szCs w:val="24"/>
        </w:rPr>
        <w:t>gráfico 4.2, cuadro B</w:t>
      </w:r>
      <w:r w:rsidRPr="003C2EE1">
        <w:rPr>
          <w:rFonts w:ascii="Times New Roman" w:hAnsi="Times New Roman"/>
          <w:sz w:val="24"/>
          <w:szCs w:val="24"/>
        </w:rPr>
        <w:t>), en particular entre las mujeres, en gran medida debido</w:t>
      </w:r>
      <w:r>
        <w:rPr>
          <w:rFonts w:ascii="Times New Roman" w:hAnsi="Times New Roman"/>
          <w:sz w:val="24"/>
          <w:szCs w:val="24"/>
        </w:rPr>
        <w:t xml:space="preserve"> </w:t>
      </w:r>
      <w:r w:rsidRPr="003C2EE1">
        <w:rPr>
          <w:rFonts w:ascii="Times New Roman" w:hAnsi="Times New Roman"/>
          <w:sz w:val="24"/>
          <w:szCs w:val="24"/>
        </w:rPr>
        <w:t>a que las empresas tenían que poder responder a los rápidos cambios de las condiciones</w:t>
      </w:r>
      <w:r>
        <w:rPr>
          <w:rFonts w:ascii="Times New Roman" w:hAnsi="Times New Roman"/>
          <w:sz w:val="24"/>
          <w:szCs w:val="24"/>
        </w:rPr>
        <w:t xml:space="preserve"> </w:t>
      </w:r>
      <w:r w:rsidRPr="003C2EE1">
        <w:rPr>
          <w:rFonts w:ascii="Times New Roman" w:hAnsi="Times New Roman"/>
          <w:sz w:val="24"/>
          <w:szCs w:val="24"/>
        </w:rPr>
        <w:t>de la oferta y de la demanda ante la creciente competencia en el mercado de productos</w:t>
      </w:r>
      <w:r>
        <w:rPr>
          <w:rFonts w:ascii="Times New Roman" w:hAnsi="Times New Roman"/>
          <w:sz w:val="24"/>
          <w:szCs w:val="24"/>
        </w:rPr>
        <w:t xml:space="preserve"> </w:t>
      </w:r>
      <w:r w:rsidRPr="003C2EE1">
        <w:rPr>
          <w:rFonts w:ascii="Times New Roman" w:hAnsi="Times New Roman"/>
          <w:sz w:val="24"/>
          <w:szCs w:val="24"/>
        </w:rPr>
        <w:t xml:space="preserve">(Kalleberg, 2000; Dorantes, 2005). </w:t>
      </w:r>
      <w:r w:rsidRPr="003C2EE1">
        <w:rPr>
          <w:rFonts w:ascii="Times New Roman" w:hAnsi="Times New Roman"/>
          <w:sz w:val="24"/>
          <w:szCs w:val="24"/>
        </w:rPr>
        <w:lastRenderedPageBreak/>
        <w:t>Además, la nueva tecnología ha hecho posible la</w:t>
      </w:r>
      <w:r>
        <w:rPr>
          <w:rFonts w:ascii="Times New Roman" w:hAnsi="Times New Roman"/>
          <w:sz w:val="24"/>
          <w:szCs w:val="24"/>
        </w:rPr>
        <w:t xml:space="preserve"> </w:t>
      </w:r>
      <w:r w:rsidRPr="003C2EE1">
        <w:rPr>
          <w:rFonts w:ascii="Times New Roman" w:hAnsi="Times New Roman"/>
          <w:sz w:val="24"/>
          <w:szCs w:val="24"/>
        </w:rPr>
        <w:t>fragmentación del proceso de producción y la subcontratación de determinadas tareas,</w:t>
      </w:r>
      <w:r>
        <w:rPr>
          <w:rFonts w:ascii="Times New Roman" w:hAnsi="Times New Roman"/>
          <w:sz w:val="24"/>
          <w:szCs w:val="24"/>
        </w:rPr>
        <w:t xml:space="preserve"> </w:t>
      </w:r>
      <w:r w:rsidRPr="003C2EE1">
        <w:rPr>
          <w:rFonts w:ascii="Times New Roman" w:hAnsi="Times New Roman"/>
          <w:sz w:val="24"/>
          <w:szCs w:val="24"/>
        </w:rPr>
        <w:t>tendencia que ha ido unida a una menor estabilidad del empleo. Algunos autores sostienen</w:t>
      </w:r>
      <w:r>
        <w:rPr>
          <w:rFonts w:ascii="Times New Roman" w:hAnsi="Times New Roman"/>
          <w:sz w:val="24"/>
          <w:szCs w:val="24"/>
        </w:rPr>
        <w:t xml:space="preserve"> </w:t>
      </w:r>
      <w:r w:rsidRPr="003C2EE1">
        <w:rPr>
          <w:rFonts w:ascii="Times New Roman" w:hAnsi="Times New Roman"/>
          <w:sz w:val="24"/>
          <w:szCs w:val="24"/>
        </w:rPr>
        <w:t>también que una normativa de empleo mal concebida contribuye a que los</w:t>
      </w:r>
      <w:r>
        <w:rPr>
          <w:rFonts w:ascii="Times New Roman" w:hAnsi="Times New Roman"/>
          <w:sz w:val="24"/>
          <w:szCs w:val="24"/>
        </w:rPr>
        <w:t xml:space="preserve"> </w:t>
      </w:r>
      <w:r w:rsidRPr="003C2EE1">
        <w:rPr>
          <w:rFonts w:ascii="Times New Roman" w:hAnsi="Times New Roman"/>
          <w:sz w:val="24"/>
          <w:szCs w:val="24"/>
        </w:rPr>
        <w:t>empleadores sean reacios a ofrecer contratos de duración indefinida (Atkinson, Morris</w:t>
      </w:r>
      <w:r>
        <w:rPr>
          <w:rFonts w:ascii="Times New Roman" w:hAnsi="Times New Roman"/>
          <w:sz w:val="24"/>
          <w:szCs w:val="24"/>
        </w:rPr>
        <w:t xml:space="preserve"> </w:t>
      </w:r>
      <w:r w:rsidRPr="003C2EE1">
        <w:rPr>
          <w:rFonts w:ascii="Times New Roman" w:hAnsi="Times New Roman"/>
          <w:sz w:val="24"/>
          <w:szCs w:val="24"/>
        </w:rPr>
        <w:t>y Williams, 1999; David-Blake y Uzzi, 1993).</w:t>
      </w:r>
    </w:p>
    <w:p w:rsidR="009A03CD" w:rsidRDefault="009A03CD" w:rsidP="009A03CD">
      <w:pPr>
        <w:numPr>
          <w:ilvl w:val="0"/>
          <w:numId w:val="3"/>
        </w:numPr>
        <w:jc w:val="both"/>
        <w:rPr>
          <w:rFonts w:ascii="Times New Roman" w:hAnsi="Times New Roman"/>
          <w:sz w:val="24"/>
          <w:szCs w:val="24"/>
        </w:rPr>
      </w:pPr>
      <w:r w:rsidRPr="003C2EE1">
        <w:rPr>
          <w:rFonts w:ascii="Times New Roman" w:hAnsi="Times New Roman"/>
          <w:sz w:val="24"/>
          <w:szCs w:val="24"/>
        </w:rPr>
        <w:t>Por el contrario, la proporción del empleo independiente con respecto al empleo total</w:t>
      </w:r>
      <w:r>
        <w:rPr>
          <w:rFonts w:ascii="Times New Roman" w:hAnsi="Times New Roman"/>
          <w:sz w:val="24"/>
          <w:szCs w:val="24"/>
        </w:rPr>
        <w:t xml:space="preserve"> </w:t>
      </w:r>
      <w:r w:rsidRPr="003C2EE1">
        <w:rPr>
          <w:rFonts w:ascii="Times New Roman" w:hAnsi="Times New Roman"/>
          <w:sz w:val="24"/>
          <w:szCs w:val="24"/>
        </w:rPr>
        <w:t>disminuyó en la mayoría de las economías avanzadas, especi</w:t>
      </w:r>
      <w:r>
        <w:rPr>
          <w:rFonts w:ascii="Times New Roman" w:hAnsi="Times New Roman"/>
          <w:sz w:val="24"/>
          <w:szCs w:val="24"/>
        </w:rPr>
        <w:t xml:space="preserve">almente entre las trabajadoras. </w:t>
      </w:r>
      <w:r w:rsidRPr="003C2EE1">
        <w:rPr>
          <w:rFonts w:ascii="Times New Roman" w:hAnsi="Times New Roman"/>
          <w:sz w:val="24"/>
          <w:szCs w:val="24"/>
        </w:rPr>
        <w:t>Esta tendencia refleja en gran medida la disminución de la incidencia del empleo en el sector agrícola, en el que suele predominar el empleo independiente…</w:t>
      </w:r>
    </w:p>
    <w:p w:rsidR="009A03CD" w:rsidRPr="003C2EE1" w:rsidRDefault="009A03CD" w:rsidP="009A03CD">
      <w:pPr>
        <w:jc w:val="both"/>
        <w:rPr>
          <w:rFonts w:ascii="Times New Roman" w:hAnsi="Times New Roman"/>
          <w:sz w:val="24"/>
          <w:szCs w:val="24"/>
        </w:rPr>
      </w:pPr>
      <w:r w:rsidRPr="003C2EE1">
        <w:rPr>
          <w:rFonts w:ascii="Times New Roman" w:hAnsi="Times New Roman"/>
          <w:sz w:val="24"/>
          <w:szCs w:val="24"/>
        </w:rPr>
        <w:t>Los empleos atípico</w:t>
      </w:r>
      <w:r>
        <w:rPr>
          <w:rFonts w:ascii="Times New Roman" w:hAnsi="Times New Roman"/>
          <w:sz w:val="24"/>
          <w:szCs w:val="24"/>
        </w:rPr>
        <w:t xml:space="preserve">s suelen estar peor remunerados </w:t>
      </w:r>
      <w:r w:rsidRPr="003C2EE1">
        <w:rPr>
          <w:rFonts w:ascii="Times New Roman" w:hAnsi="Times New Roman"/>
          <w:sz w:val="24"/>
          <w:szCs w:val="24"/>
        </w:rPr>
        <w:t>que los empleos convencionales</w:t>
      </w:r>
    </w:p>
    <w:p w:rsidR="009A03CD" w:rsidRDefault="009A03CD" w:rsidP="009A03CD">
      <w:pPr>
        <w:jc w:val="both"/>
        <w:rPr>
          <w:rFonts w:ascii="Times New Roman" w:hAnsi="Times New Roman"/>
          <w:sz w:val="24"/>
          <w:szCs w:val="24"/>
        </w:rPr>
      </w:pPr>
      <w:r w:rsidRPr="003C2EE1">
        <w:rPr>
          <w:rFonts w:ascii="Times New Roman" w:hAnsi="Times New Roman"/>
          <w:sz w:val="24"/>
          <w:szCs w:val="24"/>
        </w:rPr>
        <w:t>El aumento del empleo atípico observado en la mayoría de los países sobre los que se han</w:t>
      </w:r>
      <w:r>
        <w:rPr>
          <w:rFonts w:ascii="Times New Roman" w:hAnsi="Times New Roman"/>
          <w:sz w:val="24"/>
          <w:szCs w:val="24"/>
        </w:rPr>
        <w:t xml:space="preserve"> </w:t>
      </w:r>
      <w:r w:rsidRPr="003C2EE1">
        <w:rPr>
          <w:rFonts w:ascii="Times New Roman" w:hAnsi="Times New Roman"/>
          <w:sz w:val="24"/>
          <w:szCs w:val="24"/>
        </w:rPr>
        <w:t>podido reunir datos ha sido una fuente de desigualdad de ingresos, dado que los emple</w:t>
      </w:r>
      <w:r>
        <w:rPr>
          <w:rFonts w:ascii="Times New Roman" w:hAnsi="Times New Roman"/>
          <w:sz w:val="24"/>
          <w:szCs w:val="24"/>
        </w:rPr>
        <w:t xml:space="preserve">os </w:t>
      </w:r>
      <w:r w:rsidRPr="003C2EE1">
        <w:rPr>
          <w:rFonts w:ascii="Times New Roman" w:hAnsi="Times New Roman"/>
          <w:sz w:val="24"/>
          <w:szCs w:val="24"/>
        </w:rPr>
        <w:t>atípicos están peor remunerados que los convencionales.</w:t>
      </w:r>
    </w:p>
    <w:p w:rsidR="009A03CD" w:rsidRDefault="009A03CD" w:rsidP="009A03CD">
      <w:pPr>
        <w:autoSpaceDE w:val="0"/>
        <w:autoSpaceDN w:val="0"/>
        <w:adjustRightInd w:val="0"/>
        <w:spacing w:after="0" w:line="240" w:lineRule="auto"/>
        <w:jc w:val="both"/>
        <w:rPr>
          <w:rFonts w:ascii="Times New Roman" w:eastAsia="GaramondPremrPro" w:hAnsi="Times New Roman"/>
          <w:sz w:val="24"/>
          <w:szCs w:val="24"/>
          <w:lang w:eastAsia="es-ES"/>
        </w:rPr>
      </w:pPr>
      <w:r w:rsidRPr="007626D5">
        <w:rPr>
          <w:rFonts w:ascii="Times New Roman" w:eastAsia="GaramondPremrPro" w:hAnsi="Times New Roman"/>
          <w:sz w:val="24"/>
          <w:szCs w:val="24"/>
          <w:lang w:eastAsia="es-ES"/>
        </w:rPr>
        <w:t>En los</w:t>
      </w:r>
      <w:r>
        <w:rPr>
          <w:rFonts w:ascii="Times New Roman" w:eastAsia="GaramondPremrPro" w:hAnsi="Times New Roman"/>
          <w:sz w:val="24"/>
          <w:szCs w:val="24"/>
          <w:lang w:eastAsia="es-ES"/>
        </w:rPr>
        <w:t xml:space="preserve"> paí</w:t>
      </w:r>
      <w:r w:rsidRPr="007626D5">
        <w:rPr>
          <w:rFonts w:ascii="Times New Roman" w:eastAsia="GaramondPremrPro" w:hAnsi="Times New Roman"/>
          <w:sz w:val="24"/>
          <w:szCs w:val="24"/>
          <w:lang w:eastAsia="es-ES"/>
        </w:rPr>
        <w:t>se</w:t>
      </w:r>
      <w:r>
        <w:rPr>
          <w:rFonts w:ascii="Times New Roman" w:eastAsia="GaramondPremrPro" w:hAnsi="Times New Roman"/>
          <w:sz w:val="24"/>
          <w:szCs w:val="24"/>
          <w:lang w:eastAsia="es-ES"/>
        </w:rPr>
        <w:t>s europeos, el empleo de duració</w:t>
      </w:r>
      <w:r w:rsidRPr="007626D5">
        <w:rPr>
          <w:rFonts w:ascii="Times New Roman" w:eastAsia="GaramondPremrPro" w:hAnsi="Times New Roman"/>
          <w:sz w:val="24"/>
          <w:szCs w:val="24"/>
          <w:lang w:eastAsia="es-ES"/>
        </w:rPr>
        <w:t>n determinada esta mucho peor remunerado</w:t>
      </w:r>
      <w:r>
        <w:rPr>
          <w:rFonts w:ascii="Times New Roman" w:eastAsia="GaramondPremrPro" w:hAnsi="Times New Roman"/>
          <w:sz w:val="24"/>
          <w:szCs w:val="24"/>
          <w:lang w:eastAsia="es-ES"/>
        </w:rPr>
        <w:t xml:space="preserve"> </w:t>
      </w:r>
      <w:r w:rsidRPr="007626D5">
        <w:rPr>
          <w:rFonts w:ascii="Times New Roman" w:eastAsia="GaramondPremrPro" w:hAnsi="Times New Roman"/>
          <w:sz w:val="24"/>
          <w:szCs w:val="24"/>
          <w:lang w:eastAsia="es-ES"/>
        </w:rPr>
        <w:t>que el empleo permanente (</w:t>
      </w:r>
      <w:r w:rsidRPr="007626D5">
        <w:rPr>
          <w:rFonts w:ascii="Times New Roman" w:eastAsia="GaramondPremrPro" w:hAnsi="Times New Roman"/>
          <w:color w:val="FF0000"/>
          <w:sz w:val="24"/>
          <w:szCs w:val="24"/>
          <w:lang w:eastAsia="es-ES"/>
        </w:rPr>
        <w:t>grafico 4.7</w:t>
      </w:r>
      <w:r>
        <w:rPr>
          <w:rFonts w:ascii="Times New Roman" w:eastAsia="GaramondPremrPro" w:hAnsi="Times New Roman"/>
          <w:sz w:val="24"/>
          <w:szCs w:val="24"/>
          <w:lang w:eastAsia="es-ES"/>
        </w:rPr>
        <w:t>) siendo la única excepció</w:t>
      </w:r>
      <w:r w:rsidRPr="007626D5">
        <w:rPr>
          <w:rFonts w:ascii="Times New Roman" w:eastAsia="GaramondPremrPro" w:hAnsi="Times New Roman"/>
          <w:sz w:val="24"/>
          <w:szCs w:val="24"/>
          <w:lang w:eastAsia="es-ES"/>
        </w:rPr>
        <w:t>n Irlanda, en donde</w:t>
      </w:r>
      <w:r>
        <w:rPr>
          <w:rFonts w:ascii="Times New Roman" w:eastAsia="GaramondPremrPro" w:hAnsi="Times New Roman"/>
          <w:sz w:val="24"/>
          <w:szCs w:val="24"/>
          <w:lang w:eastAsia="es-ES"/>
        </w:rPr>
        <w:t xml:space="preserve"> los dos está</w:t>
      </w:r>
      <w:r w:rsidRPr="007626D5">
        <w:rPr>
          <w:rFonts w:ascii="Times New Roman" w:eastAsia="GaramondPremrPro" w:hAnsi="Times New Roman"/>
          <w:sz w:val="24"/>
          <w:szCs w:val="24"/>
          <w:lang w:eastAsia="es-ES"/>
        </w:rPr>
        <w:t>n remunerados por igual. Debemos ser prudentes al hacer estas comparaciones: los em</w:t>
      </w:r>
      <w:r>
        <w:rPr>
          <w:rFonts w:ascii="Times New Roman" w:eastAsia="GaramondPremrPro" w:hAnsi="Times New Roman"/>
          <w:sz w:val="24"/>
          <w:szCs w:val="24"/>
          <w:lang w:eastAsia="es-ES"/>
        </w:rPr>
        <w:t>pleos de duració</w:t>
      </w:r>
      <w:r w:rsidRPr="007626D5">
        <w:rPr>
          <w:rFonts w:ascii="Times New Roman" w:eastAsia="GaramondPremrPro" w:hAnsi="Times New Roman"/>
          <w:sz w:val="24"/>
          <w:szCs w:val="24"/>
          <w:lang w:eastAsia="es-ES"/>
        </w:rPr>
        <w:t>n determinada pueden diferir de los empleos permanentes en lo</w:t>
      </w:r>
      <w:r>
        <w:rPr>
          <w:rFonts w:ascii="Times New Roman" w:eastAsia="GaramondPremrPro" w:hAnsi="Times New Roman"/>
          <w:sz w:val="24"/>
          <w:szCs w:val="24"/>
          <w:lang w:eastAsia="es-ES"/>
        </w:rPr>
        <w:t xml:space="preserve"> que respecta a la ubicació</w:t>
      </w:r>
      <w:r w:rsidRPr="007626D5">
        <w:rPr>
          <w:rFonts w:ascii="Times New Roman" w:eastAsia="GaramondPremrPro" w:hAnsi="Times New Roman"/>
          <w:sz w:val="24"/>
          <w:szCs w:val="24"/>
          <w:lang w:eastAsia="es-ES"/>
        </w:rPr>
        <w:t>n</w:t>
      </w:r>
      <w:r>
        <w:rPr>
          <w:rFonts w:ascii="Times New Roman" w:eastAsia="GaramondPremrPro" w:hAnsi="Times New Roman"/>
          <w:sz w:val="24"/>
          <w:szCs w:val="24"/>
          <w:lang w:eastAsia="es-ES"/>
        </w:rPr>
        <w:t xml:space="preserve"> sectorial del empleo, la antigü</w:t>
      </w:r>
      <w:r w:rsidRPr="007626D5">
        <w:rPr>
          <w:rFonts w:ascii="Times New Roman" w:eastAsia="GaramondPremrPro" w:hAnsi="Times New Roman"/>
          <w:sz w:val="24"/>
          <w:szCs w:val="24"/>
          <w:lang w:eastAsia="es-ES"/>
        </w:rPr>
        <w:t>edad del asalariado o el coeficiente</w:t>
      </w:r>
      <w:r>
        <w:rPr>
          <w:rFonts w:ascii="Times New Roman" w:eastAsia="GaramondPremrPro" w:hAnsi="Times New Roman"/>
          <w:sz w:val="24"/>
          <w:szCs w:val="24"/>
          <w:lang w:eastAsia="es-ES"/>
        </w:rPr>
        <w:t xml:space="preserve"> </w:t>
      </w:r>
      <w:r w:rsidRPr="007626D5">
        <w:rPr>
          <w:rFonts w:ascii="Times New Roman" w:eastAsia="GaramondPremrPro" w:hAnsi="Times New Roman"/>
          <w:sz w:val="24"/>
          <w:szCs w:val="24"/>
          <w:lang w:eastAsia="es-ES"/>
        </w:rPr>
        <w:t>de calificaciones y estas diferencias pueden explicar hasta cierto punto las discrepancias</w:t>
      </w:r>
      <w:r>
        <w:rPr>
          <w:rFonts w:ascii="Times New Roman" w:eastAsia="GaramondPremrPro" w:hAnsi="Times New Roman"/>
          <w:sz w:val="24"/>
          <w:szCs w:val="24"/>
          <w:lang w:eastAsia="es-ES"/>
        </w:rPr>
        <w:t xml:space="preserve"> </w:t>
      </w:r>
      <w:r w:rsidRPr="007626D5">
        <w:rPr>
          <w:rFonts w:ascii="Times New Roman" w:eastAsia="GaramondPremrPro" w:hAnsi="Times New Roman"/>
          <w:sz w:val="24"/>
          <w:szCs w:val="24"/>
          <w:lang w:eastAsia="es-ES"/>
        </w:rPr>
        <w:t>salariales. Sin embargo, aun teniendo en cuenta estos factores, los estudios han</w:t>
      </w:r>
      <w:r>
        <w:rPr>
          <w:rFonts w:ascii="Times New Roman" w:eastAsia="GaramondPremrPro" w:hAnsi="Times New Roman"/>
          <w:sz w:val="24"/>
          <w:szCs w:val="24"/>
          <w:lang w:eastAsia="es-ES"/>
        </w:rPr>
        <w:t xml:space="preserve"> llegado a la conclusión de que los empleos de duración determinada está</w:t>
      </w:r>
      <w:r w:rsidRPr="007626D5">
        <w:rPr>
          <w:rFonts w:ascii="Times New Roman" w:eastAsia="GaramondPremrPro" w:hAnsi="Times New Roman"/>
          <w:sz w:val="24"/>
          <w:szCs w:val="24"/>
          <w:lang w:eastAsia="es-ES"/>
        </w:rPr>
        <w:t>n peor remunerados</w:t>
      </w:r>
      <w:r>
        <w:rPr>
          <w:rFonts w:ascii="Times New Roman" w:eastAsia="GaramondPremrPro" w:hAnsi="Times New Roman"/>
          <w:sz w:val="24"/>
          <w:szCs w:val="24"/>
          <w:lang w:eastAsia="es-ES"/>
        </w:rPr>
        <w:t xml:space="preserve"> </w:t>
      </w:r>
      <w:r w:rsidRPr="007626D5">
        <w:rPr>
          <w:rFonts w:ascii="Times New Roman" w:eastAsia="GaramondPremrPro" w:hAnsi="Times New Roman"/>
          <w:sz w:val="24"/>
          <w:szCs w:val="24"/>
          <w:lang w:eastAsia="es-ES"/>
        </w:rPr>
        <w:t>que los permanentes (Gash y McGinnity, 2005).</w:t>
      </w:r>
    </w:p>
    <w:p w:rsidR="009A03CD" w:rsidRPr="007626D5" w:rsidRDefault="009A03CD" w:rsidP="009A03CD">
      <w:pPr>
        <w:autoSpaceDE w:val="0"/>
        <w:autoSpaceDN w:val="0"/>
        <w:adjustRightInd w:val="0"/>
        <w:spacing w:after="0" w:line="240" w:lineRule="auto"/>
        <w:jc w:val="both"/>
        <w:rPr>
          <w:rFonts w:ascii="Times New Roman" w:eastAsia="GaramondPremrPro" w:hAnsi="Times New Roman"/>
          <w:sz w:val="24"/>
          <w:szCs w:val="24"/>
          <w:lang w:eastAsia="es-ES"/>
        </w:rPr>
      </w:pPr>
    </w:p>
    <w:p w:rsidR="009A03CD" w:rsidRPr="003C2EE1" w:rsidRDefault="009A03CD" w:rsidP="009A03CD">
      <w:pPr>
        <w:jc w:val="both"/>
        <w:rPr>
          <w:rFonts w:ascii="Times New Roman" w:hAnsi="Times New Roman"/>
          <w:sz w:val="24"/>
          <w:szCs w:val="24"/>
        </w:rPr>
      </w:pPr>
      <w:r w:rsidRPr="003C2EE1">
        <w:rPr>
          <w:rFonts w:ascii="Times New Roman" w:hAnsi="Times New Roman"/>
          <w:sz w:val="24"/>
          <w:szCs w:val="24"/>
        </w:rPr>
        <w:t>De los datos de América Latina se desprende que los empleos inf</w:t>
      </w:r>
      <w:r>
        <w:rPr>
          <w:rFonts w:ascii="Times New Roman" w:hAnsi="Times New Roman"/>
          <w:sz w:val="24"/>
          <w:szCs w:val="24"/>
        </w:rPr>
        <w:t xml:space="preserve">ormales están considerablemente </w:t>
      </w:r>
      <w:r w:rsidRPr="003C2EE1">
        <w:rPr>
          <w:rFonts w:ascii="Times New Roman" w:hAnsi="Times New Roman"/>
          <w:sz w:val="24"/>
          <w:szCs w:val="24"/>
        </w:rPr>
        <w:t>mucho peor remunerados que los empleos formales (</w:t>
      </w:r>
      <w:r w:rsidRPr="003C2EE1">
        <w:rPr>
          <w:rFonts w:ascii="Times New Roman" w:hAnsi="Times New Roman"/>
          <w:color w:val="FF0000"/>
          <w:sz w:val="24"/>
          <w:szCs w:val="24"/>
        </w:rPr>
        <w:t>gráfico 4.8</w:t>
      </w:r>
      <w:r w:rsidRPr="003C2EE1">
        <w:rPr>
          <w:rFonts w:ascii="Times New Roman" w:hAnsi="Times New Roman"/>
          <w:sz w:val="24"/>
          <w:szCs w:val="24"/>
        </w:rPr>
        <w:t>) no sólo</w:t>
      </w:r>
      <w:r>
        <w:rPr>
          <w:rFonts w:ascii="Times New Roman" w:hAnsi="Times New Roman"/>
          <w:sz w:val="24"/>
          <w:szCs w:val="24"/>
        </w:rPr>
        <w:t xml:space="preserve"> </w:t>
      </w:r>
      <w:r w:rsidRPr="003C2EE1">
        <w:rPr>
          <w:rFonts w:ascii="Times New Roman" w:hAnsi="Times New Roman"/>
          <w:sz w:val="24"/>
          <w:szCs w:val="24"/>
        </w:rPr>
        <w:t>en el sector informal sino también dentro del sector formal, en el que los trabajadores con</w:t>
      </w:r>
      <w:r>
        <w:rPr>
          <w:rFonts w:ascii="Times New Roman" w:hAnsi="Times New Roman"/>
          <w:sz w:val="24"/>
          <w:szCs w:val="24"/>
        </w:rPr>
        <w:t xml:space="preserve"> </w:t>
      </w:r>
      <w:r w:rsidRPr="003C2EE1">
        <w:rPr>
          <w:rFonts w:ascii="Times New Roman" w:hAnsi="Times New Roman"/>
          <w:sz w:val="24"/>
          <w:szCs w:val="24"/>
        </w:rPr>
        <w:t>acuerdos informales están peor remunerados que sus homólogos permanentes. La diferencia</w:t>
      </w:r>
      <w:r>
        <w:rPr>
          <w:rFonts w:ascii="Times New Roman" w:hAnsi="Times New Roman"/>
          <w:sz w:val="24"/>
          <w:szCs w:val="24"/>
        </w:rPr>
        <w:t xml:space="preserve"> </w:t>
      </w:r>
      <w:r w:rsidRPr="003C2EE1">
        <w:rPr>
          <w:rFonts w:ascii="Times New Roman" w:hAnsi="Times New Roman"/>
          <w:sz w:val="24"/>
          <w:szCs w:val="24"/>
        </w:rPr>
        <w:t>salarial que existe entre unos y otros se considera importante desde el punto de</w:t>
      </w:r>
      <w:r>
        <w:rPr>
          <w:rFonts w:ascii="Times New Roman" w:hAnsi="Times New Roman"/>
          <w:sz w:val="24"/>
          <w:szCs w:val="24"/>
        </w:rPr>
        <w:t xml:space="preserve"> </w:t>
      </w:r>
      <w:r w:rsidRPr="003C2EE1">
        <w:rPr>
          <w:rFonts w:ascii="Times New Roman" w:hAnsi="Times New Roman"/>
          <w:sz w:val="24"/>
          <w:szCs w:val="24"/>
        </w:rPr>
        <w:t>vista estadístico, aun después de tener en cuenta varias características personales y de los</w:t>
      </w:r>
      <w:r>
        <w:rPr>
          <w:rFonts w:ascii="Times New Roman" w:hAnsi="Times New Roman"/>
          <w:sz w:val="24"/>
          <w:szCs w:val="24"/>
        </w:rPr>
        <w:t xml:space="preserve"> </w:t>
      </w:r>
      <w:r w:rsidRPr="003C2EE1">
        <w:rPr>
          <w:rFonts w:ascii="Times New Roman" w:hAnsi="Times New Roman"/>
          <w:sz w:val="24"/>
          <w:szCs w:val="24"/>
        </w:rPr>
        <w:t>hogares (Gindling (1991) para Costa Rica; Funkhouser (1996) para las cinco repúblicas</w:t>
      </w:r>
      <w:r>
        <w:rPr>
          <w:rFonts w:ascii="Times New Roman" w:hAnsi="Times New Roman"/>
          <w:sz w:val="24"/>
          <w:szCs w:val="24"/>
        </w:rPr>
        <w:t xml:space="preserve"> </w:t>
      </w:r>
      <w:r w:rsidRPr="003C2EE1">
        <w:rPr>
          <w:rFonts w:ascii="Times New Roman" w:hAnsi="Times New Roman"/>
          <w:sz w:val="24"/>
          <w:szCs w:val="24"/>
        </w:rPr>
        <w:t>centroamericanas de habla hispana; Marcouiller, Ruíz de Castilla y Woodruff (1997) para</w:t>
      </w:r>
      <w:r>
        <w:rPr>
          <w:rFonts w:ascii="Times New Roman" w:hAnsi="Times New Roman"/>
          <w:sz w:val="24"/>
          <w:szCs w:val="24"/>
        </w:rPr>
        <w:t xml:space="preserve"> </w:t>
      </w:r>
      <w:r w:rsidRPr="003C2EE1">
        <w:rPr>
          <w:rFonts w:ascii="Times New Roman" w:hAnsi="Times New Roman"/>
          <w:sz w:val="24"/>
          <w:szCs w:val="24"/>
        </w:rPr>
        <w:t>México, El Salvador y Perú; Saavedra y Chong (1999) para Perú; y Pianto y Pianto (2002)</w:t>
      </w:r>
      <w:r>
        <w:rPr>
          <w:rFonts w:ascii="Times New Roman" w:hAnsi="Times New Roman"/>
          <w:sz w:val="24"/>
          <w:szCs w:val="24"/>
        </w:rPr>
        <w:t xml:space="preserve"> </w:t>
      </w:r>
      <w:r w:rsidRPr="003C2EE1">
        <w:rPr>
          <w:rFonts w:ascii="Times New Roman" w:hAnsi="Times New Roman"/>
          <w:sz w:val="24"/>
          <w:szCs w:val="24"/>
        </w:rPr>
        <w:t>para Brasil).</w:t>
      </w:r>
    </w:p>
    <w:p w:rsidR="009A03CD" w:rsidRDefault="009A03CD" w:rsidP="009A03CD">
      <w:pPr>
        <w:jc w:val="both"/>
        <w:rPr>
          <w:rFonts w:ascii="Times New Roman" w:hAnsi="Times New Roman"/>
          <w:sz w:val="24"/>
          <w:szCs w:val="24"/>
        </w:rPr>
      </w:pPr>
      <w:r w:rsidRPr="003C2EE1">
        <w:rPr>
          <w:rFonts w:ascii="Times New Roman" w:hAnsi="Times New Roman"/>
          <w:sz w:val="24"/>
          <w:szCs w:val="24"/>
        </w:rPr>
        <w:t>Curiosamente, en el último decenio, las diferencias s</w:t>
      </w:r>
      <w:r>
        <w:rPr>
          <w:rFonts w:ascii="Times New Roman" w:hAnsi="Times New Roman"/>
          <w:sz w:val="24"/>
          <w:szCs w:val="24"/>
        </w:rPr>
        <w:t xml:space="preserve">alariales entre el empleo en el </w:t>
      </w:r>
      <w:r w:rsidRPr="003C2EE1">
        <w:rPr>
          <w:rFonts w:ascii="Times New Roman" w:hAnsi="Times New Roman"/>
          <w:sz w:val="24"/>
          <w:szCs w:val="24"/>
        </w:rPr>
        <w:t>sector formal y el empleo en el sector informal han aumentado en todos los paíse</w:t>
      </w:r>
      <w:r>
        <w:rPr>
          <w:rFonts w:ascii="Times New Roman" w:hAnsi="Times New Roman"/>
          <w:sz w:val="24"/>
          <w:szCs w:val="24"/>
        </w:rPr>
        <w:t xml:space="preserve">s que </w:t>
      </w:r>
      <w:r w:rsidRPr="003C2EE1">
        <w:rPr>
          <w:rFonts w:ascii="Times New Roman" w:hAnsi="Times New Roman"/>
          <w:sz w:val="24"/>
          <w:szCs w:val="24"/>
        </w:rPr>
        <w:t xml:space="preserve">figuran en el </w:t>
      </w:r>
      <w:r w:rsidRPr="003C2EE1">
        <w:rPr>
          <w:rFonts w:ascii="Times New Roman" w:hAnsi="Times New Roman"/>
          <w:color w:val="FF0000"/>
          <w:sz w:val="24"/>
          <w:szCs w:val="24"/>
        </w:rPr>
        <w:t>gráfico 4.8</w:t>
      </w:r>
      <w:r w:rsidRPr="003C2EE1">
        <w:rPr>
          <w:rFonts w:ascii="Times New Roman" w:hAnsi="Times New Roman"/>
          <w:sz w:val="24"/>
          <w:szCs w:val="24"/>
        </w:rPr>
        <w:t xml:space="preserve"> excepto en Chile, México y Venezuela. Durante el mismo período,</w:t>
      </w:r>
      <w:r>
        <w:rPr>
          <w:rFonts w:ascii="Times New Roman" w:hAnsi="Times New Roman"/>
          <w:sz w:val="24"/>
          <w:szCs w:val="24"/>
        </w:rPr>
        <w:t xml:space="preserve"> </w:t>
      </w:r>
      <w:r w:rsidRPr="003C2EE1">
        <w:rPr>
          <w:rFonts w:ascii="Times New Roman" w:hAnsi="Times New Roman"/>
          <w:sz w:val="24"/>
          <w:szCs w:val="24"/>
        </w:rPr>
        <w:t>también ha aumentado el diferencial de salarios por hora entre los trabajadores con arreglos</w:t>
      </w:r>
      <w:r>
        <w:rPr>
          <w:rFonts w:ascii="Times New Roman" w:hAnsi="Times New Roman"/>
          <w:sz w:val="24"/>
          <w:szCs w:val="24"/>
        </w:rPr>
        <w:t xml:space="preserve"> </w:t>
      </w:r>
      <w:r w:rsidRPr="003C2EE1">
        <w:rPr>
          <w:rFonts w:ascii="Times New Roman" w:hAnsi="Times New Roman"/>
          <w:sz w:val="24"/>
          <w:szCs w:val="24"/>
        </w:rPr>
        <w:t>informales en el sector form</w:t>
      </w:r>
      <w:r>
        <w:rPr>
          <w:rFonts w:ascii="Times New Roman" w:hAnsi="Times New Roman"/>
          <w:sz w:val="24"/>
          <w:szCs w:val="24"/>
        </w:rPr>
        <w:t>al y sus homólogos permanentes…</w:t>
      </w:r>
    </w:p>
    <w:p w:rsidR="004447EC" w:rsidRDefault="004447EC" w:rsidP="009A03CD">
      <w:pPr>
        <w:jc w:val="both"/>
        <w:rPr>
          <w:rFonts w:ascii="Times New Roman" w:hAnsi="Times New Roman"/>
          <w:sz w:val="24"/>
          <w:szCs w:val="24"/>
        </w:rPr>
      </w:pPr>
    </w:p>
    <w:p w:rsidR="009A03CD" w:rsidRPr="007626D5" w:rsidRDefault="009A03CD" w:rsidP="009A03CD">
      <w:pPr>
        <w:jc w:val="both"/>
        <w:rPr>
          <w:rFonts w:ascii="Times New Roman" w:hAnsi="Times New Roman" w:cs="Calibri"/>
          <w:sz w:val="24"/>
          <w:szCs w:val="24"/>
        </w:rPr>
      </w:pPr>
      <w:r w:rsidRPr="007626D5">
        <w:rPr>
          <w:rFonts w:ascii="Times New Roman" w:hAnsi="Times New Roman" w:cs="Calibri"/>
          <w:sz w:val="24"/>
          <w:szCs w:val="24"/>
        </w:rPr>
        <w:lastRenderedPageBreak/>
        <w:t>Consideraciones de política</w:t>
      </w:r>
    </w:p>
    <w:p w:rsidR="009A03CD" w:rsidRPr="007626D5" w:rsidRDefault="009A03CD" w:rsidP="009A03CD">
      <w:pPr>
        <w:jc w:val="both"/>
        <w:rPr>
          <w:rFonts w:ascii="Times New Roman" w:hAnsi="Times New Roman"/>
          <w:sz w:val="24"/>
          <w:szCs w:val="24"/>
        </w:rPr>
      </w:pPr>
      <w:r w:rsidRPr="007626D5">
        <w:rPr>
          <w:rFonts w:ascii="Times New Roman" w:hAnsi="Times New Roman"/>
          <w:sz w:val="24"/>
          <w:szCs w:val="24"/>
        </w:rPr>
        <w:t>En el contexto de un crecimiento del empleo relativame</w:t>
      </w:r>
      <w:r>
        <w:rPr>
          <w:rFonts w:ascii="Times New Roman" w:hAnsi="Times New Roman"/>
          <w:sz w:val="24"/>
          <w:szCs w:val="24"/>
        </w:rPr>
        <w:t xml:space="preserve">nte fuerte en la mayoría de las </w:t>
      </w:r>
      <w:r w:rsidRPr="007626D5">
        <w:rPr>
          <w:rFonts w:ascii="Times New Roman" w:hAnsi="Times New Roman"/>
          <w:sz w:val="24"/>
          <w:szCs w:val="24"/>
        </w:rPr>
        <w:t xml:space="preserve">regiones y países, el presente capítulo ha mostrado que en la </w:t>
      </w:r>
      <w:r>
        <w:rPr>
          <w:rFonts w:ascii="Times New Roman" w:hAnsi="Times New Roman"/>
          <w:sz w:val="24"/>
          <w:szCs w:val="24"/>
        </w:rPr>
        <w:t xml:space="preserve">mayor parte de los países sobre </w:t>
      </w:r>
      <w:r w:rsidRPr="007626D5">
        <w:rPr>
          <w:rFonts w:ascii="Times New Roman" w:hAnsi="Times New Roman"/>
          <w:sz w:val="24"/>
          <w:szCs w:val="24"/>
        </w:rPr>
        <w:t xml:space="preserve">los que se disponía de datos, ha habido un desplazamiento, en algunos casos </w:t>
      </w:r>
      <w:r>
        <w:rPr>
          <w:rFonts w:ascii="Times New Roman" w:hAnsi="Times New Roman"/>
          <w:sz w:val="24"/>
          <w:szCs w:val="24"/>
        </w:rPr>
        <w:t xml:space="preserve">estructural, </w:t>
      </w:r>
      <w:r w:rsidRPr="007626D5">
        <w:rPr>
          <w:rFonts w:ascii="Times New Roman" w:hAnsi="Times New Roman"/>
          <w:sz w:val="24"/>
          <w:szCs w:val="24"/>
        </w:rPr>
        <w:t>hacia formas atípicas de empleo, lo que ha supuesto un aume</w:t>
      </w:r>
      <w:r>
        <w:rPr>
          <w:rFonts w:ascii="Times New Roman" w:hAnsi="Times New Roman"/>
          <w:sz w:val="24"/>
          <w:szCs w:val="24"/>
        </w:rPr>
        <w:t xml:space="preserve">nto del empleo a tiempo parcial </w:t>
      </w:r>
      <w:r w:rsidRPr="007626D5">
        <w:rPr>
          <w:rFonts w:ascii="Times New Roman" w:hAnsi="Times New Roman"/>
          <w:sz w:val="24"/>
          <w:szCs w:val="24"/>
        </w:rPr>
        <w:t>y del empleo temporal en las economías avanzadas y</w:t>
      </w:r>
      <w:r>
        <w:rPr>
          <w:rFonts w:ascii="Times New Roman" w:hAnsi="Times New Roman"/>
          <w:sz w:val="24"/>
          <w:szCs w:val="24"/>
        </w:rPr>
        <w:t xml:space="preserve"> un aumento del empleo informal </w:t>
      </w:r>
      <w:r w:rsidRPr="007626D5">
        <w:rPr>
          <w:rFonts w:ascii="Times New Roman" w:hAnsi="Times New Roman"/>
          <w:sz w:val="24"/>
          <w:szCs w:val="24"/>
        </w:rPr>
        <w:t>en los países en desarrollo. Dejando al margen las declaraciones norma</w:t>
      </w:r>
      <w:r>
        <w:rPr>
          <w:rFonts w:ascii="Times New Roman" w:hAnsi="Times New Roman"/>
          <w:sz w:val="24"/>
          <w:szCs w:val="24"/>
        </w:rPr>
        <w:t xml:space="preserve">tivas sobre la cuestión </w:t>
      </w:r>
      <w:r w:rsidRPr="007626D5">
        <w:rPr>
          <w:rFonts w:ascii="Times New Roman" w:hAnsi="Times New Roman"/>
          <w:sz w:val="24"/>
          <w:szCs w:val="24"/>
        </w:rPr>
        <w:t>del empleo atípico, los datos que se han presentado ind</w:t>
      </w:r>
      <w:r>
        <w:rPr>
          <w:rFonts w:ascii="Times New Roman" w:hAnsi="Times New Roman"/>
          <w:sz w:val="24"/>
          <w:szCs w:val="24"/>
        </w:rPr>
        <w:t xml:space="preserve">ican que la tendencia creciente </w:t>
      </w:r>
      <w:r w:rsidRPr="007626D5">
        <w:rPr>
          <w:rFonts w:ascii="Times New Roman" w:hAnsi="Times New Roman"/>
          <w:sz w:val="24"/>
          <w:szCs w:val="24"/>
        </w:rPr>
        <w:t>hacia estas formas de empleo ha contribuido a incremen</w:t>
      </w:r>
      <w:r>
        <w:rPr>
          <w:rFonts w:ascii="Times New Roman" w:hAnsi="Times New Roman"/>
          <w:sz w:val="24"/>
          <w:szCs w:val="24"/>
        </w:rPr>
        <w:t xml:space="preserve">tar la desigualdad de ingresos, </w:t>
      </w:r>
      <w:r w:rsidRPr="007626D5">
        <w:rPr>
          <w:rFonts w:ascii="Times New Roman" w:hAnsi="Times New Roman"/>
          <w:sz w:val="24"/>
          <w:szCs w:val="24"/>
        </w:rPr>
        <w:t>debido en parte a los niveles más bajos de remuneración de l</w:t>
      </w:r>
      <w:r>
        <w:rPr>
          <w:rFonts w:ascii="Times New Roman" w:hAnsi="Times New Roman"/>
          <w:sz w:val="24"/>
          <w:szCs w:val="24"/>
        </w:rPr>
        <w:t xml:space="preserve">os trabajadores atípicos frente </w:t>
      </w:r>
      <w:r w:rsidRPr="007626D5">
        <w:rPr>
          <w:rFonts w:ascii="Times New Roman" w:hAnsi="Times New Roman"/>
          <w:sz w:val="24"/>
          <w:szCs w:val="24"/>
        </w:rPr>
        <w:t>a los trabajadores fijos, en muchos casos, aun después d</w:t>
      </w:r>
      <w:r>
        <w:rPr>
          <w:rFonts w:ascii="Times New Roman" w:hAnsi="Times New Roman"/>
          <w:sz w:val="24"/>
          <w:szCs w:val="24"/>
        </w:rPr>
        <w:t xml:space="preserve">e tener en cuenta el efecto del </w:t>
      </w:r>
      <w:r w:rsidRPr="007626D5">
        <w:rPr>
          <w:rFonts w:ascii="Times New Roman" w:hAnsi="Times New Roman"/>
          <w:sz w:val="24"/>
          <w:szCs w:val="24"/>
        </w:rPr>
        <w:t>aumento del esfuerzo laboral asociado a los salarios más bajos.</w:t>
      </w:r>
    </w:p>
    <w:p w:rsidR="009A03CD" w:rsidRPr="003C2EE1" w:rsidRDefault="009A03CD" w:rsidP="009A03CD">
      <w:pPr>
        <w:jc w:val="both"/>
        <w:rPr>
          <w:rFonts w:ascii="Times New Roman" w:hAnsi="Times New Roman"/>
          <w:sz w:val="24"/>
          <w:szCs w:val="24"/>
        </w:rPr>
      </w:pPr>
      <w:r w:rsidRPr="007626D5">
        <w:rPr>
          <w:rFonts w:ascii="Times New Roman" w:hAnsi="Times New Roman"/>
          <w:sz w:val="24"/>
          <w:szCs w:val="24"/>
        </w:rPr>
        <w:t>El reto que se plantea a los responsables de la adopción de políticas e</w:t>
      </w:r>
      <w:r>
        <w:rPr>
          <w:rFonts w:ascii="Times New Roman" w:hAnsi="Times New Roman"/>
          <w:sz w:val="24"/>
          <w:szCs w:val="24"/>
        </w:rPr>
        <w:t xml:space="preserve">s, por consiguiente, </w:t>
      </w:r>
      <w:r w:rsidRPr="007626D5">
        <w:rPr>
          <w:rFonts w:ascii="Times New Roman" w:hAnsi="Times New Roman"/>
          <w:sz w:val="24"/>
          <w:szCs w:val="24"/>
        </w:rPr>
        <w:t xml:space="preserve">detener la creciente dualidad en el mercado </w:t>
      </w:r>
      <w:r>
        <w:rPr>
          <w:rFonts w:ascii="Times New Roman" w:hAnsi="Times New Roman"/>
          <w:sz w:val="24"/>
          <w:szCs w:val="24"/>
        </w:rPr>
        <w:t xml:space="preserve">de trabajo, y mantener al mismo </w:t>
      </w:r>
      <w:r w:rsidRPr="007626D5">
        <w:rPr>
          <w:rFonts w:ascii="Times New Roman" w:hAnsi="Times New Roman"/>
          <w:sz w:val="24"/>
          <w:szCs w:val="24"/>
        </w:rPr>
        <w:t xml:space="preserve">tiempo el dinamismo del mercado laboral. Esto significa </w:t>
      </w:r>
      <w:r>
        <w:rPr>
          <w:rFonts w:ascii="Times New Roman" w:hAnsi="Times New Roman"/>
          <w:sz w:val="24"/>
          <w:szCs w:val="24"/>
        </w:rPr>
        <w:t xml:space="preserve">que al formular reformas de las </w:t>
      </w:r>
      <w:r w:rsidRPr="007626D5">
        <w:rPr>
          <w:rFonts w:ascii="Times New Roman" w:hAnsi="Times New Roman"/>
          <w:sz w:val="24"/>
          <w:szCs w:val="24"/>
        </w:rPr>
        <w:t>normativas de empleo, los sistemas de fijación de salarios y la protecc</w:t>
      </w:r>
      <w:r>
        <w:rPr>
          <w:rFonts w:ascii="Times New Roman" w:hAnsi="Times New Roman"/>
          <w:sz w:val="24"/>
          <w:szCs w:val="24"/>
        </w:rPr>
        <w:t xml:space="preserve">ión social se deberían </w:t>
      </w:r>
      <w:r w:rsidRPr="007626D5">
        <w:rPr>
          <w:rFonts w:ascii="Times New Roman" w:hAnsi="Times New Roman"/>
          <w:sz w:val="24"/>
          <w:szCs w:val="24"/>
        </w:rPr>
        <w:t>tomar en consideración tanto la cantidad como la calidad d</w:t>
      </w:r>
      <w:r>
        <w:rPr>
          <w:rFonts w:ascii="Times New Roman" w:hAnsi="Times New Roman"/>
          <w:sz w:val="24"/>
          <w:szCs w:val="24"/>
        </w:rPr>
        <w:t xml:space="preserve">e los empleos. Existen ejemplos </w:t>
      </w:r>
      <w:r w:rsidRPr="007626D5">
        <w:rPr>
          <w:rFonts w:ascii="Times New Roman" w:hAnsi="Times New Roman"/>
          <w:sz w:val="24"/>
          <w:szCs w:val="24"/>
        </w:rPr>
        <w:t>de cómo se puede lograr este objetivo en las economías avanzadas (OCDE, 2006). La</w:t>
      </w:r>
      <w:r>
        <w:rPr>
          <w:rFonts w:ascii="Times New Roman" w:hAnsi="Times New Roman"/>
          <w:sz w:val="24"/>
          <w:szCs w:val="24"/>
        </w:rPr>
        <w:t xml:space="preserve"> </w:t>
      </w:r>
      <w:r w:rsidRPr="007626D5">
        <w:rPr>
          <w:rFonts w:ascii="Times New Roman" w:hAnsi="Times New Roman"/>
          <w:sz w:val="24"/>
          <w:szCs w:val="24"/>
        </w:rPr>
        <w:t>experiencia de las transferencias en efectivo condicionadas en los países de América Latina,</w:t>
      </w:r>
      <w:r>
        <w:rPr>
          <w:rFonts w:ascii="Times New Roman" w:hAnsi="Times New Roman"/>
          <w:sz w:val="24"/>
          <w:szCs w:val="24"/>
        </w:rPr>
        <w:t xml:space="preserve"> </w:t>
      </w:r>
      <w:r w:rsidRPr="007626D5">
        <w:rPr>
          <w:rFonts w:ascii="Times New Roman" w:hAnsi="Times New Roman"/>
          <w:sz w:val="24"/>
          <w:szCs w:val="24"/>
        </w:rPr>
        <w:t>en donde la informalidad del empleo y la desig</w:t>
      </w:r>
      <w:r>
        <w:rPr>
          <w:rFonts w:ascii="Times New Roman" w:hAnsi="Times New Roman"/>
          <w:sz w:val="24"/>
          <w:szCs w:val="24"/>
        </w:rPr>
        <w:t>ualdad de los ingresos disminuyeron</w:t>
      </w:r>
      <w:r w:rsidRPr="007626D5">
        <w:rPr>
          <w:rFonts w:ascii="Times New Roman" w:hAnsi="Times New Roman"/>
          <w:sz w:val="24"/>
          <w:szCs w:val="24"/>
        </w:rPr>
        <w:t xml:space="preserve"> en un contexto</w:t>
      </w:r>
      <w:r>
        <w:rPr>
          <w:rFonts w:ascii="Times New Roman" w:hAnsi="Times New Roman"/>
          <w:sz w:val="24"/>
          <w:szCs w:val="24"/>
        </w:rPr>
        <w:t xml:space="preserve"> </w:t>
      </w:r>
      <w:r w:rsidRPr="007626D5">
        <w:rPr>
          <w:rFonts w:ascii="Times New Roman" w:hAnsi="Times New Roman"/>
          <w:sz w:val="24"/>
          <w:szCs w:val="24"/>
        </w:rPr>
        <w:t xml:space="preserve">de rápida creación de empleo, ofrece una base a partir </w:t>
      </w:r>
      <w:r>
        <w:rPr>
          <w:rFonts w:ascii="Times New Roman" w:hAnsi="Times New Roman"/>
          <w:sz w:val="24"/>
          <w:szCs w:val="24"/>
        </w:rPr>
        <w:t xml:space="preserve">de la cual se pueden considerar </w:t>
      </w:r>
      <w:r w:rsidRPr="007626D5">
        <w:rPr>
          <w:rFonts w:ascii="Times New Roman" w:hAnsi="Times New Roman"/>
          <w:sz w:val="24"/>
          <w:szCs w:val="24"/>
        </w:rPr>
        <w:t>numerosas opciones de política.</w:t>
      </w:r>
    </w:p>
    <w:p w:rsidR="009A03CD" w:rsidRPr="007626D5" w:rsidRDefault="009A03CD" w:rsidP="009A03CD">
      <w:pPr>
        <w:jc w:val="both"/>
        <w:rPr>
          <w:rFonts w:ascii="Times New Roman" w:hAnsi="Times New Roman"/>
          <w:b/>
          <w:sz w:val="24"/>
          <w:szCs w:val="24"/>
        </w:rPr>
      </w:pPr>
      <w:r w:rsidRPr="007626D5">
        <w:rPr>
          <w:rFonts w:ascii="Times New Roman" w:hAnsi="Times New Roman"/>
          <w:b/>
          <w:sz w:val="24"/>
          <w:szCs w:val="24"/>
        </w:rPr>
        <w:t>Redistribución mediante impuestos y transferencias sociales</w:t>
      </w:r>
    </w:p>
    <w:p w:rsidR="009A03CD" w:rsidRPr="007626D5" w:rsidRDefault="009A03CD" w:rsidP="009A03CD">
      <w:pPr>
        <w:jc w:val="both"/>
        <w:rPr>
          <w:rFonts w:ascii="Times New Roman" w:hAnsi="Times New Roman"/>
          <w:sz w:val="24"/>
          <w:szCs w:val="24"/>
        </w:rPr>
      </w:pPr>
      <w:r w:rsidRPr="007626D5">
        <w:rPr>
          <w:rFonts w:ascii="Times New Roman" w:hAnsi="Times New Roman"/>
          <w:sz w:val="24"/>
          <w:szCs w:val="24"/>
        </w:rPr>
        <w:t>Principales conclusiones</w:t>
      </w:r>
    </w:p>
    <w:p w:rsidR="009A03CD" w:rsidRDefault="009A03CD" w:rsidP="009A03CD">
      <w:pPr>
        <w:numPr>
          <w:ilvl w:val="0"/>
          <w:numId w:val="3"/>
        </w:numPr>
        <w:jc w:val="both"/>
        <w:rPr>
          <w:rFonts w:ascii="Times New Roman" w:hAnsi="Times New Roman"/>
          <w:sz w:val="24"/>
          <w:szCs w:val="24"/>
        </w:rPr>
      </w:pPr>
      <w:r w:rsidRPr="007626D5">
        <w:rPr>
          <w:rFonts w:ascii="Times New Roman" w:hAnsi="Times New Roman"/>
          <w:sz w:val="24"/>
          <w:szCs w:val="24"/>
        </w:rPr>
        <w:t>Este capítulo analiza en qué medida los impuestos y las transferencias sociales han contribuido</w:t>
      </w:r>
      <w:r>
        <w:rPr>
          <w:rFonts w:ascii="Times New Roman" w:hAnsi="Times New Roman"/>
          <w:sz w:val="24"/>
          <w:szCs w:val="24"/>
        </w:rPr>
        <w:t xml:space="preserve"> </w:t>
      </w:r>
      <w:r w:rsidRPr="007626D5">
        <w:rPr>
          <w:rFonts w:ascii="Times New Roman" w:hAnsi="Times New Roman"/>
          <w:sz w:val="24"/>
          <w:szCs w:val="24"/>
        </w:rPr>
        <w:t>a redistribuir las pérdidas y ganancias result</w:t>
      </w:r>
      <w:r>
        <w:rPr>
          <w:rFonts w:ascii="Times New Roman" w:hAnsi="Times New Roman"/>
          <w:sz w:val="24"/>
          <w:szCs w:val="24"/>
        </w:rPr>
        <w:t xml:space="preserve">antes del crecimiento económico </w:t>
      </w:r>
      <w:r w:rsidRPr="007626D5">
        <w:rPr>
          <w:rFonts w:ascii="Times New Roman" w:hAnsi="Times New Roman"/>
          <w:sz w:val="24"/>
          <w:szCs w:val="24"/>
        </w:rPr>
        <w:t xml:space="preserve">a lo largo de los 15 últimos años. Como se ha puesto de </w:t>
      </w:r>
      <w:r>
        <w:rPr>
          <w:rFonts w:ascii="Times New Roman" w:hAnsi="Times New Roman"/>
          <w:sz w:val="24"/>
          <w:szCs w:val="24"/>
        </w:rPr>
        <w:t xml:space="preserve">manifiesto en el </w:t>
      </w:r>
      <w:r w:rsidRPr="008C199B">
        <w:rPr>
          <w:rFonts w:ascii="Times New Roman" w:hAnsi="Times New Roman"/>
          <w:sz w:val="24"/>
          <w:szCs w:val="24"/>
        </w:rPr>
        <w:t>capítulo 3</w:t>
      </w:r>
      <w:r>
        <w:rPr>
          <w:rFonts w:ascii="Times New Roman" w:hAnsi="Times New Roman"/>
          <w:sz w:val="24"/>
          <w:szCs w:val="24"/>
        </w:rPr>
        <w:t xml:space="preserve">, el </w:t>
      </w:r>
      <w:r w:rsidRPr="007626D5">
        <w:rPr>
          <w:rFonts w:ascii="Times New Roman" w:hAnsi="Times New Roman"/>
          <w:sz w:val="24"/>
          <w:szCs w:val="24"/>
        </w:rPr>
        <w:t>sistema de impuestos y transferencias puede constituir un poten</w:t>
      </w:r>
      <w:r>
        <w:rPr>
          <w:rFonts w:ascii="Times New Roman" w:hAnsi="Times New Roman"/>
          <w:sz w:val="24"/>
          <w:szCs w:val="24"/>
        </w:rPr>
        <w:t xml:space="preserve">te mecanismo de redistribución, </w:t>
      </w:r>
      <w:r w:rsidRPr="007626D5">
        <w:rPr>
          <w:rFonts w:ascii="Times New Roman" w:hAnsi="Times New Roman"/>
          <w:sz w:val="24"/>
          <w:szCs w:val="24"/>
        </w:rPr>
        <w:t>lo que queda confirmado a través del anális</w:t>
      </w:r>
      <w:r>
        <w:rPr>
          <w:rFonts w:ascii="Times New Roman" w:hAnsi="Times New Roman"/>
          <w:sz w:val="24"/>
          <w:szCs w:val="24"/>
        </w:rPr>
        <w:t xml:space="preserve">is pormenorizado que se hace en </w:t>
      </w:r>
      <w:r w:rsidRPr="007626D5">
        <w:rPr>
          <w:rFonts w:ascii="Times New Roman" w:hAnsi="Times New Roman"/>
          <w:sz w:val="24"/>
          <w:szCs w:val="24"/>
        </w:rPr>
        <w:t>el presente capítulo. Una de las principales conclusion</w:t>
      </w:r>
      <w:r>
        <w:rPr>
          <w:rFonts w:ascii="Times New Roman" w:hAnsi="Times New Roman"/>
          <w:sz w:val="24"/>
          <w:szCs w:val="24"/>
        </w:rPr>
        <w:t xml:space="preserve">es que se han extraído es que a </w:t>
      </w:r>
      <w:r w:rsidRPr="007626D5">
        <w:rPr>
          <w:rFonts w:ascii="Times New Roman" w:hAnsi="Times New Roman"/>
          <w:sz w:val="24"/>
          <w:szCs w:val="24"/>
        </w:rPr>
        <w:t xml:space="preserve">pesar de la creciente desigualdad de ingresos, el impacto </w:t>
      </w:r>
      <w:r>
        <w:rPr>
          <w:rFonts w:ascii="Times New Roman" w:hAnsi="Times New Roman"/>
          <w:sz w:val="24"/>
          <w:szCs w:val="24"/>
        </w:rPr>
        <w:t xml:space="preserve">redistributivo de los impuestos </w:t>
      </w:r>
      <w:r w:rsidRPr="007626D5">
        <w:rPr>
          <w:rFonts w:ascii="Times New Roman" w:hAnsi="Times New Roman"/>
          <w:sz w:val="24"/>
          <w:szCs w:val="24"/>
        </w:rPr>
        <w:t>y las transferencias sociales no ha logrado, en general, i</w:t>
      </w:r>
      <w:r>
        <w:rPr>
          <w:rFonts w:ascii="Times New Roman" w:hAnsi="Times New Roman"/>
          <w:sz w:val="24"/>
          <w:szCs w:val="24"/>
        </w:rPr>
        <w:t xml:space="preserve">nvertir esta tendencia cada vez </w:t>
      </w:r>
      <w:r w:rsidRPr="007626D5">
        <w:rPr>
          <w:rFonts w:ascii="Times New Roman" w:hAnsi="Times New Roman"/>
          <w:sz w:val="24"/>
          <w:szCs w:val="24"/>
        </w:rPr>
        <w:t>más acusada.</w:t>
      </w:r>
    </w:p>
    <w:p w:rsidR="009A03CD" w:rsidRDefault="009A03CD" w:rsidP="009A03CD">
      <w:pPr>
        <w:numPr>
          <w:ilvl w:val="0"/>
          <w:numId w:val="3"/>
        </w:numPr>
        <w:jc w:val="both"/>
        <w:rPr>
          <w:rFonts w:ascii="Times New Roman" w:hAnsi="Times New Roman"/>
          <w:sz w:val="24"/>
          <w:szCs w:val="24"/>
        </w:rPr>
      </w:pPr>
      <w:r w:rsidRPr="007626D5">
        <w:rPr>
          <w:rFonts w:ascii="Times New Roman" w:hAnsi="Times New Roman"/>
          <w:sz w:val="24"/>
          <w:szCs w:val="24"/>
        </w:rPr>
        <w:t>Una razón de ello es que la fiscalidad reviste ahora un carácter menos progresivo y, por</w:t>
      </w:r>
      <w:r>
        <w:rPr>
          <w:rFonts w:ascii="Times New Roman" w:hAnsi="Times New Roman"/>
          <w:sz w:val="24"/>
          <w:szCs w:val="24"/>
        </w:rPr>
        <w:t xml:space="preserve"> </w:t>
      </w:r>
      <w:r w:rsidRPr="007626D5">
        <w:rPr>
          <w:rFonts w:ascii="Times New Roman" w:hAnsi="Times New Roman"/>
          <w:sz w:val="24"/>
          <w:szCs w:val="24"/>
        </w:rPr>
        <w:t xml:space="preserve">consiguiente, tiene menos posibilidades de dar respuesta a la </w:t>
      </w:r>
      <w:r>
        <w:rPr>
          <w:rFonts w:ascii="Times New Roman" w:hAnsi="Times New Roman"/>
          <w:sz w:val="24"/>
          <w:szCs w:val="24"/>
        </w:rPr>
        <w:t xml:space="preserve">creciente desigualdad de </w:t>
      </w:r>
      <w:r w:rsidRPr="007626D5">
        <w:rPr>
          <w:rFonts w:ascii="Times New Roman" w:hAnsi="Times New Roman"/>
          <w:sz w:val="24"/>
          <w:szCs w:val="24"/>
        </w:rPr>
        <w:t>ingresos en la mayor parte de Estados Miembros de l</w:t>
      </w:r>
      <w:r>
        <w:rPr>
          <w:rFonts w:ascii="Times New Roman" w:hAnsi="Times New Roman"/>
          <w:sz w:val="24"/>
          <w:szCs w:val="24"/>
        </w:rPr>
        <w:t xml:space="preserve">a OIT. En </w:t>
      </w:r>
      <w:r w:rsidRPr="007626D5">
        <w:rPr>
          <w:rFonts w:ascii="Times New Roman" w:hAnsi="Times New Roman"/>
          <w:sz w:val="24"/>
          <w:szCs w:val="24"/>
        </w:rPr>
        <w:t>términos genera</w:t>
      </w:r>
      <w:r>
        <w:rPr>
          <w:rFonts w:ascii="Times New Roman" w:hAnsi="Times New Roman"/>
          <w:sz w:val="24"/>
          <w:szCs w:val="24"/>
        </w:rPr>
        <w:t>les, los impuestos indirectos -que suelen ser regresivos-</w:t>
      </w:r>
      <w:r w:rsidRPr="007626D5">
        <w:rPr>
          <w:rFonts w:ascii="Times New Roman" w:hAnsi="Times New Roman"/>
          <w:sz w:val="24"/>
          <w:szCs w:val="24"/>
        </w:rPr>
        <w:t xml:space="preserve"> han </w:t>
      </w:r>
      <w:r w:rsidRPr="007626D5">
        <w:rPr>
          <w:rFonts w:ascii="Times New Roman" w:hAnsi="Times New Roman"/>
          <w:sz w:val="24"/>
          <w:szCs w:val="24"/>
        </w:rPr>
        <w:lastRenderedPageBreak/>
        <w:t>cobrado</w:t>
      </w:r>
      <w:r>
        <w:rPr>
          <w:rFonts w:ascii="Times New Roman" w:hAnsi="Times New Roman"/>
          <w:sz w:val="24"/>
          <w:szCs w:val="24"/>
        </w:rPr>
        <w:t xml:space="preserve"> </w:t>
      </w:r>
      <w:r w:rsidRPr="007626D5">
        <w:rPr>
          <w:rFonts w:ascii="Times New Roman" w:hAnsi="Times New Roman"/>
          <w:sz w:val="24"/>
          <w:szCs w:val="24"/>
        </w:rPr>
        <w:t>mayor importancia como fuente de ingresos para los gobiernos. Por el contrario, el promedio</w:t>
      </w:r>
      <w:r>
        <w:rPr>
          <w:rFonts w:ascii="Times New Roman" w:hAnsi="Times New Roman"/>
          <w:sz w:val="24"/>
          <w:szCs w:val="24"/>
        </w:rPr>
        <w:t xml:space="preserve"> </w:t>
      </w:r>
      <w:r w:rsidRPr="007626D5">
        <w:rPr>
          <w:rFonts w:ascii="Times New Roman" w:hAnsi="Times New Roman"/>
          <w:sz w:val="24"/>
          <w:szCs w:val="24"/>
        </w:rPr>
        <w:t xml:space="preserve">de los tipos del impuesto sobre los ingresos de </w:t>
      </w:r>
      <w:r>
        <w:rPr>
          <w:rFonts w:ascii="Times New Roman" w:hAnsi="Times New Roman"/>
          <w:sz w:val="24"/>
          <w:szCs w:val="24"/>
        </w:rPr>
        <w:t xml:space="preserve">las sociedades y el tipo máximo </w:t>
      </w:r>
      <w:r w:rsidRPr="007626D5">
        <w:rPr>
          <w:rFonts w:ascii="Times New Roman" w:hAnsi="Times New Roman"/>
          <w:sz w:val="24"/>
          <w:szCs w:val="24"/>
        </w:rPr>
        <w:t>del impuesto sobre la renta de las personas físicas h</w:t>
      </w:r>
      <w:r>
        <w:rPr>
          <w:rFonts w:ascii="Times New Roman" w:hAnsi="Times New Roman"/>
          <w:sz w:val="24"/>
          <w:szCs w:val="24"/>
        </w:rPr>
        <w:t xml:space="preserve">an disminuido en los últimos 15 </w:t>
      </w:r>
      <w:r w:rsidRPr="007626D5">
        <w:rPr>
          <w:rFonts w:ascii="Times New Roman" w:hAnsi="Times New Roman"/>
          <w:sz w:val="24"/>
          <w:szCs w:val="24"/>
        </w:rPr>
        <w:t>años. Entre 1993 y 2007, el tipo medio del impuesto de socie</w:t>
      </w:r>
      <w:r>
        <w:rPr>
          <w:rFonts w:ascii="Times New Roman" w:hAnsi="Times New Roman"/>
          <w:sz w:val="24"/>
          <w:szCs w:val="24"/>
        </w:rPr>
        <w:t xml:space="preserve">dades (en todos los países </w:t>
      </w:r>
      <w:r w:rsidRPr="007626D5">
        <w:rPr>
          <w:rFonts w:ascii="Times New Roman" w:hAnsi="Times New Roman"/>
          <w:sz w:val="24"/>
          <w:szCs w:val="24"/>
        </w:rPr>
        <w:t>respecto de los que se dispone de datos) se redujo del 37,</w:t>
      </w:r>
      <w:r>
        <w:rPr>
          <w:rFonts w:ascii="Times New Roman" w:hAnsi="Times New Roman"/>
          <w:sz w:val="24"/>
          <w:szCs w:val="24"/>
        </w:rPr>
        <w:t xml:space="preserve">5 al 27,1 por ciento. En lo que </w:t>
      </w:r>
      <w:r w:rsidRPr="007626D5">
        <w:rPr>
          <w:rFonts w:ascii="Times New Roman" w:hAnsi="Times New Roman"/>
          <w:sz w:val="24"/>
          <w:szCs w:val="24"/>
        </w:rPr>
        <w:t xml:space="preserve">atañe al tipo máximo del impuesto sobre la renta de las </w:t>
      </w:r>
      <w:r>
        <w:rPr>
          <w:rFonts w:ascii="Times New Roman" w:hAnsi="Times New Roman"/>
          <w:sz w:val="24"/>
          <w:szCs w:val="24"/>
        </w:rPr>
        <w:t xml:space="preserve">personas físicas, se redujo, en </w:t>
      </w:r>
      <w:r w:rsidRPr="007626D5">
        <w:rPr>
          <w:rFonts w:ascii="Times New Roman" w:hAnsi="Times New Roman"/>
          <w:sz w:val="24"/>
          <w:szCs w:val="24"/>
        </w:rPr>
        <w:t>promedio, del 37 al 34 por ciento en ese mismo perí</w:t>
      </w:r>
      <w:r>
        <w:rPr>
          <w:rFonts w:ascii="Times New Roman" w:hAnsi="Times New Roman"/>
          <w:sz w:val="24"/>
          <w:szCs w:val="24"/>
        </w:rPr>
        <w:t>odo.</w:t>
      </w:r>
    </w:p>
    <w:p w:rsidR="009A03CD" w:rsidRDefault="009A03CD" w:rsidP="009A03CD">
      <w:pPr>
        <w:numPr>
          <w:ilvl w:val="0"/>
          <w:numId w:val="3"/>
        </w:numPr>
        <w:jc w:val="both"/>
        <w:rPr>
          <w:rFonts w:ascii="Times New Roman" w:hAnsi="Times New Roman"/>
          <w:sz w:val="24"/>
          <w:szCs w:val="24"/>
        </w:rPr>
      </w:pPr>
      <w:r w:rsidRPr="007626D5">
        <w:rPr>
          <w:rFonts w:ascii="Times New Roman" w:hAnsi="Times New Roman"/>
          <w:sz w:val="24"/>
          <w:szCs w:val="24"/>
        </w:rPr>
        <w:t>Otro de los factores que motivan esta tendencia es que, en general, la menor progresividad</w:t>
      </w:r>
      <w:r>
        <w:rPr>
          <w:rFonts w:ascii="Times New Roman" w:hAnsi="Times New Roman"/>
          <w:sz w:val="24"/>
          <w:szCs w:val="24"/>
        </w:rPr>
        <w:t xml:space="preserve"> </w:t>
      </w:r>
      <w:r w:rsidRPr="007626D5">
        <w:rPr>
          <w:rFonts w:ascii="Times New Roman" w:hAnsi="Times New Roman"/>
          <w:sz w:val="24"/>
          <w:szCs w:val="24"/>
        </w:rPr>
        <w:t>de los sistemas fiscales no ha sido compensada por un may</w:t>
      </w:r>
      <w:r>
        <w:rPr>
          <w:rFonts w:ascii="Times New Roman" w:hAnsi="Times New Roman"/>
          <w:sz w:val="24"/>
          <w:szCs w:val="24"/>
        </w:rPr>
        <w:t xml:space="preserve">or recurso a las transferencias </w:t>
      </w:r>
      <w:r w:rsidRPr="007626D5">
        <w:rPr>
          <w:rFonts w:ascii="Times New Roman" w:hAnsi="Times New Roman"/>
          <w:sz w:val="24"/>
          <w:szCs w:val="24"/>
        </w:rPr>
        <w:t>sociales con fines de redistribución. A lo largo de los 15 últimos añ</w:t>
      </w:r>
      <w:r>
        <w:rPr>
          <w:rFonts w:ascii="Times New Roman" w:hAnsi="Times New Roman"/>
          <w:sz w:val="24"/>
          <w:szCs w:val="24"/>
        </w:rPr>
        <w:t xml:space="preserve">os, las </w:t>
      </w:r>
      <w:r w:rsidRPr="007626D5">
        <w:rPr>
          <w:rFonts w:ascii="Times New Roman" w:hAnsi="Times New Roman"/>
          <w:sz w:val="24"/>
          <w:szCs w:val="24"/>
        </w:rPr>
        <w:t>transferencias sociales en porcentaje del PIB han disminu</w:t>
      </w:r>
      <w:r>
        <w:rPr>
          <w:rFonts w:ascii="Times New Roman" w:hAnsi="Times New Roman"/>
          <w:sz w:val="24"/>
          <w:szCs w:val="24"/>
        </w:rPr>
        <w:t>ido en los países desarrollados y en Á</w:t>
      </w:r>
      <w:r w:rsidRPr="007626D5">
        <w:rPr>
          <w:rFonts w:ascii="Times New Roman" w:hAnsi="Times New Roman"/>
          <w:sz w:val="24"/>
          <w:szCs w:val="24"/>
        </w:rPr>
        <w:t>frica y han aumentado ligeramente en el resto del mundo en desarrollo.</w:t>
      </w:r>
      <w:r>
        <w:rPr>
          <w:rFonts w:ascii="Times New Roman" w:hAnsi="Times New Roman"/>
          <w:sz w:val="24"/>
          <w:szCs w:val="24"/>
        </w:rPr>
        <w:t xml:space="preserve"> </w:t>
      </w:r>
      <w:r w:rsidRPr="007626D5">
        <w:rPr>
          <w:rFonts w:ascii="Times New Roman" w:hAnsi="Times New Roman"/>
          <w:sz w:val="24"/>
          <w:szCs w:val="24"/>
        </w:rPr>
        <w:t>Aunque la asistencia social específica es mucho más progresiva que otras transferencias</w:t>
      </w:r>
      <w:r>
        <w:rPr>
          <w:rFonts w:ascii="Times New Roman" w:hAnsi="Times New Roman"/>
          <w:sz w:val="24"/>
          <w:szCs w:val="24"/>
        </w:rPr>
        <w:t xml:space="preserve"> </w:t>
      </w:r>
      <w:r w:rsidRPr="006E3F8C">
        <w:rPr>
          <w:rFonts w:ascii="Times New Roman" w:hAnsi="Times New Roman"/>
          <w:sz w:val="24"/>
          <w:szCs w:val="24"/>
        </w:rPr>
        <w:t>sociales, en particular en los países en desarrollo, el presupuesto dedicado a la</w:t>
      </w:r>
      <w:r>
        <w:rPr>
          <w:rFonts w:ascii="Times New Roman" w:hAnsi="Times New Roman"/>
          <w:sz w:val="24"/>
          <w:szCs w:val="24"/>
        </w:rPr>
        <w:t xml:space="preserve"> </w:t>
      </w:r>
      <w:r w:rsidRPr="006E3F8C">
        <w:rPr>
          <w:rFonts w:ascii="Times New Roman" w:hAnsi="Times New Roman"/>
          <w:sz w:val="24"/>
          <w:szCs w:val="24"/>
        </w:rPr>
        <w:t>asistencia es demasiado pequeño para tener una influencia significativa en las desigualdades.</w:t>
      </w:r>
      <w:r>
        <w:rPr>
          <w:rFonts w:ascii="Times New Roman" w:hAnsi="Times New Roman"/>
          <w:sz w:val="24"/>
          <w:szCs w:val="24"/>
        </w:rPr>
        <w:t xml:space="preserve"> </w:t>
      </w:r>
      <w:r w:rsidRPr="006E3F8C">
        <w:rPr>
          <w:rFonts w:ascii="Times New Roman" w:hAnsi="Times New Roman"/>
          <w:sz w:val="24"/>
          <w:szCs w:val="24"/>
        </w:rPr>
        <w:t>Además, el gasto en programas de seguros sociales se ha incrementado con</w:t>
      </w:r>
      <w:r>
        <w:rPr>
          <w:rFonts w:ascii="Times New Roman" w:hAnsi="Times New Roman"/>
          <w:sz w:val="24"/>
          <w:szCs w:val="24"/>
        </w:rPr>
        <w:t xml:space="preserve"> </w:t>
      </w:r>
      <w:r w:rsidRPr="006E3F8C">
        <w:rPr>
          <w:rFonts w:ascii="Times New Roman" w:hAnsi="Times New Roman"/>
          <w:sz w:val="24"/>
          <w:szCs w:val="24"/>
        </w:rPr>
        <w:t>relativa rapidez en muchos países en desarrollo, pero con frecuencia sin que ello haya</w:t>
      </w:r>
      <w:r>
        <w:rPr>
          <w:rFonts w:ascii="Times New Roman" w:hAnsi="Times New Roman"/>
          <w:sz w:val="24"/>
          <w:szCs w:val="24"/>
        </w:rPr>
        <w:t xml:space="preserve"> </w:t>
      </w:r>
      <w:r w:rsidRPr="006E3F8C">
        <w:rPr>
          <w:rFonts w:ascii="Times New Roman" w:hAnsi="Times New Roman"/>
          <w:sz w:val="24"/>
          <w:szCs w:val="24"/>
        </w:rPr>
        <w:t>tenido grandes repercusiones en la reducción de la desigualdad de ingresos. De hecho,</w:t>
      </w:r>
      <w:r>
        <w:rPr>
          <w:rFonts w:ascii="Times New Roman" w:hAnsi="Times New Roman"/>
          <w:sz w:val="24"/>
          <w:szCs w:val="24"/>
        </w:rPr>
        <w:t xml:space="preserve"> </w:t>
      </w:r>
      <w:r w:rsidRPr="006E3F8C">
        <w:rPr>
          <w:rFonts w:ascii="Times New Roman" w:hAnsi="Times New Roman"/>
          <w:sz w:val="24"/>
          <w:szCs w:val="24"/>
        </w:rPr>
        <w:t>estos programas tienden a ser sólo moderadamente progresivos (en el caso de muchos</w:t>
      </w:r>
      <w:r>
        <w:rPr>
          <w:rFonts w:ascii="Times New Roman" w:hAnsi="Times New Roman"/>
          <w:sz w:val="24"/>
          <w:szCs w:val="24"/>
        </w:rPr>
        <w:t xml:space="preserve"> </w:t>
      </w:r>
      <w:r w:rsidRPr="006E3F8C">
        <w:rPr>
          <w:rFonts w:ascii="Times New Roman" w:hAnsi="Times New Roman"/>
          <w:sz w:val="24"/>
          <w:szCs w:val="24"/>
        </w:rPr>
        <w:t>países desarrollados y de los países con una protección social universal no contributiva</w:t>
      </w:r>
      <w:r>
        <w:rPr>
          <w:rFonts w:ascii="Times New Roman" w:hAnsi="Times New Roman"/>
          <w:sz w:val="24"/>
          <w:szCs w:val="24"/>
        </w:rPr>
        <w:t>,</w:t>
      </w:r>
      <w:r w:rsidRPr="006E3F8C">
        <w:rPr>
          <w:rFonts w:ascii="Times New Roman" w:hAnsi="Times New Roman"/>
          <w:sz w:val="24"/>
          <w:szCs w:val="24"/>
        </w:rPr>
        <w:t xml:space="preserve"> o incluso regresivos, habida cuenta de que en muchos países en desarrollo se excluye a los trabajadores del sector informal.</w:t>
      </w:r>
    </w:p>
    <w:p w:rsidR="009A03CD" w:rsidRPr="006E3F8C" w:rsidRDefault="009A03CD" w:rsidP="009A03CD">
      <w:pPr>
        <w:numPr>
          <w:ilvl w:val="0"/>
          <w:numId w:val="3"/>
        </w:numPr>
        <w:jc w:val="both"/>
        <w:rPr>
          <w:rFonts w:ascii="Times New Roman" w:hAnsi="Times New Roman"/>
          <w:sz w:val="24"/>
          <w:szCs w:val="24"/>
        </w:rPr>
      </w:pPr>
      <w:r w:rsidRPr="006E3F8C">
        <w:rPr>
          <w:rFonts w:ascii="Times New Roman" w:hAnsi="Times New Roman"/>
          <w:sz w:val="24"/>
          <w:szCs w:val="24"/>
        </w:rPr>
        <w:t>Toda política que utilice los impuestos y prestaciones como instrumentos para hacer</w:t>
      </w:r>
      <w:r>
        <w:rPr>
          <w:rFonts w:ascii="Times New Roman" w:hAnsi="Times New Roman"/>
          <w:sz w:val="24"/>
          <w:szCs w:val="24"/>
        </w:rPr>
        <w:t xml:space="preserve"> </w:t>
      </w:r>
      <w:r w:rsidRPr="006E3F8C">
        <w:rPr>
          <w:rFonts w:ascii="Times New Roman" w:hAnsi="Times New Roman"/>
          <w:sz w:val="24"/>
          <w:szCs w:val="24"/>
        </w:rPr>
        <w:t>frente a la desigualdad de ingresos ha de asegurar su eficacia. Los impuestos y prestaciones,</w:t>
      </w:r>
      <w:r>
        <w:rPr>
          <w:rFonts w:ascii="Times New Roman" w:hAnsi="Times New Roman"/>
          <w:sz w:val="24"/>
          <w:szCs w:val="24"/>
        </w:rPr>
        <w:t xml:space="preserve"> </w:t>
      </w:r>
      <w:r w:rsidRPr="006E3F8C">
        <w:rPr>
          <w:rFonts w:ascii="Times New Roman" w:hAnsi="Times New Roman"/>
          <w:sz w:val="24"/>
          <w:szCs w:val="24"/>
        </w:rPr>
        <w:t>si no están bien diseñados, pueden afectar al crecimiento y a las perspectivas de</w:t>
      </w:r>
      <w:r>
        <w:rPr>
          <w:rFonts w:ascii="Times New Roman" w:hAnsi="Times New Roman"/>
          <w:sz w:val="24"/>
          <w:szCs w:val="24"/>
        </w:rPr>
        <w:t xml:space="preserve"> </w:t>
      </w:r>
      <w:r w:rsidRPr="006E3F8C">
        <w:rPr>
          <w:rFonts w:ascii="Times New Roman" w:hAnsi="Times New Roman"/>
          <w:sz w:val="24"/>
          <w:szCs w:val="24"/>
        </w:rPr>
        <w:t>empleo, y en algunos casos aumentar incluso la desigualdad. Sin embargo, el análisis</w:t>
      </w:r>
      <w:r>
        <w:rPr>
          <w:rFonts w:ascii="Times New Roman" w:hAnsi="Times New Roman"/>
          <w:sz w:val="24"/>
          <w:szCs w:val="24"/>
        </w:rPr>
        <w:t xml:space="preserve"> </w:t>
      </w:r>
      <w:r w:rsidRPr="006E3F8C">
        <w:rPr>
          <w:rFonts w:ascii="Times New Roman" w:hAnsi="Times New Roman"/>
          <w:sz w:val="24"/>
          <w:szCs w:val="24"/>
        </w:rPr>
        <w:t>realizado en este capítulo pone de manifiesto que es posible alcanzar los objetivos de</w:t>
      </w:r>
      <w:r>
        <w:rPr>
          <w:rFonts w:ascii="Times New Roman" w:hAnsi="Times New Roman"/>
          <w:sz w:val="24"/>
          <w:szCs w:val="24"/>
        </w:rPr>
        <w:t xml:space="preserve"> </w:t>
      </w:r>
      <w:r w:rsidRPr="006E3F8C">
        <w:rPr>
          <w:rFonts w:ascii="Times New Roman" w:hAnsi="Times New Roman"/>
          <w:sz w:val="24"/>
          <w:szCs w:val="24"/>
        </w:rPr>
        <w:t>crecimiento y empleo y reducir al mismo tiempo las desigualdades. A este respecto, son</w:t>
      </w:r>
      <w:r>
        <w:rPr>
          <w:rFonts w:ascii="Times New Roman" w:hAnsi="Times New Roman"/>
          <w:sz w:val="24"/>
          <w:szCs w:val="24"/>
        </w:rPr>
        <w:t xml:space="preserve"> </w:t>
      </w:r>
      <w:r w:rsidRPr="006E3F8C">
        <w:rPr>
          <w:rFonts w:ascii="Times New Roman" w:hAnsi="Times New Roman"/>
          <w:sz w:val="24"/>
          <w:szCs w:val="24"/>
        </w:rPr>
        <w:t>interesantes los casos del Brasil, Mauricio y Malasia</w:t>
      </w:r>
      <w:r>
        <w:rPr>
          <w:rFonts w:ascii="Times New Roman" w:hAnsi="Times New Roman"/>
          <w:sz w:val="24"/>
          <w:szCs w:val="24"/>
        </w:rPr>
        <w:t>…</w:t>
      </w:r>
    </w:p>
    <w:p w:rsidR="009A03CD" w:rsidRPr="006E3F8C" w:rsidRDefault="009A03CD" w:rsidP="009A03CD">
      <w:pPr>
        <w:jc w:val="both"/>
        <w:rPr>
          <w:rFonts w:ascii="Times New Roman" w:hAnsi="Times New Roman" w:cs="Calibri"/>
          <w:sz w:val="24"/>
          <w:szCs w:val="24"/>
        </w:rPr>
      </w:pPr>
      <w:r w:rsidRPr="006E3F8C">
        <w:rPr>
          <w:rFonts w:ascii="Times New Roman" w:hAnsi="Times New Roman" w:cs="Calibri"/>
          <w:sz w:val="24"/>
          <w:szCs w:val="24"/>
        </w:rPr>
        <w:t>Transferencias sociales, impuestos y desigualdad</w:t>
      </w:r>
      <w:r>
        <w:rPr>
          <w:rFonts w:ascii="Times New Roman" w:hAnsi="Times New Roman" w:cs="Calibri"/>
          <w:sz w:val="24"/>
          <w:szCs w:val="24"/>
        </w:rPr>
        <w:t xml:space="preserve"> </w:t>
      </w:r>
      <w:r w:rsidRPr="006E3F8C">
        <w:rPr>
          <w:rFonts w:ascii="Times New Roman" w:hAnsi="Times New Roman"/>
          <w:sz w:val="24"/>
          <w:szCs w:val="24"/>
        </w:rPr>
        <w:t>de los ingresos: tendencias dominantes</w:t>
      </w:r>
    </w:p>
    <w:p w:rsidR="009A03CD" w:rsidRDefault="009A03CD" w:rsidP="009A03CD">
      <w:pPr>
        <w:jc w:val="both"/>
        <w:rPr>
          <w:rFonts w:ascii="Times New Roman" w:hAnsi="Times New Roman"/>
          <w:sz w:val="24"/>
          <w:szCs w:val="24"/>
        </w:rPr>
      </w:pPr>
      <w:r w:rsidRPr="006E3F8C">
        <w:rPr>
          <w:rFonts w:ascii="Times New Roman" w:hAnsi="Times New Roman"/>
          <w:sz w:val="24"/>
          <w:szCs w:val="24"/>
        </w:rPr>
        <w:t>En esta sección se presentan asociaciones sencillas entre varios</w:t>
      </w:r>
      <w:r>
        <w:rPr>
          <w:rFonts w:ascii="Times New Roman" w:hAnsi="Times New Roman"/>
          <w:sz w:val="24"/>
          <w:szCs w:val="24"/>
        </w:rPr>
        <w:t xml:space="preserve"> instrumentos de redistribución </w:t>
      </w:r>
      <w:r w:rsidRPr="006E3F8C">
        <w:rPr>
          <w:rFonts w:ascii="Times New Roman" w:hAnsi="Times New Roman"/>
          <w:sz w:val="24"/>
          <w:szCs w:val="24"/>
        </w:rPr>
        <w:t>y la desigualdad de ingresos. Obviamente, estas asociaci</w:t>
      </w:r>
      <w:r>
        <w:rPr>
          <w:rFonts w:ascii="Times New Roman" w:hAnsi="Times New Roman"/>
          <w:sz w:val="24"/>
          <w:szCs w:val="24"/>
        </w:rPr>
        <w:t xml:space="preserve">ones no implican necesariamente </w:t>
      </w:r>
      <w:r w:rsidRPr="006E3F8C">
        <w:rPr>
          <w:rFonts w:ascii="Times New Roman" w:hAnsi="Times New Roman"/>
          <w:sz w:val="24"/>
          <w:szCs w:val="24"/>
        </w:rPr>
        <w:t>una relación de causalidad y en la sección s</w:t>
      </w:r>
      <w:r>
        <w:rPr>
          <w:rFonts w:ascii="Times New Roman" w:hAnsi="Times New Roman"/>
          <w:sz w:val="24"/>
          <w:szCs w:val="24"/>
        </w:rPr>
        <w:t xml:space="preserve">iguiente se examinará con mayor </w:t>
      </w:r>
      <w:r w:rsidRPr="006E3F8C">
        <w:rPr>
          <w:rFonts w:ascii="Times New Roman" w:hAnsi="Times New Roman"/>
          <w:sz w:val="24"/>
          <w:szCs w:val="24"/>
        </w:rPr>
        <w:t>profundidad cuáles son las verdaderas relaciones de causa a efecto.</w:t>
      </w:r>
    </w:p>
    <w:p w:rsidR="004447EC" w:rsidRDefault="004447EC" w:rsidP="009A03CD">
      <w:pPr>
        <w:jc w:val="both"/>
        <w:rPr>
          <w:rFonts w:ascii="Times New Roman" w:hAnsi="Times New Roman"/>
          <w:sz w:val="24"/>
          <w:szCs w:val="24"/>
        </w:rPr>
      </w:pPr>
    </w:p>
    <w:p w:rsidR="004447EC" w:rsidRPr="006E3F8C" w:rsidRDefault="004447EC" w:rsidP="009A03CD">
      <w:pPr>
        <w:jc w:val="both"/>
        <w:rPr>
          <w:rFonts w:ascii="Times New Roman" w:hAnsi="Times New Roman"/>
          <w:sz w:val="24"/>
          <w:szCs w:val="24"/>
        </w:rPr>
      </w:pP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lastRenderedPageBreak/>
        <w:t>Transferencias sociales y desigualdad</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Hay una asociación negativa relativamente sólida entre g</w:t>
      </w:r>
      <w:r>
        <w:rPr>
          <w:rFonts w:ascii="Times New Roman" w:hAnsi="Times New Roman"/>
          <w:sz w:val="24"/>
          <w:szCs w:val="24"/>
        </w:rPr>
        <w:t>asto en transferencias sociales y desigualdad (</w:t>
      </w:r>
      <w:r w:rsidRPr="006E3F8C">
        <w:rPr>
          <w:rFonts w:ascii="Times New Roman" w:hAnsi="Times New Roman"/>
          <w:color w:val="FF0000"/>
          <w:sz w:val="24"/>
          <w:szCs w:val="24"/>
        </w:rPr>
        <w:t>gráfico 5.1</w:t>
      </w:r>
      <w:r>
        <w:rPr>
          <w:rFonts w:ascii="Times New Roman" w:hAnsi="Times New Roman"/>
          <w:sz w:val="24"/>
          <w:szCs w:val="24"/>
        </w:rPr>
        <w:t>)</w:t>
      </w:r>
      <w:r w:rsidRPr="006E3F8C">
        <w:rPr>
          <w:rFonts w:ascii="Times New Roman" w:hAnsi="Times New Roman"/>
          <w:sz w:val="24"/>
          <w:szCs w:val="24"/>
        </w:rPr>
        <w:t>. La correlación entre gastos en prestaciones sociales del</w:t>
      </w:r>
      <w:r>
        <w:rPr>
          <w:rFonts w:ascii="Times New Roman" w:hAnsi="Times New Roman"/>
          <w:sz w:val="24"/>
          <w:szCs w:val="24"/>
        </w:rPr>
        <w:t xml:space="preserve"> </w:t>
      </w:r>
      <w:r w:rsidRPr="006E3F8C">
        <w:rPr>
          <w:rFonts w:ascii="Times New Roman" w:hAnsi="Times New Roman"/>
          <w:sz w:val="24"/>
          <w:szCs w:val="24"/>
        </w:rPr>
        <w:t>gobierno central y des</w:t>
      </w:r>
      <w:r>
        <w:rPr>
          <w:rFonts w:ascii="Times New Roman" w:hAnsi="Times New Roman"/>
          <w:sz w:val="24"/>
          <w:szCs w:val="24"/>
        </w:rPr>
        <w:t>igualdad de los ingresos es de -</w:t>
      </w:r>
      <w:r w:rsidRPr="006E3F8C">
        <w:rPr>
          <w:rFonts w:ascii="Times New Roman" w:hAnsi="Times New Roman"/>
          <w:sz w:val="24"/>
          <w:szCs w:val="24"/>
        </w:rPr>
        <w:t>0,75 en los 64 países sobre los</w:t>
      </w:r>
      <w:r>
        <w:rPr>
          <w:rFonts w:ascii="Times New Roman" w:hAnsi="Times New Roman"/>
          <w:sz w:val="24"/>
          <w:szCs w:val="24"/>
        </w:rPr>
        <w:t xml:space="preserve"> </w:t>
      </w:r>
      <w:r w:rsidRPr="006E3F8C">
        <w:rPr>
          <w:rFonts w:ascii="Times New Roman" w:hAnsi="Times New Roman"/>
          <w:sz w:val="24"/>
          <w:szCs w:val="24"/>
        </w:rPr>
        <w:t>que se dispone de datos. En otras palabras, los países que gastan más en transferencias</w:t>
      </w:r>
      <w:r>
        <w:rPr>
          <w:rFonts w:ascii="Times New Roman" w:hAnsi="Times New Roman"/>
          <w:sz w:val="24"/>
          <w:szCs w:val="24"/>
        </w:rPr>
        <w:t xml:space="preserve"> </w:t>
      </w:r>
      <w:r w:rsidRPr="006E3F8C">
        <w:rPr>
          <w:rFonts w:ascii="Times New Roman" w:hAnsi="Times New Roman"/>
          <w:sz w:val="24"/>
          <w:szCs w:val="24"/>
        </w:rPr>
        <w:t>sociales suelen tener menos desigualdad de ingresos. Por ejemplo, en los países desarrollados,</w:t>
      </w:r>
      <w:r>
        <w:rPr>
          <w:rFonts w:ascii="Times New Roman" w:hAnsi="Times New Roman"/>
          <w:sz w:val="24"/>
          <w:szCs w:val="24"/>
        </w:rPr>
        <w:t xml:space="preserve"> </w:t>
      </w:r>
      <w:r w:rsidRPr="006E3F8C">
        <w:rPr>
          <w:rFonts w:ascii="Times New Roman" w:hAnsi="Times New Roman"/>
          <w:sz w:val="24"/>
          <w:szCs w:val="24"/>
        </w:rPr>
        <w:t>la desigualdad de ingresos es relativamente elevada en los Estados Unidos, donde</w:t>
      </w:r>
      <w:r>
        <w:rPr>
          <w:rFonts w:ascii="Times New Roman" w:hAnsi="Times New Roman"/>
          <w:sz w:val="24"/>
          <w:szCs w:val="24"/>
        </w:rPr>
        <w:t xml:space="preserve"> </w:t>
      </w:r>
      <w:r w:rsidRPr="006E3F8C">
        <w:rPr>
          <w:rFonts w:ascii="Times New Roman" w:hAnsi="Times New Roman"/>
          <w:sz w:val="24"/>
          <w:szCs w:val="24"/>
        </w:rPr>
        <w:t>el gasto en transferencias sociales es limitado. Por el contrario, los países que más gastan</w:t>
      </w:r>
      <w:r>
        <w:rPr>
          <w:rFonts w:ascii="Times New Roman" w:hAnsi="Times New Roman"/>
          <w:sz w:val="24"/>
          <w:szCs w:val="24"/>
        </w:rPr>
        <w:t xml:space="preserve"> </w:t>
      </w:r>
      <w:r w:rsidRPr="006E3F8C">
        <w:rPr>
          <w:rFonts w:ascii="Times New Roman" w:hAnsi="Times New Roman"/>
          <w:sz w:val="24"/>
          <w:szCs w:val="24"/>
        </w:rPr>
        <w:t>en transferencias sociales (fundamentalmente países europeos, como Alemania, Austria,</w:t>
      </w:r>
      <w:r>
        <w:rPr>
          <w:rFonts w:ascii="Times New Roman" w:hAnsi="Times New Roman"/>
          <w:sz w:val="24"/>
          <w:szCs w:val="24"/>
        </w:rPr>
        <w:t xml:space="preserve"> Bélgica, Dinamarca</w:t>
      </w:r>
      <w:r w:rsidRPr="006E3F8C">
        <w:rPr>
          <w:rFonts w:ascii="Times New Roman" w:hAnsi="Times New Roman"/>
          <w:sz w:val="24"/>
          <w:szCs w:val="24"/>
        </w:rPr>
        <w:t>, Francia, y Suecia) tienen una desigualdad de ingresos relativamente</w:t>
      </w:r>
      <w:r>
        <w:rPr>
          <w:rFonts w:ascii="Times New Roman" w:hAnsi="Times New Roman"/>
          <w:sz w:val="24"/>
          <w:szCs w:val="24"/>
        </w:rPr>
        <w:t xml:space="preserve"> </w:t>
      </w:r>
      <w:r w:rsidRPr="006E3F8C">
        <w:rPr>
          <w:rFonts w:ascii="Times New Roman" w:hAnsi="Times New Roman"/>
          <w:sz w:val="24"/>
          <w:szCs w:val="24"/>
        </w:rPr>
        <w:t>baja.</w:t>
      </w:r>
    </w:p>
    <w:p w:rsidR="009A03CD" w:rsidRDefault="009A03CD" w:rsidP="009A03CD">
      <w:pPr>
        <w:jc w:val="both"/>
        <w:rPr>
          <w:rFonts w:ascii="Times New Roman" w:hAnsi="Times New Roman"/>
          <w:sz w:val="24"/>
          <w:szCs w:val="24"/>
        </w:rPr>
      </w:pPr>
      <w:r w:rsidRPr="006E3F8C">
        <w:rPr>
          <w:rFonts w:ascii="Times New Roman" w:hAnsi="Times New Roman"/>
          <w:sz w:val="24"/>
          <w:szCs w:val="24"/>
        </w:rPr>
        <w:t xml:space="preserve">La relación negativa entre desigualdad de ingresos </w:t>
      </w:r>
      <w:r>
        <w:rPr>
          <w:rFonts w:ascii="Times New Roman" w:hAnsi="Times New Roman"/>
          <w:sz w:val="24"/>
          <w:szCs w:val="24"/>
        </w:rPr>
        <w:t xml:space="preserve">y transferencias sociales puede </w:t>
      </w:r>
      <w:r w:rsidRPr="006E3F8C">
        <w:rPr>
          <w:rFonts w:ascii="Times New Roman" w:hAnsi="Times New Roman"/>
          <w:sz w:val="24"/>
          <w:szCs w:val="24"/>
        </w:rPr>
        <w:t xml:space="preserve">interpretarse como demostración de que los países con </w:t>
      </w:r>
      <w:r>
        <w:rPr>
          <w:rFonts w:ascii="Times New Roman" w:hAnsi="Times New Roman"/>
          <w:sz w:val="24"/>
          <w:szCs w:val="24"/>
        </w:rPr>
        <w:t xml:space="preserve">gran desigualdad carecen de los </w:t>
      </w:r>
      <w:r w:rsidRPr="006E3F8C">
        <w:rPr>
          <w:rFonts w:ascii="Times New Roman" w:hAnsi="Times New Roman"/>
          <w:sz w:val="24"/>
          <w:szCs w:val="24"/>
        </w:rPr>
        <w:t xml:space="preserve">medios económicos o políticos para financiar programas </w:t>
      </w:r>
      <w:r>
        <w:rPr>
          <w:rFonts w:ascii="Times New Roman" w:hAnsi="Times New Roman"/>
          <w:sz w:val="24"/>
          <w:szCs w:val="24"/>
        </w:rPr>
        <w:t xml:space="preserve">sociales. Algunos autores citan </w:t>
      </w:r>
      <w:r w:rsidR="008C199B">
        <w:rPr>
          <w:rFonts w:ascii="Times New Roman" w:hAnsi="Times New Roman"/>
          <w:sz w:val="24"/>
          <w:szCs w:val="24"/>
        </w:rPr>
        <w:t>la llamada “paradoja de Robin Hood”</w:t>
      </w:r>
      <w:r w:rsidRPr="006E3F8C">
        <w:rPr>
          <w:rFonts w:ascii="Times New Roman" w:hAnsi="Times New Roman"/>
          <w:sz w:val="24"/>
          <w:szCs w:val="24"/>
        </w:rPr>
        <w:t>, es decir, aquella sit</w:t>
      </w:r>
      <w:r>
        <w:rPr>
          <w:rFonts w:ascii="Times New Roman" w:hAnsi="Times New Roman"/>
          <w:sz w:val="24"/>
          <w:szCs w:val="24"/>
        </w:rPr>
        <w:t xml:space="preserve">uación en que la redistribución </w:t>
      </w:r>
      <w:r w:rsidRPr="006E3F8C">
        <w:rPr>
          <w:rFonts w:ascii="Times New Roman" w:hAnsi="Times New Roman"/>
          <w:sz w:val="24"/>
          <w:szCs w:val="24"/>
        </w:rPr>
        <w:t>es mínima precisamente cuando es más necesar</w:t>
      </w:r>
      <w:r>
        <w:rPr>
          <w:rFonts w:ascii="Times New Roman" w:hAnsi="Times New Roman"/>
          <w:sz w:val="24"/>
          <w:szCs w:val="24"/>
        </w:rPr>
        <w:t xml:space="preserve">ia (Lindert 2004). No obstante, </w:t>
      </w:r>
      <w:r w:rsidRPr="006E3F8C">
        <w:rPr>
          <w:rFonts w:ascii="Times New Roman" w:hAnsi="Times New Roman"/>
          <w:sz w:val="24"/>
          <w:szCs w:val="24"/>
        </w:rPr>
        <w:t>de hecho puede existir una causalidad inversa: el bajo n</w:t>
      </w:r>
      <w:r>
        <w:rPr>
          <w:rFonts w:ascii="Times New Roman" w:hAnsi="Times New Roman"/>
          <w:sz w:val="24"/>
          <w:szCs w:val="24"/>
        </w:rPr>
        <w:t xml:space="preserve">ivel de gasto en transferencias </w:t>
      </w:r>
      <w:r w:rsidRPr="006E3F8C">
        <w:rPr>
          <w:rFonts w:ascii="Times New Roman" w:hAnsi="Times New Roman"/>
          <w:sz w:val="24"/>
          <w:szCs w:val="24"/>
        </w:rPr>
        <w:t>sociales en un país de ingreso alto, como los Estados Uni</w:t>
      </w:r>
      <w:r>
        <w:rPr>
          <w:rFonts w:ascii="Times New Roman" w:hAnsi="Times New Roman"/>
          <w:sz w:val="24"/>
          <w:szCs w:val="24"/>
        </w:rPr>
        <w:t xml:space="preserve">dos, puede ayudar a explicar la </w:t>
      </w:r>
      <w:r w:rsidRPr="006E3F8C">
        <w:rPr>
          <w:rFonts w:ascii="Times New Roman" w:hAnsi="Times New Roman"/>
          <w:sz w:val="24"/>
          <w:szCs w:val="24"/>
        </w:rPr>
        <w:t>desigualdad en los ingresos, superior a la media.</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 xml:space="preserve">El gasto en transferencias </w:t>
      </w:r>
      <w:r>
        <w:rPr>
          <w:rFonts w:ascii="Times New Roman" w:hAnsi="Times New Roman"/>
          <w:sz w:val="24"/>
          <w:szCs w:val="24"/>
        </w:rPr>
        <w:t xml:space="preserve">sociales ha tendido a reducirse </w:t>
      </w:r>
      <w:r w:rsidRPr="006E3F8C">
        <w:rPr>
          <w:rFonts w:ascii="Times New Roman" w:hAnsi="Times New Roman"/>
          <w:sz w:val="24"/>
          <w:szCs w:val="24"/>
        </w:rPr>
        <w:t>en porcentaje del</w:t>
      </w:r>
      <w:r>
        <w:rPr>
          <w:rFonts w:ascii="Times New Roman" w:hAnsi="Times New Roman"/>
          <w:sz w:val="24"/>
          <w:szCs w:val="24"/>
        </w:rPr>
        <w:t xml:space="preserve"> PIB, excepto en América Latina </w:t>
      </w:r>
      <w:r w:rsidRPr="006E3F8C">
        <w:rPr>
          <w:rFonts w:ascii="Times New Roman" w:hAnsi="Times New Roman"/>
          <w:sz w:val="24"/>
          <w:szCs w:val="24"/>
        </w:rPr>
        <w:t>y en algunos países de Asia y del Medio Oriente</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Hay grandes divergencias regionales en el gasto en transferencias sociales (</w:t>
      </w:r>
      <w:r w:rsidRPr="006E3F8C">
        <w:rPr>
          <w:rFonts w:ascii="Times New Roman" w:hAnsi="Times New Roman"/>
          <w:color w:val="FF0000"/>
          <w:sz w:val="24"/>
          <w:szCs w:val="24"/>
        </w:rPr>
        <w:t>gráfico 5.2</w:t>
      </w:r>
      <w:r w:rsidRPr="006E3F8C">
        <w:rPr>
          <w:rFonts w:ascii="Times New Roman" w:hAnsi="Times New Roman"/>
          <w:sz w:val="24"/>
          <w:szCs w:val="24"/>
        </w:rPr>
        <w:t>).</w:t>
      </w:r>
    </w:p>
    <w:p w:rsidR="009A03CD" w:rsidRDefault="009A03CD" w:rsidP="009A03CD">
      <w:pPr>
        <w:jc w:val="both"/>
        <w:rPr>
          <w:rFonts w:ascii="Times New Roman" w:hAnsi="Times New Roman"/>
          <w:sz w:val="24"/>
          <w:szCs w:val="24"/>
        </w:rPr>
      </w:pPr>
      <w:r w:rsidRPr="006E3F8C">
        <w:rPr>
          <w:rFonts w:ascii="Times New Roman" w:hAnsi="Times New Roman"/>
          <w:sz w:val="24"/>
          <w:szCs w:val="24"/>
        </w:rPr>
        <w:t>Los países de alto ingreso de la OCDE son los que realizan mayores ga</w:t>
      </w:r>
      <w:r>
        <w:rPr>
          <w:rFonts w:ascii="Times New Roman" w:hAnsi="Times New Roman"/>
          <w:sz w:val="24"/>
          <w:szCs w:val="24"/>
        </w:rPr>
        <w:t xml:space="preserve">stos, por término </w:t>
      </w:r>
      <w:r w:rsidRPr="006E3F8C">
        <w:rPr>
          <w:rFonts w:ascii="Times New Roman" w:hAnsi="Times New Roman"/>
          <w:sz w:val="24"/>
          <w:szCs w:val="24"/>
        </w:rPr>
        <w:t>medio, aunque se ha observado un ligero descenso duran</w:t>
      </w:r>
      <w:r>
        <w:rPr>
          <w:rFonts w:ascii="Times New Roman" w:hAnsi="Times New Roman"/>
          <w:sz w:val="24"/>
          <w:szCs w:val="24"/>
        </w:rPr>
        <w:t xml:space="preserve">te el período comprendido entre </w:t>
      </w:r>
      <w:r w:rsidRPr="006E3F8C">
        <w:rPr>
          <w:rFonts w:ascii="Times New Roman" w:hAnsi="Times New Roman"/>
          <w:sz w:val="24"/>
          <w:szCs w:val="24"/>
        </w:rPr>
        <w:t xml:space="preserve">1990 y 2004, en que pasó del 13,5 al 12,7 por ciento del </w:t>
      </w:r>
      <w:r>
        <w:rPr>
          <w:rFonts w:ascii="Times New Roman" w:hAnsi="Times New Roman"/>
          <w:sz w:val="24"/>
          <w:szCs w:val="24"/>
        </w:rPr>
        <w:t xml:space="preserve">PIB. El gasto en transferencias </w:t>
      </w:r>
      <w:r w:rsidRPr="006E3F8C">
        <w:rPr>
          <w:rFonts w:ascii="Times New Roman" w:hAnsi="Times New Roman"/>
          <w:sz w:val="24"/>
          <w:szCs w:val="24"/>
        </w:rPr>
        <w:t>sociales fue también relativamente elevado en los antiguos países comunistas, con un</w:t>
      </w:r>
      <w:r>
        <w:rPr>
          <w:rFonts w:ascii="Times New Roman" w:hAnsi="Times New Roman"/>
          <w:sz w:val="24"/>
          <w:szCs w:val="24"/>
        </w:rPr>
        <w:t xml:space="preserve"> </w:t>
      </w:r>
      <w:r w:rsidRPr="006E3F8C">
        <w:rPr>
          <w:rFonts w:ascii="Times New Roman" w:hAnsi="Times New Roman"/>
          <w:sz w:val="24"/>
          <w:szCs w:val="24"/>
        </w:rPr>
        <w:t xml:space="preserve">nivel próximo al 9 por ciento del PIB, aunque también en </w:t>
      </w:r>
      <w:r>
        <w:rPr>
          <w:rFonts w:ascii="Times New Roman" w:hAnsi="Times New Roman"/>
          <w:sz w:val="24"/>
          <w:szCs w:val="24"/>
        </w:rPr>
        <w:t xml:space="preserve">este caso se observó un notable </w:t>
      </w:r>
      <w:r w:rsidRPr="006E3F8C">
        <w:rPr>
          <w:rFonts w:ascii="Times New Roman" w:hAnsi="Times New Roman"/>
          <w:sz w:val="24"/>
          <w:szCs w:val="24"/>
        </w:rPr>
        <w:t>descenso del gasto entre 1990 y 2004</w:t>
      </w:r>
      <w:r>
        <w:rPr>
          <w:rFonts w:ascii="Times New Roman" w:hAnsi="Times New Roman"/>
          <w:sz w:val="24"/>
          <w:szCs w:val="24"/>
        </w:rPr>
        <w:t>…</w:t>
      </w:r>
    </w:p>
    <w:p w:rsidR="009A03CD" w:rsidRPr="006E3F8C" w:rsidRDefault="009A03CD" w:rsidP="009A03CD">
      <w:pPr>
        <w:jc w:val="both"/>
        <w:rPr>
          <w:rFonts w:ascii="Times New Roman" w:hAnsi="Times New Roman" w:cs="Calibri"/>
          <w:sz w:val="24"/>
          <w:szCs w:val="24"/>
        </w:rPr>
      </w:pPr>
      <w:r w:rsidRPr="006E3F8C">
        <w:rPr>
          <w:rFonts w:ascii="Times New Roman" w:hAnsi="Times New Roman" w:cs="Calibri"/>
          <w:sz w:val="24"/>
          <w:szCs w:val="24"/>
        </w:rPr>
        <w:t>¿En qué medida contribuyen los impuestos</w:t>
      </w:r>
      <w:r>
        <w:rPr>
          <w:rFonts w:ascii="Times New Roman" w:hAnsi="Times New Roman" w:cs="Calibri"/>
          <w:sz w:val="24"/>
          <w:szCs w:val="24"/>
        </w:rPr>
        <w:t xml:space="preserve"> </w:t>
      </w:r>
      <w:r w:rsidRPr="006E3F8C">
        <w:rPr>
          <w:rFonts w:ascii="Times New Roman" w:hAnsi="Times New Roman"/>
          <w:sz w:val="24"/>
          <w:szCs w:val="24"/>
        </w:rPr>
        <w:t>y las transferencias sociales a determinar</w:t>
      </w:r>
      <w:r>
        <w:rPr>
          <w:rFonts w:ascii="Times New Roman" w:hAnsi="Times New Roman" w:cs="Calibri"/>
          <w:sz w:val="24"/>
          <w:szCs w:val="24"/>
        </w:rPr>
        <w:t xml:space="preserve"> </w:t>
      </w:r>
      <w:r w:rsidRPr="006E3F8C">
        <w:rPr>
          <w:rFonts w:ascii="Times New Roman" w:hAnsi="Times New Roman"/>
          <w:sz w:val="24"/>
          <w:szCs w:val="24"/>
        </w:rPr>
        <w:t>la distribución de los ingresos?</w:t>
      </w:r>
    </w:p>
    <w:p w:rsidR="009A03CD" w:rsidRDefault="009A03CD" w:rsidP="009A03CD">
      <w:pPr>
        <w:jc w:val="both"/>
        <w:rPr>
          <w:rFonts w:ascii="Times New Roman" w:hAnsi="Times New Roman"/>
          <w:sz w:val="24"/>
          <w:szCs w:val="24"/>
        </w:rPr>
      </w:pPr>
      <w:r w:rsidRPr="006E3F8C">
        <w:rPr>
          <w:rFonts w:ascii="Times New Roman" w:hAnsi="Times New Roman"/>
          <w:sz w:val="24"/>
          <w:szCs w:val="24"/>
        </w:rPr>
        <w:t>En la sección anterior se han expuesto las tendencias generales</w:t>
      </w:r>
      <w:r>
        <w:rPr>
          <w:rFonts w:ascii="Times New Roman" w:hAnsi="Times New Roman"/>
          <w:sz w:val="24"/>
          <w:szCs w:val="24"/>
        </w:rPr>
        <w:t xml:space="preserve"> de las transferencias sociales </w:t>
      </w:r>
      <w:r w:rsidRPr="006E3F8C">
        <w:rPr>
          <w:rFonts w:ascii="Times New Roman" w:hAnsi="Times New Roman"/>
          <w:sz w:val="24"/>
          <w:szCs w:val="24"/>
        </w:rPr>
        <w:t>y los impuestos, y su relación con la desigualdad de ingre</w:t>
      </w:r>
      <w:r>
        <w:rPr>
          <w:rFonts w:ascii="Times New Roman" w:hAnsi="Times New Roman"/>
          <w:sz w:val="24"/>
          <w:szCs w:val="24"/>
        </w:rPr>
        <w:t xml:space="preserve">sos. En esta sección se examina </w:t>
      </w:r>
      <w:r w:rsidRPr="006E3F8C">
        <w:rPr>
          <w:rFonts w:ascii="Times New Roman" w:hAnsi="Times New Roman"/>
          <w:sz w:val="24"/>
          <w:szCs w:val="24"/>
        </w:rPr>
        <w:t>detalladamente la medida en que las transferencias sociales</w:t>
      </w:r>
      <w:r>
        <w:rPr>
          <w:rFonts w:ascii="Times New Roman" w:hAnsi="Times New Roman"/>
          <w:sz w:val="24"/>
          <w:szCs w:val="24"/>
        </w:rPr>
        <w:t xml:space="preserve"> y los impuestos contribuyen a </w:t>
      </w:r>
      <w:r w:rsidRPr="006E3F8C">
        <w:rPr>
          <w:rFonts w:ascii="Times New Roman" w:hAnsi="Times New Roman"/>
          <w:sz w:val="24"/>
          <w:szCs w:val="24"/>
        </w:rPr>
        <w:t>determinar la distribución de los ingresos en diferentes regi</w:t>
      </w:r>
      <w:r>
        <w:rPr>
          <w:rFonts w:ascii="Times New Roman" w:hAnsi="Times New Roman"/>
          <w:sz w:val="24"/>
          <w:szCs w:val="24"/>
        </w:rPr>
        <w:t xml:space="preserve">ones y países. Se centra en los </w:t>
      </w:r>
      <w:r w:rsidRPr="006E3F8C">
        <w:rPr>
          <w:rFonts w:ascii="Times New Roman" w:hAnsi="Times New Roman"/>
          <w:sz w:val="24"/>
          <w:szCs w:val="24"/>
        </w:rPr>
        <w:t>países respecto de los que se dispone de datos acerca del ing</w:t>
      </w:r>
      <w:r>
        <w:rPr>
          <w:rFonts w:ascii="Times New Roman" w:hAnsi="Times New Roman"/>
          <w:sz w:val="24"/>
          <w:szCs w:val="24"/>
        </w:rPr>
        <w:t xml:space="preserve">reso de mercado de las personas </w:t>
      </w:r>
      <w:r w:rsidRPr="006E3F8C">
        <w:rPr>
          <w:rFonts w:ascii="Times New Roman" w:hAnsi="Times New Roman"/>
          <w:sz w:val="24"/>
          <w:szCs w:val="24"/>
        </w:rPr>
        <w:t>físicas (es decir, los ingresos antes de impuestos y las transfer</w:t>
      </w:r>
      <w:r>
        <w:rPr>
          <w:rFonts w:ascii="Times New Roman" w:hAnsi="Times New Roman"/>
          <w:sz w:val="24"/>
          <w:szCs w:val="24"/>
        </w:rPr>
        <w:t xml:space="preserve">encias sociales) y los ingresos </w:t>
      </w:r>
      <w:r w:rsidRPr="006E3F8C">
        <w:rPr>
          <w:rFonts w:ascii="Times New Roman" w:hAnsi="Times New Roman"/>
          <w:sz w:val="24"/>
          <w:szCs w:val="24"/>
        </w:rPr>
        <w:t>finales (ingresos después de los impuestos y transferencias sociales).</w:t>
      </w:r>
    </w:p>
    <w:p w:rsidR="004447EC" w:rsidRPr="006E3F8C" w:rsidRDefault="004447EC" w:rsidP="009A03CD">
      <w:pPr>
        <w:jc w:val="both"/>
        <w:rPr>
          <w:rFonts w:ascii="Times New Roman" w:hAnsi="Times New Roman"/>
          <w:sz w:val="24"/>
          <w:szCs w:val="24"/>
        </w:rPr>
      </w:pP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lastRenderedPageBreak/>
        <w:t>La redistribución en los países desarrollados</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El alca</w:t>
      </w:r>
      <w:r>
        <w:rPr>
          <w:rFonts w:ascii="Times New Roman" w:hAnsi="Times New Roman"/>
          <w:sz w:val="24"/>
          <w:szCs w:val="24"/>
        </w:rPr>
        <w:t xml:space="preserve">nce de la redistribución fiscal </w:t>
      </w:r>
      <w:r w:rsidRPr="006E3F8C">
        <w:rPr>
          <w:rFonts w:ascii="Times New Roman" w:hAnsi="Times New Roman"/>
          <w:sz w:val="24"/>
          <w:szCs w:val="24"/>
        </w:rPr>
        <w:t>se ha mantenido constante en términos generales</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 xml:space="preserve">En general, los impuestos y las transferencias sociales no han </w:t>
      </w:r>
      <w:r>
        <w:rPr>
          <w:rFonts w:ascii="Times New Roman" w:hAnsi="Times New Roman"/>
          <w:sz w:val="24"/>
          <w:szCs w:val="24"/>
        </w:rPr>
        <w:t xml:space="preserve">conseguido detener la tendencia </w:t>
      </w:r>
      <w:r w:rsidRPr="006E3F8C">
        <w:rPr>
          <w:rFonts w:ascii="Times New Roman" w:hAnsi="Times New Roman"/>
          <w:sz w:val="24"/>
          <w:szCs w:val="24"/>
        </w:rPr>
        <w:t>al aumento de la desigualdad de los ingresos de mercado en los países desarrollados.</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Los datos correspondientes a 14 países desarrollados basados en el Est</w:t>
      </w:r>
      <w:r>
        <w:rPr>
          <w:rFonts w:ascii="Times New Roman" w:hAnsi="Times New Roman"/>
          <w:sz w:val="24"/>
          <w:szCs w:val="24"/>
        </w:rPr>
        <w:t xml:space="preserve">udio sobre los </w:t>
      </w:r>
      <w:r w:rsidRPr="006E3F8C">
        <w:rPr>
          <w:rFonts w:ascii="Times New Roman" w:hAnsi="Times New Roman"/>
          <w:sz w:val="24"/>
          <w:szCs w:val="24"/>
        </w:rPr>
        <w:t>ingresos de Luxemburgo (Luxembourg Income Study (LIS)</w:t>
      </w:r>
      <w:r>
        <w:rPr>
          <w:rFonts w:ascii="Times New Roman" w:hAnsi="Times New Roman"/>
          <w:sz w:val="24"/>
          <w:szCs w:val="24"/>
        </w:rPr>
        <w:t xml:space="preserve">) revelan que, desde el decenio </w:t>
      </w:r>
      <w:r w:rsidRPr="006E3F8C">
        <w:rPr>
          <w:rFonts w:ascii="Times New Roman" w:hAnsi="Times New Roman"/>
          <w:sz w:val="24"/>
          <w:szCs w:val="24"/>
        </w:rPr>
        <w:t xml:space="preserve">de 1980, el coeficiente de Gini sobre los ingresos finales </w:t>
      </w:r>
      <w:r>
        <w:rPr>
          <w:rFonts w:ascii="Times New Roman" w:hAnsi="Times New Roman"/>
          <w:sz w:val="24"/>
          <w:szCs w:val="24"/>
        </w:rPr>
        <w:t>ha aumentado casi tanto como el de los ingresos de mercado</w:t>
      </w:r>
      <w:r w:rsidRPr="006E3F8C">
        <w:rPr>
          <w:rFonts w:ascii="Times New Roman" w:hAnsi="Times New Roman"/>
          <w:sz w:val="24"/>
          <w:szCs w:val="24"/>
        </w:rPr>
        <w:t>.</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Entre los primeros años del decenio de 1980 y los últimos del de 1990, y con excepción</w:t>
      </w:r>
      <w:r>
        <w:rPr>
          <w:rFonts w:ascii="Times New Roman" w:hAnsi="Times New Roman"/>
          <w:sz w:val="24"/>
          <w:szCs w:val="24"/>
        </w:rPr>
        <w:t xml:space="preserve"> </w:t>
      </w:r>
      <w:r w:rsidRPr="006E3F8C">
        <w:rPr>
          <w:rFonts w:ascii="Times New Roman" w:hAnsi="Times New Roman"/>
          <w:sz w:val="24"/>
          <w:szCs w:val="24"/>
        </w:rPr>
        <w:t>de Suiza, donde se mantuvo estable, la desigualdad d</w:t>
      </w:r>
      <w:r>
        <w:rPr>
          <w:rFonts w:ascii="Times New Roman" w:hAnsi="Times New Roman"/>
          <w:sz w:val="24"/>
          <w:szCs w:val="24"/>
        </w:rPr>
        <w:t xml:space="preserve">e los ingresos antes de deducir </w:t>
      </w:r>
      <w:r w:rsidRPr="006E3F8C">
        <w:rPr>
          <w:rFonts w:ascii="Times New Roman" w:hAnsi="Times New Roman"/>
          <w:sz w:val="24"/>
          <w:szCs w:val="24"/>
        </w:rPr>
        <w:t>los impuestos aumentó en los países a que se refiere el estud</w:t>
      </w:r>
      <w:r>
        <w:rPr>
          <w:rFonts w:ascii="Times New Roman" w:hAnsi="Times New Roman"/>
          <w:sz w:val="24"/>
          <w:szCs w:val="24"/>
        </w:rPr>
        <w:t xml:space="preserve">io. El promedio del coeficiente </w:t>
      </w:r>
      <w:r w:rsidRPr="006E3F8C">
        <w:rPr>
          <w:rFonts w:ascii="Times New Roman" w:hAnsi="Times New Roman"/>
          <w:sz w:val="24"/>
          <w:szCs w:val="24"/>
        </w:rPr>
        <w:t>de Gini antes de impuestos en los 14 países subió de 0,41 en el decenio de 1980 a 0,45</w:t>
      </w:r>
      <w:r>
        <w:rPr>
          <w:rFonts w:ascii="Times New Roman" w:hAnsi="Times New Roman"/>
          <w:sz w:val="24"/>
          <w:szCs w:val="24"/>
        </w:rPr>
        <w:t xml:space="preserve"> </w:t>
      </w:r>
      <w:r w:rsidRPr="006E3F8C">
        <w:rPr>
          <w:rFonts w:ascii="Times New Roman" w:hAnsi="Times New Roman"/>
          <w:sz w:val="24"/>
          <w:szCs w:val="24"/>
        </w:rPr>
        <w:t>a finales del decenio de 1990, lo que representa un aum</w:t>
      </w:r>
      <w:r>
        <w:rPr>
          <w:rFonts w:ascii="Times New Roman" w:hAnsi="Times New Roman"/>
          <w:sz w:val="24"/>
          <w:szCs w:val="24"/>
        </w:rPr>
        <w:t xml:space="preserve">ento de 3,4 puntos porcentuales </w:t>
      </w:r>
      <w:r w:rsidRPr="006E3F8C">
        <w:rPr>
          <w:rFonts w:ascii="Times New Roman" w:hAnsi="Times New Roman"/>
          <w:sz w:val="24"/>
          <w:szCs w:val="24"/>
        </w:rPr>
        <w:t>(</w:t>
      </w:r>
      <w:r w:rsidRPr="006E3F8C">
        <w:rPr>
          <w:rFonts w:ascii="Times New Roman" w:hAnsi="Times New Roman"/>
          <w:color w:val="FF0000"/>
          <w:sz w:val="24"/>
          <w:szCs w:val="24"/>
        </w:rPr>
        <w:t>véase el gráfico 5.8</w:t>
      </w:r>
      <w:r w:rsidRPr="006E3F8C">
        <w:rPr>
          <w:rFonts w:ascii="Times New Roman" w:hAnsi="Times New Roman"/>
          <w:sz w:val="24"/>
          <w:szCs w:val="24"/>
        </w:rPr>
        <w:t>).</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La desigualdad en términos de ingresos disponibles aumentó también en la mayoría</w:t>
      </w:r>
      <w:r>
        <w:rPr>
          <w:rFonts w:ascii="Times New Roman" w:hAnsi="Times New Roman"/>
          <w:sz w:val="24"/>
          <w:szCs w:val="24"/>
        </w:rPr>
        <w:t xml:space="preserve"> </w:t>
      </w:r>
      <w:r w:rsidRPr="006E3F8C">
        <w:rPr>
          <w:rFonts w:ascii="Times New Roman" w:hAnsi="Times New Roman"/>
          <w:sz w:val="24"/>
          <w:szCs w:val="24"/>
        </w:rPr>
        <w:t>de los países (con excepción de Dinamarca, los Países Bajos y Suiza, donde disminuyó,</w:t>
      </w:r>
      <w:r>
        <w:rPr>
          <w:rFonts w:ascii="Times New Roman" w:hAnsi="Times New Roman"/>
          <w:sz w:val="24"/>
          <w:szCs w:val="24"/>
        </w:rPr>
        <w:t xml:space="preserve"> </w:t>
      </w:r>
      <w:r w:rsidRPr="006E3F8C">
        <w:rPr>
          <w:rFonts w:ascii="Times New Roman" w:hAnsi="Times New Roman"/>
          <w:sz w:val="24"/>
          <w:szCs w:val="24"/>
        </w:rPr>
        <w:t>y de Francia, donde se mantuvo estable). El coeficiente de Gini sobre la desigualdad de</w:t>
      </w:r>
      <w:r>
        <w:rPr>
          <w:rFonts w:ascii="Times New Roman" w:hAnsi="Times New Roman"/>
          <w:sz w:val="24"/>
          <w:szCs w:val="24"/>
        </w:rPr>
        <w:t xml:space="preserve"> </w:t>
      </w:r>
      <w:r w:rsidRPr="006E3F8C">
        <w:rPr>
          <w:rFonts w:ascii="Times New Roman" w:hAnsi="Times New Roman"/>
          <w:sz w:val="24"/>
          <w:szCs w:val="24"/>
        </w:rPr>
        <w:t>los ingresos disponibles alcanzó un promedio de 0,26 en el d</w:t>
      </w:r>
      <w:r>
        <w:rPr>
          <w:rFonts w:ascii="Times New Roman" w:hAnsi="Times New Roman"/>
          <w:sz w:val="24"/>
          <w:szCs w:val="24"/>
        </w:rPr>
        <w:t xml:space="preserve">ecenio de 1980 y aumentó </w:t>
      </w:r>
      <w:r w:rsidRPr="006E3F8C">
        <w:rPr>
          <w:rFonts w:ascii="Times New Roman" w:hAnsi="Times New Roman"/>
          <w:sz w:val="24"/>
          <w:szCs w:val="24"/>
        </w:rPr>
        <w:t>0,9 puntos porcentuales hasta situarse en 0,28 a finales del decenio de 1990.</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En consecuencia, el alcance de la redistribución fiscal aumentó también, por término</w:t>
      </w:r>
      <w:r>
        <w:rPr>
          <w:rFonts w:ascii="Times New Roman" w:hAnsi="Times New Roman"/>
          <w:sz w:val="24"/>
          <w:szCs w:val="24"/>
        </w:rPr>
        <w:t xml:space="preserve"> </w:t>
      </w:r>
      <w:r w:rsidRPr="006E3F8C">
        <w:rPr>
          <w:rFonts w:ascii="Times New Roman" w:hAnsi="Times New Roman"/>
          <w:sz w:val="24"/>
          <w:szCs w:val="24"/>
        </w:rPr>
        <w:t>medio, sólo ligeramente durante el mismo período, en que pasó de 0,15 a 0,17 (aumento</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de 2,5 puntos porcentuales12) y descendió de hecho en dos paí</w:t>
      </w:r>
      <w:r>
        <w:rPr>
          <w:rFonts w:ascii="Times New Roman" w:hAnsi="Times New Roman"/>
          <w:sz w:val="24"/>
          <w:szCs w:val="24"/>
        </w:rPr>
        <w:t xml:space="preserve">ses, Suecia y los Países Bajos, </w:t>
      </w:r>
      <w:r w:rsidRPr="006E3F8C">
        <w:rPr>
          <w:rFonts w:ascii="Times New Roman" w:hAnsi="Times New Roman"/>
          <w:sz w:val="24"/>
          <w:szCs w:val="24"/>
        </w:rPr>
        <w:t>donde han disminuido tanto la desigualdad de los ingres</w:t>
      </w:r>
      <w:r>
        <w:rPr>
          <w:rFonts w:ascii="Times New Roman" w:hAnsi="Times New Roman"/>
          <w:sz w:val="24"/>
          <w:szCs w:val="24"/>
        </w:rPr>
        <w:t xml:space="preserve">os privados como la desigualdad </w:t>
      </w:r>
      <w:r w:rsidRPr="006E3F8C">
        <w:rPr>
          <w:rFonts w:ascii="Times New Roman" w:hAnsi="Times New Roman"/>
          <w:sz w:val="24"/>
          <w:szCs w:val="24"/>
        </w:rPr>
        <w:t xml:space="preserve">de los ingresos disponibles. En estos dos países, junto con </w:t>
      </w:r>
      <w:r>
        <w:rPr>
          <w:rFonts w:ascii="Times New Roman" w:hAnsi="Times New Roman"/>
          <w:sz w:val="24"/>
          <w:szCs w:val="24"/>
        </w:rPr>
        <w:t xml:space="preserve">Bélgica, Dinamarca y Finlandia, </w:t>
      </w:r>
      <w:r w:rsidRPr="006E3F8C">
        <w:rPr>
          <w:rFonts w:ascii="Times New Roman" w:hAnsi="Times New Roman"/>
          <w:sz w:val="24"/>
          <w:szCs w:val="24"/>
        </w:rPr>
        <w:t xml:space="preserve">se registró la mayor redistribución, en comparación </w:t>
      </w:r>
      <w:r>
        <w:rPr>
          <w:rFonts w:ascii="Times New Roman" w:hAnsi="Times New Roman"/>
          <w:sz w:val="24"/>
          <w:szCs w:val="24"/>
        </w:rPr>
        <w:t xml:space="preserve">con el promedio de la OCDE. Por </w:t>
      </w:r>
      <w:r w:rsidRPr="006E3F8C">
        <w:rPr>
          <w:rFonts w:ascii="Times New Roman" w:hAnsi="Times New Roman"/>
          <w:sz w:val="24"/>
          <w:szCs w:val="24"/>
        </w:rPr>
        <w:t>otro lado, el nivel más bajo de redistribución correspon</w:t>
      </w:r>
      <w:r>
        <w:rPr>
          <w:rFonts w:ascii="Times New Roman" w:hAnsi="Times New Roman"/>
          <w:sz w:val="24"/>
          <w:szCs w:val="24"/>
        </w:rPr>
        <w:t xml:space="preserve">de a Australia, Canadá, Suiza y </w:t>
      </w:r>
      <w:r w:rsidRPr="006E3F8C">
        <w:rPr>
          <w:rFonts w:ascii="Times New Roman" w:hAnsi="Times New Roman"/>
          <w:sz w:val="24"/>
          <w:szCs w:val="24"/>
        </w:rPr>
        <w:t>Estados Unidos. El ligero aumento medio de la redistribuc</w:t>
      </w:r>
      <w:r>
        <w:rPr>
          <w:rFonts w:ascii="Times New Roman" w:hAnsi="Times New Roman"/>
          <w:sz w:val="24"/>
          <w:szCs w:val="24"/>
        </w:rPr>
        <w:t xml:space="preserve">ión fiscal ha sido generalmente </w:t>
      </w:r>
      <w:r w:rsidRPr="006E3F8C">
        <w:rPr>
          <w:rFonts w:ascii="Times New Roman" w:hAnsi="Times New Roman"/>
          <w:sz w:val="24"/>
          <w:szCs w:val="24"/>
        </w:rPr>
        <w:t>inferior al rápido crecimiento de la desigualdad. En otras pal</w:t>
      </w:r>
      <w:r>
        <w:rPr>
          <w:rFonts w:ascii="Times New Roman" w:hAnsi="Times New Roman"/>
          <w:sz w:val="24"/>
          <w:szCs w:val="24"/>
        </w:rPr>
        <w:t xml:space="preserve">abras, y para ser más precisos, </w:t>
      </w:r>
      <w:r w:rsidRPr="006E3F8C">
        <w:rPr>
          <w:rFonts w:ascii="Times New Roman" w:hAnsi="Times New Roman"/>
          <w:sz w:val="24"/>
          <w:szCs w:val="24"/>
        </w:rPr>
        <w:t xml:space="preserve">el coeficiente de Gini de los ingresos privados aumentó </w:t>
      </w:r>
      <w:r>
        <w:rPr>
          <w:rFonts w:ascii="Times New Roman" w:hAnsi="Times New Roman"/>
          <w:sz w:val="24"/>
          <w:szCs w:val="24"/>
        </w:rPr>
        <w:t xml:space="preserve">un 3,4 por ciento, mientras que </w:t>
      </w:r>
      <w:r w:rsidRPr="006E3F8C">
        <w:rPr>
          <w:rFonts w:ascii="Times New Roman" w:hAnsi="Times New Roman"/>
          <w:sz w:val="24"/>
          <w:szCs w:val="24"/>
        </w:rPr>
        <w:t>la redistribución creció sólo un 2,5 por ciento, lo que di</w:t>
      </w:r>
      <w:r>
        <w:rPr>
          <w:rFonts w:ascii="Times New Roman" w:hAnsi="Times New Roman"/>
          <w:sz w:val="24"/>
          <w:szCs w:val="24"/>
        </w:rPr>
        <w:t xml:space="preserve">o lugar a un aumento neto de la </w:t>
      </w:r>
      <w:r w:rsidRPr="006E3F8C">
        <w:rPr>
          <w:rFonts w:ascii="Times New Roman" w:hAnsi="Times New Roman"/>
          <w:sz w:val="24"/>
          <w:szCs w:val="24"/>
        </w:rPr>
        <w:t>redistribución del 0,9 puntos porcentuales.</w:t>
      </w:r>
    </w:p>
    <w:p w:rsidR="009A03CD" w:rsidRPr="006E3F8C" w:rsidRDefault="009A03CD" w:rsidP="009A03CD">
      <w:pPr>
        <w:jc w:val="both"/>
        <w:rPr>
          <w:rFonts w:ascii="Times New Roman" w:hAnsi="Times New Roman"/>
          <w:sz w:val="24"/>
          <w:szCs w:val="24"/>
        </w:rPr>
      </w:pPr>
      <w:r w:rsidRPr="006E3F8C">
        <w:rPr>
          <w:rFonts w:ascii="Times New Roman" w:hAnsi="Times New Roman"/>
          <w:sz w:val="24"/>
          <w:szCs w:val="24"/>
        </w:rPr>
        <w:t>Estas conclusiones sobre la redistribución encuentran confirm</w:t>
      </w:r>
      <w:r>
        <w:rPr>
          <w:rFonts w:ascii="Times New Roman" w:hAnsi="Times New Roman"/>
          <w:sz w:val="24"/>
          <w:szCs w:val="24"/>
        </w:rPr>
        <w:t xml:space="preserve">ación en algunas publicaciones, </w:t>
      </w:r>
      <w:r w:rsidRPr="006E3F8C">
        <w:rPr>
          <w:rFonts w:ascii="Times New Roman" w:hAnsi="Times New Roman"/>
          <w:sz w:val="24"/>
          <w:szCs w:val="24"/>
        </w:rPr>
        <w:t>como Estes (2004), donde se califica a los países nórdicos (Dina</w:t>
      </w:r>
      <w:r>
        <w:rPr>
          <w:rFonts w:ascii="Times New Roman" w:hAnsi="Times New Roman"/>
          <w:sz w:val="24"/>
          <w:szCs w:val="24"/>
        </w:rPr>
        <w:t xml:space="preserve">marca, Finlandia, </w:t>
      </w:r>
      <w:r w:rsidR="000333E1">
        <w:rPr>
          <w:rFonts w:ascii="Times New Roman" w:hAnsi="Times New Roman"/>
          <w:sz w:val="24"/>
          <w:szCs w:val="24"/>
        </w:rPr>
        <w:t>Noruega y Suecia) de “líderes sociales”</w:t>
      </w:r>
      <w:r w:rsidRPr="006E3F8C">
        <w:rPr>
          <w:rFonts w:ascii="Times New Roman" w:hAnsi="Times New Roman"/>
          <w:sz w:val="24"/>
          <w:szCs w:val="24"/>
        </w:rPr>
        <w:t xml:space="preserve"> entre los países d</w:t>
      </w:r>
      <w:r>
        <w:rPr>
          <w:rFonts w:ascii="Times New Roman" w:hAnsi="Times New Roman"/>
          <w:sz w:val="24"/>
          <w:szCs w:val="24"/>
        </w:rPr>
        <w:t xml:space="preserve">esarrollados, y Esping-Andersen </w:t>
      </w:r>
      <w:r w:rsidRPr="006E3F8C">
        <w:rPr>
          <w:rFonts w:ascii="Times New Roman" w:hAnsi="Times New Roman"/>
          <w:sz w:val="24"/>
          <w:szCs w:val="24"/>
        </w:rPr>
        <w:t>(1990), que presenta tres modelos de estado del bienestar: el s</w:t>
      </w:r>
      <w:r>
        <w:rPr>
          <w:rFonts w:ascii="Times New Roman" w:hAnsi="Times New Roman"/>
          <w:sz w:val="24"/>
          <w:szCs w:val="24"/>
        </w:rPr>
        <w:t xml:space="preserve">ocialdemócrata (países nórdicos </w:t>
      </w:r>
      <w:r w:rsidRPr="006E3F8C">
        <w:rPr>
          <w:rFonts w:ascii="Times New Roman" w:hAnsi="Times New Roman"/>
          <w:sz w:val="24"/>
          <w:szCs w:val="24"/>
        </w:rPr>
        <w:t>y Países Bajos), el liberal (Australia, Canadá, Japón</w:t>
      </w:r>
      <w:r>
        <w:rPr>
          <w:rFonts w:ascii="Times New Roman" w:hAnsi="Times New Roman"/>
          <w:sz w:val="24"/>
          <w:szCs w:val="24"/>
        </w:rPr>
        <w:t xml:space="preserve">, Suiza y Estados Unidos) y el </w:t>
      </w:r>
      <w:r w:rsidRPr="006E3F8C">
        <w:rPr>
          <w:rFonts w:ascii="Times New Roman" w:hAnsi="Times New Roman"/>
          <w:sz w:val="24"/>
          <w:szCs w:val="24"/>
        </w:rPr>
        <w:t>conservador (Austria, Bélgica, Francia, Alemania e Ital</w:t>
      </w:r>
      <w:r>
        <w:rPr>
          <w:rFonts w:ascii="Times New Roman" w:hAnsi="Times New Roman"/>
          <w:sz w:val="24"/>
          <w:szCs w:val="24"/>
        </w:rPr>
        <w:t xml:space="preserve">ia). </w:t>
      </w:r>
      <w:r>
        <w:rPr>
          <w:rFonts w:ascii="Times New Roman" w:hAnsi="Times New Roman"/>
          <w:sz w:val="24"/>
          <w:szCs w:val="24"/>
        </w:rPr>
        <w:lastRenderedPageBreak/>
        <w:t xml:space="preserve">La obra de Esping-Andersen </w:t>
      </w:r>
      <w:r w:rsidRPr="006E3F8C">
        <w:rPr>
          <w:rFonts w:ascii="Times New Roman" w:hAnsi="Times New Roman"/>
          <w:sz w:val="24"/>
          <w:szCs w:val="24"/>
        </w:rPr>
        <w:t>es una de las contribuciones más importantes y más citadas</w:t>
      </w:r>
      <w:r>
        <w:rPr>
          <w:rFonts w:ascii="Times New Roman" w:hAnsi="Times New Roman"/>
          <w:sz w:val="24"/>
          <w:szCs w:val="24"/>
        </w:rPr>
        <w:t xml:space="preserve"> en los debates recientes sobre </w:t>
      </w:r>
      <w:r w:rsidRPr="006E3F8C">
        <w:rPr>
          <w:rFonts w:ascii="Times New Roman" w:hAnsi="Times New Roman"/>
          <w:sz w:val="24"/>
          <w:szCs w:val="24"/>
        </w:rPr>
        <w:t xml:space="preserve">la política social y el bienestar. Otros investigadores que </w:t>
      </w:r>
      <w:r>
        <w:rPr>
          <w:rFonts w:ascii="Times New Roman" w:hAnsi="Times New Roman"/>
          <w:sz w:val="24"/>
          <w:szCs w:val="24"/>
        </w:rPr>
        <w:t xml:space="preserve">han utilizado los datos del LIS </w:t>
      </w:r>
      <w:r w:rsidRPr="006E3F8C">
        <w:rPr>
          <w:rFonts w:ascii="Times New Roman" w:hAnsi="Times New Roman"/>
          <w:sz w:val="24"/>
          <w:szCs w:val="24"/>
        </w:rPr>
        <w:t xml:space="preserve">han llegado a conclusiones semejantes (Kenworthy y </w:t>
      </w:r>
      <w:r>
        <w:rPr>
          <w:rFonts w:ascii="Times New Roman" w:hAnsi="Times New Roman"/>
          <w:sz w:val="24"/>
          <w:szCs w:val="24"/>
        </w:rPr>
        <w:t xml:space="preserve">Pontusson 2005; Pontusson 2005; </w:t>
      </w:r>
      <w:r w:rsidRPr="006E3F8C">
        <w:rPr>
          <w:rFonts w:ascii="Times New Roman" w:hAnsi="Times New Roman"/>
          <w:sz w:val="24"/>
          <w:szCs w:val="24"/>
        </w:rPr>
        <w:t>Mahler y Jesuit 2006).</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El hecho de que los países nórdicos tengan buenos resultad</w:t>
      </w:r>
      <w:r>
        <w:rPr>
          <w:rFonts w:ascii="Times New Roman" w:hAnsi="Times New Roman"/>
          <w:sz w:val="24"/>
          <w:szCs w:val="24"/>
        </w:rPr>
        <w:t xml:space="preserve">os en materia de redistribución </w:t>
      </w:r>
      <w:r w:rsidRPr="005064D0">
        <w:rPr>
          <w:rFonts w:ascii="Times New Roman" w:hAnsi="Times New Roman"/>
          <w:sz w:val="24"/>
          <w:szCs w:val="24"/>
        </w:rPr>
        <w:t>está en armonía con su reputación de estados d</w:t>
      </w:r>
      <w:r>
        <w:rPr>
          <w:rFonts w:ascii="Times New Roman" w:hAnsi="Times New Roman"/>
          <w:sz w:val="24"/>
          <w:szCs w:val="24"/>
        </w:rPr>
        <w:t>el bienestar generosos (Esping-</w:t>
      </w:r>
      <w:r w:rsidRPr="005064D0">
        <w:rPr>
          <w:rFonts w:ascii="Times New Roman" w:hAnsi="Times New Roman"/>
          <w:sz w:val="24"/>
          <w:szCs w:val="24"/>
        </w:rPr>
        <w:t>Andersen 1990; Kangas y Palme 2005). También Francia, c</w:t>
      </w:r>
      <w:r>
        <w:rPr>
          <w:rFonts w:ascii="Times New Roman" w:hAnsi="Times New Roman"/>
          <w:sz w:val="24"/>
          <w:szCs w:val="24"/>
        </w:rPr>
        <w:t xml:space="preserve">omo se observa en los estudios, </w:t>
      </w:r>
      <w:r w:rsidRPr="005064D0">
        <w:rPr>
          <w:rFonts w:ascii="Times New Roman" w:hAnsi="Times New Roman"/>
          <w:sz w:val="24"/>
          <w:szCs w:val="24"/>
        </w:rPr>
        <w:t>destaca como estado del bienestar generoso en lo que respect</w:t>
      </w:r>
      <w:r>
        <w:rPr>
          <w:rFonts w:ascii="Times New Roman" w:hAnsi="Times New Roman"/>
          <w:sz w:val="24"/>
          <w:szCs w:val="24"/>
        </w:rPr>
        <w:t xml:space="preserve">a al gasto social público neto, </w:t>
      </w:r>
      <w:r w:rsidRPr="005064D0">
        <w:rPr>
          <w:rFonts w:ascii="Times New Roman" w:hAnsi="Times New Roman"/>
          <w:sz w:val="24"/>
          <w:szCs w:val="24"/>
        </w:rPr>
        <w:t>que representa el 30 por ciento del PIB (OCDE 2006, pág. 79).</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La principal fuente de redistribuc</w:t>
      </w:r>
      <w:r>
        <w:rPr>
          <w:rFonts w:ascii="Times New Roman" w:hAnsi="Times New Roman"/>
          <w:sz w:val="24"/>
          <w:szCs w:val="24"/>
        </w:rPr>
        <w:t xml:space="preserve">ión son </w:t>
      </w:r>
      <w:r w:rsidRPr="005064D0">
        <w:rPr>
          <w:rFonts w:ascii="Times New Roman" w:hAnsi="Times New Roman"/>
          <w:sz w:val="24"/>
          <w:szCs w:val="24"/>
        </w:rPr>
        <w:t>las transferencias sociales, no los impuestos</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Según un estudio (Mahler y Jesuit 2006) las transferen</w:t>
      </w:r>
      <w:r>
        <w:rPr>
          <w:rFonts w:ascii="Times New Roman" w:hAnsi="Times New Roman"/>
          <w:sz w:val="24"/>
          <w:szCs w:val="24"/>
        </w:rPr>
        <w:t xml:space="preserve">cias sociales tienen en general </w:t>
      </w:r>
      <w:r w:rsidRPr="005064D0">
        <w:rPr>
          <w:rFonts w:ascii="Times New Roman" w:hAnsi="Times New Roman"/>
          <w:sz w:val="24"/>
          <w:szCs w:val="24"/>
        </w:rPr>
        <w:t>mayor repercusión en la redistribución que los impuestos. Por té</w:t>
      </w:r>
      <w:r>
        <w:rPr>
          <w:rFonts w:ascii="Times New Roman" w:hAnsi="Times New Roman"/>
          <w:sz w:val="24"/>
          <w:szCs w:val="24"/>
        </w:rPr>
        <w:t xml:space="preserve">rmino medio, las transferencias </w:t>
      </w:r>
      <w:r w:rsidRPr="005064D0">
        <w:rPr>
          <w:rFonts w:ascii="Times New Roman" w:hAnsi="Times New Roman"/>
          <w:sz w:val="24"/>
          <w:szCs w:val="24"/>
        </w:rPr>
        <w:t>representan el 75 por ciento de la distribución fis</w:t>
      </w:r>
      <w:r>
        <w:rPr>
          <w:rFonts w:ascii="Times New Roman" w:hAnsi="Times New Roman"/>
          <w:sz w:val="24"/>
          <w:szCs w:val="24"/>
        </w:rPr>
        <w:t xml:space="preserve">cal en los países de la OCDE, y </w:t>
      </w:r>
      <w:r w:rsidRPr="005064D0">
        <w:rPr>
          <w:rFonts w:ascii="Times New Roman" w:hAnsi="Times New Roman"/>
          <w:sz w:val="24"/>
          <w:szCs w:val="24"/>
        </w:rPr>
        <w:t>los impuestos sólo el 25 por ciento (</w:t>
      </w:r>
      <w:r w:rsidRPr="002B4D20">
        <w:rPr>
          <w:rFonts w:ascii="Times New Roman" w:hAnsi="Times New Roman"/>
          <w:color w:val="FF0000"/>
          <w:sz w:val="24"/>
          <w:szCs w:val="24"/>
        </w:rPr>
        <w:t>véase el gráfico 5.9</w:t>
      </w:r>
      <w:r w:rsidRPr="005064D0">
        <w:rPr>
          <w:rFonts w:ascii="Times New Roman" w:hAnsi="Times New Roman"/>
          <w:sz w:val="24"/>
          <w:szCs w:val="24"/>
        </w:rPr>
        <w:t>). Adem</w:t>
      </w:r>
      <w:r>
        <w:rPr>
          <w:rFonts w:ascii="Times New Roman" w:hAnsi="Times New Roman"/>
          <w:sz w:val="24"/>
          <w:szCs w:val="24"/>
        </w:rPr>
        <w:t xml:space="preserve">ás, la parte de la distribución </w:t>
      </w:r>
      <w:r w:rsidRPr="005064D0">
        <w:rPr>
          <w:rFonts w:ascii="Times New Roman" w:hAnsi="Times New Roman"/>
          <w:sz w:val="24"/>
          <w:szCs w:val="24"/>
        </w:rPr>
        <w:t xml:space="preserve">fiscal correspondiente a los impuestos bajó del 27 por </w:t>
      </w:r>
      <w:r>
        <w:rPr>
          <w:rFonts w:ascii="Times New Roman" w:hAnsi="Times New Roman"/>
          <w:sz w:val="24"/>
          <w:szCs w:val="24"/>
        </w:rPr>
        <w:t xml:space="preserve">ciento en el decenio de 1980 al </w:t>
      </w:r>
      <w:r w:rsidRPr="005064D0">
        <w:rPr>
          <w:rFonts w:ascii="Times New Roman" w:hAnsi="Times New Roman"/>
          <w:sz w:val="24"/>
          <w:szCs w:val="24"/>
        </w:rPr>
        <w:t>24 por ciento a finales del decenio de 1990, mientras que la con</w:t>
      </w:r>
      <w:r>
        <w:rPr>
          <w:rFonts w:ascii="Times New Roman" w:hAnsi="Times New Roman"/>
          <w:sz w:val="24"/>
          <w:szCs w:val="24"/>
        </w:rPr>
        <w:t xml:space="preserve">tribución de las transferencias </w:t>
      </w:r>
      <w:r w:rsidRPr="005064D0">
        <w:rPr>
          <w:rFonts w:ascii="Times New Roman" w:hAnsi="Times New Roman"/>
          <w:sz w:val="24"/>
          <w:szCs w:val="24"/>
        </w:rPr>
        <w:t>aumentó en la misma proporción.</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Los países con bajo nivel de desigualdad (países nórdi</w:t>
      </w:r>
      <w:r>
        <w:rPr>
          <w:rFonts w:ascii="Times New Roman" w:hAnsi="Times New Roman"/>
          <w:sz w:val="24"/>
          <w:szCs w:val="24"/>
        </w:rPr>
        <w:t xml:space="preserve">cos, Alemania, Bélgica y Países </w:t>
      </w:r>
      <w:r w:rsidRPr="005064D0">
        <w:rPr>
          <w:rFonts w:ascii="Times New Roman" w:hAnsi="Times New Roman"/>
          <w:sz w:val="24"/>
          <w:szCs w:val="24"/>
        </w:rPr>
        <w:t>Bajos) recurren fundamentalmente a las transferencia</w:t>
      </w:r>
      <w:r>
        <w:rPr>
          <w:rFonts w:ascii="Times New Roman" w:hAnsi="Times New Roman"/>
          <w:sz w:val="24"/>
          <w:szCs w:val="24"/>
        </w:rPr>
        <w:t xml:space="preserve">s sociales como instrumento de </w:t>
      </w:r>
      <w:r w:rsidRPr="005064D0">
        <w:rPr>
          <w:rFonts w:ascii="Times New Roman" w:hAnsi="Times New Roman"/>
          <w:sz w:val="24"/>
          <w:szCs w:val="24"/>
        </w:rPr>
        <w:t>redistribución. Por el contrario, los países con mayor d</w:t>
      </w:r>
      <w:r>
        <w:rPr>
          <w:rFonts w:ascii="Times New Roman" w:hAnsi="Times New Roman"/>
          <w:sz w:val="24"/>
          <w:szCs w:val="24"/>
        </w:rPr>
        <w:t xml:space="preserve">esigualdad (Australia, Canadá y </w:t>
      </w:r>
      <w:r w:rsidRPr="005064D0">
        <w:rPr>
          <w:rFonts w:ascii="Times New Roman" w:hAnsi="Times New Roman"/>
          <w:sz w:val="24"/>
          <w:szCs w:val="24"/>
        </w:rPr>
        <w:t>Estados Unidos) recurren más a los impuestos.</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Los fuertes efectos redistributivos de las transferencias sociales se ponen también de</w:t>
      </w:r>
      <w:r>
        <w:rPr>
          <w:rFonts w:ascii="Times New Roman" w:hAnsi="Times New Roman"/>
          <w:sz w:val="24"/>
          <w:szCs w:val="24"/>
        </w:rPr>
        <w:t xml:space="preserve"> </w:t>
      </w:r>
      <w:r w:rsidRPr="005064D0">
        <w:rPr>
          <w:rFonts w:ascii="Times New Roman" w:hAnsi="Times New Roman"/>
          <w:sz w:val="24"/>
          <w:szCs w:val="24"/>
        </w:rPr>
        <w:t>relieve al examinar las relaciones entre transferencias y pobreza (</w:t>
      </w:r>
      <w:r w:rsidRPr="005064D0">
        <w:rPr>
          <w:rFonts w:ascii="Times New Roman" w:hAnsi="Times New Roman"/>
          <w:color w:val="FF0000"/>
          <w:sz w:val="24"/>
          <w:szCs w:val="24"/>
        </w:rPr>
        <w:t>véase el gráfico 5.10</w:t>
      </w:r>
      <w:r w:rsidRPr="005064D0">
        <w:rPr>
          <w:rFonts w:ascii="Times New Roman" w:hAnsi="Times New Roman"/>
          <w:sz w:val="24"/>
          <w:szCs w:val="24"/>
        </w:rPr>
        <w:t>). Los</w:t>
      </w:r>
      <w:r>
        <w:rPr>
          <w:rFonts w:ascii="Times New Roman" w:hAnsi="Times New Roman"/>
          <w:sz w:val="24"/>
          <w:szCs w:val="24"/>
        </w:rPr>
        <w:t xml:space="preserve"> </w:t>
      </w:r>
      <w:r w:rsidRPr="005064D0">
        <w:rPr>
          <w:rFonts w:ascii="Times New Roman" w:hAnsi="Times New Roman"/>
          <w:sz w:val="24"/>
          <w:szCs w:val="24"/>
        </w:rPr>
        <w:t>países que tienen ni</w:t>
      </w:r>
      <w:r>
        <w:rPr>
          <w:rFonts w:ascii="Times New Roman" w:hAnsi="Times New Roman"/>
          <w:sz w:val="24"/>
          <w:szCs w:val="24"/>
        </w:rPr>
        <w:t>veles más elevados de pobreza -</w:t>
      </w:r>
      <w:r w:rsidRPr="005064D0">
        <w:rPr>
          <w:rFonts w:ascii="Times New Roman" w:hAnsi="Times New Roman"/>
          <w:sz w:val="24"/>
          <w:szCs w:val="24"/>
        </w:rPr>
        <w:t>personas con menos ingresos disponibles</w:t>
      </w:r>
      <w:r>
        <w:rPr>
          <w:rFonts w:ascii="Times New Roman" w:hAnsi="Times New Roman"/>
          <w:sz w:val="24"/>
          <w:szCs w:val="24"/>
        </w:rPr>
        <w:t>-</w:t>
      </w:r>
      <w:r w:rsidRPr="005064D0">
        <w:rPr>
          <w:rFonts w:ascii="Times New Roman" w:hAnsi="Times New Roman"/>
          <w:sz w:val="24"/>
          <w:szCs w:val="24"/>
        </w:rPr>
        <w:t xml:space="preserve"> suelen redistribuir menos. Por ejemplo, los Estados Unidos, que tienen el mayor</w:t>
      </w:r>
      <w:r>
        <w:rPr>
          <w:rFonts w:ascii="Times New Roman" w:hAnsi="Times New Roman"/>
          <w:sz w:val="24"/>
          <w:szCs w:val="24"/>
        </w:rPr>
        <w:t xml:space="preserve"> </w:t>
      </w:r>
      <w:r w:rsidRPr="005064D0">
        <w:rPr>
          <w:rFonts w:ascii="Times New Roman" w:hAnsi="Times New Roman"/>
          <w:sz w:val="24"/>
          <w:szCs w:val="24"/>
        </w:rPr>
        <w:t>nivel de pobreza del mundo desarrollado, son el país que menos redistribuye, mientras</w:t>
      </w:r>
      <w:r>
        <w:rPr>
          <w:rFonts w:ascii="Times New Roman" w:hAnsi="Times New Roman"/>
          <w:sz w:val="24"/>
          <w:szCs w:val="24"/>
        </w:rPr>
        <w:t xml:space="preserve"> </w:t>
      </w:r>
      <w:r w:rsidRPr="005064D0">
        <w:rPr>
          <w:rFonts w:ascii="Times New Roman" w:hAnsi="Times New Roman"/>
          <w:sz w:val="24"/>
          <w:szCs w:val="24"/>
        </w:rPr>
        <w:t>que Dinamarca, Finlandia y Suecia, que tienen niveles bajos de pobreza, son los que más</w:t>
      </w:r>
      <w:r>
        <w:rPr>
          <w:rFonts w:ascii="Times New Roman" w:hAnsi="Times New Roman"/>
          <w:sz w:val="24"/>
          <w:szCs w:val="24"/>
        </w:rPr>
        <w:t xml:space="preserve"> redistribuyen</w:t>
      </w:r>
      <w:r w:rsidRPr="005064D0">
        <w:rPr>
          <w:rFonts w:ascii="Times New Roman" w:hAnsi="Times New Roman"/>
          <w:sz w:val="24"/>
          <w:szCs w:val="24"/>
        </w:rPr>
        <w:t>.</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Las pensiones tienen un fuerte efecto redistributivo</w:t>
      </w:r>
      <w:r>
        <w:rPr>
          <w:rFonts w:ascii="Times New Roman" w:hAnsi="Times New Roman"/>
          <w:sz w:val="24"/>
          <w:szCs w:val="24"/>
        </w:rPr>
        <w:t xml:space="preserve"> </w:t>
      </w:r>
      <w:r w:rsidRPr="005064D0">
        <w:rPr>
          <w:rFonts w:ascii="Times New Roman" w:hAnsi="Times New Roman"/>
          <w:sz w:val="24"/>
          <w:szCs w:val="24"/>
        </w:rPr>
        <w:t>en los países desarrollados</w:t>
      </w:r>
    </w:p>
    <w:p w:rsidR="009A03CD" w:rsidRDefault="009A03CD" w:rsidP="009A03CD">
      <w:pPr>
        <w:jc w:val="both"/>
        <w:rPr>
          <w:rFonts w:ascii="Times New Roman" w:hAnsi="Times New Roman"/>
          <w:sz w:val="24"/>
          <w:szCs w:val="24"/>
        </w:rPr>
      </w:pPr>
      <w:r w:rsidRPr="005064D0">
        <w:rPr>
          <w:rFonts w:ascii="Times New Roman" w:hAnsi="Times New Roman"/>
          <w:sz w:val="24"/>
          <w:szCs w:val="24"/>
        </w:rPr>
        <w:t>Más de la mitad del impacto redistributivo de las transferencias s</w:t>
      </w:r>
      <w:r>
        <w:rPr>
          <w:rFonts w:ascii="Times New Roman" w:hAnsi="Times New Roman"/>
          <w:sz w:val="24"/>
          <w:szCs w:val="24"/>
        </w:rPr>
        <w:t xml:space="preserve">ociales se debe a las pensiones </w:t>
      </w:r>
      <w:r w:rsidRPr="005064D0">
        <w:rPr>
          <w:rFonts w:ascii="Times New Roman" w:hAnsi="Times New Roman"/>
          <w:sz w:val="24"/>
          <w:szCs w:val="24"/>
        </w:rPr>
        <w:t>(hasta el 80 por ciento o más en Suiza y el 70 por ciento</w:t>
      </w:r>
      <w:r>
        <w:rPr>
          <w:rFonts w:ascii="Times New Roman" w:hAnsi="Times New Roman"/>
          <w:sz w:val="24"/>
          <w:szCs w:val="24"/>
        </w:rPr>
        <w:t xml:space="preserve"> en Alemania) (</w:t>
      </w:r>
      <w:r w:rsidRPr="005064D0">
        <w:rPr>
          <w:rFonts w:ascii="Times New Roman" w:hAnsi="Times New Roman"/>
          <w:color w:val="FF0000"/>
          <w:sz w:val="24"/>
          <w:szCs w:val="24"/>
        </w:rPr>
        <w:t>véase el gráfico 5.11</w:t>
      </w:r>
      <w:r w:rsidRPr="005064D0">
        <w:rPr>
          <w:rFonts w:ascii="Times New Roman" w:hAnsi="Times New Roman"/>
          <w:sz w:val="24"/>
          <w:szCs w:val="24"/>
        </w:rPr>
        <w:t>). La contribución de las transferencias por desempleo a la redistribución es de</w:t>
      </w:r>
      <w:r>
        <w:rPr>
          <w:rFonts w:ascii="Times New Roman" w:hAnsi="Times New Roman"/>
          <w:sz w:val="24"/>
          <w:szCs w:val="24"/>
        </w:rPr>
        <w:t xml:space="preserve"> </w:t>
      </w:r>
      <w:r w:rsidRPr="005064D0">
        <w:rPr>
          <w:rFonts w:ascii="Times New Roman" w:hAnsi="Times New Roman"/>
          <w:sz w:val="24"/>
          <w:szCs w:val="24"/>
        </w:rPr>
        <w:t>aproximadamente el 7 por ciento. Otras prestaciones, como la asistencia social y las prestaciones</w:t>
      </w:r>
      <w:r>
        <w:rPr>
          <w:rFonts w:ascii="Times New Roman" w:hAnsi="Times New Roman"/>
          <w:sz w:val="24"/>
          <w:szCs w:val="24"/>
        </w:rPr>
        <w:t xml:space="preserve"> </w:t>
      </w:r>
      <w:r w:rsidRPr="005064D0">
        <w:rPr>
          <w:rFonts w:ascii="Times New Roman" w:hAnsi="Times New Roman"/>
          <w:sz w:val="24"/>
          <w:szCs w:val="24"/>
        </w:rPr>
        <w:t>de enfermedad, representan en torno a un tercio de la redistribución.</w:t>
      </w:r>
    </w:p>
    <w:p w:rsidR="009A03CD" w:rsidRPr="005064D0" w:rsidRDefault="009A03CD" w:rsidP="009A03CD">
      <w:pPr>
        <w:jc w:val="both"/>
        <w:rPr>
          <w:rFonts w:ascii="Times New Roman" w:hAnsi="Times New Roman"/>
          <w:sz w:val="24"/>
          <w:szCs w:val="24"/>
        </w:rPr>
      </w:pPr>
      <w:r w:rsidRPr="005064D0">
        <w:rPr>
          <w:rFonts w:ascii="Times New Roman" w:hAnsi="Times New Roman" w:cs="Calibri"/>
          <w:sz w:val="24"/>
          <w:szCs w:val="24"/>
        </w:rPr>
        <w:t>C</w:t>
      </w:r>
      <w:r w:rsidRPr="005064D0">
        <w:rPr>
          <w:rFonts w:ascii="Times New Roman" w:hAnsi="Times New Roman"/>
          <w:sz w:val="24"/>
          <w:szCs w:val="24"/>
        </w:rPr>
        <w:t>onsideraciones de política</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Los impuestos y las transferencias sociales pueden ser instrumentos</w:t>
      </w:r>
      <w:r>
        <w:rPr>
          <w:rFonts w:ascii="Times New Roman" w:hAnsi="Times New Roman"/>
          <w:sz w:val="24"/>
          <w:szCs w:val="24"/>
        </w:rPr>
        <w:t xml:space="preserve"> importantes de redistribución. </w:t>
      </w:r>
      <w:r w:rsidRPr="005064D0">
        <w:rPr>
          <w:rFonts w:ascii="Times New Roman" w:hAnsi="Times New Roman"/>
          <w:sz w:val="24"/>
          <w:szCs w:val="24"/>
        </w:rPr>
        <w:t>No obstante, a pesar de su potencial, no se han u</w:t>
      </w:r>
      <w:r>
        <w:rPr>
          <w:rFonts w:ascii="Times New Roman" w:hAnsi="Times New Roman"/>
          <w:sz w:val="24"/>
          <w:szCs w:val="24"/>
        </w:rPr>
        <w:t xml:space="preserve">tilizado en la medida necesaria </w:t>
      </w:r>
      <w:r w:rsidRPr="005064D0">
        <w:rPr>
          <w:rFonts w:ascii="Times New Roman" w:hAnsi="Times New Roman"/>
          <w:sz w:val="24"/>
          <w:szCs w:val="24"/>
        </w:rPr>
        <w:t>para responder cabalmente a una desigualdad cada vez mayor. En la</w:t>
      </w:r>
      <w:r>
        <w:rPr>
          <w:rFonts w:ascii="Times New Roman" w:hAnsi="Times New Roman"/>
          <w:sz w:val="24"/>
          <w:szCs w:val="24"/>
        </w:rPr>
        <w:t xml:space="preserve"> medida </w:t>
      </w:r>
      <w:r>
        <w:rPr>
          <w:rFonts w:ascii="Times New Roman" w:hAnsi="Times New Roman"/>
          <w:sz w:val="24"/>
          <w:szCs w:val="24"/>
        </w:rPr>
        <w:lastRenderedPageBreak/>
        <w:t xml:space="preserve">en que los responsables </w:t>
      </w:r>
      <w:r w:rsidRPr="005064D0">
        <w:rPr>
          <w:rFonts w:ascii="Times New Roman" w:hAnsi="Times New Roman"/>
          <w:sz w:val="24"/>
          <w:szCs w:val="24"/>
        </w:rPr>
        <w:t xml:space="preserve">de la formulación de políticas consideren que </w:t>
      </w:r>
      <w:r>
        <w:rPr>
          <w:rFonts w:ascii="Times New Roman" w:hAnsi="Times New Roman"/>
          <w:sz w:val="24"/>
          <w:szCs w:val="24"/>
        </w:rPr>
        <w:t xml:space="preserve">el aumento de la desigualdad de </w:t>
      </w:r>
      <w:r w:rsidRPr="005064D0">
        <w:rPr>
          <w:rFonts w:ascii="Times New Roman" w:hAnsi="Times New Roman"/>
          <w:sz w:val="24"/>
          <w:szCs w:val="24"/>
        </w:rPr>
        <w:t>los ingresos constituye un problema, pueden considerarse</w:t>
      </w:r>
      <w:r>
        <w:rPr>
          <w:rFonts w:ascii="Times New Roman" w:hAnsi="Times New Roman"/>
          <w:sz w:val="24"/>
          <w:szCs w:val="24"/>
        </w:rPr>
        <w:t xml:space="preserve"> varias opciones normativas. Su </w:t>
      </w:r>
      <w:r w:rsidRPr="005064D0">
        <w:rPr>
          <w:rFonts w:ascii="Times New Roman" w:hAnsi="Times New Roman"/>
          <w:sz w:val="24"/>
          <w:szCs w:val="24"/>
        </w:rPr>
        <w:t>objetivo es hacer frente a la creciente desigualdad de ingres</w:t>
      </w:r>
      <w:r>
        <w:rPr>
          <w:rFonts w:ascii="Times New Roman" w:hAnsi="Times New Roman"/>
          <w:sz w:val="24"/>
          <w:szCs w:val="24"/>
        </w:rPr>
        <w:t xml:space="preserve">os sin afectar negativamente al </w:t>
      </w:r>
      <w:r w:rsidRPr="005064D0">
        <w:rPr>
          <w:rFonts w:ascii="Times New Roman" w:hAnsi="Times New Roman"/>
          <w:sz w:val="24"/>
          <w:szCs w:val="24"/>
        </w:rPr>
        <w:t>crecimiento económico.</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En primer lugar, puede haber motivos para aumentar la progresividad del sistema</w:t>
      </w:r>
      <w:r>
        <w:rPr>
          <w:rFonts w:ascii="Times New Roman" w:hAnsi="Times New Roman"/>
          <w:sz w:val="24"/>
          <w:szCs w:val="24"/>
        </w:rPr>
        <w:t xml:space="preserve"> </w:t>
      </w:r>
      <w:r w:rsidRPr="005064D0">
        <w:rPr>
          <w:rFonts w:ascii="Times New Roman" w:hAnsi="Times New Roman"/>
          <w:sz w:val="24"/>
          <w:szCs w:val="24"/>
        </w:rPr>
        <w:t xml:space="preserve">tributario. Con este fin, los gobiernos podrían velar </w:t>
      </w:r>
      <w:r>
        <w:rPr>
          <w:rFonts w:ascii="Times New Roman" w:hAnsi="Times New Roman"/>
          <w:sz w:val="24"/>
          <w:szCs w:val="24"/>
        </w:rPr>
        <w:t xml:space="preserve">por que no disminuyeran más los </w:t>
      </w:r>
      <w:r w:rsidRPr="005064D0">
        <w:rPr>
          <w:rFonts w:ascii="Times New Roman" w:hAnsi="Times New Roman"/>
          <w:sz w:val="24"/>
          <w:szCs w:val="24"/>
        </w:rPr>
        <w:t xml:space="preserve">tipos impositivos aplicables a las </w:t>
      </w:r>
      <w:r>
        <w:rPr>
          <w:rFonts w:ascii="Times New Roman" w:hAnsi="Times New Roman"/>
          <w:sz w:val="24"/>
          <w:szCs w:val="24"/>
        </w:rPr>
        <w:t>personas de ingresos elevados -</w:t>
      </w:r>
      <w:r w:rsidRPr="005064D0">
        <w:rPr>
          <w:rFonts w:ascii="Times New Roman" w:hAnsi="Times New Roman"/>
          <w:sz w:val="24"/>
          <w:szCs w:val="24"/>
        </w:rPr>
        <w:t>tendencia internacional</w:t>
      </w:r>
      <w:r>
        <w:rPr>
          <w:rFonts w:ascii="Times New Roman" w:hAnsi="Times New Roman"/>
          <w:sz w:val="24"/>
          <w:szCs w:val="24"/>
        </w:rPr>
        <w:t xml:space="preserve"> </w:t>
      </w:r>
      <w:r w:rsidRPr="005064D0">
        <w:rPr>
          <w:rFonts w:ascii="Times New Roman" w:hAnsi="Times New Roman"/>
          <w:sz w:val="24"/>
          <w:szCs w:val="24"/>
        </w:rPr>
        <w:t>que se po</w:t>
      </w:r>
      <w:r>
        <w:rPr>
          <w:rFonts w:ascii="Times New Roman" w:hAnsi="Times New Roman"/>
          <w:sz w:val="24"/>
          <w:szCs w:val="24"/>
        </w:rPr>
        <w:t>ne de relieve en este capítulo-</w:t>
      </w:r>
      <w:r w:rsidRPr="005064D0">
        <w:rPr>
          <w:rFonts w:ascii="Times New Roman" w:hAnsi="Times New Roman"/>
          <w:sz w:val="24"/>
          <w:szCs w:val="24"/>
        </w:rPr>
        <w:t xml:space="preserve"> y limitar las exenciones tributarias regresivas.</w:t>
      </w:r>
      <w:r>
        <w:rPr>
          <w:rFonts w:ascii="Times New Roman" w:hAnsi="Times New Roman"/>
          <w:sz w:val="24"/>
          <w:szCs w:val="24"/>
        </w:rPr>
        <w:t xml:space="preserve"> </w:t>
      </w:r>
      <w:r w:rsidRPr="005064D0">
        <w:rPr>
          <w:rFonts w:ascii="Times New Roman" w:hAnsi="Times New Roman"/>
          <w:sz w:val="24"/>
          <w:szCs w:val="24"/>
        </w:rPr>
        <w:t>En algunos países quizá haya motivos para evitar un n</w:t>
      </w:r>
      <w:r>
        <w:rPr>
          <w:rFonts w:ascii="Times New Roman" w:hAnsi="Times New Roman"/>
          <w:sz w:val="24"/>
          <w:szCs w:val="24"/>
        </w:rPr>
        <w:t xml:space="preserve">uevo aumento del IVA y de otros </w:t>
      </w:r>
      <w:r w:rsidRPr="005064D0">
        <w:rPr>
          <w:rFonts w:ascii="Times New Roman" w:hAnsi="Times New Roman"/>
          <w:sz w:val="24"/>
          <w:szCs w:val="24"/>
        </w:rPr>
        <w:t xml:space="preserve">impuestos indirectos (regresivos en muchos casos), </w:t>
      </w:r>
      <w:r>
        <w:rPr>
          <w:rFonts w:ascii="Times New Roman" w:hAnsi="Times New Roman"/>
          <w:sz w:val="24"/>
          <w:szCs w:val="24"/>
        </w:rPr>
        <w:t xml:space="preserve">introducidos para compensar las </w:t>
      </w:r>
      <w:r w:rsidRPr="005064D0">
        <w:rPr>
          <w:rFonts w:ascii="Times New Roman" w:hAnsi="Times New Roman"/>
          <w:sz w:val="24"/>
          <w:szCs w:val="24"/>
        </w:rPr>
        <w:t>reducciones de los ingresos públicos debidas a la dismin</w:t>
      </w:r>
      <w:r>
        <w:rPr>
          <w:rFonts w:ascii="Times New Roman" w:hAnsi="Times New Roman"/>
          <w:sz w:val="24"/>
          <w:szCs w:val="24"/>
        </w:rPr>
        <w:t xml:space="preserve">ución de los impuestos sobre la </w:t>
      </w:r>
      <w:r w:rsidRPr="005064D0">
        <w:rPr>
          <w:rFonts w:ascii="Times New Roman" w:hAnsi="Times New Roman"/>
          <w:sz w:val="24"/>
          <w:szCs w:val="24"/>
        </w:rPr>
        <w:t>renta y los aranceles comerciales.</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En segundo lugar, con el fin de evitar el riesgo de una</w:t>
      </w:r>
      <w:r>
        <w:rPr>
          <w:rFonts w:ascii="Times New Roman" w:hAnsi="Times New Roman"/>
          <w:sz w:val="24"/>
          <w:szCs w:val="24"/>
        </w:rPr>
        <w:t xml:space="preserve"> nociva competencia fiscal </w:t>
      </w:r>
      <w:r w:rsidRPr="005064D0">
        <w:rPr>
          <w:rFonts w:ascii="Times New Roman" w:hAnsi="Times New Roman"/>
          <w:sz w:val="24"/>
          <w:szCs w:val="24"/>
        </w:rPr>
        <w:t xml:space="preserve">internacional, quizá se necesiten medidas bilaterales. </w:t>
      </w:r>
      <w:r>
        <w:rPr>
          <w:rFonts w:ascii="Times New Roman" w:hAnsi="Times New Roman"/>
          <w:sz w:val="24"/>
          <w:szCs w:val="24"/>
        </w:rPr>
        <w:t xml:space="preserve">De hecho, hay muchos países que </w:t>
      </w:r>
      <w:r w:rsidRPr="005064D0">
        <w:rPr>
          <w:rFonts w:ascii="Times New Roman" w:hAnsi="Times New Roman"/>
          <w:sz w:val="24"/>
          <w:szCs w:val="24"/>
        </w:rPr>
        <w:t>no pueden aumentar la progresividad de su sistema tributari</w:t>
      </w:r>
      <w:r>
        <w:rPr>
          <w:rFonts w:ascii="Times New Roman" w:hAnsi="Times New Roman"/>
          <w:sz w:val="24"/>
          <w:szCs w:val="24"/>
        </w:rPr>
        <w:t xml:space="preserve">o, porque ello podría favorecer </w:t>
      </w:r>
      <w:r w:rsidRPr="005064D0">
        <w:rPr>
          <w:rFonts w:ascii="Times New Roman" w:hAnsi="Times New Roman"/>
          <w:sz w:val="24"/>
          <w:szCs w:val="24"/>
        </w:rPr>
        <w:t>la marcha de los grupos de altos ingresos que dispo</w:t>
      </w:r>
      <w:r>
        <w:rPr>
          <w:rFonts w:ascii="Times New Roman" w:hAnsi="Times New Roman"/>
          <w:sz w:val="24"/>
          <w:szCs w:val="24"/>
        </w:rPr>
        <w:t xml:space="preserve">nen de movilidad. Naturalmente, </w:t>
      </w:r>
      <w:r w:rsidRPr="005064D0">
        <w:rPr>
          <w:rFonts w:ascii="Times New Roman" w:hAnsi="Times New Roman"/>
          <w:sz w:val="24"/>
          <w:szCs w:val="24"/>
        </w:rPr>
        <w:t>todos los esfuerzos por reducir esta competencia fiscal n</w:t>
      </w:r>
      <w:r>
        <w:rPr>
          <w:rFonts w:ascii="Times New Roman" w:hAnsi="Times New Roman"/>
          <w:sz w:val="24"/>
          <w:szCs w:val="24"/>
        </w:rPr>
        <w:t xml:space="preserve">ociva deben tener en cuenta los </w:t>
      </w:r>
      <w:r w:rsidRPr="005064D0">
        <w:rPr>
          <w:rFonts w:ascii="Times New Roman" w:hAnsi="Times New Roman"/>
          <w:sz w:val="24"/>
          <w:szCs w:val="24"/>
        </w:rPr>
        <w:t>casos en que los países han reducido legítimamente los impue</w:t>
      </w:r>
      <w:r>
        <w:rPr>
          <w:rFonts w:ascii="Times New Roman" w:hAnsi="Times New Roman"/>
          <w:sz w:val="24"/>
          <w:szCs w:val="24"/>
        </w:rPr>
        <w:t xml:space="preserve">stos para mejorar la eficiencia </w:t>
      </w:r>
      <w:r w:rsidRPr="005064D0">
        <w:rPr>
          <w:rFonts w:ascii="Times New Roman" w:hAnsi="Times New Roman"/>
          <w:sz w:val="24"/>
          <w:szCs w:val="24"/>
        </w:rPr>
        <w:t>económica.</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En tercer lugar, la política tributaria y social debe apoyar el empleo, un mecanismo</w:t>
      </w:r>
      <w:r>
        <w:rPr>
          <w:rFonts w:ascii="Times New Roman" w:hAnsi="Times New Roman"/>
          <w:sz w:val="24"/>
          <w:szCs w:val="24"/>
        </w:rPr>
        <w:t xml:space="preserve"> </w:t>
      </w:r>
      <w:r w:rsidRPr="005064D0">
        <w:rPr>
          <w:rFonts w:ascii="Times New Roman" w:hAnsi="Times New Roman"/>
          <w:sz w:val="24"/>
          <w:szCs w:val="24"/>
        </w:rPr>
        <w:t>de redistribución fundamental. Ello implica la eliminación de las disposiciones tributarias</w:t>
      </w:r>
      <w:r>
        <w:rPr>
          <w:rFonts w:ascii="Times New Roman" w:hAnsi="Times New Roman"/>
          <w:sz w:val="24"/>
          <w:szCs w:val="24"/>
        </w:rPr>
        <w:t xml:space="preserve"> </w:t>
      </w:r>
      <w:r w:rsidRPr="005064D0">
        <w:rPr>
          <w:rFonts w:ascii="Times New Roman" w:hAnsi="Times New Roman"/>
          <w:sz w:val="24"/>
          <w:szCs w:val="24"/>
        </w:rPr>
        <w:t>que afectan a la participación en el mercado de trabajo.</w:t>
      </w:r>
    </w:p>
    <w:p w:rsidR="009A03CD" w:rsidRDefault="009A03CD" w:rsidP="009A03CD">
      <w:pPr>
        <w:jc w:val="both"/>
        <w:rPr>
          <w:rFonts w:ascii="Times New Roman" w:hAnsi="Times New Roman"/>
          <w:sz w:val="24"/>
          <w:szCs w:val="24"/>
        </w:rPr>
      </w:pPr>
      <w:r w:rsidRPr="005064D0">
        <w:rPr>
          <w:rFonts w:ascii="Times New Roman" w:hAnsi="Times New Roman"/>
          <w:sz w:val="24"/>
          <w:szCs w:val="24"/>
        </w:rPr>
        <w:t>En cuarto lugar, como se ha puesto de manifiesto en es</w:t>
      </w:r>
      <w:r>
        <w:rPr>
          <w:rFonts w:ascii="Times New Roman" w:hAnsi="Times New Roman"/>
          <w:sz w:val="24"/>
          <w:szCs w:val="24"/>
        </w:rPr>
        <w:t xml:space="preserve">te capítulo, la política social </w:t>
      </w:r>
      <w:r w:rsidRPr="005064D0">
        <w:rPr>
          <w:rFonts w:ascii="Times New Roman" w:hAnsi="Times New Roman"/>
          <w:sz w:val="24"/>
          <w:szCs w:val="24"/>
        </w:rPr>
        <w:t>puede utilizarse más activamente sin renunciar a los obj</w:t>
      </w:r>
      <w:r>
        <w:rPr>
          <w:rFonts w:ascii="Times New Roman" w:hAnsi="Times New Roman"/>
          <w:sz w:val="24"/>
          <w:szCs w:val="24"/>
        </w:rPr>
        <w:t xml:space="preserve">etivos de crecimiento o empleo. </w:t>
      </w:r>
      <w:r w:rsidRPr="005064D0">
        <w:rPr>
          <w:rFonts w:ascii="Times New Roman" w:hAnsi="Times New Roman"/>
          <w:sz w:val="24"/>
          <w:szCs w:val="24"/>
        </w:rPr>
        <w:t>Así se ha hecho en países tan distintos como Malasia, Mauricio, los países nórdico</w:t>
      </w:r>
      <w:r>
        <w:rPr>
          <w:rFonts w:ascii="Times New Roman" w:hAnsi="Times New Roman"/>
          <w:sz w:val="24"/>
          <w:szCs w:val="24"/>
        </w:rPr>
        <w:t xml:space="preserve">s y, en </w:t>
      </w:r>
      <w:r w:rsidRPr="005064D0">
        <w:rPr>
          <w:rFonts w:ascii="Times New Roman" w:hAnsi="Times New Roman"/>
          <w:sz w:val="24"/>
          <w:szCs w:val="24"/>
        </w:rPr>
        <w:t>cierta medida, Brasil. En algunos de estos países, se propo</w:t>
      </w:r>
      <w:r>
        <w:rPr>
          <w:rFonts w:ascii="Times New Roman" w:hAnsi="Times New Roman"/>
          <w:sz w:val="24"/>
          <w:szCs w:val="24"/>
        </w:rPr>
        <w:t xml:space="preserve">rcionó protección social a toda </w:t>
      </w:r>
      <w:r w:rsidRPr="005064D0">
        <w:rPr>
          <w:rFonts w:ascii="Times New Roman" w:hAnsi="Times New Roman"/>
          <w:sz w:val="24"/>
          <w:szCs w:val="24"/>
        </w:rPr>
        <w:t>la población (o, en el caso del Brasil, a los hogares rurales de ingresos bajos) y, al mismo</w:t>
      </w:r>
      <w:r>
        <w:rPr>
          <w:rFonts w:ascii="Times New Roman" w:hAnsi="Times New Roman"/>
          <w:sz w:val="24"/>
          <w:szCs w:val="24"/>
        </w:rPr>
        <w:t xml:space="preserve"> </w:t>
      </w:r>
      <w:r w:rsidRPr="005064D0">
        <w:rPr>
          <w:rFonts w:ascii="Times New Roman" w:hAnsi="Times New Roman"/>
          <w:sz w:val="24"/>
          <w:szCs w:val="24"/>
        </w:rPr>
        <w:t>tiempo, se mantuvieron el crecimiento y el empleo. El acceso a lo</w:t>
      </w:r>
      <w:r>
        <w:rPr>
          <w:rFonts w:ascii="Times New Roman" w:hAnsi="Times New Roman"/>
          <w:sz w:val="24"/>
          <w:szCs w:val="24"/>
        </w:rPr>
        <w:t xml:space="preserve">s servicios sociales básicos, </w:t>
      </w:r>
      <w:r w:rsidRPr="005064D0">
        <w:rPr>
          <w:rFonts w:ascii="Times New Roman" w:hAnsi="Times New Roman"/>
          <w:sz w:val="24"/>
          <w:szCs w:val="24"/>
        </w:rPr>
        <w:t>como la educación, la salud y el abastecimiento de agua, debe</w:t>
      </w:r>
      <w:r>
        <w:rPr>
          <w:rFonts w:ascii="Times New Roman" w:hAnsi="Times New Roman"/>
          <w:sz w:val="24"/>
          <w:szCs w:val="24"/>
        </w:rPr>
        <w:t xml:space="preserve">ría ser universal, ya que estos </w:t>
      </w:r>
      <w:r w:rsidRPr="005064D0">
        <w:rPr>
          <w:rFonts w:ascii="Times New Roman" w:hAnsi="Times New Roman"/>
          <w:sz w:val="24"/>
          <w:szCs w:val="24"/>
        </w:rPr>
        <w:t>servicios aumentan el capital humano, apoyan el crecimient</w:t>
      </w:r>
      <w:r>
        <w:rPr>
          <w:rFonts w:ascii="Times New Roman" w:hAnsi="Times New Roman"/>
          <w:sz w:val="24"/>
          <w:szCs w:val="24"/>
        </w:rPr>
        <w:t xml:space="preserve">o económico y limitan el riesgo </w:t>
      </w:r>
      <w:r w:rsidRPr="005064D0">
        <w:rPr>
          <w:rFonts w:ascii="Times New Roman" w:hAnsi="Times New Roman"/>
          <w:sz w:val="24"/>
          <w:szCs w:val="24"/>
        </w:rPr>
        <w:t>de desigualdad excesiva de los ingresos. En los países en des</w:t>
      </w:r>
      <w:r>
        <w:rPr>
          <w:rFonts w:ascii="Times New Roman" w:hAnsi="Times New Roman"/>
          <w:sz w:val="24"/>
          <w:szCs w:val="24"/>
        </w:rPr>
        <w:t xml:space="preserve">arrollo, el uso de prestaciones </w:t>
      </w:r>
      <w:r w:rsidRPr="005064D0">
        <w:rPr>
          <w:rFonts w:ascii="Times New Roman" w:hAnsi="Times New Roman"/>
          <w:sz w:val="24"/>
          <w:szCs w:val="24"/>
        </w:rPr>
        <w:t>condicionadas en efectivo puede resultar una innovación interesante.</w:t>
      </w:r>
    </w:p>
    <w:p w:rsidR="009A03CD" w:rsidRDefault="009A03CD" w:rsidP="009A03CD">
      <w:pPr>
        <w:jc w:val="both"/>
        <w:rPr>
          <w:rFonts w:ascii="Times New Roman" w:hAnsi="Times New Roman"/>
          <w:b/>
          <w:sz w:val="24"/>
          <w:szCs w:val="24"/>
        </w:rPr>
      </w:pPr>
      <w:r w:rsidRPr="005064D0">
        <w:rPr>
          <w:rFonts w:ascii="Times New Roman" w:hAnsi="Times New Roman"/>
          <w:b/>
          <w:sz w:val="24"/>
          <w:szCs w:val="24"/>
        </w:rPr>
        <w:t>El trabajo decente como conjunto coherente de políticas</w:t>
      </w:r>
    </w:p>
    <w:p w:rsidR="009A03CD" w:rsidRPr="00324954" w:rsidRDefault="009A03CD" w:rsidP="009A03CD">
      <w:pPr>
        <w:jc w:val="both"/>
        <w:rPr>
          <w:rFonts w:ascii="Times New Roman" w:hAnsi="Times New Roman" w:cs="Calibri"/>
          <w:sz w:val="24"/>
          <w:szCs w:val="24"/>
        </w:rPr>
      </w:pPr>
      <w:r w:rsidRPr="00324954">
        <w:rPr>
          <w:rFonts w:ascii="Times New Roman" w:hAnsi="Times New Roman" w:cs="Calibri"/>
          <w:sz w:val="24"/>
          <w:szCs w:val="24"/>
        </w:rPr>
        <w:t>Vínculos entre el trabajo decente</w:t>
      </w:r>
      <w:r>
        <w:rPr>
          <w:rFonts w:ascii="Times New Roman" w:hAnsi="Times New Roman" w:cs="Calibri"/>
          <w:sz w:val="24"/>
          <w:szCs w:val="24"/>
        </w:rPr>
        <w:t xml:space="preserve"> </w:t>
      </w:r>
      <w:r w:rsidRPr="00324954">
        <w:rPr>
          <w:rFonts w:ascii="Times New Roman" w:hAnsi="Times New Roman"/>
          <w:sz w:val="24"/>
          <w:szCs w:val="24"/>
        </w:rPr>
        <w:t>y la desigualdad de ingresos</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t>El Programa de Trabajo Decente proporciona un marco ideal</w:t>
      </w:r>
      <w:r>
        <w:rPr>
          <w:rFonts w:ascii="Times New Roman" w:hAnsi="Times New Roman"/>
          <w:sz w:val="24"/>
          <w:szCs w:val="24"/>
        </w:rPr>
        <w:t xml:space="preserve"> para examinar, colectivamente, </w:t>
      </w:r>
      <w:r w:rsidRPr="00324954">
        <w:rPr>
          <w:rFonts w:ascii="Times New Roman" w:hAnsi="Times New Roman"/>
          <w:sz w:val="24"/>
          <w:szCs w:val="24"/>
        </w:rPr>
        <w:t>las relaciones y las posibles compensaciones entr</w:t>
      </w:r>
      <w:r>
        <w:rPr>
          <w:rFonts w:ascii="Times New Roman" w:hAnsi="Times New Roman"/>
          <w:sz w:val="24"/>
          <w:szCs w:val="24"/>
        </w:rPr>
        <w:t xml:space="preserve">e los distintos componentes que </w:t>
      </w:r>
      <w:r w:rsidRPr="00324954">
        <w:rPr>
          <w:rFonts w:ascii="Times New Roman" w:hAnsi="Times New Roman"/>
          <w:sz w:val="24"/>
          <w:szCs w:val="24"/>
        </w:rPr>
        <w:t>se analizan este año en el Informe sobre el Mundo del Tra</w:t>
      </w:r>
      <w:r>
        <w:rPr>
          <w:rFonts w:ascii="Times New Roman" w:hAnsi="Times New Roman"/>
          <w:sz w:val="24"/>
          <w:szCs w:val="24"/>
        </w:rPr>
        <w:t xml:space="preserve">bajo. El Programa de Trabajo </w:t>
      </w:r>
      <w:r w:rsidRPr="00324954">
        <w:rPr>
          <w:rFonts w:ascii="Times New Roman" w:hAnsi="Times New Roman"/>
          <w:sz w:val="24"/>
          <w:szCs w:val="24"/>
        </w:rPr>
        <w:t>Decente se estructura en torno a cuatro objetivos estratégicos:</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lastRenderedPageBreak/>
        <w:t>i) los principios y derechos fundamentales en el trabajo y las normas internacionales</w:t>
      </w:r>
      <w:r>
        <w:rPr>
          <w:rFonts w:ascii="Times New Roman" w:hAnsi="Times New Roman"/>
          <w:sz w:val="24"/>
          <w:szCs w:val="24"/>
        </w:rPr>
        <w:t xml:space="preserve"> </w:t>
      </w:r>
      <w:r w:rsidRPr="00324954">
        <w:rPr>
          <w:rFonts w:ascii="Times New Roman" w:hAnsi="Times New Roman"/>
          <w:sz w:val="24"/>
          <w:szCs w:val="24"/>
        </w:rPr>
        <w:t>del trabajo;</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t>ii) las oportunidades de empleo para las mujeres y los hombres;</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t>iii) la protección social y la seguridad social; y</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t>iv) el diálogo social y el tripartismo.</w:t>
      </w:r>
    </w:p>
    <w:p w:rsidR="009A03CD" w:rsidRPr="00324954" w:rsidRDefault="009A03CD" w:rsidP="009A03CD">
      <w:pPr>
        <w:jc w:val="both"/>
        <w:rPr>
          <w:rFonts w:ascii="Times New Roman" w:hAnsi="Times New Roman"/>
          <w:sz w:val="24"/>
          <w:szCs w:val="24"/>
        </w:rPr>
      </w:pPr>
      <w:r w:rsidRPr="00324954">
        <w:rPr>
          <w:rFonts w:ascii="Times New Roman" w:hAnsi="Times New Roman"/>
          <w:sz w:val="24"/>
          <w:szCs w:val="24"/>
        </w:rPr>
        <w:t>Cada una de las tres cuestiones anteriores, o un aspecto</w:t>
      </w:r>
      <w:r>
        <w:rPr>
          <w:rFonts w:ascii="Times New Roman" w:hAnsi="Times New Roman"/>
          <w:sz w:val="24"/>
          <w:szCs w:val="24"/>
        </w:rPr>
        <w:t xml:space="preserve"> de ellas, y su relación con la </w:t>
      </w:r>
      <w:r w:rsidRPr="00324954">
        <w:rPr>
          <w:rFonts w:ascii="Times New Roman" w:hAnsi="Times New Roman"/>
          <w:sz w:val="24"/>
          <w:szCs w:val="24"/>
        </w:rPr>
        <w:t xml:space="preserve">desigualdad de ingresos se han examinado más detalladamente en los </w:t>
      </w:r>
      <w:r w:rsidRPr="000333E1">
        <w:rPr>
          <w:rFonts w:ascii="Times New Roman" w:hAnsi="Times New Roman"/>
          <w:sz w:val="24"/>
          <w:szCs w:val="24"/>
        </w:rPr>
        <w:t xml:space="preserve">capítulos 3, 4 y 5, </w:t>
      </w:r>
      <w:r w:rsidRPr="00324954">
        <w:rPr>
          <w:rFonts w:ascii="Times New Roman" w:hAnsi="Times New Roman"/>
          <w:sz w:val="24"/>
          <w:szCs w:val="24"/>
        </w:rPr>
        <w:t>respectivamente. Y si bien en cada capítulo se formulan mensajes y consideraciones fundamentales</w:t>
      </w:r>
      <w:r>
        <w:rPr>
          <w:rFonts w:ascii="Times New Roman" w:hAnsi="Times New Roman"/>
          <w:sz w:val="24"/>
          <w:szCs w:val="24"/>
        </w:rPr>
        <w:t xml:space="preserve"> </w:t>
      </w:r>
      <w:r w:rsidRPr="00324954">
        <w:rPr>
          <w:rFonts w:ascii="Times New Roman" w:hAnsi="Times New Roman"/>
          <w:sz w:val="24"/>
          <w:szCs w:val="24"/>
        </w:rPr>
        <w:t>de políticas sobre la mejor manera de invertir la tendencia generalizada al</w:t>
      </w:r>
      <w:r>
        <w:rPr>
          <w:rFonts w:ascii="Times New Roman" w:hAnsi="Times New Roman"/>
          <w:sz w:val="24"/>
          <w:szCs w:val="24"/>
        </w:rPr>
        <w:t xml:space="preserve"> </w:t>
      </w:r>
      <w:r w:rsidRPr="00324954">
        <w:rPr>
          <w:rFonts w:ascii="Times New Roman" w:hAnsi="Times New Roman"/>
          <w:sz w:val="24"/>
          <w:szCs w:val="24"/>
        </w:rPr>
        <w:t>aumento de la desigualdad de ingresos, el reto con el que se enfrentan los responsables de</w:t>
      </w:r>
      <w:r>
        <w:rPr>
          <w:rFonts w:ascii="Times New Roman" w:hAnsi="Times New Roman"/>
          <w:sz w:val="24"/>
          <w:szCs w:val="24"/>
        </w:rPr>
        <w:t xml:space="preserve"> </w:t>
      </w:r>
      <w:r w:rsidRPr="00324954">
        <w:rPr>
          <w:rFonts w:ascii="Times New Roman" w:hAnsi="Times New Roman"/>
          <w:sz w:val="24"/>
          <w:szCs w:val="24"/>
        </w:rPr>
        <w:t>la formulación de políticas es la interrelación que existe entre muchas de esas cuestiones.</w:t>
      </w:r>
      <w:r>
        <w:rPr>
          <w:rFonts w:ascii="Times New Roman" w:hAnsi="Times New Roman"/>
          <w:sz w:val="24"/>
          <w:szCs w:val="24"/>
        </w:rPr>
        <w:t xml:space="preserve"> </w:t>
      </w:r>
      <w:r w:rsidRPr="00324954">
        <w:rPr>
          <w:rFonts w:ascii="Times New Roman" w:hAnsi="Times New Roman"/>
          <w:sz w:val="24"/>
          <w:szCs w:val="24"/>
        </w:rPr>
        <w:t>Teniendo esto presente, se intenta, utilizando el análisis de componentes principales,</w:t>
      </w:r>
      <w:r>
        <w:rPr>
          <w:rFonts w:ascii="Times New Roman" w:hAnsi="Times New Roman"/>
          <w:sz w:val="24"/>
          <w:szCs w:val="24"/>
        </w:rPr>
        <w:t xml:space="preserve"> </w:t>
      </w:r>
      <w:r w:rsidRPr="00324954">
        <w:rPr>
          <w:rFonts w:ascii="Times New Roman" w:hAnsi="Times New Roman"/>
          <w:sz w:val="24"/>
          <w:szCs w:val="24"/>
        </w:rPr>
        <w:t>medir la relación entre los distintos componentes del Programa de Trabajo Decente y la</w:t>
      </w:r>
      <w:r>
        <w:rPr>
          <w:rFonts w:ascii="Times New Roman" w:hAnsi="Times New Roman"/>
          <w:sz w:val="24"/>
          <w:szCs w:val="24"/>
        </w:rPr>
        <w:t xml:space="preserve"> </w:t>
      </w:r>
      <w:r w:rsidRPr="00324954">
        <w:rPr>
          <w:rFonts w:ascii="Times New Roman" w:hAnsi="Times New Roman"/>
          <w:sz w:val="24"/>
          <w:szCs w:val="24"/>
        </w:rPr>
        <w:t>desigualdad de ingresos (</w:t>
      </w:r>
      <w:r w:rsidRPr="00324954">
        <w:rPr>
          <w:rFonts w:ascii="Times New Roman" w:hAnsi="Times New Roman"/>
          <w:color w:val="FF0000"/>
          <w:sz w:val="24"/>
          <w:szCs w:val="24"/>
        </w:rPr>
        <w:t>recuadro 6.1</w:t>
      </w:r>
      <w:r w:rsidRPr="00324954">
        <w:rPr>
          <w:rFonts w:ascii="Times New Roman" w:hAnsi="Times New Roman"/>
          <w:sz w:val="24"/>
          <w:szCs w:val="24"/>
        </w:rPr>
        <w:t>). A tal fin, se considera un conjunto de cinco variables</w:t>
      </w:r>
      <w:r>
        <w:rPr>
          <w:rFonts w:ascii="Times New Roman" w:hAnsi="Times New Roman"/>
          <w:sz w:val="24"/>
          <w:szCs w:val="24"/>
        </w:rPr>
        <w:t xml:space="preserve"> </w:t>
      </w:r>
      <w:r w:rsidRPr="00324954">
        <w:rPr>
          <w:rFonts w:ascii="Times New Roman" w:hAnsi="Times New Roman"/>
          <w:sz w:val="24"/>
          <w:szCs w:val="24"/>
        </w:rPr>
        <w:t>que siguen las líneas de los objetivos estratégicos d</w:t>
      </w:r>
      <w:r>
        <w:rPr>
          <w:rFonts w:ascii="Times New Roman" w:hAnsi="Times New Roman"/>
          <w:sz w:val="24"/>
          <w:szCs w:val="24"/>
        </w:rPr>
        <w:t>el Programa de Trabajo Decente</w:t>
      </w:r>
      <w:r w:rsidRPr="00324954">
        <w:rPr>
          <w:rFonts w:ascii="Times New Roman" w:hAnsi="Times New Roman"/>
          <w:sz w:val="24"/>
          <w:szCs w:val="24"/>
        </w:rPr>
        <w:t>:</w:t>
      </w:r>
    </w:p>
    <w:p w:rsidR="009A03CD" w:rsidRDefault="009A03CD" w:rsidP="009A03CD">
      <w:pPr>
        <w:numPr>
          <w:ilvl w:val="0"/>
          <w:numId w:val="3"/>
        </w:numPr>
        <w:jc w:val="both"/>
        <w:rPr>
          <w:rFonts w:ascii="Times New Roman" w:hAnsi="Times New Roman"/>
          <w:sz w:val="24"/>
          <w:szCs w:val="24"/>
        </w:rPr>
      </w:pPr>
      <w:r w:rsidRPr="00324954">
        <w:rPr>
          <w:rFonts w:ascii="Times New Roman" w:hAnsi="Times New Roman"/>
          <w:sz w:val="24"/>
          <w:szCs w:val="24"/>
        </w:rPr>
        <w:t>desigualdad de ingresos (expresada por el coeficiente de Gini, como en las demás partes</w:t>
      </w:r>
      <w:r>
        <w:rPr>
          <w:rFonts w:ascii="Times New Roman" w:hAnsi="Times New Roman"/>
          <w:sz w:val="24"/>
          <w:szCs w:val="24"/>
        </w:rPr>
        <w:t xml:space="preserve"> del informe);</w:t>
      </w:r>
    </w:p>
    <w:p w:rsidR="009A03CD" w:rsidRDefault="009A03CD" w:rsidP="009A03CD">
      <w:pPr>
        <w:numPr>
          <w:ilvl w:val="0"/>
          <w:numId w:val="3"/>
        </w:numPr>
        <w:jc w:val="both"/>
        <w:rPr>
          <w:rFonts w:ascii="Times New Roman" w:hAnsi="Times New Roman"/>
          <w:sz w:val="24"/>
          <w:szCs w:val="24"/>
        </w:rPr>
      </w:pPr>
      <w:r w:rsidRPr="00324954">
        <w:rPr>
          <w:rFonts w:ascii="Times New Roman" w:hAnsi="Times New Roman"/>
          <w:sz w:val="24"/>
          <w:szCs w:val="24"/>
        </w:rPr>
        <w:t>índice de sindicación y número de convenios fundamentales de la OIT ratificados;</w:t>
      </w:r>
    </w:p>
    <w:p w:rsidR="009A03CD" w:rsidRDefault="009A03CD" w:rsidP="009A03CD">
      <w:pPr>
        <w:numPr>
          <w:ilvl w:val="0"/>
          <w:numId w:val="3"/>
        </w:numPr>
        <w:jc w:val="both"/>
        <w:rPr>
          <w:rFonts w:ascii="Times New Roman" w:hAnsi="Times New Roman"/>
          <w:sz w:val="24"/>
          <w:szCs w:val="24"/>
        </w:rPr>
      </w:pPr>
      <w:r w:rsidRPr="00324954">
        <w:rPr>
          <w:rFonts w:ascii="Times New Roman" w:hAnsi="Times New Roman"/>
          <w:sz w:val="24"/>
          <w:szCs w:val="24"/>
        </w:rPr>
        <w:t>tasa de ocupación;</w:t>
      </w:r>
    </w:p>
    <w:p w:rsidR="009A03CD" w:rsidRDefault="009A03CD" w:rsidP="009A03CD">
      <w:pPr>
        <w:numPr>
          <w:ilvl w:val="0"/>
          <w:numId w:val="3"/>
        </w:numPr>
        <w:jc w:val="both"/>
        <w:rPr>
          <w:rFonts w:ascii="Times New Roman" w:hAnsi="Times New Roman"/>
          <w:sz w:val="24"/>
          <w:szCs w:val="24"/>
        </w:rPr>
      </w:pPr>
      <w:r w:rsidRPr="00324954">
        <w:rPr>
          <w:rFonts w:ascii="Times New Roman" w:hAnsi="Times New Roman"/>
          <w:sz w:val="24"/>
          <w:szCs w:val="24"/>
        </w:rPr>
        <w:t>gasto en protección social como porcentaje del PIB; y</w:t>
      </w:r>
    </w:p>
    <w:p w:rsidR="009A03CD" w:rsidRPr="00324954" w:rsidRDefault="009A03CD" w:rsidP="009A03CD">
      <w:pPr>
        <w:numPr>
          <w:ilvl w:val="0"/>
          <w:numId w:val="3"/>
        </w:numPr>
        <w:jc w:val="both"/>
        <w:rPr>
          <w:rFonts w:ascii="Times New Roman" w:hAnsi="Times New Roman"/>
          <w:sz w:val="24"/>
          <w:szCs w:val="24"/>
        </w:rPr>
      </w:pPr>
      <w:r w:rsidRPr="00324954">
        <w:rPr>
          <w:rFonts w:ascii="Times New Roman" w:hAnsi="Times New Roman"/>
          <w:sz w:val="24"/>
          <w:szCs w:val="24"/>
        </w:rPr>
        <w:t>observancia de los derechos políticos, incluidos los derechos fundamentales de los</w:t>
      </w:r>
      <w:r>
        <w:rPr>
          <w:rFonts w:ascii="Times New Roman" w:hAnsi="Times New Roman"/>
          <w:sz w:val="24"/>
          <w:szCs w:val="24"/>
        </w:rPr>
        <w:t xml:space="preserve"> trabajadores..</w:t>
      </w:r>
      <w:r w:rsidRPr="00324954">
        <w:rPr>
          <w:rFonts w:ascii="Times New Roman" w:hAnsi="Times New Roman"/>
          <w:sz w:val="24"/>
          <w:szCs w:val="24"/>
        </w:rPr>
        <w:t>.</w:t>
      </w:r>
    </w:p>
    <w:p w:rsidR="009A03CD" w:rsidRPr="005064D0" w:rsidRDefault="009A03CD" w:rsidP="009A03CD">
      <w:pPr>
        <w:jc w:val="both"/>
        <w:rPr>
          <w:rFonts w:ascii="Times New Roman" w:hAnsi="Times New Roman" w:cs="Calibri"/>
          <w:sz w:val="24"/>
          <w:szCs w:val="24"/>
        </w:rPr>
      </w:pPr>
      <w:r w:rsidRPr="005064D0">
        <w:rPr>
          <w:rFonts w:ascii="Times New Roman" w:hAnsi="Times New Roman" w:cs="Calibri"/>
          <w:sz w:val="24"/>
          <w:szCs w:val="24"/>
        </w:rPr>
        <w:t>Esferas que requieren ulterior análisis</w:t>
      </w:r>
    </w:p>
    <w:p w:rsidR="009A03CD" w:rsidRPr="005064D0" w:rsidRDefault="009A03CD" w:rsidP="009A03CD">
      <w:pPr>
        <w:jc w:val="both"/>
        <w:rPr>
          <w:rFonts w:ascii="Times New Roman" w:hAnsi="Times New Roman"/>
          <w:sz w:val="24"/>
          <w:szCs w:val="24"/>
        </w:rPr>
      </w:pPr>
      <w:r w:rsidRPr="005064D0">
        <w:rPr>
          <w:rFonts w:ascii="Times New Roman" w:hAnsi="Times New Roman"/>
          <w:sz w:val="24"/>
          <w:szCs w:val="24"/>
        </w:rPr>
        <w:t>Este informe ha establecido una serie de hechos acerca de</w:t>
      </w:r>
      <w:r>
        <w:rPr>
          <w:rFonts w:ascii="Times New Roman" w:hAnsi="Times New Roman"/>
          <w:sz w:val="24"/>
          <w:szCs w:val="24"/>
        </w:rPr>
        <w:t xml:space="preserve"> la desigualdad de ingresos, el </w:t>
      </w:r>
      <w:r w:rsidRPr="005064D0">
        <w:rPr>
          <w:rFonts w:ascii="Times New Roman" w:hAnsi="Times New Roman"/>
          <w:sz w:val="24"/>
          <w:szCs w:val="24"/>
        </w:rPr>
        <w:t>empleo y los factores causales. También ha allanado el cami</w:t>
      </w:r>
      <w:r>
        <w:rPr>
          <w:rFonts w:ascii="Times New Roman" w:hAnsi="Times New Roman"/>
          <w:sz w:val="24"/>
          <w:szCs w:val="24"/>
        </w:rPr>
        <w:t xml:space="preserve">no para una acción política que </w:t>
      </w:r>
      <w:r w:rsidRPr="005064D0">
        <w:rPr>
          <w:rFonts w:ascii="Times New Roman" w:hAnsi="Times New Roman"/>
          <w:sz w:val="24"/>
          <w:szCs w:val="24"/>
        </w:rPr>
        <w:t>aborde el problema de las desigualdades excesivas de ingr</w:t>
      </w:r>
      <w:r>
        <w:rPr>
          <w:rFonts w:ascii="Times New Roman" w:hAnsi="Times New Roman"/>
          <w:sz w:val="24"/>
          <w:szCs w:val="24"/>
        </w:rPr>
        <w:t xml:space="preserve">esos y apoye al mismo tiempo el </w:t>
      </w:r>
      <w:r w:rsidRPr="005064D0">
        <w:rPr>
          <w:rFonts w:ascii="Times New Roman" w:hAnsi="Times New Roman"/>
          <w:sz w:val="24"/>
          <w:szCs w:val="24"/>
        </w:rPr>
        <w:t>empleo y el crecimiento económico.</w:t>
      </w:r>
    </w:p>
    <w:p w:rsidR="009A03CD" w:rsidRDefault="009A03CD" w:rsidP="009A03CD">
      <w:pPr>
        <w:jc w:val="both"/>
        <w:rPr>
          <w:rFonts w:ascii="Times New Roman" w:hAnsi="Times New Roman"/>
          <w:sz w:val="24"/>
          <w:szCs w:val="24"/>
        </w:rPr>
      </w:pPr>
      <w:r w:rsidRPr="005064D0">
        <w:rPr>
          <w:rFonts w:ascii="Times New Roman" w:hAnsi="Times New Roman"/>
          <w:sz w:val="24"/>
          <w:szCs w:val="24"/>
        </w:rPr>
        <w:t>Sin embargo, hay que seguir trabajando para comp</w:t>
      </w:r>
      <w:r>
        <w:rPr>
          <w:rFonts w:ascii="Times New Roman" w:hAnsi="Times New Roman"/>
          <w:sz w:val="24"/>
          <w:szCs w:val="24"/>
        </w:rPr>
        <w:t xml:space="preserve">render cuáles son las políticas </w:t>
      </w:r>
      <w:r w:rsidRPr="005064D0">
        <w:rPr>
          <w:rFonts w:ascii="Times New Roman" w:hAnsi="Times New Roman"/>
          <w:sz w:val="24"/>
          <w:szCs w:val="24"/>
        </w:rPr>
        <w:t>internas que funcionan mejor, en qué ámbitos y en qué ci</w:t>
      </w:r>
      <w:r>
        <w:rPr>
          <w:rFonts w:ascii="Times New Roman" w:hAnsi="Times New Roman"/>
          <w:sz w:val="24"/>
          <w:szCs w:val="24"/>
        </w:rPr>
        <w:t xml:space="preserve">rcunstancias. En las siguientes </w:t>
      </w:r>
      <w:r w:rsidRPr="005064D0">
        <w:rPr>
          <w:rFonts w:ascii="Times New Roman" w:hAnsi="Times New Roman"/>
          <w:sz w:val="24"/>
          <w:szCs w:val="24"/>
        </w:rPr>
        <w:t>esferas es especialmente pertinente una investigación más deteni</w:t>
      </w:r>
      <w:r>
        <w:rPr>
          <w:rFonts w:ascii="Times New Roman" w:hAnsi="Times New Roman"/>
          <w:sz w:val="24"/>
          <w:szCs w:val="24"/>
        </w:rPr>
        <w:t>da:</w:t>
      </w:r>
    </w:p>
    <w:p w:rsidR="009A03CD" w:rsidRDefault="009A03CD" w:rsidP="009A03CD">
      <w:pPr>
        <w:numPr>
          <w:ilvl w:val="0"/>
          <w:numId w:val="3"/>
        </w:numPr>
        <w:jc w:val="both"/>
        <w:rPr>
          <w:rFonts w:ascii="Times New Roman" w:hAnsi="Times New Roman"/>
          <w:sz w:val="24"/>
          <w:szCs w:val="24"/>
        </w:rPr>
      </w:pPr>
      <w:r w:rsidRPr="005064D0">
        <w:rPr>
          <w:rFonts w:ascii="Times New Roman" w:hAnsi="Times New Roman"/>
          <w:sz w:val="24"/>
          <w:szCs w:val="24"/>
        </w:rPr>
        <w:t>Se requiere una mejor comprensión de uno de los principales factores que explican</w:t>
      </w:r>
      <w:r>
        <w:rPr>
          <w:rFonts w:ascii="Times New Roman" w:hAnsi="Times New Roman"/>
          <w:sz w:val="24"/>
          <w:szCs w:val="24"/>
        </w:rPr>
        <w:t xml:space="preserve"> </w:t>
      </w:r>
      <w:r w:rsidRPr="002D4EA2">
        <w:rPr>
          <w:rFonts w:ascii="Times New Roman" w:hAnsi="Times New Roman"/>
          <w:sz w:val="24"/>
          <w:szCs w:val="24"/>
        </w:rPr>
        <w:t>la excesiva desigualdad de ingresos en algunos países,</w:t>
      </w:r>
      <w:r>
        <w:rPr>
          <w:rFonts w:ascii="Times New Roman" w:hAnsi="Times New Roman"/>
          <w:sz w:val="24"/>
          <w:szCs w:val="24"/>
        </w:rPr>
        <w:t xml:space="preserve"> la informalidad del empleo, lo </w:t>
      </w:r>
      <w:r w:rsidRPr="002D4EA2">
        <w:rPr>
          <w:rFonts w:ascii="Times New Roman" w:hAnsi="Times New Roman"/>
          <w:sz w:val="24"/>
          <w:szCs w:val="24"/>
        </w:rPr>
        <w:t xml:space="preserve">que exige proceder a un examen de las diversas causas de ella y </w:t>
      </w:r>
      <w:r w:rsidRPr="002D4EA2">
        <w:rPr>
          <w:rFonts w:ascii="Times New Roman" w:hAnsi="Times New Roman"/>
          <w:sz w:val="24"/>
          <w:szCs w:val="24"/>
        </w:rPr>
        <w:lastRenderedPageBreak/>
        <w:t>de las vías que pu</w:t>
      </w:r>
      <w:r>
        <w:rPr>
          <w:rFonts w:ascii="Times New Roman" w:hAnsi="Times New Roman"/>
          <w:sz w:val="24"/>
          <w:szCs w:val="24"/>
        </w:rPr>
        <w:t xml:space="preserve">eden </w:t>
      </w:r>
      <w:r w:rsidRPr="002D4EA2">
        <w:rPr>
          <w:rFonts w:ascii="Times New Roman" w:hAnsi="Times New Roman"/>
          <w:sz w:val="24"/>
          <w:szCs w:val="24"/>
        </w:rPr>
        <w:t xml:space="preserve">seguirse en lo que respecta a las políticas para promover </w:t>
      </w:r>
      <w:r>
        <w:rPr>
          <w:rFonts w:ascii="Times New Roman" w:hAnsi="Times New Roman"/>
          <w:sz w:val="24"/>
          <w:szCs w:val="24"/>
        </w:rPr>
        <w:t>la transición al empleo formal.</w:t>
      </w:r>
    </w:p>
    <w:p w:rsidR="009A03CD"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Otra política interna que requiere un estudio adicional es la política fiscal. Hay cierto</w:t>
      </w:r>
      <w:r>
        <w:rPr>
          <w:rFonts w:ascii="Times New Roman" w:hAnsi="Times New Roman"/>
          <w:sz w:val="24"/>
          <w:szCs w:val="24"/>
        </w:rPr>
        <w:t xml:space="preserve"> grado de coincidencia -</w:t>
      </w:r>
      <w:r w:rsidRPr="002D4EA2">
        <w:rPr>
          <w:rFonts w:ascii="Times New Roman" w:hAnsi="Times New Roman"/>
          <w:sz w:val="24"/>
          <w:szCs w:val="24"/>
        </w:rPr>
        <w:t xml:space="preserve">reforzado por el </w:t>
      </w:r>
      <w:r>
        <w:rPr>
          <w:rFonts w:ascii="Times New Roman" w:hAnsi="Times New Roman"/>
          <w:sz w:val="24"/>
          <w:szCs w:val="24"/>
        </w:rPr>
        <w:t>análisis que hace este informe-</w:t>
      </w:r>
      <w:r w:rsidRPr="002D4EA2">
        <w:rPr>
          <w:rFonts w:ascii="Times New Roman" w:hAnsi="Times New Roman"/>
          <w:sz w:val="24"/>
          <w:szCs w:val="24"/>
        </w:rPr>
        <w:t xml:space="preserve"> en que una</w:t>
      </w:r>
      <w:r>
        <w:rPr>
          <w:rFonts w:ascii="Times New Roman" w:hAnsi="Times New Roman"/>
          <w:sz w:val="24"/>
          <w:szCs w:val="24"/>
        </w:rPr>
        <w:t xml:space="preserve"> </w:t>
      </w:r>
      <w:r w:rsidRPr="002D4EA2">
        <w:rPr>
          <w:rFonts w:ascii="Times New Roman" w:hAnsi="Times New Roman"/>
          <w:sz w:val="24"/>
          <w:szCs w:val="24"/>
        </w:rPr>
        <w:t>protección social bien diseñada puede contribuir a los objetivos sociales y de empleo.</w:t>
      </w:r>
      <w:r>
        <w:rPr>
          <w:rFonts w:ascii="Times New Roman" w:hAnsi="Times New Roman"/>
          <w:sz w:val="24"/>
          <w:szCs w:val="24"/>
        </w:rPr>
        <w:t xml:space="preserve"> </w:t>
      </w:r>
      <w:r w:rsidRPr="002D4EA2">
        <w:rPr>
          <w:rFonts w:ascii="Times New Roman" w:hAnsi="Times New Roman"/>
          <w:sz w:val="24"/>
          <w:szCs w:val="24"/>
        </w:rPr>
        <w:t>Sin embargo, se sabe poco de los mecanismos de financiación de la protección social,</w:t>
      </w:r>
      <w:r>
        <w:rPr>
          <w:rFonts w:ascii="Times New Roman" w:hAnsi="Times New Roman"/>
          <w:sz w:val="24"/>
          <w:szCs w:val="24"/>
        </w:rPr>
        <w:t xml:space="preserve"> </w:t>
      </w:r>
      <w:r w:rsidRPr="002D4EA2">
        <w:rPr>
          <w:rFonts w:ascii="Times New Roman" w:hAnsi="Times New Roman"/>
          <w:sz w:val="24"/>
          <w:szCs w:val="24"/>
        </w:rPr>
        <w:t>especialmente en el contexto de los países en desarroll</w:t>
      </w:r>
      <w:r>
        <w:rPr>
          <w:rFonts w:ascii="Times New Roman" w:hAnsi="Times New Roman"/>
          <w:sz w:val="24"/>
          <w:szCs w:val="24"/>
        </w:rPr>
        <w:t xml:space="preserve">o, en los que la base imponible </w:t>
      </w:r>
      <w:r w:rsidRPr="002D4EA2">
        <w:rPr>
          <w:rFonts w:ascii="Times New Roman" w:hAnsi="Times New Roman"/>
          <w:sz w:val="24"/>
          <w:szCs w:val="24"/>
        </w:rPr>
        <w:t>es limitada y se ve aún más debilitada por la existen</w:t>
      </w:r>
      <w:r>
        <w:rPr>
          <w:rFonts w:ascii="Times New Roman" w:hAnsi="Times New Roman"/>
          <w:sz w:val="24"/>
          <w:szCs w:val="24"/>
        </w:rPr>
        <w:t xml:space="preserve">cia de una economía informal de </w:t>
      </w:r>
      <w:r w:rsidRPr="002D4EA2">
        <w:rPr>
          <w:rFonts w:ascii="Times New Roman" w:hAnsi="Times New Roman"/>
          <w:sz w:val="24"/>
          <w:szCs w:val="24"/>
        </w:rPr>
        <w:t>grandes dimensiones. El Informe sobre el mundo del trabajo de este año ha puesto ta</w:t>
      </w:r>
      <w:r>
        <w:rPr>
          <w:rFonts w:ascii="Times New Roman" w:hAnsi="Times New Roman"/>
          <w:sz w:val="24"/>
          <w:szCs w:val="24"/>
        </w:rPr>
        <w:t xml:space="preserve">mbién </w:t>
      </w:r>
      <w:r w:rsidRPr="002D4EA2">
        <w:rPr>
          <w:rFonts w:ascii="Times New Roman" w:hAnsi="Times New Roman"/>
          <w:sz w:val="24"/>
          <w:szCs w:val="24"/>
        </w:rPr>
        <w:t>de manifiesto que los impuestos que gravan las renta</w:t>
      </w:r>
      <w:r>
        <w:rPr>
          <w:rFonts w:ascii="Times New Roman" w:hAnsi="Times New Roman"/>
          <w:sz w:val="24"/>
          <w:szCs w:val="24"/>
        </w:rPr>
        <w:t xml:space="preserve">s elevadas tienden a disminuir, </w:t>
      </w:r>
      <w:r w:rsidRPr="002D4EA2">
        <w:rPr>
          <w:rFonts w:ascii="Times New Roman" w:hAnsi="Times New Roman"/>
          <w:sz w:val="24"/>
          <w:szCs w:val="24"/>
        </w:rPr>
        <w:t xml:space="preserve">lo que puede constituir un problema en el contexto </w:t>
      </w:r>
      <w:r>
        <w:rPr>
          <w:rFonts w:ascii="Times New Roman" w:hAnsi="Times New Roman"/>
          <w:sz w:val="24"/>
          <w:szCs w:val="24"/>
        </w:rPr>
        <w:t xml:space="preserve">de las crecientes desigualdades </w:t>
      </w:r>
      <w:r w:rsidRPr="002D4EA2">
        <w:rPr>
          <w:rFonts w:ascii="Times New Roman" w:hAnsi="Times New Roman"/>
          <w:sz w:val="24"/>
          <w:szCs w:val="24"/>
        </w:rPr>
        <w:t>de ingresos y debilitar la capacidad de los países para poner en aplicación polític</w:t>
      </w:r>
      <w:r>
        <w:rPr>
          <w:rFonts w:ascii="Times New Roman" w:hAnsi="Times New Roman"/>
          <w:sz w:val="24"/>
          <w:szCs w:val="24"/>
        </w:rPr>
        <w:t xml:space="preserve">as de </w:t>
      </w:r>
      <w:r w:rsidRPr="002D4EA2">
        <w:rPr>
          <w:rFonts w:ascii="Times New Roman" w:hAnsi="Times New Roman"/>
          <w:sz w:val="24"/>
          <w:szCs w:val="24"/>
        </w:rPr>
        <w:t>redistribución. Sería conveniente evaluar si hay ries</w:t>
      </w:r>
      <w:r>
        <w:rPr>
          <w:rFonts w:ascii="Times New Roman" w:hAnsi="Times New Roman"/>
          <w:sz w:val="24"/>
          <w:szCs w:val="24"/>
        </w:rPr>
        <w:t xml:space="preserve">go de que la competencia fiscal </w:t>
      </w:r>
      <w:r w:rsidRPr="002D4EA2">
        <w:rPr>
          <w:rFonts w:ascii="Times New Roman" w:hAnsi="Times New Roman"/>
          <w:sz w:val="24"/>
          <w:szCs w:val="24"/>
        </w:rPr>
        <w:t>internacional ejerza una presión a la baja sobre la tri</w:t>
      </w:r>
      <w:r>
        <w:rPr>
          <w:rFonts w:ascii="Times New Roman" w:hAnsi="Times New Roman"/>
          <w:sz w:val="24"/>
          <w:szCs w:val="24"/>
        </w:rPr>
        <w:t xml:space="preserve">butación de los ingresos de los </w:t>
      </w:r>
      <w:r w:rsidRPr="002D4EA2">
        <w:rPr>
          <w:rFonts w:ascii="Times New Roman" w:hAnsi="Times New Roman"/>
          <w:sz w:val="24"/>
          <w:szCs w:val="24"/>
        </w:rPr>
        <w:t>grupos de renta elevada.</w:t>
      </w:r>
    </w:p>
    <w:p w:rsidR="009A03CD" w:rsidRPr="002D4EA2"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Por último, es importante examinar más detalladamente la función de la coherencia de</w:t>
      </w:r>
      <w:r>
        <w:rPr>
          <w:rFonts w:ascii="Times New Roman" w:hAnsi="Times New Roman"/>
          <w:sz w:val="24"/>
          <w:szCs w:val="24"/>
        </w:rPr>
        <w:t xml:space="preserve"> </w:t>
      </w:r>
      <w:r w:rsidRPr="002D4EA2">
        <w:rPr>
          <w:rFonts w:ascii="Times New Roman" w:hAnsi="Times New Roman"/>
          <w:sz w:val="24"/>
          <w:szCs w:val="24"/>
        </w:rPr>
        <w:t xml:space="preserve">las políticas de los diferentes pilares del Programa de </w:t>
      </w:r>
      <w:r>
        <w:rPr>
          <w:rFonts w:ascii="Times New Roman" w:hAnsi="Times New Roman"/>
          <w:sz w:val="24"/>
          <w:szCs w:val="24"/>
        </w:rPr>
        <w:t xml:space="preserve">Trabajo Decente. El contexto en </w:t>
      </w:r>
      <w:r w:rsidRPr="002D4EA2">
        <w:rPr>
          <w:rFonts w:ascii="Times New Roman" w:hAnsi="Times New Roman"/>
          <w:sz w:val="24"/>
          <w:szCs w:val="24"/>
        </w:rPr>
        <w:t>el que mejor pueda hacerse es el de los exámenes por paí</w:t>
      </w:r>
      <w:r>
        <w:rPr>
          <w:rFonts w:ascii="Times New Roman" w:hAnsi="Times New Roman"/>
          <w:sz w:val="24"/>
          <w:szCs w:val="24"/>
        </w:rPr>
        <w:t xml:space="preserve">ses, que es ideal para analizar </w:t>
      </w:r>
      <w:r w:rsidRPr="002D4EA2">
        <w:rPr>
          <w:rFonts w:ascii="Times New Roman" w:hAnsi="Times New Roman"/>
          <w:sz w:val="24"/>
          <w:szCs w:val="24"/>
        </w:rPr>
        <w:t>las interacciones entre las políticas y las posibles soluciones de transacción.</w:t>
      </w:r>
    </w:p>
    <w:p w:rsidR="009A03CD" w:rsidRDefault="009A03CD" w:rsidP="009A03CD">
      <w:pPr>
        <w:jc w:val="both"/>
        <w:rPr>
          <w:rFonts w:ascii="Times New Roman" w:hAnsi="Times New Roman"/>
          <w:sz w:val="24"/>
          <w:szCs w:val="24"/>
        </w:rPr>
      </w:pPr>
      <w:r w:rsidRPr="005064D0">
        <w:rPr>
          <w:rFonts w:ascii="Times New Roman" w:hAnsi="Times New Roman"/>
          <w:sz w:val="24"/>
          <w:szCs w:val="24"/>
        </w:rPr>
        <w:t>También se requiere un análisis más detallado que com</w:t>
      </w:r>
      <w:r>
        <w:rPr>
          <w:rFonts w:ascii="Times New Roman" w:hAnsi="Times New Roman"/>
          <w:sz w:val="24"/>
          <w:szCs w:val="24"/>
        </w:rPr>
        <w:t xml:space="preserve">plemente los que se hacen en el </w:t>
      </w:r>
      <w:r w:rsidRPr="005064D0">
        <w:rPr>
          <w:rFonts w:ascii="Times New Roman" w:hAnsi="Times New Roman"/>
          <w:sz w:val="24"/>
          <w:szCs w:val="24"/>
        </w:rPr>
        <w:t>informe de la globalización financiera y de la gestión de las empresas:</w:t>
      </w:r>
    </w:p>
    <w:p w:rsidR="009A03CD"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El sistema financiero actual requiere reformas de la reglamentación de la estructura</w:t>
      </w:r>
      <w:r>
        <w:rPr>
          <w:rFonts w:ascii="Times New Roman" w:hAnsi="Times New Roman"/>
          <w:sz w:val="24"/>
          <w:szCs w:val="24"/>
        </w:rPr>
        <w:t xml:space="preserve"> </w:t>
      </w:r>
      <w:r w:rsidRPr="002D4EA2">
        <w:rPr>
          <w:rFonts w:ascii="Times New Roman" w:hAnsi="Times New Roman"/>
          <w:sz w:val="24"/>
          <w:szCs w:val="24"/>
        </w:rPr>
        <w:t>financiera, en particular en lo que respecta a la reglament</w:t>
      </w:r>
      <w:r>
        <w:rPr>
          <w:rFonts w:ascii="Times New Roman" w:hAnsi="Times New Roman"/>
          <w:sz w:val="24"/>
          <w:szCs w:val="24"/>
        </w:rPr>
        <w:t xml:space="preserve">ación cautelar y la supervisión </w:t>
      </w:r>
      <w:r w:rsidRPr="002D4EA2">
        <w:rPr>
          <w:rFonts w:ascii="Times New Roman" w:hAnsi="Times New Roman"/>
          <w:sz w:val="24"/>
          <w:szCs w:val="24"/>
        </w:rPr>
        <w:t>financiera. Sin embargo, no hay consenso e</w:t>
      </w:r>
      <w:r>
        <w:rPr>
          <w:rFonts w:ascii="Times New Roman" w:hAnsi="Times New Roman"/>
          <w:sz w:val="24"/>
          <w:szCs w:val="24"/>
        </w:rPr>
        <w:t xml:space="preserve">n cuanto al marco reglamentario </w:t>
      </w:r>
      <w:r w:rsidRPr="002D4EA2">
        <w:rPr>
          <w:rFonts w:ascii="Times New Roman" w:hAnsi="Times New Roman"/>
          <w:sz w:val="24"/>
          <w:szCs w:val="24"/>
        </w:rPr>
        <w:t>óptimo y las propuestas varían desde hacer más estrictos los reglament</w:t>
      </w:r>
      <w:r>
        <w:rPr>
          <w:rFonts w:ascii="Times New Roman" w:hAnsi="Times New Roman"/>
          <w:sz w:val="24"/>
          <w:szCs w:val="24"/>
        </w:rPr>
        <w:t xml:space="preserve">os sobre la creación </w:t>
      </w:r>
      <w:r w:rsidRPr="002D4EA2">
        <w:rPr>
          <w:rFonts w:ascii="Times New Roman" w:hAnsi="Times New Roman"/>
          <w:sz w:val="24"/>
          <w:szCs w:val="24"/>
        </w:rPr>
        <w:t>de dinero por el sector bancario (por ejemplo, aume</w:t>
      </w:r>
      <w:r>
        <w:rPr>
          <w:rFonts w:ascii="Times New Roman" w:hAnsi="Times New Roman"/>
          <w:sz w:val="24"/>
          <w:szCs w:val="24"/>
        </w:rPr>
        <w:t xml:space="preserve">ntando el nivel de las reservas </w:t>
      </w:r>
      <w:r w:rsidRPr="002D4EA2">
        <w:rPr>
          <w:rFonts w:ascii="Times New Roman" w:hAnsi="Times New Roman"/>
          <w:sz w:val="24"/>
          <w:szCs w:val="24"/>
        </w:rPr>
        <w:t>obligatorias) hasta introducir sólo pequeñas modif</w:t>
      </w:r>
      <w:r>
        <w:rPr>
          <w:rFonts w:ascii="Times New Roman" w:hAnsi="Times New Roman"/>
          <w:sz w:val="24"/>
          <w:szCs w:val="24"/>
        </w:rPr>
        <w:t xml:space="preserve">icaciones en el actual marco de </w:t>
      </w:r>
      <w:r w:rsidRPr="002D4EA2">
        <w:rPr>
          <w:rFonts w:ascii="Times New Roman" w:hAnsi="Times New Roman"/>
          <w:sz w:val="24"/>
          <w:szCs w:val="24"/>
        </w:rPr>
        <w:t>supervisión (por ejemplo, haciendo hincapié en la reglamentación macro</w:t>
      </w:r>
      <w:r>
        <w:rPr>
          <w:rFonts w:ascii="Times New Roman" w:hAnsi="Times New Roman"/>
          <w:sz w:val="24"/>
          <w:szCs w:val="24"/>
        </w:rPr>
        <w:t xml:space="preserve">cautelar para </w:t>
      </w:r>
      <w:r w:rsidRPr="002D4EA2">
        <w:rPr>
          <w:rFonts w:ascii="Times New Roman" w:hAnsi="Times New Roman"/>
          <w:sz w:val="24"/>
          <w:szCs w:val="24"/>
        </w:rPr>
        <w:t>detectar los riesgos sistémicos en una fase temprana). Estas diversas propuestas tienen</w:t>
      </w:r>
      <w:r>
        <w:rPr>
          <w:rFonts w:ascii="Times New Roman" w:hAnsi="Times New Roman"/>
          <w:sz w:val="24"/>
          <w:szCs w:val="24"/>
        </w:rPr>
        <w:t xml:space="preserve"> </w:t>
      </w:r>
      <w:r w:rsidRPr="002D4EA2">
        <w:rPr>
          <w:rFonts w:ascii="Times New Roman" w:hAnsi="Times New Roman"/>
          <w:sz w:val="24"/>
          <w:szCs w:val="24"/>
        </w:rPr>
        <w:t xml:space="preserve">repercusiones muy diferentes en la creación de empleo y </w:t>
      </w:r>
      <w:r>
        <w:rPr>
          <w:rFonts w:ascii="Times New Roman" w:hAnsi="Times New Roman"/>
          <w:sz w:val="24"/>
          <w:szCs w:val="24"/>
        </w:rPr>
        <w:t xml:space="preserve">el crecimiento de los salarios. </w:t>
      </w:r>
      <w:r w:rsidRPr="002D4EA2">
        <w:rPr>
          <w:rFonts w:ascii="Times New Roman" w:hAnsi="Times New Roman"/>
          <w:sz w:val="24"/>
          <w:szCs w:val="24"/>
        </w:rPr>
        <w:t>Por consiguiente, la labor futura en este ámbito debería centrarse</w:t>
      </w:r>
      <w:r>
        <w:rPr>
          <w:rFonts w:ascii="Times New Roman" w:hAnsi="Times New Roman"/>
          <w:sz w:val="24"/>
          <w:szCs w:val="24"/>
        </w:rPr>
        <w:t xml:space="preserve"> en los tipos de reglamentación </w:t>
      </w:r>
      <w:r w:rsidRPr="002D4EA2">
        <w:rPr>
          <w:rFonts w:ascii="Times New Roman" w:hAnsi="Times New Roman"/>
          <w:sz w:val="24"/>
          <w:szCs w:val="24"/>
        </w:rPr>
        <w:t>de los que cabe esperar repercusiones más b</w:t>
      </w:r>
      <w:r>
        <w:rPr>
          <w:rFonts w:ascii="Times New Roman" w:hAnsi="Times New Roman"/>
          <w:sz w:val="24"/>
          <w:szCs w:val="24"/>
        </w:rPr>
        <w:t xml:space="preserve">eneficiosas en los objetivos de </w:t>
      </w:r>
      <w:r w:rsidRPr="002D4EA2">
        <w:rPr>
          <w:rFonts w:ascii="Times New Roman" w:hAnsi="Times New Roman"/>
          <w:sz w:val="24"/>
          <w:szCs w:val="24"/>
        </w:rPr>
        <w:t>trabajo decente.</w:t>
      </w:r>
    </w:p>
    <w:p w:rsidR="009A03CD"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También es preciso arrojar más luz sobre el diseño de políticas para el desarrollo de los</w:t>
      </w:r>
      <w:r>
        <w:rPr>
          <w:rFonts w:ascii="Times New Roman" w:hAnsi="Times New Roman"/>
          <w:sz w:val="24"/>
          <w:szCs w:val="24"/>
        </w:rPr>
        <w:t xml:space="preserve"> </w:t>
      </w:r>
      <w:r w:rsidRPr="002D4EA2">
        <w:rPr>
          <w:rFonts w:ascii="Times New Roman" w:hAnsi="Times New Roman"/>
          <w:sz w:val="24"/>
          <w:szCs w:val="24"/>
        </w:rPr>
        <w:t xml:space="preserve">sistemas financieros nacionales y sobre el papel que </w:t>
      </w:r>
      <w:r>
        <w:rPr>
          <w:rFonts w:ascii="Times New Roman" w:hAnsi="Times New Roman"/>
          <w:sz w:val="24"/>
          <w:szCs w:val="24"/>
        </w:rPr>
        <w:t xml:space="preserve">desempeña la política monetaria </w:t>
      </w:r>
      <w:r w:rsidRPr="002D4EA2">
        <w:rPr>
          <w:rFonts w:ascii="Times New Roman" w:hAnsi="Times New Roman"/>
          <w:sz w:val="24"/>
          <w:szCs w:val="24"/>
        </w:rPr>
        <w:t>para promover la creación de empleo a medio plazo. Esa</w:t>
      </w:r>
      <w:r>
        <w:rPr>
          <w:rFonts w:ascii="Times New Roman" w:hAnsi="Times New Roman"/>
          <w:sz w:val="24"/>
          <w:szCs w:val="24"/>
        </w:rPr>
        <w:t xml:space="preserve">s políticas deberían contribuir </w:t>
      </w:r>
      <w:r w:rsidRPr="002D4EA2">
        <w:rPr>
          <w:rFonts w:ascii="Times New Roman" w:hAnsi="Times New Roman"/>
          <w:sz w:val="24"/>
          <w:szCs w:val="24"/>
        </w:rPr>
        <w:t>a paliar las distorsiones en el sistema de pago y de crédito, permitir una mejor cana</w:t>
      </w:r>
      <w:r>
        <w:rPr>
          <w:rFonts w:ascii="Times New Roman" w:hAnsi="Times New Roman"/>
          <w:sz w:val="24"/>
          <w:szCs w:val="24"/>
        </w:rPr>
        <w:t xml:space="preserve">lización </w:t>
      </w:r>
      <w:r w:rsidRPr="002D4EA2">
        <w:rPr>
          <w:rFonts w:ascii="Times New Roman" w:hAnsi="Times New Roman"/>
          <w:sz w:val="24"/>
          <w:szCs w:val="24"/>
        </w:rPr>
        <w:t xml:space="preserve">de fondos a los empresarios y empresas locales, </w:t>
      </w:r>
      <w:r w:rsidRPr="002D4EA2">
        <w:rPr>
          <w:rFonts w:ascii="Times New Roman" w:hAnsi="Times New Roman"/>
          <w:sz w:val="24"/>
          <w:szCs w:val="24"/>
        </w:rPr>
        <w:lastRenderedPageBreak/>
        <w:t xml:space="preserve">y </w:t>
      </w:r>
      <w:r>
        <w:rPr>
          <w:rFonts w:ascii="Times New Roman" w:hAnsi="Times New Roman"/>
          <w:sz w:val="24"/>
          <w:szCs w:val="24"/>
        </w:rPr>
        <w:t xml:space="preserve">ayudar a regular el crecimiento </w:t>
      </w:r>
      <w:r w:rsidRPr="002D4EA2">
        <w:rPr>
          <w:rFonts w:ascii="Times New Roman" w:hAnsi="Times New Roman"/>
          <w:sz w:val="24"/>
          <w:szCs w:val="24"/>
        </w:rPr>
        <w:t>de la liquidez en consonancia con los fundamentos ec</w:t>
      </w:r>
      <w:r>
        <w:rPr>
          <w:rFonts w:ascii="Times New Roman" w:hAnsi="Times New Roman"/>
          <w:sz w:val="24"/>
          <w:szCs w:val="24"/>
        </w:rPr>
        <w:t xml:space="preserve">onómicos, con miras a estimular </w:t>
      </w:r>
      <w:r w:rsidRPr="002D4EA2">
        <w:rPr>
          <w:rFonts w:ascii="Times New Roman" w:hAnsi="Times New Roman"/>
          <w:sz w:val="24"/>
          <w:szCs w:val="24"/>
        </w:rPr>
        <w:t>la</w:t>
      </w:r>
      <w:r>
        <w:rPr>
          <w:rFonts w:ascii="Times New Roman" w:hAnsi="Times New Roman"/>
          <w:sz w:val="24"/>
          <w:szCs w:val="24"/>
        </w:rPr>
        <w:t xml:space="preserve"> creación de empleo sostenible.</w:t>
      </w:r>
    </w:p>
    <w:p w:rsidR="009A03CD"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Debería dedicarse más atención a las respuestas a la crisis monetaria y bancaria en los</w:t>
      </w:r>
      <w:r>
        <w:rPr>
          <w:rFonts w:ascii="Times New Roman" w:hAnsi="Times New Roman"/>
          <w:sz w:val="24"/>
          <w:szCs w:val="24"/>
        </w:rPr>
        <w:t xml:space="preserve"> </w:t>
      </w:r>
      <w:r w:rsidRPr="002D4EA2">
        <w:rPr>
          <w:rFonts w:ascii="Times New Roman" w:hAnsi="Times New Roman"/>
          <w:sz w:val="24"/>
          <w:szCs w:val="24"/>
        </w:rPr>
        <w:t>planos mundial y regional. En particular debería evalua</w:t>
      </w:r>
      <w:r>
        <w:rPr>
          <w:rFonts w:ascii="Times New Roman" w:hAnsi="Times New Roman"/>
          <w:sz w:val="24"/>
          <w:szCs w:val="24"/>
        </w:rPr>
        <w:t xml:space="preserve">rse, desde el punto de vista de </w:t>
      </w:r>
      <w:r w:rsidRPr="002D4EA2">
        <w:rPr>
          <w:rFonts w:ascii="Times New Roman" w:hAnsi="Times New Roman"/>
          <w:sz w:val="24"/>
          <w:szCs w:val="24"/>
        </w:rPr>
        <w:t xml:space="preserve">las repercusiones que tendría en el mercado de trabajo, </w:t>
      </w:r>
      <w:r>
        <w:rPr>
          <w:rFonts w:ascii="Times New Roman" w:hAnsi="Times New Roman"/>
          <w:sz w:val="24"/>
          <w:szCs w:val="24"/>
        </w:rPr>
        <w:t xml:space="preserve">la creación de zonas monetarias </w:t>
      </w:r>
      <w:r w:rsidRPr="002D4EA2">
        <w:rPr>
          <w:rFonts w:ascii="Times New Roman" w:hAnsi="Times New Roman"/>
          <w:sz w:val="24"/>
          <w:szCs w:val="24"/>
        </w:rPr>
        <w:t>regionales para que los países más pequeños y vulnerabl</w:t>
      </w:r>
      <w:r>
        <w:rPr>
          <w:rFonts w:ascii="Times New Roman" w:hAnsi="Times New Roman"/>
          <w:sz w:val="24"/>
          <w:szCs w:val="24"/>
        </w:rPr>
        <w:t xml:space="preserve">es pudieran beneficiarse de una </w:t>
      </w:r>
      <w:r w:rsidRPr="002D4EA2">
        <w:rPr>
          <w:rFonts w:ascii="Times New Roman" w:hAnsi="Times New Roman"/>
          <w:sz w:val="24"/>
          <w:szCs w:val="24"/>
        </w:rPr>
        <w:t>unión monetaria amplia y diversificada. Hay que seguir</w:t>
      </w:r>
      <w:r>
        <w:rPr>
          <w:rFonts w:ascii="Times New Roman" w:hAnsi="Times New Roman"/>
          <w:sz w:val="24"/>
          <w:szCs w:val="24"/>
        </w:rPr>
        <w:t xml:space="preserve"> analizando las condiciones que </w:t>
      </w:r>
      <w:r w:rsidRPr="002D4EA2">
        <w:rPr>
          <w:rFonts w:ascii="Times New Roman" w:hAnsi="Times New Roman"/>
          <w:sz w:val="24"/>
          <w:szCs w:val="24"/>
        </w:rPr>
        <w:t>deben cumplir las uniones monetarias entre países en de</w:t>
      </w:r>
      <w:r>
        <w:rPr>
          <w:rFonts w:ascii="Times New Roman" w:hAnsi="Times New Roman"/>
          <w:sz w:val="24"/>
          <w:szCs w:val="24"/>
        </w:rPr>
        <w:t xml:space="preserve">sarrollo para poder mitigar con </w:t>
      </w:r>
      <w:r w:rsidRPr="002D4EA2">
        <w:rPr>
          <w:rFonts w:ascii="Times New Roman" w:hAnsi="Times New Roman"/>
          <w:sz w:val="24"/>
          <w:szCs w:val="24"/>
        </w:rPr>
        <w:t>éxito el riesgo de conmociones ext</w:t>
      </w:r>
      <w:r>
        <w:rPr>
          <w:rFonts w:ascii="Times New Roman" w:hAnsi="Times New Roman"/>
          <w:sz w:val="24"/>
          <w:szCs w:val="24"/>
        </w:rPr>
        <w:t>ernas para sus miembros.</w:t>
      </w:r>
    </w:p>
    <w:p w:rsidR="009A03CD" w:rsidRDefault="009A03CD" w:rsidP="009A03CD">
      <w:pPr>
        <w:numPr>
          <w:ilvl w:val="0"/>
          <w:numId w:val="3"/>
        </w:numPr>
        <w:jc w:val="both"/>
        <w:rPr>
          <w:rFonts w:ascii="Times New Roman" w:hAnsi="Times New Roman"/>
          <w:sz w:val="24"/>
          <w:szCs w:val="24"/>
        </w:rPr>
      </w:pPr>
      <w:r w:rsidRPr="002D4EA2">
        <w:rPr>
          <w:rFonts w:ascii="Times New Roman" w:hAnsi="Times New Roman"/>
          <w:sz w:val="24"/>
          <w:szCs w:val="24"/>
        </w:rPr>
        <w:t>Por último, la cuestión de la remuneración de los directivos ha suscitado una atención</w:t>
      </w:r>
      <w:r>
        <w:rPr>
          <w:rFonts w:ascii="Times New Roman" w:hAnsi="Times New Roman"/>
          <w:sz w:val="24"/>
          <w:szCs w:val="24"/>
        </w:rPr>
        <w:t xml:space="preserve"> </w:t>
      </w:r>
      <w:r w:rsidRPr="002D4EA2">
        <w:rPr>
          <w:rFonts w:ascii="Times New Roman" w:hAnsi="Times New Roman"/>
          <w:sz w:val="24"/>
          <w:szCs w:val="24"/>
        </w:rPr>
        <w:t>considerable en los últimos tiempos. Algunos paíse</w:t>
      </w:r>
      <w:r>
        <w:rPr>
          <w:rFonts w:ascii="Times New Roman" w:hAnsi="Times New Roman"/>
          <w:sz w:val="24"/>
          <w:szCs w:val="24"/>
        </w:rPr>
        <w:t xml:space="preserve">s han comenzado a tomar medidas </w:t>
      </w:r>
      <w:r w:rsidRPr="002D4EA2">
        <w:rPr>
          <w:rFonts w:ascii="Times New Roman" w:hAnsi="Times New Roman"/>
          <w:sz w:val="24"/>
          <w:szCs w:val="24"/>
        </w:rPr>
        <w:t>a este respecto, mientras que otros están considerando varia</w:t>
      </w:r>
      <w:r>
        <w:rPr>
          <w:rFonts w:ascii="Times New Roman" w:hAnsi="Times New Roman"/>
          <w:sz w:val="24"/>
          <w:szCs w:val="24"/>
        </w:rPr>
        <w:t xml:space="preserve">s posibilidades de reforma. </w:t>
      </w:r>
      <w:r w:rsidRPr="002D4EA2">
        <w:rPr>
          <w:rFonts w:ascii="Times New Roman" w:hAnsi="Times New Roman"/>
          <w:sz w:val="24"/>
          <w:szCs w:val="24"/>
        </w:rPr>
        <w:t>Y sería conveniente</w:t>
      </w:r>
      <w:r>
        <w:rPr>
          <w:rFonts w:ascii="Times New Roman" w:hAnsi="Times New Roman"/>
          <w:sz w:val="24"/>
          <w:szCs w:val="24"/>
        </w:rPr>
        <w:t xml:space="preserve"> examinar los pros y los contras,</w:t>
      </w:r>
      <w:r w:rsidRPr="002D4EA2">
        <w:rPr>
          <w:rFonts w:ascii="Times New Roman" w:hAnsi="Times New Roman"/>
          <w:sz w:val="24"/>
          <w:szCs w:val="24"/>
        </w:rPr>
        <w:t xml:space="preserve"> de</w:t>
      </w:r>
      <w:r>
        <w:rPr>
          <w:rFonts w:ascii="Times New Roman" w:hAnsi="Times New Roman"/>
          <w:sz w:val="24"/>
          <w:szCs w:val="24"/>
        </w:rPr>
        <w:t xml:space="preserve"> las distintas medidas desde el </w:t>
      </w:r>
      <w:r w:rsidRPr="002D4EA2">
        <w:rPr>
          <w:rFonts w:ascii="Times New Roman" w:hAnsi="Times New Roman"/>
          <w:sz w:val="24"/>
          <w:szCs w:val="24"/>
        </w:rPr>
        <w:t>punto de vista del desarrollo de empresas sostenibles y del trabajo decente.</w:t>
      </w:r>
    </w:p>
    <w:p w:rsidR="009A03CD" w:rsidRPr="00506EAF" w:rsidRDefault="000333E1" w:rsidP="009A03CD">
      <w:pPr>
        <w:jc w:val="both"/>
        <w:rPr>
          <w:rFonts w:ascii="Times New Roman" w:hAnsi="Times New Roman"/>
          <w:b/>
          <w:sz w:val="24"/>
          <w:szCs w:val="24"/>
        </w:rPr>
      </w:pPr>
      <w:r>
        <w:rPr>
          <w:rFonts w:ascii="Times New Roman" w:hAnsi="Times New Roman"/>
          <w:b/>
          <w:sz w:val="24"/>
          <w:szCs w:val="24"/>
        </w:rPr>
        <w:t xml:space="preserve">- </w:t>
      </w:r>
      <w:r w:rsidR="009A03CD">
        <w:rPr>
          <w:rFonts w:ascii="Times New Roman" w:hAnsi="Times New Roman"/>
          <w:b/>
          <w:sz w:val="24"/>
          <w:szCs w:val="24"/>
        </w:rPr>
        <w:t xml:space="preserve">Informe </w:t>
      </w:r>
      <w:r w:rsidR="009A03CD" w:rsidRPr="00506EAF">
        <w:rPr>
          <w:rFonts w:ascii="Times New Roman" w:hAnsi="Times New Roman"/>
          <w:b/>
          <w:sz w:val="24"/>
          <w:szCs w:val="24"/>
        </w:rPr>
        <w:t>Oxfam</w:t>
      </w:r>
      <w:r w:rsidR="009A03CD">
        <w:rPr>
          <w:rFonts w:ascii="Times New Roman" w:hAnsi="Times New Roman"/>
          <w:b/>
          <w:sz w:val="24"/>
          <w:szCs w:val="24"/>
        </w:rPr>
        <w:t xml:space="preserve"> Internacional - Enero 2013</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Los ingresos en 2012 de las 100 personas más ricas del mundo podrían acabar cuatro veces con la pobreza mundial</w:t>
      </w:r>
    </w:p>
    <w:p w:rsidR="009A03CD" w:rsidRPr="00506EAF" w:rsidRDefault="009A03CD" w:rsidP="009A03CD">
      <w:pPr>
        <w:jc w:val="both"/>
        <w:rPr>
          <w:rFonts w:ascii="Times New Roman" w:hAnsi="Times New Roman"/>
          <w:sz w:val="24"/>
          <w:szCs w:val="24"/>
        </w:rPr>
      </w:pPr>
      <w:r>
        <w:rPr>
          <w:rFonts w:ascii="Times New Roman" w:hAnsi="Times New Roman"/>
          <w:sz w:val="24"/>
          <w:szCs w:val="24"/>
        </w:rPr>
        <w:t xml:space="preserve"> </w:t>
      </w:r>
      <w:r w:rsidRPr="00506EAF">
        <w:rPr>
          <w:rFonts w:ascii="Times New Roman" w:hAnsi="Times New Roman"/>
          <w:sz w:val="24"/>
          <w:szCs w:val="24"/>
        </w:rPr>
        <w:t>•    Oxfam insta los líderes políticos a atajar la desigualdad global al menos a los niveles de 1990</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El pasado diciembre se presentó un informe de Intermón Oxfam que alerta de la creciente desigualdad en España</w:t>
      </w:r>
    </w:p>
    <w:p w:rsidR="009A03CD" w:rsidRPr="00506EAF" w:rsidRDefault="009A03CD" w:rsidP="009A03CD">
      <w:pPr>
        <w:jc w:val="both"/>
        <w:rPr>
          <w:rFonts w:ascii="Times New Roman" w:hAnsi="Times New Roman"/>
          <w:sz w:val="24"/>
          <w:szCs w:val="24"/>
        </w:rPr>
      </w:pPr>
      <w:r>
        <w:rPr>
          <w:rFonts w:ascii="Times New Roman" w:hAnsi="Times New Roman"/>
          <w:sz w:val="24"/>
          <w:szCs w:val="24"/>
        </w:rPr>
        <w:t xml:space="preserve"> </w:t>
      </w:r>
      <w:r w:rsidRPr="00506EAF">
        <w:rPr>
          <w:rFonts w:ascii="Times New Roman" w:hAnsi="Times New Roman"/>
          <w:sz w:val="24"/>
          <w:szCs w:val="24"/>
        </w:rPr>
        <w:t>El 1% de las personas más ricas del planeta han incrementado sus ingresos en un 60% en los últimos 20 años y la crisis financiera no ha hecho m</w:t>
      </w:r>
      <w:r>
        <w:rPr>
          <w:rFonts w:ascii="Times New Roman" w:hAnsi="Times New Roman"/>
          <w:sz w:val="24"/>
          <w:szCs w:val="24"/>
        </w:rPr>
        <w:t xml:space="preserve">ás que acelerar esta tendencia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La explosión de la riqueza y los ingresos extremos está exacerbando la desigualdad y dificultando la capacidad mundial para atajar la pobreza, según advierte hoy la organización internacional Oxfam, Intermón Oxfam en España, en un comunicado hecho público a pocos días  del Foro Económico de Davos, que te</w:t>
      </w:r>
      <w:r>
        <w:rPr>
          <w:rFonts w:ascii="Times New Roman" w:hAnsi="Times New Roman"/>
          <w:sz w:val="24"/>
          <w:szCs w:val="24"/>
        </w:rPr>
        <w:t>ndrá lugar la semana que viene.</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Los 240.000 millones de dólares de ingresos netos de las 100 personas más ricas del planeta bastarían para acabar cuatro veces con la pob</w:t>
      </w:r>
      <w:r w:rsidR="000333E1">
        <w:rPr>
          <w:rFonts w:ascii="Times New Roman" w:hAnsi="Times New Roman"/>
          <w:sz w:val="24"/>
          <w:szCs w:val="24"/>
        </w:rPr>
        <w:t>reza extrema, según el informe “</w:t>
      </w:r>
      <w:r w:rsidRPr="00506EAF">
        <w:rPr>
          <w:rFonts w:ascii="Times New Roman" w:hAnsi="Times New Roman"/>
          <w:sz w:val="24"/>
          <w:szCs w:val="24"/>
        </w:rPr>
        <w:t>The cost of inequality: how wealth and income extremes hurt us all</w:t>
      </w:r>
      <w:r w:rsidR="000333E1">
        <w:rPr>
          <w:rFonts w:ascii="Times New Roman" w:hAnsi="Times New Roman"/>
          <w:sz w:val="24"/>
          <w:szCs w:val="24"/>
        </w:rPr>
        <w:t>”</w:t>
      </w:r>
      <w:r w:rsidRPr="00506EAF">
        <w:rPr>
          <w:rFonts w:ascii="Times New Roman" w:hAnsi="Times New Roman"/>
          <w:sz w:val="24"/>
          <w:szCs w:val="24"/>
        </w:rPr>
        <w:t xml:space="preserve"> (El coste de la inequidad: cómo la riqueza y los ingresos extremos nos dañan a todos). El informe de Oxfam hace un llamamiento a los líderes mundiales para contener los ingresos extremos y que se comprometan a la reducción de la desigualdad, al menos hasta </w:t>
      </w:r>
      <w:r>
        <w:rPr>
          <w:rFonts w:ascii="Times New Roman" w:hAnsi="Times New Roman"/>
          <w:sz w:val="24"/>
          <w:szCs w:val="24"/>
        </w:rPr>
        <w:t>los niveles existentes en 1990.</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lastRenderedPageBreak/>
        <w:t>El 1% de las personas más ricas del planeta han incrementado sus ingresos en un 60% en los últimos 20 años y la crisis financiera no ha hecho más que acelerar esta tende</w:t>
      </w:r>
      <w:r>
        <w:rPr>
          <w:rFonts w:ascii="Times New Roman" w:hAnsi="Times New Roman"/>
          <w:sz w:val="24"/>
          <w:szCs w:val="24"/>
        </w:rPr>
        <w:t>ncia, en lugar de ralentizarla.</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Oxfam advierte de que la riqueza y los ingresos extremos no solo no son éticos, sino que además son económicamente ineficientes, políticamente corrosivos, dividen a la sociedad y son  me</w:t>
      </w:r>
      <w:r>
        <w:rPr>
          <w:rFonts w:ascii="Times New Roman" w:hAnsi="Times New Roman"/>
          <w:sz w:val="24"/>
          <w:szCs w:val="24"/>
        </w:rPr>
        <w:t>dioambientalmente destructivos.</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José María Vera, director general de Intermón Oxfam, afirma: “No podemos seguir fingiendo que la generación de riqueza por u</w:t>
      </w:r>
      <w:r>
        <w:rPr>
          <w:rFonts w:ascii="Times New Roman" w:hAnsi="Times New Roman"/>
          <w:sz w:val="24"/>
          <w:szCs w:val="24"/>
        </w:rPr>
        <w:t>nos pocos beneficiará al resto -</w:t>
      </w:r>
      <w:r w:rsidRPr="00506EAF">
        <w:rPr>
          <w:rFonts w:ascii="Times New Roman" w:hAnsi="Times New Roman"/>
          <w:sz w:val="24"/>
          <w:szCs w:val="24"/>
        </w:rPr>
        <w:t xml:space="preserve"> y muchas vec</w:t>
      </w:r>
      <w:r>
        <w:rPr>
          <w:rFonts w:ascii="Times New Roman" w:hAnsi="Times New Roman"/>
          <w:sz w:val="24"/>
          <w:szCs w:val="24"/>
        </w:rPr>
        <w:t>es la realidad es la contraria</w:t>
      </w:r>
      <w:r w:rsidR="000333E1">
        <w:rPr>
          <w:rFonts w:ascii="Times New Roman" w:hAnsi="Times New Roman"/>
          <w:sz w:val="24"/>
          <w:szCs w:val="24"/>
        </w:rPr>
        <w:t>”</w:t>
      </w:r>
      <w:r>
        <w:rPr>
          <w:rFonts w:ascii="Times New Roman" w:hAnsi="Times New Roman"/>
          <w:sz w:val="24"/>
          <w:szCs w:val="24"/>
        </w:rPr>
        <w:t>.</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xml:space="preserve">“La concentración de recursos en las manos del 1% más rico debilita la actividad económica y hace la </w:t>
      </w:r>
      <w:r>
        <w:rPr>
          <w:rFonts w:ascii="Times New Roman" w:hAnsi="Times New Roman"/>
          <w:sz w:val="24"/>
          <w:szCs w:val="24"/>
        </w:rPr>
        <w:t>vida más difícil para el resto -</w:t>
      </w:r>
      <w:r w:rsidRPr="00506EAF">
        <w:rPr>
          <w:rFonts w:ascii="Times New Roman" w:hAnsi="Times New Roman"/>
          <w:sz w:val="24"/>
          <w:szCs w:val="24"/>
        </w:rPr>
        <w:t xml:space="preserve"> particularmente para los más</w:t>
      </w:r>
      <w:r>
        <w:rPr>
          <w:rFonts w:ascii="Times New Roman" w:hAnsi="Times New Roman"/>
          <w:sz w:val="24"/>
          <w:szCs w:val="24"/>
        </w:rPr>
        <w:t xml:space="preserve"> vulnerables y los más pobres</w:t>
      </w:r>
      <w:r w:rsidR="004447EC">
        <w:rPr>
          <w:rFonts w:ascii="Times New Roman" w:hAnsi="Times New Roman"/>
          <w:sz w:val="24"/>
          <w:szCs w:val="24"/>
        </w:rPr>
        <w:t>”.</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“En un mundo en el que incluso los recursos más básicos, como la tierra y el agua son cada día más escasos, no podemos permitirnos concentrar activos en las manos de unos pocos y dejar a la mayoría pele</w:t>
      </w:r>
      <w:r>
        <w:rPr>
          <w:rFonts w:ascii="Times New Roman" w:hAnsi="Times New Roman"/>
          <w:sz w:val="24"/>
          <w:szCs w:val="24"/>
        </w:rPr>
        <w:t>ar por lo que queda</w:t>
      </w:r>
      <w:r w:rsidR="004447EC">
        <w:rPr>
          <w:rFonts w:ascii="Times New Roman" w:hAnsi="Times New Roman"/>
          <w:sz w:val="24"/>
          <w:szCs w:val="24"/>
        </w:rPr>
        <w:t>”.</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xml:space="preserve">Se estima que cada persona del 1% más rico utiliza unas 10.000 veces más carbono que un </w:t>
      </w:r>
      <w:r>
        <w:rPr>
          <w:rFonts w:ascii="Times New Roman" w:hAnsi="Times New Roman"/>
          <w:sz w:val="24"/>
          <w:szCs w:val="24"/>
        </w:rPr>
        <w:t>ciudadano norteamericano medio.</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Oxfam afirma que los líderes deben aprender de los éxitos actuales de países como Brasil, que ha crecido rápidamente al tie</w:t>
      </w:r>
      <w:r>
        <w:rPr>
          <w:rFonts w:ascii="Times New Roman" w:hAnsi="Times New Roman"/>
          <w:sz w:val="24"/>
          <w:szCs w:val="24"/>
        </w:rPr>
        <w:t>mpo que reducía la desigualdad -</w:t>
      </w:r>
      <w:r w:rsidRPr="00506EAF">
        <w:rPr>
          <w:rFonts w:ascii="Times New Roman" w:hAnsi="Times New Roman"/>
          <w:sz w:val="24"/>
          <w:szCs w:val="24"/>
        </w:rPr>
        <w:t xml:space="preserve"> así como el éxito histórico de los Estados Unidos en los años 30 cuando se implantó el New Deal de Roosevelt que ayudó a reducir la desigualdad y a</w:t>
      </w:r>
      <w:r>
        <w:rPr>
          <w:rFonts w:ascii="Times New Roman" w:hAnsi="Times New Roman"/>
          <w:sz w:val="24"/>
          <w:szCs w:val="24"/>
        </w:rPr>
        <w:t xml:space="preserve"> atajar los intereses espurios.</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Según Vera, “necesitamos un New Deal global para revertir décadas de incremento de la desigualdad. Como primer paso los líderes mundiales deberían comprometerse formalmente a reducir la desigualdad a lo</w:t>
      </w:r>
      <w:r>
        <w:rPr>
          <w:rFonts w:ascii="Times New Roman" w:hAnsi="Times New Roman"/>
          <w:sz w:val="24"/>
          <w:szCs w:val="24"/>
        </w:rPr>
        <w:t xml:space="preserve">s niveles existentes en 1990”.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“Desde paraísos fiscales hasta débiles leyes de empleo, los más ricos se benefician de un sistema económico global que está amañado a su favor. Es hora de que nuestros líderes cambien el sistema para que funcione en el interés de toda la humanidad en lugar de h</w:t>
      </w:r>
      <w:r>
        <w:rPr>
          <w:rFonts w:ascii="Times New Roman" w:hAnsi="Times New Roman"/>
          <w:sz w:val="24"/>
          <w:szCs w:val="24"/>
        </w:rPr>
        <w:t>acerlo para una élite mundial”.</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xml:space="preserve">Acabar con </w:t>
      </w:r>
      <w:r>
        <w:rPr>
          <w:rFonts w:ascii="Times New Roman" w:hAnsi="Times New Roman"/>
          <w:sz w:val="24"/>
          <w:szCs w:val="24"/>
        </w:rPr>
        <w:t>los paraísos fiscales -</w:t>
      </w:r>
      <w:r w:rsidRPr="00506EAF">
        <w:rPr>
          <w:rFonts w:ascii="Times New Roman" w:hAnsi="Times New Roman"/>
          <w:sz w:val="24"/>
          <w:szCs w:val="24"/>
        </w:rPr>
        <w:t xml:space="preserve"> que albergan cerca de 32 billones de dólares (o una tercera parte de la riqueza global) podría generar 189.000 millones de dólares adicionales en recaudación impositiva. Además, el New Deal </w:t>
      </w:r>
      <w:r w:rsidR="000333E1">
        <w:rPr>
          <w:rFonts w:ascii="Times New Roman" w:hAnsi="Times New Roman"/>
          <w:sz w:val="24"/>
          <w:szCs w:val="24"/>
        </w:rPr>
        <w:t>debería incluir elementos como:</w:t>
      </w:r>
      <w:r w:rsidRPr="00506EAF">
        <w:rPr>
          <w:rFonts w:ascii="Times New Roman" w:hAnsi="Times New Roman"/>
          <w:sz w:val="24"/>
          <w:szCs w:val="24"/>
        </w:rPr>
        <w:t xml:space="preserve">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Revertir la tendencia hacia sistemas fiscales regresivos</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Aplicar un tipo mínimo global a las empresas</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t xml:space="preserve">-    Medidas que incrementen los salarios en relación con los rendimientos crecientes del capital </w:t>
      </w:r>
    </w:p>
    <w:p w:rsidR="009A03CD" w:rsidRPr="00506EAF" w:rsidRDefault="009A03CD" w:rsidP="009A03CD">
      <w:pPr>
        <w:jc w:val="both"/>
        <w:rPr>
          <w:rFonts w:ascii="Times New Roman" w:hAnsi="Times New Roman"/>
          <w:sz w:val="24"/>
          <w:szCs w:val="24"/>
        </w:rPr>
      </w:pPr>
      <w:r w:rsidRPr="00506EAF">
        <w:rPr>
          <w:rFonts w:ascii="Times New Roman" w:hAnsi="Times New Roman"/>
          <w:sz w:val="24"/>
          <w:szCs w:val="24"/>
        </w:rPr>
        <w:lastRenderedPageBreak/>
        <w:t xml:space="preserve">- </w:t>
      </w:r>
      <w:r w:rsidR="00D24C20">
        <w:rPr>
          <w:rFonts w:ascii="Times New Roman" w:hAnsi="Times New Roman"/>
          <w:sz w:val="24"/>
          <w:szCs w:val="24"/>
        </w:rPr>
        <w:t xml:space="preserve">   Incrementar las inversiones en</w:t>
      </w:r>
      <w:r w:rsidRPr="00506EAF">
        <w:rPr>
          <w:rFonts w:ascii="Times New Roman" w:hAnsi="Times New Roman"/>
          <w:sz w:val="24"/>
          <w:szCs w:val="24"/>
        </w:rPr>
        <w:t xml:space="preserve"> los servicios públicos unive</w:t>
      </w:r>
      <w:r>
        <w:rPr>
          <w:rFonts w:ascii="Times New Roman" w:hAnsi="Times New Roman"/>
          <w:sz w:val="24"/>
          <w:szCs w:val="24"/>
        </w:rPr>
        <w:t>rsales y en redes de protección</w:t>
      </w:r>
    </w:p>
    <w:p w:rsidR="009A03CD" w:rsidRPr="00506EAF" w:rsidRDefault="009A03CD" w:rsidP="009A03CD">
      <w:pPr>
        <w:jc w:val="both"/>
        <w:rPr>
          <w:rFonts w:ascii="Times New Roman" w:hAnsi="Times New Roman"/>
          <w:sz w:val="24"/>
          <w:szCs w:val="24"/>
        </w:rPr>
      </w:pPr>
      <w:r>
        <w:rPr>
          <w:rFonts w:ascii="Times New Roman" w:hAnsi="Times New Roman"/>
          <w:sz w:val="24"/>
          <w:szCs w:val="24"/>
        </w:rPr>
        <w:t>La desigualdad en España</w:t>
      </w:r>
    </w:p>
    <w:p w:rsidR="009A03CD" w:rsidRDefault="009A03CD" w:rsidP="009A03CD">
      <w:pPr>
        <w:jc w:val="both"/>
        <w:rPr>
          <w:rFonts w:ascii="Times New Roman" w:hAnsi="Times New Roman"/>
          <w:sz w:val="24"/>
          <w:szCs w:val="24"/>
        </w:rPr>
      </w:pPr>
      <w:r w:rsidRPr="00506EAF">
        <w:rPr>
          <w:rFonts w:ascii="Times New Roman" w:hAnsi="Times New Roman"/>
          <w:sz w:val="24"/>
          <w:szCs w:val="24"/>
        </w:rPr>
        <w:t>Intermón Oxfam presentó diciembre pasado el informe “Crisis, desigualdad y pobreza” en el que alertaba de la creciente desigualdad entre ricos y pobres en España. Tras cuatro años de crisis España encabeza el nivel de desigualdad en la Unión Europea, y de no rectificarse el rumbo, dentro de diez años el 20% de las personas más ricas en España ingresarán 15 veces más que el 20% más pobre.</w:t>
      </w:r>
    </w:p>
    <w:p w:rsidR="009A03CD" w:rsidRPr="00506EAF" w:rsidRDefault="000333E1" w:rsidP="009A03CD">
      <w:pPr>
        <w:jc w:val="both"/>
        <w:rPr>
          <w:rFonts w:ascii="Times New Roman" w:hAnsi="Times New Roman"/>
          <w:b/>
          <w:sz w:val="24"/>
          <w:szCs w:val="24"/>
        </w:rPr>
      </w:pPr>
      <w:r>
        <w:rPr>
          <w:rFonts w:ascii="Times New Roman" w:hAnsi="Times New Roman"/>
          <w:b/>
          <w:sz w:val="24"/>
          <w:szCs w:val="24"/>
        </w:rPr>
        <w:t xml:space="preserve">- </w:t>
      </w:r>
      <w:r w:rsidR="009A03CD" w:rsidRPr="00506EAF">
        <w:rPr>
          <w:rFonts w:ascii="Times New Roman" w:hAnsi="Times New Roman"/>
          <w:b/>
          <w:sz w:val="24"/>
          <w:szCs w:val="24"/>
        </w:rPr>
        <w:t xml:space="preserve">Informe “El coste de la inequidad: cómo la riqueza y los ingresos extremos nos dañan a todos” </w:t>
      </w:r>
      <w:r w:rsidR="009A03CD">
        <w:rPr>
          <w:rFonts w:ascii="Times New Roman" w:hAnsi="Times New Roman"/>
          <w:b/>
          <w:sz w:val="24"/>
          <w:szCs w:val="24"/>
        </w:rPr>
        <w:t>(en inglés en el original</w:t>
      </w:r>
      <w:r w:rsidR="009A03CD" w:rsidRPr="00506EAF">
        <w:rPr>
          <w:rFonts w:ascii="Times New Roman" w:hAnsi="Times New Roman"/>
          <w:b/>
          <w:sz w:val="24"/>
          <w:szCs w:val="24"/>
        </w:rPr>
        <w:t>)</w:t>
      </w:r>
    </w:p>
    <w:p w:rsidR="009A03CD" w:rsidRPr="00187A0F" w:rsidRDefault="009A03CD" w:rsidP="009A03CD">
      <w:pPr>
        <w:jc w:val="both"/>
        <w:rPr>
          <w:rFonts w:ascii="Times New Roman" w:hAnsi="Times New Roman"/>
          <w:b/>
          <w:sz w:val="24"/>
          <w:szCs w:val="24"/>
          <w:lang w:val="en-US"/>
        </w:rPr>
      </w:pPr>
      <w:r w:rsidRPr="00187A0F">
        <w:rPr>
          <w:rFonts w:ascii="Times New Roman" w:hAnsi="Times New Roman"/>
          <w:b/>
          <w:sz w:val="24"/>
          <w:szCs w:val="24"/>
          <w:lang w:val="en-US"/>
        </w:rPr>
        <w:t>OXFAM MEDIA BRIEFING 18 January 2013 Ref: 02/2012</w:t>
      </w:r>
    </w:p>
    <w:p w:rsidR="009A03CD" w:rsidRPr="00506EAF" w:rsidRDefault="009A03CD" w:rsidP="009A03CD">
      <w:pPr>
        <w:jc w:val="both"/>
        <w:rPr>
          <w:rFonts w:ascii="Times New Roman" w:hAnsi="Times New Roman"/>
          <w:b/>
          <w:sz w:val="24"/>
          <w:szCs w:val="24"/>
          <w:lang w:val="en-US"/>
        </w:rPr>
      </w:pPr>
      <w:r w:rsidRPr="00506EAF">
        <w:rPr>
          <w:rFonts w:ascii="Times New Roman" w:hAnsi="Times New Roman"/>
          <w:b/>
          <w:sz w:val="24"/>
          <w:szCs w:val="24"/>
          <w:lang w:val="en-US"/>
        </w:rPr>
        <w:t>The cost of inequality: how wealth and income extremes hurt us all</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The world must urgently set goals to tackle extreme inequality and extreme wealth</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It is now widely accepted that rapidly growing extreme wealth and inequality are harmful to human progress, and that something needs to be done. Already this year, the World Economic Forum’s Global Risk Report rated inequality as one of the top global risk</w:t>
      </w:r>
      <w:r>
        <w:rPr>
          <w:rFonts w:ascii="Times New Roman" w:hAnsi="Times New Roman"/>
          <w:sz w:val="24"/>
          <w:szCs w:val="24"/>
          <w:lang w:val="en-US"/>
        </w:rPr>
        <w:t>s of 2013. The IMF and the Economist</w:t>
      </w:r>
      <w:r w:rsidRPr="00187A0F">
        <w:rPr>
          <w:rFonts w:ascii="Times New Roman" w:hAnsi="Times New Roman"/>
          <w:sz w:val="24"/>
          <w:szCs w:val="24"/>
          <w:lang w:val="en-US"/>
        </w:rPr>
        <w:t xml:space="preserve"> agree. Around the world, the Occupy protests demonstrated the increasing public anger and feeling t</w:t>
      </w:r>
      <w:r>
        <w:rPr>
          <w:rFonts w:ascii="Times New Roman" w:hAnsi="Times New Roman"/>
          <w:sz w:val="24"/>
          <w:szCs w:val="24"/>
          <w:lang w:val="en-US"/>
        </w:rPr>
        <w:t>hat inequality has gone too far</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In the last decade, the focus has been exclusively on one half of the inequality equation -</w:t>
      </w:r>
      <w:r w:rsidR="000333E1">
        <w:rPr>
          <w:rFonts w:ascii="Times New Roman" w:hAnsi="Times New Roman"/>
          <w:sz w:val="24"/>
          <w:szCs w:val="24"/>
          <w:lang w:val="en-US"/>
        </w:rPr>
        <w:t xml:space="preserve"> </w:t>
      </w:r>
      <w:r w:rsidRPr="00187A0F">
        <w:rPr>
          <w:rFonts w:ascii="Times New Roman" w:hAnsi="Times New Roman"/>
          <w:sz w:val="24"/>
          <w:szCs w:val="24"/>
          <w:lang w:val="en-US"/>
        </w:rPr>
        <w:t>ending extreme poverty. Inequality and the extreme wealth that contributes to it were seen as either not relevant, or a prerequisite for the growth that would also help the poorest, as the wealth created trickled down to the benefit of everyone.</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There has been great progress in the fight against extreme poverty. Hundreds of millions of people have seen th</w:t>
      </w:r>
      <w:r>
        <w:rPr>
          <w:rFonts w:ascii="Times New Roman" w:hAnsi="Times New Roman"/>
          <w:sz w:val="24"/>
          <w:szCs w:val="24"/>
          <w:lang w:val="en-US"/>
        </w:rPr>
        <w:t>eir lives improve dramatically -</w:t>
      </w:r>
      <w:r w:rsidR="00D24C20" w:rsidRPr="00187A0F">
        <w:rPr>
          <w:rFonts w:ascii="Times New Roman" w:hAnsi="Times New Roman"/>
          <w:sz w:val="24"/>
          <w:szCs w:val="24"/>
          <w:lang w:val="en-US"/>
        </w:rPr>
        <w:t>a</w:t>
      </w:r>
      <w:r w:rsidRPr="00187A0F">
        <w:rPr>
          <w:rFonts w:ascii="Times New Roman" w:hAnsi="Times New Roman"/>
          <w:sz w:val="24"/>
          <w:szCs w:val="24"/>
          <w:lang w:val="en-US"/>
        </w:rPr>
        <w:t xml:space="preserve"> historically unprecedented achievement of </w:t>
      </w:r>
      <w:r>
        <w:rPr>
          <w:rFonts w:ascii="Times New Roman" w:hAnsi="Times New Roman"/>
          <w:sz w:val="24"/>
          <w:szCs w:val="24"/>
          <w:lang w:val="en-US"/>
        </w:rPr>
        <w:t>which the world should be proud</w:t>
      </w:r>
      <w:r w:rsidRPr="00187A0F">
        <w:rPr>
          <w:rFonts w:ascii="Times New Roman" w:hAnsi="Times New Roman"/>
          <w:sz w:val="24"/>
          <w:szCs w:val="24"/>
          <w:lang w:val="en-US"/>
        </w:rPr>
        <w:t>. But as we look to the next decade, and new development goals we need to define progress, we must demonstrate that we are also tackling inequality- and that means looking at not j</w:t>
      </w:r>
      <w:r>
        <w:rPr>
          <w:rFonts w:ascii="Times New Roman" w:hAnsi="Times New Roman"/>
          <w:sz w:val="24"/>
          <w:szCs w:val="24"/>
          <w:lang w:val="en-US"/>
        </w:rPr>
        <w:t>ust the poorest but the richest</w:t>
      </w:r>
      <w:r w:rsidRPr="00187A0F">
        <w:rPr>
          <w:rFonts w:ascii="Times New Roman" w:hAnsi="Times New Roman"/>
          <w:sz w:val="24"/>
          <w:szCs w:val="24"/>
          <w:lang w:val="en-US"/>
        </w:rPr>
        <w:t>. Oxfam believes that reducing inequality is a key part of fighting poverty and securing a sustainable future for all. In a world of finite resources, we cannot end poverty unless we reduce inequality rapidly.</w:t>
      </w:r>
    </w:p>
    <w:p w:rsidR="009A03CD"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 xml:space="preserve">That is why we are calling for a new global goal to end extreme wealth by 2025, and reverse the rapid increase in inequality seen in the majority of countries in the last twenty years, taking </w:t>
      </w:r>
      <w:r>
        <w:rPr>
          <w:rFonts w:ascii="Times New Roman" w:hAnsi="Times New Roman"/>
          <w:sz w:val="24"/>
          <w:szCs w:val="24"/>
          <w:lang w:val="en-US"/>
        </w:rPr>
        <w:t>inequality back to 1990 levels</w:t>
      </w:r>
      <w:r w:rsidRPr="00187A0F">
        <w:rPr>
          <w:rFonts w:ascii="Times New Roman" w:hAnsi="Times New Roman"/>
          <w:sz w:val="24"/>
          <w:szCs w:val="24"/>
          <w:lang w:val="en-US"/>
        </w:rPr>
        <w:t>.</w:t>
      </w:r>
    </w:p>
    <w:p w:rsidR="004447EC" w:rsidRPr="00187A0F" w:rsidRDefault="004447EC" w:rsidP="009A03CD">
      <w:pPr>
        <w:jc w:val="both"/>
        <w:rPr>
          <w:rFonts w:ascii="Times New Roman" w:hAnsi="Times New Roman"/>
          <w:sz w:val="24"/>
          <w:szCs w:val="24"/>
          <w:lang w:val="en-US"/>
        </w:rPr>
      </w:pP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lastRenderedPageBreak/>
        <w:t>Extreme wealth and inequality are reaching levels never before seen and are getting worse</w:t>
      </w:r>
    </w:p>
    <w:p w:rsidR="009A03CD"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 xml:space="preserve">Over the last thirty years inequality has grown dramatically in many countries. In the US the share of national income going to the top 1% has doubled since 1980 from 10 to 20%. For </w:t>
      </w:r>
      <w:r>
        <w:rPr>
          <w:rFonts w:ascii="Times New Roman" w:hAnsi="Times New Roman"/>
          <w:sz w:val="24"/>
          <w:szCs w:val="24"/>
          <w:lang w:val="en-US"/>
        </w:rPr>
        <w:t>the top 0.01% it has quadrupled</w:t>
      </w:r>
      <w:r w:rsidRPr="00187A0F">
        <w:rPr>
          <w:rFonts w:ascii="Times New Roman" w:hAnsi="Times New Roman"/>
          <w:sz w:val="24"/>
          <w:szCs w:val="24"/>
          <w:lang w:val="en-US"/>
        </w:rPr>
        <w:t xml:space="preserve"> to levels never seen before. At a global level,</w:t>
      </w:r>
      <w:r>
        <w:rPr>
          <w:rFonts w:ascii="Times New Roman" w:hAnsi="Times New Roman"/>
          <w:sz w:val="24"/>
          <w:szCs w:val="24"/>
          <w:lang w:val="en-US"/>
        </w:rPr>
        <w:t xml:space="preserve"> the top 1% (60 million people)</w:t>
      </w:r>
      <w:r w:rsidRPr="00187A0F">
        <w:rPr>
          <w:rFonts w:ascii="Times New Roman" w:hAnsi="Times New Roman"/>
          <w:sz w:val="24"/>
          <w:szCs w:val="24"/>
          <w:lang w:val="en-US"/>
        </w:rPr>
        <w:t>, and particularly the even more select few in the top 0.01% (600,000 individuals - there are around 1200 billionaires in the world), the last thirty years has bee</w:t>
      </w:r>
      <w:r>
        <w:rPr>
          <w:rFonts w:ascii="Times New Roman" w:hAnsi="Times New Roman"/>
          <w:sz w:val="24"/>
          <w:szCs w:val="24"/>
          <w:lang w:val="en-US"/>
        </w:rPr>
        <w:t>n an incredible feeding frenzy</w:t>
      </w:r>
      <w:r w:rsidRPr="00187A0F">
        <w:rPr>
          <w:rFonts w:ascii="Times New Roman" w:hAnsi="Times New Roman"/>
          <w:sz w:val="24"/>
          <w:szCs w:val="24"/>
          <w:lang w:val="en-US"/>
        </w:rPr>
        <w:t>. This is not confined to the US, or indeed to rich countries. In the UK inequality is rapidly returning to levels not seen sin</w:t>
      </w:r>
      <w:r>
        <w:rPr>
          <w:rFonts w:ascii="Times New Roman" w:hAnsi="Times New Roman"/>
          <w:sz w:val="24"/>
          <w:szCs w:val="24"/>
          <w:lang w:val="en-US"/>
        </w:rPr>
        <w:t>ce the time of Charles Dickens</w:t>
      </w:r>
      <w:r w:rsidRPr="00187A0F">
        <w:rPr>
          <w:rFonts w:ascii="Times New Roman" w:hAnsi="Times New Roman"/>
          <w:sz w:val="24"/>
          <w:szCs w:val="24"/>
          <w:lang w:val="en-US"/>
        </w:rPr>
        <w:t>. In China the top 10% now take home nearly 60% of the income. Chinese inequality levels are now sim</w:t>
      </w:r>
      <w:r>
        <w:rPr>
          <w:rFonts w:ascii="Times New Roman" w:hAnsi="Times New Roman"/>
          <w:sz w:val="24"/>
          <w:szCs w:val="24"/>
          <w:lang w:val="en-US"/>
        </w:rPr>
        <w:t>ilar to those in South Africa,</w:t>
      </w:r>
      <w:r w:rsidRPr="00187A0F">
        <w:rPr>
          <w:rFonts w:ascii="Times New Roman" w:hAnsi="Times New Roman"/>
          <w:sz w:val="24"/>
          <w:szCs w:val="24"/>
          <w:lang w:val="en-US"/>
        </w:rPr>
        <w:t xml:space="preserve"> which are now the most unequal country on earth and significantly more unequa</w:t>
      </w:r>
      <w:r>
        <w:rPr>
          <w:rFonts w:ascii="Times New Roman" w:hAnsi="Times New Roman"/>
          <w:sz w:val="24"/>
          <w:szCs w:val="24"/>
          <w:lang w:val="en-US"/>
        </w:rPr>
        <w:t>l than at the end of apartheid</w:t>
      </w:r>
      <w:r w:rsidRPr="00187A0F">
        <w:rPr>
          <w:rFonts w:ascii="Times New Roman" w:hAnsi="Times New Roman"/>
          <w:sz w:val="24"/>
          <w:szCs w:val="24"/>
          <w:lang w:val="en-US"/>
        </w:rPr>
        <w:t>. Even in many of the poorest countries</w:t>
      </w:r>
      <w:r>
        <w:rPr>
          <w:rFonts w:ascii="Times New Roman" w:hAnsi="Times New Roman"/>
          <w:sz w:val="24"/>
          <w:szCs w:val="24"/>
          <w:lang w:val="en-US"/>
        </w:rPr>
        <w:t>, inequality has rapidly grown</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Globally the incomes of the top 1% have increased 60% in twent</w:t>
      </w:r>
      <w:r>
        <w:rPr>
          <w:rFonts w:ascii="Times New Roman" w:hAnsi="Times New Roman"/>
          <w:sz w:val="24"/>
          <w:szCs w:val="24"/>
          <w:lang w:val="en-US"/>
        </w:rPr>
        <w:t xml:space="preserve">y years. The growth in income </w:t>
      </w:r>
      <w:r w:rsidRPr="00187A0F">
        <w:rPr>
          <w:rFonts w:ascii="Times New Roman" w:hAnsi="Times New Roman"/>
          <w:sz w:val="24"/>
          <w:szCs w:val="24"/>
          <w:lang w:val="en-US"/>
        </w:rPr>
        <w:t>for t</w:t>
      </w:r>
      <w:r>
        <w:rPr>
          <w:rFonts w:ascii="Times New Roman" w:hAnsi="Times New Roman"/>
          <w:sz w:val="24"/>
          <w:szCs w:val="24"/>
          <w:lang w:val="en-US"/>
        </w:rPr>
        <w:t>he 0.01% has been even greater</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Following the financial crisis, the process has accelerated, with t</w:t>
      </w:r>
      <w:r>
        <w:rPr>
          <w:rFonts w:ascii="Times New Roman" w:hAnsi="Times New Roman"/>
          <w:sz w:val="24"/>
          <w:szCs w:val="24"/>
          <w:lang w:val="en-US"/>
        </w:rPr>
        <w:t>he top 1% further increasing their share of income</w:t>
      </w:r>
      <w:r w:rsidRPr="00187A0F">
        <w:rPr>
          <w:rFonts w:ascii="Times New Roman" w:hAnsi="Times New Roman"/>
          <w:sz w:val="24"/>
          <w:szCs w:val="24"/>
          <w:lang w:val="en-US"/>
        </w:rPr>
        <w:t>. The luxury goods market has registered</w:t>
      </w:r>
      <w:r>
        <w:rPr>
          <w:rFonts w:ascii="Times New Roman" w:hAnsi="Times New Roman"/>
          <w:sz w:val="24"/>
          <w:szCs w:val="24"/>
          <w:lang w:val="en-US"/>
        </w:rPr>
        <w:t xml:space="preserve"> double digit growth every year since the crisis hit</w:t>
      </w:r>
      <w:r w:rsidRPr="00187A0F">
        <w:rPr>
          <w:rFonts w:ascii="Times New Roman" w:hAnsi="Times New Roman"/>
          <w:sz w:val="24"/>
          <w:szCs w:val="24"/>
          <w:lang w:val="en-US"/>
        </w:rPr>
        <w:t>. Whether it is a sports car or a super-yacht,</w:t>
      </w:r>
      <w:r>
        <w:rPr>
          <w:rFonts w:ascii="Times New Roman" w:hAnsi="Times New Roman"/>
          <w:sz w:val="24"/>
          <w:szCs w:val="24"/>
          <w:lang w:val="en-US"/>
        </w:rPr>
        <w:t xml:space="preserve"> caviar or champagne, there has </w:t>
      </w:r>
      <w:r w:rsidRPr="00187A0F">
        <w:rPr>
          <w:rFonts w:ascii="Times New Roman" w:hAnsi="Times New Roman"/>
          <w:sz w:val="24"/>
          <w:szCs w:val="24"/>
          <w:lang w:val="en-US"/>
        </w:rPr>
        <w:t>never been a bigger demand for the most expensive luxuries.</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 xml:space="preserve">The IMF has said that inequality is dangerous and divisive </w:t>
      </w:r>
      <w:r>
        <w:rPr>
          <w:rFonts w:ascii="Times New Roman" w:hAnsi="Times New Roman"/>
          <w:sz w:val="24"/>
          <w:szCs w:val="24"/>
          <w:lang w:val="en-US"/>
        </w:rPr>
        <w:t xml:space="preserve">and could lead to civil unrest. Polling </w:t>
      </w:r>
      <w:r w:rsidRPr="00187A0F">
        <w:rPr>
          <w:rFonts w:ascii="Times New Roman" w:hAnsi="Times New Roman"/>
          <w:sz w:val="24"/>
          <w:szCs w:val="24"/>
          <w:lang w:val="en-US"/>
        </w:rPr>
        <w:t>shows the public is increasingly concerned about growing inequ</w:t>
      </w:r>
      <w:r>
        <w:rPr>
          <w:rFonts w:ascii="Times New Roman" w:hAnsi="Times New Roman"/>
          <w:sz w:val="24"/>
          <w:szCs w:val="24"/>
          <w:lang w:val="en-US"/>
        </w:rPr>
        <w:t xml:space="preserve">ality in many countries, and by </w:t>
      </w:r>
      <w:r w:rsidRPr="00187A0F">
        <w:rPr>
          <w:rFonts w:ascii="Times New Roman" w:hAnsi="Times New Roman"/>
          <w:sz w:val="24"/>
          <w:szCs w:val="24"/>
          <w:lang w:val="en-US"/>
        </w:rPr>
        <w:t>people a</w:t>
      </w:r>
      <w:r>
        <w:rPr>
          <w:rFonts w:ascii="Times New Roman" w:hAnsi="Times New Roman"/>
          <w:sz w:val="24"/>
          <w:szCs w:val="24"/>
          <w:lang w:val="en-US"/>
        </w:rPr>
        <w:t>cross the political spectrum</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Extreme wealth and inequal</w:t>
      </w:r>
      <w:r>
        <w:rPr>
          <w:rFonts w:ascii="Times New Roman" w:hAnsi="Times New Roman"/>
          <w:sz w:val="24"/>
          <w:szCs w:val="24"/>
          <w:lang w:val="en-US"/>
        </w:rPr>
        <w:t>ity is economically inefficient</w:t>
      </w:r>
      <w:r w:rsidR="00D24C20">
        <w:rPr>
          <w:rFonts w:ascii="Times New Roman" w:hAnsi="Times New Roman"/>
          <w:sz w:val="24"/>
          <w:szCs w:val="24"/>
          <w:lang w:val="en-US"/>
        </w:rPr>
        <w:t>.</w:t>
      </w:r>
      <w:r>
        <w:rPr>
          <w:rFonts w:ascii="Times New Roman" w:hAnsi="Times New Roman"/>
          <w:sz w:val="24"/>
          <w:szCs w:val="24"/>
          <w:lang w:val="en-US"/>
        </w:rPr>
        <w:t xml:space="preserve"> </w:t>
      </w:r>
      <w:r w:rsidRPr="00187A0F">
        <w:rPr>
          <w:rFonts w:ascii="Times New Roman" w:hAnsi="Times New Roman"/>
          <w:sz w:val="24"/>
          <w:szCs w:val="24"/>
          <w:lang w:val="en-US"/>
        </w:rPr>
        <w:t xml:space="preserve">A growing chorus of voices is pointing to the fact that whilst a </w:t>
      </w:r>
      <w:r>
        <w:rPr>
          <w:rFonts w:ascii="Times New Roman" w:hAnsi="Times New Roman"/>
          <w:sz w:val="24"/>
          <w:szCs w:val="24"/>
          <w:lang w:val="en-US"/>
        </w:rPr>
        <w:t xml:space="preserve">certain level of inequality may </w:t>
      </w:r>
      <w:r w:rsidRPr="00187A0F">
        <w:rPr>
          <w:rFonts w:ascii="Times New Roman" w:hAnsi="Times New Roman"/>
          <w:sz w:val="24"/>
          <w:szCs w:val="24"/>
          <w:lang w:val="en-US"/>
        </w:rPr>
        <w:t>benefit growth by rewarding risk takers and innovation, the leve</w:t>
      </w:r>
      <w:r>
        <w:rPr>
          <w:rFonts w:ascii="Times New Roman" w:hAnsi="Times New Roman"/>
          <w:sz w:val="24"/>
          <w:szCs w:val="24"/>
          <w:lang w:val="en-US"/>
        </w:rPr>
        <w:t xml:space="preserve">ls of inequality now being seen </w:t>
      </w:r>
      <w:r w:rsidRPr="00187A0F">
        <w:rPr>
          <w:rFonts w:ascii="Times New Roman" w:hAnsi="Times New Roman"/>
          <w:sz w:val="24"/>
          <w:szCs w:val="24"/>
          <w:lang w:val="en-US"/>
        </w:rPr>
        <w:t>are in fact economi</w:t>
      </w:r>
      <w:r>
        <w:rPr>
          <w:rFonts w:ascii="Times New Roman" w:hAnsi="Times New Roman"/>
          <w:sz w:val="24"/>
          <w:szCs w:val="24"/>
          <w:lang w:val="en-US"/>
        </w:rPr>
        <w:t>cally damaging and inefficient</w:t>
      </w:r>
      <w:r w:rsidRPr="00187A0F">
        <w:rPr>
          <w:rFonts w:ascii="Times New Roman" w:hAnsi="Times New Roman"/>
          <w:sz w:val="24"/>
          <w:szCs w:val="24"/>
          <w:lang w:val="en-US"/>
        </w:rPr>
        <w:t>. They limit th</w:t>
      </w:r>
      <w:r>
        <w:rPr>
          <w:rFonts w:ascii="Times New Roman" w:hAnsi="Times New Roman"/>
          <w:sz w:val="24"/>
          <w:szCs w:val="24"/>
          <w:lang w:val="en-US"/>
        </w:rPr>
        <w:t xml:space="preserve">e overall amount of growth, and </w:t>
      </w:r>
      <w:r w:rsidRPr="00187A0F">
        <w:rPr>
          <w:rFonts w:ascii="Times New Roman" w:hAnsi="Times New Roman"/>
          <w:sz w:val="24"/>
          <w:szCs w:val="24"/>
          <w:lang w:val="en-US"/>
        </w:rPr>
        <w:t xml:space="preserve">at the same time mean that growth fails to benefit the majority. </w:t>
      </w:r>
      <w:r>
        <w:rPr>
          <w:rFonts w:ascii="Times New Roman" w:hAnsi="Times New Roman"/>
          <w:sz w:val="24"/>
          <w:szCs w:val="24"/>
          <w:lang w:val="en-US"/>
        </w:rPr>
        <w:t xml:space="preserve">Consolidation of so much wealth </w:t>
      </w:r>
      <w:r w:rsidRPr="00187A0F">
        <w:rPr>
          <w:rFonts w:ascii="Times New Roman" w:hAnsi="Times New Roman"/>
          <w:sz w:val="24"/>
          <w:szCs w:val="24"/>
          <w:lang w:val="en-US"/>
        </w:rPr>
        <w:t>and capital in so few hands is inefficient because it depresses</w:t>
      </w:r>
      <w:r>
        <w:rPr>
          <w:rFonts w:ascii="Times New Roman" w:hAnsi="Times New Roman"/>
          <w:sz w:val="24"/>
          <w:szCs w:val="24"/>
          <w:lang w:val="en-US"/>
        </w:rPr>
        <w:t xml:space="preserve"> demand, a point made famous by Henry Ford</w:t>
      </w:r>
      <w:r w:rsidRPr="00187A0F">
        <w:rPr>
          <w:rFonts w:ascii="Times New Roman" w:hAnsi="Times New Roman"/>
          <w:sz w:val="24"/>
          <w:szCs w:val="24"/>
          <w:lang w:val="en-US"/>
        </w:rPr>
        <w:t xml:space="preserve"> and more recently billionaire Nick Hanauer </w:t>
      </w:r>
      <w:r>
        <w:rPr>
          <w:rFonts w:ascii="Times New Roman" w:hAnsi="Times New Roman"/>
          <w:sz w:val="24"/>
          <w:szCs w:val="24"/>
          <w:lang w:val="en-US"/>
        </w:rPr>
        <w:t>in his much-discussed TED talk</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There quite simply is a limit to how many luxury yachts a person could want or own. Wages in</w:t>
      </w:r>
      <w:r>
        <w:rPr>
          <w:rFonts w:ascii="Times New Roman" w:hAnsi="Times New Roman"/>
          <w:sz w:val="24"/>
          <w:szCs w:val="24"/>
          <w:lang w:val="en-US"/>
        </w:rPr>
        <w:t xml:space="preserve"> </w:t>
      </w:r>
      <w:r w:rsidRPr="00187A0F">
        <w:rPr>
          <w:rFonts w:ascii="Times New Roman" w:hAnsi="Times New Roman"/>
          <w:sz w:val="24"/>
          <w:szCs w:val="24"/>
          <w:lang w:val="en-US"/>
        </w:rPr>
        <w:t>many countries have barely risen in real terms for many years, with the majority of the gains</w:t>
      </w:r>
      <w:r>
        <w:rPr>
          <w:rFonts w:ascii="Times New Roman" w:hAnsi="Times New Roman"/>
          <w:sz w:val="24"/>
          <w:szCs w:val="24"/>
          <w:lang w:val="en-US"/>
        </w:rPr>
        <w:t xml:space="preserve"> being to capital instead</w:t>
      </w:r>
      <w:r w:rsidRPr="00187A0F">
        <w:rPr>
          <w:rFonts w:ascii="Times New Roman" w:hAnsi="Times New Roman"/>
          <w:sz w:val="24"/>
          <w:szCs w:val="24"/>
          <w:lang w:val="en-US"/>
        </w:rPr>
        <w:t>. If this money were instead more evenly spread across the population</w:t>
      </w:r>
      <w:r>
        <w:rPr>
          <w:rFonts w:ascii="Times New Roman" w:hAnsi="Times New Roman"/>
          <w:sz w:val="24"/>
          <w:szCs w:val="24"/>
          <w:lang w:val="en-US"/>
        </w:rPr>
        <w:t xml:space="preserve"> </w:t>
      </w:r>
      <w:r w:rsidRPr="00187A0F">
        <w:rPr>
          <w:rFonts w:ascii="Times New Roman" w:hAnsi="Times New Roman"/>
          <w:sz w:val="24"/>
          <w:szCs w:val="24"/>
          <w:lang w:val="en-US"/>
        </w:rPr>
        <w:t>then it would give more people more spending power, which in turn wo</w:t>
      </w:r>
      <w:r>
        <w:rPr>
          <w:rFonts w:ascii="Times New Roman" w:hAnsi="Times New Roman"/>
          <w:sz w:val="24"/>
          <w:szCs w:val="24"/>
          <w:lang w:val="en-US"/>
        </w:rPr>
        <w:t>uld drive growth and drive down inequality</w:t>
      </w:r>
      <w:r w:rsidRPr="00187A0F">
        <w:rPr>
          <w:rFonts w:ascii="Times New Roman" w:hAnsi="Times New Roman"/>
          <w:sz w:val="24"/>
          <w:szCs w:val="24"/>
          <w:lang w:val="en-US"/>
        </w:rPr>
        <w:t>. The top 100 billionaires added $</w:t>
      </w:r>
      <w:r>
        <w:rPr>
          <w:rFonts w:ascii="Times New Roman" w:hAnsi="Times New Roman"/>
          <w:sz w:val="24"/>
          <w:szCs w:val="24"/>
          <w:lang w:val="en-US"/>
        </w:rPr>
        <w:t xml:space="preserve"> </w:t>
      </w:r>
      <w:r w:rsidRPr="00187A0F">
        <w:rPr>
          <w:rFonts w:ascii="Times New Roman" w:hAnsi="Times New Roman"/>
          <w:sz w:val="24"/>
          <w:szCs w:val="24"/>
          <w:lang w:val="en-US"/>
        </w:rPr>
        <w:t xml:space="preserve">240 billion to </w:t>
      </w:r>
      <w:r>
        <w:rPr>
          <w:rFonts w:ascii="Times New Roman" w:hAnsi="Times New Roman"/>
          <w:sz w:val="24"/>
          <w:szCs w:val="24"/>
          <w:lang w:val="en-US"/>
        </w:rPr>
        <w:t xml:space="preserve">their wealth in 2012- enough to </w:t>
      </w:r>
      <w:r w:rsidRPr="00187A0F">
        <w:rPr>
          <w:rFonts w:ascii="Times New Roman" w:hAnsi="Times New Roman"/>
          <w:sz w:val="24"/>
          <w:szCs w:val="24"/>
          <w:lang w:val="en-US"/>
        </w:rPr>
        <w:t xml:space="preserve">end </w:t>
      </w:r>
      <w:r>
        <w:rPr>
          <w:rFonts w:ascii="Times New Roman" w:hAnsi="Times New Roman"/>
          <w:sz w:val="24"/>
          <w:szCs w:val="24"/>
          <w:lang w:val="en-US"/>
        </w:rPr>
        <w:t>world poverty four times over</w:t>
      </w:r>
      <w:r w:rsidR="00D24C20">
        <w:rPr>
          <w:rFonts w:ascii="Times New Roman" w:hAnsi="Times New Roman"/>
          <w:sz w:val="24"/>
          <w:szCs w:val="24"/>
          <w:lang w:val="en-US"/>
        </w:rPr>
        <w:t>.</w:t>
      </w:r>
      <w:r w:rsidRPr="00187A0F">
        <w:rPr>
          <w:rFonts w:ascii="Times New Roman" w:hAnsi="Times New Roman"/>
          <w:sz w:val="24"/>
          <w:szCs w:val="24"/>
          <w:lang w:val="en-US"/>
        </w:rPr>
        <w:t xml:space="preserve"> As a result growth in mo</w:t>
      </w:r>
      <w:r>
        <w:rPr>
          <w:rFonts w:ascii="Times New Roman" w:hAnsi="Times New Roman"/>
          <w:sz w:val="24"/>
          <w:szCs w:val="24"/>
          <w:lang w:val="en-US"/>
        </w:rPr>
        <w:t xml:space="preserve">re equal countries is much more </w:t>
      </w:r>
      <w:r w:rsidRPr="00187A0F">
        <w:rPr>
          <w:rFonts w:ascii="Times New Roman" w:hAnsi="Times New Roman"/>
          <w:sz w:val="24"/>
          <w:szCs w:val="24"/>
          <w:lang w:val="en-US"/>
        </w:rPr>
        <w:t>effective at reducing poverty. Oxfam research has shown that bec</w:t>
      </w:r>
      <w:r>
        <w:rPr>
          <w:rFonts w:ascii="Times New Roman" w:hAnsi="Times New Roman"/>
          <w:sz w:val="24"/>
          <w:szCs w:val="24"/>
          <w:lang w:val="en-US"/>
        </w:rPr>
        <w:t xml:space="preserve">ause it is so unequal, in South </w:t>
      </w:r>
      <w:r w:rsidRPr="00187A0F">
        <w:rPr>
          <w:rFonts w:ascii="Times New Roman" w:hAnsi="Times New Roman"/>
          <w:sz w:val="24"/>
          <w:szCs w:val="24"/>
          <w:lang w:val="en-US"/>
        </w:rPr>
        <w:t>Africa even with sustained economic growth a million more people</w:t>
      </w:r>
      <w:r>
        <w:rPr>
          <w:rFonts w:ascii="Times New Roman" w:hAnsi="Times New Roman"/>
          <w:sz w:val="24"/>
          <w:szCs w:val="24"/>
          <w:lang w:val="en-US"/>
        </w:rPr>
        <w:t xml:space="preserve"> will be pushed into poverty by 2020 unless action is taken</w:t>
      </w:r>
      <w:r w:rsidRPr="00187A0F">
        <w:rPr>
          <w:rFonts w:ascii="Times New Roman" w:hAnsi="Times New Roman"/>
          <w:sz w:val="24"/>
          <w:szCs w:val="24"/>
          <w:lang w:val="en-US"/>
        </w:rPr>
        <w:t>.</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lastRenderedPageBreak/>
        <w:t>Extreme Wealth and Inequality is Politically Corrosive</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If,</w:t>
      </w:r>
      <w:r w:rsidR="000333E1">
        <w:rPr>
          <w:rFonts w:ascii="Times New Roman" w:hAnsi="Times New Roman"/>
          <w:sz w:val="24"/>
          <w:szCs w:val="24"/>
          <w:lang w:val="en-US"/>
        </w:rPr>
        <w:t xml:space="preserve"> in the words of the old adage “money equals power”</w:t>
      </w:r>
      <w:r w:rsidRPr="00187A0F">
        <w:rPr>
          <w:rFonts w:ascii="Times New Roman" w:hAnsi="Times New Roman"/>
          <w:sz w:val="24"/>
          <w:szCs w:val="24"/>
          <w:lang w:val="en-US"/>
        </w:rPr>
        <w:t xml:space="preserve"> then mor</w:t>
      </w:r>
      <w:r>
        <w:rPr>
          <w:rFonts w:ascii="Times New Roman" w:hAnsi="Times New Roman"/>
          <w:sz w:val="24"/>
          <w:szCs w:val="24"/>
          <w:lang w:val="en-US"/>
        </w:rPr>
        <w:t xml:space="preserve">e unequal societies represent a </w:t>
      </w:r>
      <w:r w:rsidRPr="00187A0F">
        <w:rPr>
          <w:rFonts w:ascii="Times New Roman" w:hAnsi="Times New Roman"/>
          <w:sz w:val="24"/>
          <w:szCs w:val="24"/>
          <w:lang w:val="en-US"/>
        </w:rPr>
        <w:t>threat to meaningful democracy. This power can be exercised leg</w:t>
      </w:r>
      <w:r>
        <w:rPr>
          <w:rFonts w:ascii="Times New Roman" w:hAnsi="Times New Roman"/>
          <w:sz w:val="24"/>
          <w:szCs w:val="24"/>
          <w:lang w:val="en-US"/>
        </w:rPr>
        <w:t xml:space="preserve">ally, with hundreds of millions </w:t>
      </w:r>
      <w:r w:rsidRPr="00187A0F">
        <w:rPr>
          <w:rFonts w:ascii="Times New Roman" w:hAnsi="Times New Roman"/>
          <w:sz w:val="24"/>
          <w:szCs w:val="24"/>
          <w:lang w:val="en-US"/>
        </w:rPr>
        <w:t>spent each year in many countries on lobbying politicians, or illegitimately with</w:t>
      </w:r>
      <w:r>
        <w:rPr>
          <w:rFonts w:ascii="Times New Roman" w:hAnsi="Times New Roman"/>
          <w:sz w:val="24"/>
          <w:szCs w:val="24"/>
          <w:lang w:val="en-US"/>
        </w:rPr>
        <w:t xml:space="preserve"> money used to </w:t>
      </w:r>
      <w:r w:rsidRPr="00187A0F">
        <w:rPr>
          <w:rFonts w:ascii="Times New Roman" w:hAnsi="Times New Roman"/>
          <w:sz w:val="24"/>
          <w:szCs w:val="24"/>
          <w:lang w:val="en-US"/>
        </w:rPr>
        <w:t>corrupt the political process and purchase democratic de</w:t>
      </w:r>
      <w:r>
        <w:rPr>
          <w:rFonts w:ascii="Times New Roman" w:hAnsi="Times New Roman"/>
          <w:sz w:val="24"/>
          <w:szCs w:val="24"/>
          <w:lang w:val="en-US"/>
        </w:rPr>
        <w:t>cision making. Joseph Stiglitz and others</w:t>
      </w:r>
      <w:r w:rsidRPr="00187A0F">
        <w:rPr>
          <w:rFonts w:ascii="Times New Roman" w:hAnsi="Times New Roman"/>
          <w:sz w:val="24"/>
          <w:szCs w:val="24"/>
          <w:lang w:val="en-US"/>
        </w:rPr>
        <w:t xml:space="preserve"> have pointed out the way in which financial </w:t>
      </w:r>
      <w:r w:rsidR="00D24C20" w:rsidRPr="00187A0F">
        <w:rPr>
          <w:rFonts w:ascii="Times New Roman" w:hAnsi="Times New Roman"/>
          <w:sz w:val="24"/>
          <w:szCs w:val="24"/>
          <w:lang w:val="en-US"/>
        </w:rPr>
        <w:t>liberaliz</w:t>
      </w:r>
      <w:r w:rsidR="00D24C20">
        <w:rPr>
          <w:rFonts w:ascii="Times New Roman" w:hAnsi="Times New Roman"/>
          <w:sz w:val="24"/>
          <w:szCs w:val="24"/>
          <w:lang w:val="en-US"/>
        </w:rPr>
        <w:t>ation</w:t>
      </w:r>
      <w:r>
        <w:rPr>
          <w:rFonts w:ascii="Times New Roman" w:hAnsi="Times New Roman"/>
          <w:sz w:val="24"/>
          <w:szCs w:val="24"/>
          <w:lang w:val="en-US"/>
        </w:rPr>
        <w:t xml:space="preserve"> led to huge power for the </w:t>
      </w:r>
      <w:r w:rsidRPr="00187A0F">
        <w:rPr>
          <w:rFonts w:ascii="Times New Roman" w:hAnsi="Times New Roman"/>
          <w:sz w:val="24"/>
          <w:szCs w:val="24"/>
          <w:lang w:val="en-US"/>
        </w:rPr>
        <w:t xml:space="preserve">financial industry, which in turn has led to further </w:t>
      </w:r>
      <w:r w:rsidR="00D24C20" w:rsidRPr="00187A0F">
        <w:rPr>
          <w:rFonts w:ascii="Times New Roman" w:hAnsi="Times New Roman"/>
          <w:sz w:val="24"/>
          <w:szCs w:val="24"/>
          <w:lang w:val="en-US"/>
        </w:rPr>
        <w:t>liberalization</w:t>
      </w:r>
      <w:r w:rsidRPr="00187A0F">
        <w:rPr>
          <w:rFonts w:ascii="Times New Roman" w:hAnsi="Times New Roman"/>
          <w:sz w:val="24"/>
          <w:szCs w:val="24"/>
          <w:lang w:val="en-US"/>
        </w:rPr>
        <w:t>. In the UK the governing</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Conservative party receives over half its donations from t</w:t>
      </w:r>
      <w:r>
        <w:rPr>
          <w:rFonts w:ascii="Times New Roman" w:hAnsi="Times New Roman"/>
          <w:sz w:val="24"/>
          <w:szCs w:val="24"/>
          <w:lang w:val="en-US"/>
        </w:rPr>
        <w:t xml:space="preserve">he financial services industry. Capture </w:t>
      </w:r>
      <w:r w:rsidRPr="00187A0F">
        <w:rPr>
          <w:rFonts w:ascii="Times New Roman" w:hAnsi="Times New Roman"/>
          <w:sz w:val="24"/>
          <w:szCs w:val="24"/>
          <w:lang w:val="en-US"/>
        </w:rPr>
        <w:t>of politics by elites is also very prevalent in developing countries, l</w:t>
      </w:r>
      <w:r>
        <w:rPr>
          <w:rFonts w:ascii="Times New Roman" w:hAnsi="Times New Roman"/>
          <w:sz w:val="24"/>
          <w:szCs w:val="24"/>
          <w:lang w:val="en-US"/>
        </w:rPr>
        <w:t xml:space="preserve">eading to policies that benefit </w:t>
      </w:r>
      <w:r w:rsidRPr="00187A0F">
        <w:rPr>
          <w:rFonts w:ascii="Times New Roman" w:hAnsi="Times New Roman"/>
          <w:sz w:val="24"/>
          <w:szCs w:val="24"/>
          <w:lang w:val="en-US"/>
        </w:rPr>
        <w:t>the richest few and not the poor m</w:t>
      </w:r>
      <w:r>
        <w:rPr>
          <w:rFonts w:ascii="Times New Roman" w:hAnsi="Times New Roman"/>
          <w:sz w:val="24"/>
          <w:szCs w:val="24"/>
          <w:lang w:val="en-US"/>
        </w:rPr>
        <w:t xml:space="preserve">ajority, even in democracies. </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Extreme Wealth and Inequality is Socially Divisive</w:t>
      </w:r>
    </w:p>
    <w:p w:rsidR="009A03CD" w:rsidRPr="00187A0F"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Extreme wealth and inequality undermines societies. It leads to far l</w:t>
      </w:r>
      <w:r>
        <w:rPr>
          <w:rFonts w:ascii="Times New Roman" w:hAnsi="Times New Roman"/>
          <w:sz w:val="24"/>
          <w:szCs w:val="24"/>
          <w:lang w:val="en-US"/>
        </w:rPr>
        <w:t xml:space="preserve">ess social mobility. If you are </w:t>
      </w:r>
      <w:r w:rsidRPr="00187A0F">
        <w:rPr>
          <w:rFonts w:ascii="Times New Roman" w:hAnsi="Times New Roman"/>
          <w:sz w:val="24"/>
          <w:szCs w:val="24"/>
          <w:lang w:val="en-US"/>
        </w:rPr>
        <w:t xml:space="preserve">born poor in a very unequal society you are much more likely </w:t>
      </w:r>
      <w:r>
        <w:rPr>
          <w:rFonts w:ascii="Times New Roman" w:hAnsi="Times New Roman"/>
          <w:sz w:val="24"/>
          <w:szCs w:val="24"/>
          <w:lang w:val="en-US"/>
        </w:rPr>
        <w:t xml:space="preserve">to end your life in poverty. As </w:t>
      </w:r>
      <w:r w:rsidRPr="00187A0F">
        <w:rPr>
          <w:rFonts w:ascii="Times New Roman" w:hAnsi="Times New Roman"/>
          <w:sz w:val="24"/>
          <w:szCs w:val="24"/>
          <w:lang w:val="en-US"/>
        </w:rPr>
        <w:t xml:space="preserve">Richard Wilkinson, </w:t>
      </w:r>
      <w:r w:rsidR="000333E1">
        <w:rPr>
          <w:rFonts w:ascii="Times New Roman" w:hAnsi="Times New Roman"/>
          <w:sz w:val="24"/>
          <w:szCs w:val="24"/>
          <w:lang w:val="en-US"/>
        </w:rPr>
        <w:t>co-</w:t>
      </w:r>
      <w:r>
        <w:rPr>
          <w:rFonts w:ascii="Times New Roman" w:hAnsi="Times New Roman"/>
          <w:sz w:val="24"/>
          <w:szCs w:val="24"/>
          <w:lang w:val="en-US"/>
        </w:rPr>
        <w:t>author of the Spirit Level</w:t>
      </w:r>
      <w:r w:rsidRPr="00187A0F">
        <w:rPr>
          <w:rFonts w:ascii="Times New Roman" w:hAnsi="Times New Roman"/>
          <w:sz w:val="24"/>
          <w:szCs w:val="24"/>
          <w:lang w:val="en-US"/>
        </w:rPr>
        <w:t>, has said, the</w:t>
      </w:r>
      <w:r>
        <w:rPr>
          <w:rFonts w:ascii="Times New Roman" w:hAnsi="Times New Roman"/>
          <w:sz w:val="24"/>
          <w:szCs w:val="24"/>
          <w:lang w:val="en-US"/>
        </w:rPr>
        <w:t xml:space="preserve"> American dream is more real in </w:t>
      </w:r>
      <w:r w:rsidRPr="00187A0F">
        <w:rPr>
          <w:rFonts w:ascii="Times New Roman" w:hAnsi="Times New Roman"/>
          <w:sz w:val="24"/>
          <w:szCs w:val="24"/>
          <w:lang w:val="en-US"/>
        </w:rPr>
        <w:t>Sweden than it ever</w:t>
      </w:r>
      <w:r>
        <w:rPr>
          <w:rFonts w:ascii="Times New Roman" w:hAnsi="Times New Roman"/>
          <w:sz w:val="24"/>
          <w:szCs w:val="24"/>
          <w:lang w:val="en-US"/>
        </w:rPr>
        <w:t xml:space="preserve"> has been in the United States</w:t>
      </w:r>
      <w:r w:rsidRPr="00187A0F">
        <w:rPr>
          <w:rFonts w:ascii="Times New Roman" w:hAnsi="Times New Roman"/>
          <w:sz w:val="24"/>
          <w:szCs w:val="24"/>
          <w:lang w:val="en-US"/>
        </w:rPr>
        <w:t>. Social mobil</w:t>
      </w:r>
      <w:r>
        <w:rPr>
          <w:rFonts w:ascii="Times New Roman" w:hAnsi="Times New Roman"/>
          <w:sz w:val="24"/>
          <w:szCs w:val="24"/>
          <w:lang w:val="en-US"/>
        </w:rPr>
        <w:t xml:space="preserve">ity has fallen rapidly in many </w:t>
      </w:r>
      <w:r w:rsidRPr="00187A0F">
        <w:rPr>
          <w:rFonts w:ascii="Times New Roman" w:hAnsi="Times New Roman"/>
          <w:sz w:val="24"/>
          <w:szCs w:val="24"/>
          <w:lang w:val="en-US"/>
        </w:rPr>
        <w:t>cou</w:t>
      </w:r>
      <w:r w:rsidR="000333E1">
        <w:rPr>
          <w:rFonts w:ascii="Times New Roman" w:hAnsi="Times New Roman"/>
          <w:sz w:val="24"/>
          <w:szCs w:val="24"/>
          <w:lang w:val="en-US"/>
        </w:rPr>
        <w:t>ntries as inequality has grown</w:t>
      </w:r>
      <w:r w:rsidRPr="00187A0F">
        <w:rPr>
          <w:rFonts w:ascii="Times New Roman" w:hAnsi="Times New Roman"/>
          <w:sz w:val="24"/>
          <w:szCs w:val="24"/>
          <w:lang w:val="en-US"/>
        </w:rPr>
        <w:t>. If rich elites use their money</w:t>
      </w:r>
      <w:r>
        <w:rPr>
          <w:rFonts w:ascii="Times New Roman" w:hAnsi="Times New Roman"/>
          <w:sz w:val="24"/>
          <w:szCs w:val="24"/>
          <w:lang w:val="en-US"/>
        </w:rPr>
        <w:t xml:space="preserve"> to buy services, whether it is </w:t>
      </w:r>
      <w:r w:rsidRPr="00187A0F">
        <w:rPr>
          <w:rFonts w:ascii="Times New Roman" w:hAnsi="Times New Roman"/>
          <w:sz w:val="24"/>
          <w:szCs w:val="24"/>
          <w:lang w:val="en-US"/>
        </w:rPr>
        <w:t>private schooling or private healthcare, they have less interest i</w:t>
      </w:r>
      <w:r>
        <w:rPr>
          <w:rFonts w:ascii="Times New Roman" w:hAnsi="Times New Roman"/>
          <w:sz w:val="24"/>
          <w:szCs w:val="24"/>
          <w:lang w:val="en-US"/>
        </w:rPr>
        <w:t xml:space="preserve">n public services or paying the </w:t>
      </w:r>
      <w:r w:rsidRPr="00187A0F">
        <w:rPr>
          <w:rFonts w:ascii="Times New Roman" w:hAnsi="Times New Roman"/>
          <w:sz w:val="24"/>
          <w:szCs w:val="24"/>
          <w:lang w:val="en-US"/>
        </w:rPr>
        <w:t xml:space="preserve">taxes to support them. Those from elites are much more likely to end </w:t>
      </w:r>
      <w:r>
        <w:rPr>
          <w:rFonts w:ascii="Times New Roman" w:hAnsi="Times New Roman"/>
          <w:sz w:val="24"/>
          <w:szCs w:val="24"/>
          <w:lang w:val="en-US"/>
        </w:rPr>
        <w:t xml:space="preserve">up in political office or other </w:t>
      </w:r>
      <w:r w:rsidRPr="00187A0F">
        <w:rPr>
          <w:rFonts w:ascii="Times New Roman" w:hAnsi="Times New Roman"/>
          <w:sz w:val="24"/>
          <w:szCs w:val="24"/>
          <w:lang w:val="en-US"/>
        </w:rPr>
        <w:t>positions of power, further entrenching inequality. Their children a</w:t>
      </w:r>
      <w:r>
        <w:rPr>
          <w:rFonts w:ascii="Times New Roman" w:hAnsi="Times New Roman"/>
          <w:sz w:val="24"/>
          <w:szCs w:val="24"/>
          <w:lang w:val="en-US"/>
        </w:rPr>
        <w:t xml:space="preserve">re likely to be as rich, if not </w:t>
      </w:r>
      <w:r w:rsidRPr="00187A0F">
        <w:rPr>
          <w:rFonts w:ascii="Times New Roman" w:hAnsi="Times New Roman"/>
          <w:sz w:val="24"/>
          <w:szCs w:val="24"/>
          <w:lang w:val="en-US"/>
        </w:rPr>
        <w:t>richer, than their parents, with inter-gene</w:t>
      </w:r>
      <w:r>
        <w:rPr>
          <w:rFonts w:ascii="Times New Roman" w:hAnsi="Times New Roman"/>
          <w:sz w:val="24"/>
          <w:szCs w:val="24"/>
          <w:lang w:val="en-US"/>
        </w:rPr>
        <w:t>rational inequality increasing</w:t>
      </w:r>
      <w:r w:rsidRPr="00187A0F">
        <w:rPr>
          <w:rFonts w:ascii="Times New Roman" w:hAnsi="Times New Roman"/>
          <w:sz w:val="24"/>
          <w:szCs w:val="24"/>
          <w:lang w:val="en-US"/>
        </w:rPr>
        <w:t>. Inequa</w:t>
      </w:r>
      <w:r>
        <w:rPr>
          <w:rFonts w:ascii="Times New Roman" w:hAnsi="Times New Roman"/>
          <w:sz w:val="24"/>
          <w:szCs w:val="24"/>
          <w:lang w:val="en-US"/>
        </w:rPr>
        <w:t xml:space="preserve">lity has been </w:t>
      </w:r>
      <w:r w:rsidRPr="00187A0F">
        <w:rPr>
          <w:rFonts w:ascii="Times New Roman" w:hAnsi="Times New Roman"/>
          <w:sz w:val="24"/>
          <w:szCs w:val="24"/>
          <w:lang w:val="en-US"/>
        </w:rPr>
        <w:t>linked to many different social ills, including violence, me</w:t>
      </w:r>
      <w:r>
        <w:rPr>
          <w:rFonts w:ascii="Times New Roman" w:hAnsi="Times New Roman"/>
          <w:sz w:val="24"/>
          <w:szCs w:val="24"/>
          <w:lang w:val="en-US"/>
        </w:rPr>
        <w:t>ntal health, crime and obesity</w:t>
      </w:r>
      <w:r w:rsidRPr="00187A0F">
        <w:rPr>
          <w:rFonts w:ascii="Times New Roman" w:hAnsi="Times New Roman"/>
          <w:sz w:val="24"/>
          <w:szCs w:val="24"/>
          <w:lang w:val="en-US"/>
        </w:rPr>
        <w:t>.</w:t>
      </w:r>
    </w:p>
    <w:p w:rsidR="009A03CD" w:rsidRDefault="009A03CD" w:rsidP="009A03CD">
      <w:pPr>
        <w:jc w:val="both"/>
        <w:rPr>
          <w:rFonts w:ascii="Times New Roman" w:hAnsi="Times New Roman"/>
          <w:sz w:val="24"/>
          <w:szCs w:val="24"/>
          <w:lang w:val="en-US"/>
        </w:rPr>
      </w:pPr>
      <w:r w:rsidRPr="00187A0F">
        <w:rPr>
          <w:rFonts w:ascii="Times New Roman" w:hAnsi="Times New Roman"/>
          <w:sz w:val="24"/>
          <w:szCs w:val="24"/>
          <w:lang w:val="en-US"/>
        </w:rPr>
        <w:t>Crucially inequality has been shown to be not only bad for the poo</w:t>
      </w:r>
      <w:r>
        <w:rPr>
          <w:rFonts w:ascii="Times New Roman" w:hAnsi="Times New Roman"/>
          <w:sz w:val="24"/>
          <w:szCs w:val="24"/>
          <w:lang w:val="en-US"/>
        </w:rPr>
        <w:t xml:space="preserve">r in unequal societies but also </w:t>
      </w:r>
      <w:r w:rsidRPr="00187A0F">
        <w:rPr>
          <w:rFonts w:ascii="Times New Roman" w:hAnsi="Times New Roman"/>
          <w:sz w:val="24"/>
          <w:szCs w:val="24"/>
          <w:lang w:val="en-US"/>
        </w:rPr>
        <w:t>the rich. Richer people are happier and healthier if the</w:t>
      </w:r>
      <w:r>
        <w:rPr>
          <w:rFonts w:ascii="Times New Roman" w:hAnsi="Times New Roman"/>
          <w:sz w:val="24"/>
          <w:szCs w:val="24"/>
          <w:lang w:val="en-US"/>
        </w:rPr>
        <w:t>y live in more equal societies</w:t>
      </w:r>
      <w:r w:rsidRPr="00187A0F">
        <w:rPr>
          <w:rFonts w:ascii="Times New Roman" w:hAnsi="Times New Roman"/>
          <w:sz w:val="24"/>
          <w:szCs w:val="24"/>
          <w:lang w:val="en-US"/>
        </w:rPr>
        <w:t>.</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Extreme Wealth and Inequality is Environmentally Destructive</w:t>
      </w:r>
    </w:p>
    <w:p w:rsidR="009A03CD"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As the world is rapidly entering a new and unprecedented age of scarcity and volatility, extreme inequality is increasingly environmentally unaffordable and destructive. The World Bank has shown that countries with more equal distribution of land are more equitable and more efficient, and grow faster40. Those in the 1% have been estimated to use as much as 10,000 times more car</w:t>
      </w:r>
      <w:r>
        <w:rPr>
          <w:rFonts w:ascii="Times New Roman" w:hAnsi="Times New Roman"/>
          <w:sz w:val="24"/>
          <w:szCs w:val="24"/>
          <w:lang w:val="en-US"/>
        </w:rPr>
        <w:t>bon than the average US citizen</w:t>
      </w:r>
      <w:r w:rsidRPr="00506EAF">
        <w:rPr>
          <w:rFonts w:ascii="Times New Roman" w:hAnsi="Times New Roman"/>
          <w:sz w:val="24"/>
          <w:szCs w:val="24"/>
          <w:lang w:val="en-US"/>
        </w:rPr>
        <w:t xml:space="preserve">. Increasing scarcity of resources like land and water mean that assets being </w:t>
      </w:r>
      <w:r w:rsidR="00D24C20" w:rsidRPr="00506EAF">
        <w:rPr>
          <w:rFonts w:ascii="Times New Roman" w:hAnsi="Times New Roman"/>
          <w:sz w:val="24"/>
          <w:szCs w:val="24"/>
          <w:lang w:val="en-US"/>
        </w:rPr>
        <w:t>monopolized</w:t>
      </w:r>
      <w:r w:rsidRPr="00506EAF">
        <w:rPr>
          <w:rFonts w:ascii="Times New Roman" w:hAnsi="Times New Roman"/>
          <w:sz w:val="24"/>
          <w:szCs w:val="24"/>
          <w:lang w:val="en-US"/>
        </w:rPr>
        <w:t xml:space="preserve"> by the few cannot continue if we are to have a sustainable future. Poverty reduction in the face of extreme wealth will become harder as resources become </w:t>
      </w:r>
      <w:r w:rsidR="00D24C20" w:rsidRPr="00506EAF">
        <w:rPr>
          <w:rFonts w:ascii="Times New Roman" w:hAnsi="Times New Roman"/>
          <w:sz w:val="24"/>
          <w:szCs w:val="24"/>
          <w:lang w:val="en-US"/>
        </w:rPr>
        <w:t>scarcer</w:t>
      </w:r>
      <w:r w:rsidRPr="00506EAF">
        <w:rPr>
          <w:rFonts w:ascii="Times New Roman" w:hAnsi="Times New Roman"/>
          <w:sz w:val="24"/>
          <w:szCs w:val="24"/>
          <w:lang w:val="en-US"/>
        </w:rPr>
        <w:t>. More equal societies are better able to cope with disasters and extreme weather events. Studies show that more equal countries are also better a</w:t>
      </w:r>
      <w:r>
        <w:rPr>
          <w:rFonts w:ascii="Times New Roman" w:hAnsi="Times New Roman"/>
          <w:sz w:val="24"/>
          <w:szCs w:val="24"/>
          <w:lang w:val="en-US"/>
        </w:rPr>
        <w:t>ble to reduce carbon emissions</w:t>
      </w:r>
      <w:r w:rsidRPr="00506EAF">
        <w:rPr>
          <w:rFonts w:ascii="Times New Roman" w:hAnsi="Times New Roman"/>
          <w:sz w:val="24"/>
          <w:szCs w:val="24"/>
          <w:lang w:val="en-US"/>
        </w:rPr>
        <w:t>.</w:t>
      </w:r>
    </w:p>
    <w:p w:rsidR="004447EC" w:rsidRPr="00506EAF" w:rsidRDefault="004447EC" w:rsidP="009A03CD">
      <w:pPr>
        <w:jc w:val="both"/>
        <w:rPr>
          <w:rFonts w:ascii="Times New Roman" w:hAnsi="Times New Roman"/>
          <w:sz w:val="24"/>
          <w:szCs w:val="24"/>
          <w:lang w:val="en-US"/>
        </w:rPr>
      </w:pP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lastRenderedPageBreak/>
        <w:t>Extreme Wealth and Inequality is un ethical</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Gandhi famously said “Earth provides enough to satisfy every man's n</w:t>
      </w:r>
      <w:r w:rsidR="000333E1">
        <w:rPr>
          <w:rFonts w:ascii="Times New Roman" w:hAnsi="Times New Roman"/>
          <w:sz w:val="24"/>
          <w:szCs w:val="24"/>
          <w:lang w:val="en-US"/>
        </w:rPr>
        <w:t>eed, but not every man's greed”.</w:t>
      </w:r>
      <w:r w:rsidRPr="00506EAF">
        <w:rPr>
          <w:rFonts w:ascii="Times New Roman" w:hAnsi="Times New Roman"/>
          <w:sz w:val="24"/>
          <w:szCs w:val="24"/>
          <w:lang w:val="en-US"/>
        </w:rPr>
        <w:t xml:space="preserve"> From an ethical point of view, it is extremely difficult to justify excessive wealth and inequality. In fact, most philosophers and all of the major religions caution against the pursuit of excessive wealth at all cost and prescribe sharing of income with less fortunate members of the community. For instance, the Koran bans usury and says that the rich should give away a portion of their money. The decision of Bill Gates and Warren Buffet to give away their fortunes or to call for greater taxation of excess wealth is an example to the rest of the world’s billionaires.</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Extreme wealth and inequality is not inevitable</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After the Great Depression in the US in the 1930s, huge steps were taken to tackle inequality and vested interests. Pre</w:t>
      </w:r>
      <w:r w:rsidR="000333E1">
        <w:rPr>
          <w:rFonts w:ascii="Times New Roman" w:hAnsi="Times New Roman"/>
          <w:sz w:val="24"/>
          <w:szCs w:val="24"/>
          <w:lang w:val="en-US"/>
        </w:rPr>
        <w:t>sident Roosevelt said that the “</w:t>
      </w:r>
      <w:r w:rsidRPr="00506EAF">
        <w:rPr>
          <w:rFonts w:ascii="Times New Roman" w:hAnsi="Times New Roman"/>
          <w:sz w:val="24"/>
          <w:szCs w:val="24"/>
          <w:lang w:val="en-US"/>
        </w:rPr>
        <w:t>political equality we once had won was meaningless in th</w:t>
      </w:r>
      <w:r w:rsidR="000333E1">
        <w:rPr>
          <w:rFonts w:ascii="Times New Roman" w:hAnsi="Times New Roman"/>
          <w:sz w:val="24"/>
          <w:szCs w:val="24"/>
          <w:lang w:val="en-US"/>
        </w:rPr>
        <w:t>e face of economic inequality”</w:t>
      </w:r>
      <w:r w:rsidRPr="00506EAF">
        <w:rPr>
          <w:rFonts w:ascii="Times New Roman" w:hAnsi="Times New Roman"/>
          <w:sz w:val="24"/>
          <w:szCs w:val="24"/>
          <w:lang w:val="en-US"/>
        </w:rPr>
        <w:t>. These steps were echoed in Europe after World War Two, leading to three decades of increasing prosperity and reduced inequality. Similarly the growth of the Asian tiger economies like Korea was achieved whilst reducing inequality and meant the benefits were widely</w:t>
      </w:r>
      <w:r>
        <w:rPr>
          <w:rFonts w:ascii="Times New Roman" w:hAnsi="Times New Roman"/>
          <w:sz w:val="24"/>
          <w:szCs w:val="24"/>
          <w:lang w:val="en-US"/>
        </w:rPr>
        <w:t xml:space="preserve"> spread across their societies</w:t>
      </w:r>
      <w:r w:rsidRPr="00506EAF">
        <w:rPr>
          <w:rFonts w:ascii="Times New Roman" w:hAnsi="Times New Roman"/>
          <w:sz w:val="24"/>
          <w:szCs w:val="24"/>
          <w:lang w:val="en-US"/>
        </w:rPr>
        <w:t>. More r</w:t>
      </w:r>
      <w:r>
        <w:rPr>
          <w:rFonts w:ascii="Times New Roman" w:hAnsi="Times New Roman"/>
          <w:sz w:val="24"/>
          <w:szCs w:val="24"/>
          <w:lang w:val="en-US"/>
        </w:rPr>
        <w:t>ecently, countries like Brazil</w:t>
      </w:r>
      <w:r w:rsidRPr="00506EAF">
        <w:rPr>
          <w:rFonts w:ascii="Times New Roman" w:hAnsi="Times New Roman"/>
          <w:sz w:val="24"/>
          <w:szCs w:val="24"/>
          <w:lang w:val="en-US"/>
        </w:rPr>
        <w:t>, once a poster child for extreme inequality, have managed to buck the global trend and prosper whilst reducing inequality.</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The policies required to reduce inequality are also well known. Decent work for decent wages has had a huge impact. The rise in the power of capital over labour has b</w:t>
      </w:r>
      <w:r>
        <w:rPr>
          <w:rFonts w:ascii="Times New Roman" w:hAnsi="Times New Roman"/>
          <w:sz w:val="24"/>
          <w:szCs w:val="24"/>
          <w:lang w:val="en-US"/>
        </w:rPr>
        <w:t>een identified by Paul Krugman</w:t>
      </w:r>
      <w:r w:rsidRPr="00506EAF">
        <w:rPr>
          <w:rFonts w:ascii="Times New Roman" w:hAnsi="Times New Roman"/>
          <w:sz w:val="24"/>
          <w:szCs w:val="24"/>
          <w:lang w:val="en-US"/>
        </w:rPr>
        <w:t xml:space="preserve"> among many others as a </w:t>
      </w:r>
      <w:r>
        <w:rPr>
          <w:rFonts w:ascii="Times New Roman" w:hAnsi="Times New Roman"/>
          <w:sz w:val="24"/>
          <w:szCs w:val="24"/>
          <w:lang w:val="en-US"/>
        </w:rPr>
        <w:t>key cause of the recent crisis</w:t>
      </w:r>
      <w:r w:rsidRPr="00506EAF">
        <w:rPr>
          <w:rFonts w:ascii="Times New Roman" w:hAnsi="Times New Roman"/>
          <w:sz w:val="24"/>
          <w:szCs w:val="24"/>
          <w:lang w:val="en-US"/>
        </w:rPr>
        <w:t xml:space="preserve"> and one that means that assets are not being used product</w:t>
      </w:r>
      <w:r>
        <w:rPr>
          <w:rFonts w:ascii="Times New Roman" w:hAnsi="Times New Roman"/>
          <w:sz w:val="24"/>
          <w:szCs w:val="24"/>
          <w:lang w:val="en-US"/>
        </w:rPr>
        <w:t>ively, in turn reducing demand.</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 xml:space="preserve">Free public services are crucial to </w:t>
      </w:r>
      <w:r w:rsidR="00D24C20" w:rsidRPr="00506EAF">
        <w:rPr>
          <w:rFonts w:ascii="Times New Roman" w:hAnsi="Times New Roman"/>
          <w:sz w:val="24"/>
          <w:szCs w:val="24"/>
          <w:lang w:val="en-US"/>
        </w:rPr>
        <w:t>leveling</w:t>
      </w:r>
      <w:r w:rsidRPr="00506EAF">
        <w:rPr>
          <w:rFonts w:ascii="Times New Roman" w:hAnsi="Times New Roman"/>
          <w:sz w:val="24"/>
          <w:szCs w:val="24"/>
          <w:lang w:val="en-US"/>
        </w:rPr>
        <w:t xml:space="preserve"> the playing field. In countries like Sweden, knowing that if you get sick or that you will receive go</w:t>
      </w:r>
      <w:r w:rsidR="00D24C20">
        <w:rPr>
          <w:rFonts w:ascii="Times New Roman" w:hAnsi="Times New Roman"/>
          <w:sz w:val="24"/>
          <w:szCs w:val="24"/>
          <w:lang w:val="en-US"/>
        </w:rPr>
        <w:t xml:space="preserve">od treatment regardless of your </w:t>
      </w:r>
      <w:r w:rsidRPr="00506EAF">
        <w:rPr>
          <w:rFonts w:ascii="Times New Roman" w:hAnsi="Times New Roman"/>
          <w:sz w:val="24"/>
          <w:szCs w:val="24"/>
          <w:lang w:val="en-US"/>
        </w:rPr>
        <w:t xml:space="preserve">income, is one of the greatest achievements and the greatest </w:t>
      </w:r>
      <w:r w:rsidR="00D24C20" w:rsidRPr="00506EAF">
        <w:rPr>
          <w:rFonts w:ascii="Times New Roman" w:hAnsi="Times New Roman"/>
          <w:sz w:val="24"/>
          <w:szCs w:val="24"/>
          <w:lang w:val="en-US"/>
        </w:rPr>
        <w:t>equalizers</w:t>
      </w:r>
      <w:r w:rsidRPr="00506EAF">
        <w:rPr>
          <w:rFonts w:ascii="Times New Roman" w:hAnsi="Times New Roman"/>
          <w:sz w:val="24"/>
          <w:szCs w:val="24"/>
          <w:lang w:val="en-US"/>
        </w:rPr>
        <w:t xml:space="preserve"> of the modern world. Knowing that if you lose your job, or fall on hard times, there is a safety net to help you and your family, is also key to tackling inequality. Similarly, access to good quality education for all is a huge weapon against inequality.</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 xml:space="preserve">Finally, regulation and taxation play a critical role in reining in extreme wealth and inequality. Limits to bonuses, or to how much people can earn as a multiple of the earnings of the lowest paid, limits to interest rates, limits to capital accumulation are all only recently-abandoned policy instruments that can be revived. Progressive taxation that redistributes wealth from the rich to the poor is essential, but currently the opposite </w:t>
      </w:r>
      <w:r>
        <w:rPr>
          <w:rFonts w:ascii="Times New Roman" w:hAnsi="Times New Roman"/>
          <w:sz w:val="24"/>
          <w:szCs w:val="24"/>
          <w:lang w:val="en-US"/>
        </w:rPr>
        <w:t>is the case -</w:t>
      </w:r>
      <w:r w:rsidRPr="00506EAF">
        <w:rPr>
          <w:rFonts w:ascii="Times New Roman" w:hAnsi="Times New Roman"/>
          <w:sz w:val="24"/>
          <w:szCs w:val="24"/>
          <w:lang w:val="en-US"/>
        </w:rPr>
        <w:t xml:space="preserve"> taxation is increasingly regressive and the poor pay higher effective tax rates than the rich, a point recently highlighted by Warren Buffet among others, who has called</w:t>
      </w:r>
      <w:r>
        <w:rPr>
          <w:rFonts w:ascii="Times New Roman" w:hAnsi="Times New Roman"/>
          <w:sz w:val="24"/>
          <w:szCs w:val="24"/>
          <w:lang w:val="en-US"/>
        </w:rPr>
        <w:t xml:space="preserve"> for greater taxes on the rich</w:t>
      </w:r>
      <w:r w:rsidRPr="00506EAF">
        <w:rPr>
          <w:rFonts w:ascii="Times New Roman" w:hAnsi="Times New Roman"/>
          <w:sz w:val="24"/>
          <w:szCs w:val="24"/>
          <w:lang w:val="en-US"/>
        </w:rPr>
        <w:t xml:space="preserve">. Cracking down on tax avoidance and tax evasion goes hand in hand with more progressive taxation. Closing tax havens and ending the global race to the bottom on taxation, for example with a globally agreed minimum rate of corporation tax would make a huge difference It is estimated that up to </w:t>
      </w:r>
      <w:r>
        <w:rPr>
          <w:rFonts w:ascii="Times New Roman" w:hAnsi="Times New Roman"/>
          <w:sz w:val="24"/>
          <w:szCs w:val="24"/>
          <w:lang w:val="en-US"/>
        </w:rPr>
        <w:t xml:space="preserve">a quarter of </w:t>
      </w:r>
      <w:r>
        <w:rPr>
          <w:rFonts w:ascii="Times New Roman" w:hAnsi="Times New Roman"/>
          <w:sz w:val="24"/>
          <w:szCs w:val="24"/>
          <w:lang w:val="en-US"/>
        </w:rPr>
        <w:lastRenderedPageBreak/>
        <w:t xml:space="preserve">all global wealth </w:t>
      </w:r>
      <w:r w:rsidRPr="00506EAF">
        <w:rPr>
          <w:rFonts w:ascii="Times New Roman" w:hAnsi="Times New Roman"/>
          <w:sz w:val="24"/>
          <w:szCs w:val="24"/>
          <w:lang w:val="en-US"/>
        </w:rPr>
        <w:t xml:space="preserve"> </w:t>
      </w:r>
      <w:r>
        <w:rPr>
          <w:rFonts w:ascii="Times New Roman" w:hAnsi="Times New Roman"/>
          <w:sz w:val="24"/>
          <w:szCs w:val="24"/>
          <w:lang w:val="en-US"/>
        </w:rPr>
        <w:t>-</w:t>
      </w:r>
      <w:r w:rsidRPr="00506EAF">
        <w:rPr>
          <w:rFonts w:ascii="Times New Roman" w:hAnsi="Times New Roman"/>
          <w:sz w:val="24"/>
          <w:szCs w:val="24"/>
          <w:lang w:val="en-US"/>
        </w:rPr>
        <w:t>as much as $</w:t>
      </w:r>
      <w:r>
        <w:rPr>
          <w:rFonts w:ascii="Times New Roman" w:hAnsi="Times New Roman"/>
          <w:sz w:val="24"/>
          <w:szCs w:val="24"/>
          <w:lang w:val="en-US"/>
        </w:rPr>
        <w:t xml:space="preserve"> 32 trillion- is held offshore</w:t>
      </w:r>
      <w:r w:rsidRPr="00506EAF">
        <w:rPr>
          <w:rFonts w:ascii="Times New Roman" w:hAnsi="Times New Roman"/>
          <w:sz w:val="24"/>
          <w:szCs w:val="24"/>
          <w:lang w:val="en-US"/>
        </w:rPr>
        <w:t>. If these assets were taxed according</w:t>
      </w:r>
      <w:r>
        <w:rPr>
          <w:rFonts w:ascii="Times New Roman" w:hAnsi="Times New Roman"/>
          <w:sz w:val="24"/>
          <w:szCs w:val="24"/>
          <w:lang w:val="en-US"/>
        </w:rPr>
        <w:t xml:space="preserve"> </w:t>
      </w:r>
      <w:r w:rsidRPr="00506EAF">
        <w:rPr>
          <w:rFonts w:ascii="Times New Roman" w:hAnsi="Times New Roman"/>
          <w:sz w:val="24"/>
          <w:szCs w:val="24"/>
          <w:lang w:val="en-US"/>
        </w:rPr>
        <w:t>to capital gains taxes in different countries, they could yield at least $</w:t>
      </w:r>
      <w:r>
        <w:rPr>
          <w:rFonts w:ascii="Times New Roman" w:hAnsi="Times New Roman"/>
          <w:sz w:val="24"/>
          <w:szCs w:val="24"/>
          <w:lang w:val="en-US"/>
        </w:rPr>
        <w:t xml:space="preserve"> </w:t>
      </w:r>
      <w:r w:rsidRPr="00506EAF">
        <w:rPr>
          <w:rFonts w:ascii="Times New Roman" w:hAnsi="Times New Roman"/>
          <w:sz w:val="24"/>
          <w:szCs w:val="24"/>
          <w:lang w:val="en-US"/>
        </w:rPr>
        <w:t>189 bill</w:t>
      </w:r>
      <w:r>
        <w:rPr>
          <w:rFonts w:ascii="Times New Roman" w:hAnsi="Times New Roman"/>
          <w:sz w:val="24"/>
          <w:szCs w:val="24"/>
          <w:lang w:val="en-US"/>
        </w:rPr>
        <w:t>ion in additional tax revenues</w:t>
      </w:r>
      <w:r w:rsidRPr="00506EAF">
        <w:rPr>
          <w:rFonts w:ascii="Times New Roman" w:hAnsi="Times New Roman"/>
          <w:sz w:val="24"/>
          <w:szCs w:val="24"/>
          <w:lang w:val="en-US"/>
        </w:rPr>
        <w:t>.</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End extreme wealth and inequality</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 xml:space="preserve">Whatever the combination of policies pursued, the first step is for the world to </w:t>
      </w:r>
      <w:r w:rsidR="00D24C20" w:rsidRPr="00506EAF">
        <w:rPr>
          <w:rFonts w:ascii="Times New Roman" w:hAnsi="Times New Roman"/>
          <w:sz w:val="24"/>
          <w:szCs w:val="24"/>
          <w:lang w:val="en-US"/>
        </w:rPr>
        <w:t>recognize</w:t>
      </w:r>
      <w:r w:rsidRPr="00506EAF">
        <w:rPr>
          <w:rFonts w:ascii="Times New Roman" w:hAnsi="Times New Roman"/>
          <w:sz w:val="24"/>
          <w:szCs w:val="24"/>
          <w:lang w:val="en-US"/>
        </w:rPr>
        <w:t xml:space="preserve"> this as the goal. There are many steps that can be taken to reverse inequality. The bene</w:t>
      </w:r>
      <w:r w:rsidR="004447EC">
        <w:rPr>
          <w:rFonts w:ascii="Times New Roman" w:hAnsi="Times New Roman"/>
          <w:sz w:val="24"/>
          <w:szCs w:val="24"/>
          <w:lang w:val="en-US"/>
        </w:rPr>
        <w:t>fits are huge, for the poorest -</w:t>
      </w:r>
      <w:r w:rsidRPr="00506EAF">
        <w:rPr>
          <w:rFonts w:ascii="Times New Roman" w:hAnsi="Times New Roman"/>
          <w:sz w:val="24"/>
          <w:szCs w:val="24"/>
          <w:lang w:val="en-US"/>
        </w:rPr>
        <w:t xml:space="preserve"> but also for the richest. We cannot afford to have a world of extreme wealth and extreme inequality. We cannot afford to have a world where inequality continues to grow in the majority of countries. In a world of increasingly scarce resources, reducing inequality is more important than ever. It needs to be reduced and quickly.</w:t>
      </w:r>
    </w:p>
    <w:p w:rsidR="009A03CD" w:rsidRPr="00506EAF" w:rsidRDefault="009A03CD" w:rsidP="009A03CD">
      <w:pPr>
        <w:jc w:val="both"/>
        <w:rPr>
          <w:rFonts w:ascii="Times New Roman" w:hAnsi="Times New Roman"/>
          <w:sz w:val="24"/>
          <w:szCs w:val="24"/>
          <w:lang w:val="en-US"/>
        </w:rPr>
      </w:pPr>
      <w:r w:rsidRPr="00506EAF">
        <w:rPr>
          <w:rFonts w:ascii="Times New Roman" w:hAnsi="Times New Roman"/>
          <w:sz w:val="24"/>
          <w:szCs w:val="24"/>
          <w:lang w:val="en-US"/>
        </w:rPr>
        <w:t>An end to extreme wealth by 2025. Reversing increasing extreme inequality and aim to return inequality to 1990 levels.</w:t>
      </w:r>
    </w:p>
    <w:p w:rsidR="009A03CD" w:rsidRDefault="009A03CD" w:rsidP="009A03CD">
      <w:pPr>
        <w:spacing w:before="100" w:beforeAutospacing="1" w:after="100" w:afterAutospacing="1" w:line="240" w:lineRule="auto"/>
        <w:jc w:val="both"/>
        <w:rPr>
          <w:rFonts w:ascii="Times New Roman" w:eastAsia="Times New Roman" w:hAnsi="Times New Roman"/>
          <w:b/>
          <w:sz w:val="24"/>
          <w:szCs w:val="24"/>
          <w:lang w:eastAsia="es-ES"/>
        </w:rPr>
      </w:pPr>
      <w:r w:rsidRPr="003157E9">
        <w:rPr>
          <w:rFonts w:ascii="Times New Roman" w:eastAsia="Times New Roman" w:hAnsi="Times New Roman"/>
          <w:b/>
          <w:sz w:val="24"/>
          <w:szCs w:val="24"/>
          <w:lang w:eastAsia="es-ES"/>
        </w:rPr>
        <w:t>- Info</w:t>
      </w:r>
      <w:r>
        <w:rPr>
          <w:rFonts w:ascii="Times New Roman" w:eastAsia="Times New Roman" w:hAnsi="Times New Roman"/>
          <w:b/>
          <w:sz w:val="24"/>
          <w:szCs w:val="24"/>
          <w:lang w:eastAsia="es-ES"/>
        </w:rPr>
        <w:t>rme Tendencias Mundiales del E</w:t>
      </w:r>
      <w:r w:rsidRPr="003157E9">
        <w:rPr>
          <w:rFonts w:ascii="Times New Roman" w:eastAsia="Times New Roman" w:hAnsi="Times New Roman"/>
          <w:b/>
          <w:sz w:val="24"/>
          <w:szCs w:val="24"/>
          <w:lang w:eastAsia="es-ES"/>
        </w:rPr>
        <w:t>mpleo - OIT - Enero 2013</w:t>
      </w:r>
    </w:p>
    <w:p w:rsidR="009A03CD" w:rsidRDefault="009A03CD" w:rsidP="009A03CD">
      <w:pPr>
        <w:spacing w:before="100" w:beforeAutospacing="1" w:after="100" w:afterAutospacing="1" w:line="240" w:lineRule="auto"/>
        <w:jc w:val="both"/>
        <w:rPr>
          <w:rFonts w:ascii="Times New Roman" w:eastAsia="Times New Roman" w:hAnsi="Times New Roman"/>
          <w:b/>
          <w:sz w:val="24"/>
          <w:szCs w:val="24"/>
          <w:lang w:eastAsia="es-ES"/>
        </w:rPr>
      </w:pPr>
      <w:r>
        <w:rPr>
          <w:rFonts w:ascii="Times New Roman" w:eastAsia="Times New Roman" w:hAnsi="Times New Roman"/>
          <w:b/>
          <w:sz w:val="24"/>
          <w:szCs w:val="24"/>
          <w:lang w:eastAsia="es-ES"/>
        </w:rPr>
        <w:t>Sumario ejecutivo</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Este informe Tendencias Mundiales del Empleo para 2013 es un</w:t>
      </w:r>
      <w:r>
        <w:rPr>
          <w:rFonts w:ascii="Times New Roman" w:eastAsia="Times New Roman" w:hAnsi="Times New Roman"/>
          <w:sz w:val="24"/>
          <w:szCs w:val="24"/>
          <w:lang w:eastAsia="es-ES"/>
        </w:rPr>
        <w:t xml:space="preserve">a edición especial, justificada </w:t>
      </w:r>
      <w:r w:rsidRPr="003157E9">
        <w:rPr>
          <w:rFonts w:ascii="Times New Roman" w:eastAsia="Times New Roman" w:hAnsi="Times New Roman"/>
          <w:sz w:val="24"/>
          <w:szCs w:val="24"/>
          <w:lang w:eastAsia="es-ES"/>
        </w:rPr>
        <w:t>por el resurgimiento de la crisis en 2012. En el año 2011 hubo un deb</w:t>
      </w:r>
      <w:r>
        <w:rPr>
          <w:rFonts w:ascii="Times New Roman" w:eastAsia="Times New Roman" w:hAnsi="Times New Roman"/>
          <w:sz w:val="24"/>
          <w:szCs w:val="24"/>
          <w:lang w:eastAsia="es-ES"/>
        </w:rPr>
        <w:t xml:space="preserve">ilitamiento de la recuperación, </w:t>
      </w:r>
      <w:r w:rsidRPr="003157E9">
        <w:rPr>
          <w:rFonts w:ascii="Times New Roman" w:eastAsia="Times New Roman" w:hAnsi="Times New Roman"/>
          <w:sz w:val="24"/>
          <w:szCs w:val="24"/>
          <w:lang w:eastAsia="es-ES"/>
        </w:rPr>
        <w:t>seguido en 2012 por una disminución tanto en el crecimiento como en el empleo.</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El desempleo aumentó en otras 4 millones de personas a lo largo de 2012.</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El informe analiza la crisis en los mercados laborales t</w:t>
      </w:r>
      <w:r>
        <w:rPr>
          <w:rFonts w:ascii="Times New Roman" w:eastAsia="Times New Roman" w:hAnsi="Times New Roman"/>
          <w:sz w:val="24"/>
          <w:szCs w:val="24"/>
          <w:lang w:eastAsia="es-ES"/>
        </w:rPr>
        <w:t xml:space="preserve">anto de las economías avanzadas </w:t>
      </w:r>
      <w:r w:rsidRPr="003157E9">
        <w:rPr>
          <w:rFonts w:ascii="Times New Roman" w:eastAsia="Times New Roman" w:hAnsi="Times New Roman"/>
          <w:sz w:val="24"/>
          <w:szCs w:val="24"/>
          <w:lang w:eastAsia="es-ES"/>
        </w:rPr>
        <w:t>como de las economías en desarrollo. El epicentro de la crisis ha est</w:t>
      </w:r>
      <w:r>
        <w:rPr>
          <w:rFonts w:ascii="Times New Roman" w:eastAsia="Times New Roman" w:hAnsi="Times New Roman"/>
          <w:sz w:val="24"/>
          <w:szCs w:val="24"/>
          <w:lang w:eastAsia="es-ES"/>
        </w:rPr>
        <w:t xml:space="preserve">ado en las economías avanzadas, </w:t>
      </w:r>
      <w:r w:rsidRPr="003157E9">
        <w:rPr>
          <w:rFonts w:ascii="Times New Roman" w:eastAsia="Times New Roman" w:hAnsi="Times New Roman"/>
          <w:sz w:val="24"/>
          <w:szCs w:val="24"/>
          <w:lang w:eastAsia="es-ES"/>
        </w:rPr>
        <w:t>que representan la mitad del incremento total del desem</w:t>
      </w:r>
      <w:r>
        <w:rPr>
          <w:rFonts w:ascii="Times New Roman" w:eastAsia="Times New Roman" w:hAnsi="Times New Roman"/>
          <w:sz w:val="24"/>
          <w:szCs w:val="24"/>
          <w:lang w:eastAsia="es-ES"/>
        </w:rPr>
        <w:t xml:space="preserve">pleo de 28 millones de personas </w:t>
      </w:r>
      <w:r w:rsidRPr="003157E9">
        <w:rPr>
          <w:rFonts w:ascii="Times New Roman" w:eastAsia="Times New Roman" w:hAnsi="Times New Roman"/>
          <w:sz w:val="24"/>
          <w:szCs w:val="24"/>
          <w:lang w:eastAsia="es-ES"/>
        </w:rPr>
        <w:t>desde el estallido de la crisis. Pero la pronunciada recaída del empleo en las econo</w:t>
      </w:r>
      <w:r>
        <w:rPr>
          <w:rFonts w:ascii="Times New Roman" w:eastAsia="Times New Roman" w:hAnsi="Times New Roman"/>
          <w:sz w:val="24"/>
          <w:szCs w:val="24"/>
          <w:lang w:eastAsia="es-ES"/>
        </w:rPr>
        <w:t xml:space="preserve">mías </w:t>
      </w:r>
      <w:r w:rsidRPr="003157E9">
        <w:rPr>
          <w:rFonts w:ascii="Times New Roman" w:eastAsia="Times New Roman" w:hAnsi="Times New Roman"/>
          <w:sz w:val="24"/>
          <w:szCs w:val="24"/>
          <w:lang w:eastAsia="es-ES"/>
        </w:rPr>
        <w:t>avanzadas además ha tenido repercusiones considerables en los merc</w:t>
      </w:r>
      <w:r>
        <w:rPr>
          <w:rFonts w:ascii="Times New Roman" w:eastAsia="Times New Roman" w:hAnsi="Times New Roman"/>
          <w:sz w:val="24"/>
          <w:szCs w:val="24"/>
          <w:lang w:eastAsia="es-ES"/>
        </w:rPr>
        <w:t xml:space="preserve">ados laborales de las economías </w:t>
      </w:r>
      <w:r w:rsidRPr="003157E9">
        <w:rPr>
          <w:rFonts w:ascii="Times New Roman" w:eastAsia="Times New Roman" w:hAnsi="Times New Roman"/>
          <w:sz w:val="24"/>
          <w:szCs w:val="24"/>
          <w:lang w:eastAsia="es-ES"/>
        </w:rPr>
        <w:t>en desarrollo. Una cuarta parte del incremento de 4 millo</w:t>
      </w:r>
      <w:r>
        <w:rPr>
          <w:rFonts w:ascii="Times New Roman" w:eastAsia="Times New Roman" w:hAnsi="Times New Roman"/>
          <w:sz w:val="24"/>
          <w:szCs w:val="24"/>
          <w:lang w:eastAsia="es-ES"/>
        </w:rPr>
        <w:t xml:space="preserve">nes de personas en el desempleo </w:t>
      </w:r>
      <w:r w:rsidRPr="003157E9">
        <w:rPr>
          <w:rFonts w:ascii="Times New Roman" w:eastAsia="Times New Roman" w:hAnsi="Times New Roman"/>
          <w:sz w:val="24"/>
          <w:szCs w:val="24"/>
          <w:lang w:eastAsia="es-ES"/>
        </w:rPr>
        <w:t>mundial durante 2012 tuvo lugar en las economías avanzadas, mien</w:t>
      </w:r>
      <w:r>
        <w:rPr>
          <w:rFonts w:ascii="Times New Roman" w:eastAsia="Times New Roman" w:hAnsi="Times New Roman"/>
          <w:sz w:val="24"/>
          <w:szCs w:val="24"/>
          <w:lang w:eastAsia="es-ES"/>
        </w:rPr>
        <w:t xml:space="preserve">tras que tres </w:t>
      </w:r>
      <w:r w:rsidRPr="003157E9">
        <w:rPr>
          <w:rFonts w:ascii="Times New Roman" w:eastAsia="Times New Roman" w:hAnsi="Times New Roman"/>
          <w:sz w:val="24"/>
          <w:szCs w:val="24"/>
          <w:lang w:eastAsia="es-ES"/>
        </w:rPr>
        <w:t>cuartos en otras regiones, con efectos significativos en Asia Ori</w:t>
      </w:r>
      <w:r>
        <w:rPr>
          <w:rFonts w:ascii="Times New Roman" w:eastAsia="Times New Roman" w:hAnsi="Times New Roman"/>
          <w:sz w:val="24"/>
          <w:szCs w:val="24"/>
          <w:lang w:eastAsia="es-ES"/>
        </w:rPr>
        <w:t xml:space="preserve">ental, Asia Meridional y África </w:t>
      </w:r>
      <w:r w:rsidRPr="003157E9">
        <w:rPr>
          <w:rFonts w:ascii="Times New Roman" w:eastAsia="Times New Roman" w:hAnsi="Times New Roman"/>
          <w:sz w:val="24"/>
          <w:szCs w:val="24"/>
          <w:lang w:eastAsia="es-ES"/>
        </w:rPr>
        <w:t>Subsahariana</w:t>
      </w:r>
      <w:r>
        <w:rPr>
          <w:rFonts w:ascii="Times New Roman" w:eastAsia="Times New Roman" w:hAnsi="Times New Roman"/>
          <w:sz w:val="24"/>
          <w:szCs w:val="24"/>
          <w:lang w:eastAsia="es-ES"/>
        </w:rPr>
        <w:t>…</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Al examinar el impacto de la evolución macroeconómic</w:t>
      </w:r>
      <w:r>
        <w:rPr>
          <w:rFonts w:ascii="Times New Roman" w:eastAsia="Times New Roman" w:hAnsi="Times New Roman"/>
          <w:sz w:val="24"/>
          <w:szCs w:val="24"/>
          <w:lang w:eastAsia="es-ES"/>
        </w:rPr>
        <w:t xml:space="preserve">a en los mercados laborales, el </w:t>
      </w:r>
      <w:r w:rsidRPr="003157E9">
        <w:rPr>
          <w:rFonts w:ascii="Times New Roman" w:eastAsia="Times New Roman" w:hAnsi="Times New Roman"/>
          <w:sz w:val="24"/>
          <w:szCs w:val="24"/>
          <w:lang w:eastAsia="es-ES"/>
        </w:rPr>
        <w:t>informe analiza los bucles de retroalimentación negativos de</w:t>
      </w:r>
      <w:r>
        <w:rPr>
          <w:rFonts w:ascii="Times New Roman" w:eastAsia="Times New Roman" w:hAnsi="Times New Roman"/>
          <w:sz w:val="24"/>
          <w:szCs w:val="24"/>
          <w:lang w:eastAsia="es-ES"/>
        </w:rPr>
        <w:t xml:space="preserve"> los hogares, las empresas, los </w:t>
      </w:r>
      <w:r w:rsidRPr="003157E9">
        <w:rPr>
          <w:rFonts w:ascii="Times New Roman" w:eastAsia="Times New Roman" w:hAnsi="Times New Roman"/>
          <w:sz w:val="24"/>
          <w:szCs w:val="24"/>
          <w:lang w:eastAsia="es-ES"/>
        </w:rPr>
        <w:t>mercados de capital y los presupuestos públicos que han debilitado los mercados del trabajo.</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Constata que los desequilibrios macroeconómicos han sido tr</w:t>
      </w:r>
      <w:r>
        <w:rPr>
          <w:rFonts w:ascii="Times New Roman" w:eastAsia="Times New Roman" w:hAnsi="Times New Roman"/>
          <w:sz w:val="24"/>
          <w:szCs w:val="24"/>
          <w:lang w:eastAsia="es-ES"/>
        </w:rPr>
        <w:t xml:space="preserve">ansferidos en gran medida a los </w:t>
      </w:r>
      <w:r w:rsidRPr="003157E9">
        <w:rPr>
          <w:rFonts w:ascii="Times New Roman" w:eastAsia="Times New Roman" w:hAnsi="Times New Roman"/>
          <w:sz w:val="24"/>
          <w:szCs w:val="24"/>
          <w:lang w:eastAsia="es-ES"/>
        </w:rPr>
        <w:t>mercados laborales. En un número de países, los mercados del trabajo debilitados por la vacilante</w:t>
      </w:r>
      <w:r>
        <w:rPr>
          <w:rFonts w:ascii="Times New Roman" w:eastAsia="Times New Roman" w:hAnsi="Times New Roman"/>
          <w:sz w:val="24"/>
          <w:szCs w:val="24"/>
          <w:lang w:eastAsia="es-ES"/>
        </w:rPr>
        <w:t xml:space="preserve"> </w:t>
      </w:r>
      <w:r w:rsidRPr="003157E9">
        <w:rPr>
          <w:rFonts w:ascii="Times New Roman" w:eastAsia="Times New Roman" w:hAnsi="Times New Roman"/>
          <w:sz w:val="24"/>
          <w:szCs w:val="24"/>
          <w:lang w:eastAsia="es-ES"/>
        </w:rPr>
        <w:t xml:space="preserve">demanda agregada, han sido aún más afectados por los </w:t>
      </w:r>
      <w:r>
        <w:rPr>
          <w:rFonts w:ascii="Times New Roman" w:eastAsia="Times New Roman" w:hAnsi="Times New Roman"/>
          <w:sz w:val="24"/>
          <w:szCs w:val="24"/>
          <w:lang w:eastAsia="es-ES"/>
        </w:rPr>
        <w:t xml:space="preserve">programas de austeridad fiscal, </w:t>
      </w:r>
      <w:r w:rsidRPr="003157E9">
        <w:rPr>
          <w:rFonts w:ascii="Times New Roman" w:eastAsia="Times New Roman" w:hAnsi="Times New Roman"/>
          <w:sz w:val="24"/>
          <w:szCs w:val="24"/>
          <w:lang w:eastAsia="es-ES"/>
        </w:rPr>
        <w:t>los cuales con frecuencia conllevan recortes en el empleo y en los s</w:t>
      </w:r>
      <w:r>
        <w:rPr>
          <w:rFonts w:ascii="Times New Roman" w:eastAsia="Times New Roman" w:hAnsi="Times New Roman"/>
          <w:sz w:val="24"/>
          <w:szCs w:val="24"/>
          <w:lang w:eastAsia="es-ES"/>
        </w:rPr>
        <w:t xml:space="preserve">alarios, con un impacto directo </w:t>
      </w:r>
      <w:r w:rsidRPr="003157E9">
        <w:rPr>
          <w:rFonts w:ascii="Times New Roman" w:eastAsia="Times New Roman" w:hAnsi="Times New Roman"/>
          <w:sz w:val="24"/>
          <w:szCs w:val="24"/>
          <w:lang w:eastAsia="es-ES"/>
        </w:rPr>
        <w:t xml:space="preserve">en los mercados laborales. La reacción política, lejos de </w:t>
      </w:r>
      <w:r w:rsidRPr="003157E9">
        <w:rPr>
          <w:rFonts w:ascii="Times New Roman" w:eastAsia="Times New Roman" w:hAnsi="Times New Roman"/>
          <w:sz w:val="24"/>
          <w:szCs w:val="24"/>
          <w:lang w:eastAsia="es-ES"/>
        </w:rPr>
        <w:lastRenderedPageBreak/>
        <w:t xml:space="preserve">la respuesta </w:t>
      </w:r>
      <w:r>
        <w:rPr>
          <w:rFonts w:ascii="Times New Roman" w:eastAsia="Times New Roman" w:hAnsi="Times New Roman"/>
          <w:sz w:val="24"/>
          <w:szCs w:val="24"/>
          <w:lang w:eastAsia="es-ES"/>
        </w:rPr>
        <w:t xml:space="preserve">anticíclica a la crisis inicial </w:t>
      </w:r>
      <w:r w:rsidRPr="003157E9">
        <w:rPr>
          <w:rFonts w:ascii="Times New Roman" w:eastAsia="Times New Roman" w:hAnsi="Times New Roman"/>
          <w:sz w:val="24"/>
          <w:szCs w:val="24"/>
          <w:lang w:eastAsia="es-ES"/>
        </w:rPr>
        <w:t xml:space="preserve">en 2009 y 2010, en muchos casos fue procíclica en 2011 y </w:t>
      </w:r>
      <w:r>
        <w:rPr>
          <w:rFonts w:ascii="Times New Roman" w:eastAsia="Times New Roman" w:hAnsi="Times New Roman"/>
          <w:sz w:val="24"/>
          <w:szCs w:val="24"/>
          <w:lang w:eastAsia="es-ES"/>
        </w:rPr>
        <w:t xml:space="preserve">2012, generando la recaída aquí </w:t>
      </w:r>
      <w:r w:rsidRPr="003157E9">
        <w:rPr>
          <w:rFonts w:ascii="Times New Roman" w:eastAsia="Times New Roman" w:hAnsi="Times New Roman"/>
          <w:sz w:val="24"/>
          <w:szCs w:val="24"/>
          <w:lang w:eastAsia="es-ES"/>
        </w:rPr>
        <w:t>descrita</w:t>
      </w:r>
      <w:r>
        <w:rPr>
          <w:rFonts w:ascii="Times New Roman" w:eastAsia="Times New Roman" w:hAnsi="Times New Roman"/>
          <w:sz w:val="24"/>
          <w:szCs w:val="24"/>
          <w:lang w:eastAsia="es-ES"/>
        </w:rPr>
        <w:t>…</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Los mercados del trabajo mundiales se están deteriorando de nuevo</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 xml:space="preserve">En el quinto año después de la irrupción de la crisis financiera </w:t>
      </w:r>
      <w:r>
        <w:rPr>
          <w:rFonts w:ascii="Times New Roman" w:eastAsia="Times New Roman" w:hAnsi="Times New Roman"/>
          <w:sz w:val="24"/>
          <w:szCs w:val="24"/>
          <w:lang w:eastAsia="es-ES"/>
        </w:rPr>
        <w:t xml:space="preserve">mundial, el crecimiento mundial </w:t>
      </w:r>
      <w:r w:rsidRPr="003157E9">
        <w:rPr>
          <w:rFonts w:ascii="Times New Roman" w:eastAsia="Times New Roman" w:hAnsi="Times New Roman"/>
          <w:sz w:val="24"/>
          <w:szCs w:val="24"/>
          <w:lang w:eastAsia="es-ES"/>
        </w:rPr>
        <w:t>ha registrado una desaceleración y el desempleo ha</w:t>
      </w:r>
      <w:r>
        <w:rPr>
          <w:rFonts w:ascii="Times New Roman" w:eastAsia="Times New Roman" w:hAnsi="Times New Roman"/>
          <w:sz w:val="24"/>
          <w:szCs w:val="24"/>
          <w:lang w:eastAsia="es-ES"/>
        </w:rPr>
        <w:t xml:space="preserve"> comenzado a aumentar de nuevo, </w:t>
      </w:r>
      <w:r w:rsidRPr="003157E9">
        <w:rPr>
          <w:rFonts w:ascii="Times New Roman" w:eastAsia="Times New Roman" w:hAnsi="Times New Roman"/>
          <w:sz w:val="24"/>
          <w:szCs w:val="24"/>
          <w:lang w:eastAsia="es-ES"/>
        </w:rPr>
        <w:t>dejando un total acumulado de 197 millones de personas sin empleo e</w:t>
      </w:r>
      <w:r>
        <w:rPr>
          <w:rFonts w:ascii="Times New Roman" w:eastAsia="Times New Roman" w:hAnsi="Times New Roman"/>
          <w:sz w:val="24"/>
          <w:szCs w:val="24"/>
          <w:lang w:eastAsia="es-ES"/>
        </w:rPr>
        <w:t xml:space="preserve">n 2012. Además, unas </w:t>
      </w:r>
      <w:r w:rsidRPr="003157E9">
        <w:rPr>
          <w:rFonts w:ascii="Times New Roman" w:eastAsia="Times New Roman" w:hAnsi="Times New Roman"/>
          <w:sz w:val="24"/>
          <w:szCs w:val="24"/>
          <w:lang w:eastAsia="es-ES"/>
        </w:rPr>
        <w:t>39 millones de personas han abandonado el mercado de trab</w:t>
      </w:r>
      <w:r>
        <w:rPr>
          <w:rFonts w:ascii="Times New Roman" w:eastAsia="Times New Roman" w:hAnsi="Times New Roman"/>
          <w:sz w:val="24"/>
          <w:szCs w:val="24"/>
          <w:lang w:eastAsia="es-ES"/>
        </w:rPr>
        <w:t xml:space="preserve">ajo ya que las posibilidades de </w:t>
      </w:r>
      <w:r w:rsidRPr="003157E9">
        <w:rPr>
          <w:rFonts w:ascii="Times New Roman" w:eastAsia="Times New Roman" w:hAnsi="Times New Roman"/>
          <w:sz w:val="24"/>
          <w:szCs w:val="24"/>
          <w:lang w:eastAsia="es-ES"/>
        </w:rPr>
        <w:t>trabajar demostraron ser inalcanzables, generando un déficit de 67</w:t>
      </w:r>
      <w:r>
        <w:rPr>
          <w:rFonts w:ascii="Times New Roman" w:eastAsia="Times New Roman" w:hAnsi="Times New Roman"/>
          <w:sz w:val="24"/>
          <w:szCs w:val="24"/>
          <w:lang w:eastAsia="es-ES"/>
        </w:rPr>
        <w:t xml:space="preserve"> millones de puestos de trabajo </w:t>
      </w:r>
      <w:r w:rsidRPr="003157E9">
        <w:rPr>
          <w:rFonts w:ascii="Times New Roman" w:eastAsia="Times New Roman" w:hAnsi="Times New Roman"/>
          <w:sz w:val="24"/>
          <w:szCs w:val="24"/>
          <w:lang w:eastAsia="es-ES"/>
        </w:rPr>
        <w:t xml:space="preserve">a nivel mundial desde 2007. A pesar de un repunte moderado en </w:t>
      </w:r>
      <w:r>
        <w:rPr>
          <w:rFonts w:ascii="Times New Roman" w:eastAsia="Times New Roman" w:hAnsi="Times New Roman"/>
          <w:sz w:val="24"/>
          <w:szCs w:val="24"/>
          <w:lang w:eastAsia="es-ES"/>
        </w:rPr>
        <w:t xml:space="preserve">el crecimiento de la producción </w:t>
      </w:r>
      <w:r w:rsidRPr="003157E9">
        <w:rPr>
          <w:rFonts w:ascii="Times New Roman" w:eastAsia="Times New Roman" w:hAnsi="Times New Roman"/>
          <w:sz w:val="24"/>
          <w:szCs w:val="24"/>
          <w:lang w:eastAsia="es-ES"/>
        </w:rPr>
        <w:t>previsto para 2013-2014, se estima que la tasa de d</w:t>
      </w:r>
      <w:r>
        <w:rPr>
          <w:rFonts w:ascii="Times New Roman" w:eastAsia="Times New Roman" w:hAnsi="Times New Roman"/>
          <w:sz w:val="24"/>
          <w:szCs w:val="24"/>
          <w:lang w:eastAsia="es-ES"/>
        </w:rPr>
        <w:t xml:space="preserve">esempleo experimentará un nuevo </w:t>
      </w:r>
      <w:r w:rsidRPr="003157E9">
        <w:rPr>
          <w:rFonts w:ascii="Times New Roman" w:eastAsia="Times New Roman" w:hAnsi="Times New Roman"/>
          <w:sz w:val="24"/>
          <w:szCs w:val="24"/>
          <w:lang w:eastAsia="es-ES"/>
        </w:rPr>
        <w:t>incremento y que el número de desempleados en el mundo aum</w:t>
      </w:r>
      <w:r>
        <w:rPr>
          <w:rFonts w:ascii="Times New Roman" w:eastAsia="Times New Roman" w:hAnsi="Times New Roman"/>
          <w:sz w:val="24"/>
          <w:szCs w:val="24"/>
          <w:lang w:eastAsia="es-ES"/>
        </w:rPr>
        <w:t xml:space="preserve">entará de 5,1 millones en 2013, </w:t>
      </w:r>
      <w:r w:rsidRPr="003157E9">
        <w:rPr>
          <w:rFonts w:ascii="Times New Roman" w:eastAsia="Times New Roman" w:hAnsi="Times New Roman"/>
          <w:sz w:val="24"/>
          <w:szCs w:val="24"/>
          <w:lang w:eastAsia="es-ES"/>
        </w:rPr>
        <w:t>hasta llegar a más de 202 millones en 2013 y otros 3 millone</w:t>
      </w:r>
      <w:r>
        <w:rPr>
          <w:rFonts w:ascii="Times New Roman" w:eastAsia="Times New Roman" w:hAnsi="Times New Roman"/>
          <w:sz w:val="24"/>
          <w:szCs w:val="24"/>
          <w:lang w:eastAsia="es-ES"/>
        </w:rPr>
        <w:t xml:space="preserve">s en 2014. Una cuarta parte del </w:t>
      </w:r>
      <w:r w:rsidRPr="003157E9">
        <w:rPr>
          <w:rFonts w:ascii="Times New Roman" w:eastAsia="Times New Roman" w:hAnsi="Times New Roman"/>
          <w:sz w:val="24"/>
          <w:szCs w:val="24"/>
          <w:lang w:eastAsia="es-ES"/>
        </w:rPr>
        <w:t>incremento de 4 millones de personas en el desempleo mun</w:t>
      </w:r>
      <w:r>
        <w:rPr>
          <w:rFonts w:ascii="Times New Roman" w:eastAsia="Times New Roman" w:hAnsi="Times New Roman"/>
          <w:sz w:val="24"/>
          <w:szCs w:val="24"/>
          <w:lang w:eastAsia="es-ES"/>
        </w:rPr>
        <w:t xml:space="preserve">dial durante 2012 tuvo lugar en </w:t>
      </w:r>
      <w:r w:rsidRPr="003157E9">
        <w:rPr>
          <w:rFonts w:ascii="Times New Roman" w:eastAsia="Times New Roman" w:hAnsi="Times New Roman"/>
          <w:sz w:val="24"/>
          <w:szCs w:val="24"/>
          <w:lang w:eastAsia="es-ES"/>
        </w:rPr>
        <w:t>las economías avanzadas, mientras que tres cuartos en otras regiones, con ef</w:t>
      </w:r>
      <w:r>
        <w:rPr>
          <w:rFonts w:ascii="Times New Roman" w:eastAsia="Times New Roman" w:hAnsi="Times New Roman"/>
          <w:sz w:val="24"/>
          <w:szCs w:val="24"/>
          <w:lang w:eastAsia="es-ES"/>
        </w:rPr>
        <w:t xml:space="preserve">ectos significativos </w:t>
      </w:r>
      <w:r w:rsidRPr="003157E9">
        <w:rPr>
          <w:rFonts w:ascii="Times New Roman" w:eastAsia="Times New Roman" w:hAnsi="Times New Roman"/>
          <w:sz w:val="24"/>
          <w:szCs w:val="24"/>
          <w:lang w:eastAsia="es-ES"/>
        </w:rPr>
        <w:t>en Asia Oriental, Asia Meridional y África Subsahariana. Aq</w:t>
      </w:r>
      <w:r>
        <w:rPr>
          <w:rFonts w:ascii="Times New Roman" w:eastAsia="Times New Roman" w:hAnsi="Times New Roman"/>
          <w:sz w:val="24"/>
          <w:szCs w:val="24"/>
          <w:lang w:eastAsia="es-ES"/>
        </w:rPr>
        <w:t xml:space="preserve">uellas regiones que han logrado </w:t>
      </w:r>
      <w:r w:rsidRPr="003157E9">
        <w:rPr>
          <w:rFonts w:ascii="Times New Roman" w:eastAsia="Times New Roman" w:hAnsi="Times New Roman"/>
          <w:sz w:val="24"/>
          <w:szCs w:val="24"/>
          <w:lang w:eastAsia="es-ES"/>
        </w:rPr>
        <w:t>prevenir un incremento adicional en el desempleo con frecuencia</w:t>
      </w:r>
      <w:r>
        <w:rPr>
          <w:rFonts w:ascii="Times New Roman" w:eastAsia="Times New Roman" w:hAnsi="Times New Roman"/>
          <w:sz w:val="24"/>
          <w:szCs w:val="24"/>
          <w:lang w:eastAsia="es-ES"/>
        </w:rPr>
        <w:t xml:space="preserve"> han experimentado un deterioro </w:t>
      </w:r>
      <w:r w:rsidRPr="003157E9">
        <w:rPr>
          <w:rFonts w:ascii="Times New Roman" w:eastAsia="Times New Roman" w:hAnsi="Times New Roman"/>
          <w:sz w:val="24"/>
          <w:szCs w:val="24"/>
          <w:lang w:eastAsia="es-ES"/>
        </w:rPr>
        <w:t>en la calidad del empleo, en la medida en que el empleo vulnera</w:t>
      </w:r>
      <w:r>
        <w:rPr>
          <w:rFonts w:ascii="Times New Roman" w:eastAsia="Times New Roman" w:hAnsi="Times New Roman"/>
          <w:sz w:val="24"/>
          <w:szCs w:val="24"/>
          <w:lang w:eastAsia="es-ES"/>
        </w:rPr>
        <w:t xml:space="preserve">ble y el número de trabajadores </w:t>
      </w:r>
      <w:r w:rsidRPr="003157E9">
        <w:rPr>
          <w:rFonts w:ascii="Times New Roman" w:eastAsia="Times New Roman" w:hAnsi="Times New Roman"/>
          <w:sz w:val="24"/>
          <w:szCs w:val="24"/>
          <w:lang w:eastAsia="es-ES"/>
        </w:rPr>
        <w:t>que viven por debajo o muy cerca de la línea de la pobreza aumentaron.</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Las nuevas co</w:t>
      </w:r>
      <w:r>
        <w:rPr>
          <w:rFonts w:ascii="Times New Roman" w:eastAsia="Times New Roman" w:hAnsi="Times New Roman"/>
          <w:sz w:val="24"/>
          <w:szCs w:val="24"/>
          <w:lang w:eastAsia="es-ES"/>
        </w:rPr>
        <w:t xml:space="preserve">ndiciones de recesión en Europa </w:t>
      </w:r>
      <w:r w:rsidRPr="003157E9">
        <w:rPr>
          <w:rFonts w:ascii="Times New Roman" w:eastAsia="Times New Roman" w:hAnsi="Times New Roman"/>
          <w:sz w:val="24"/>
          <w:szCs w:val="24"/>
          <w:lang w:eastAsia="es-ES"/>
        </w:rPr>
        <w:t>se han propagado a nivel mundial</w:t>
      </w:r>
    </w:p>
    <w:p w:rsidR="009A03CD" w:rsidRPr="003157E9"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3157E9">
        <w:rPr>
          <w:rFonts w:ascii="Times New Roman" w:eastAsia="Times New Roman" w:hAnsi="Times New Roman"/>
          <w:sz w:val="24"/>
          <w:szCs w:val="24"/>
          <w:lang w:eastAsia="es-ES"/>
        </w:rPr>
        <w:t>Una disminución de la actividad económica y del crecimiento d</w:t>
      </w:r>
      <w:r>
        <w:rPr>
          <w:rFonts w:ascii="Times New Roman" w:eastAsia="Times New Roman" w:hAnsi="Times New Roman"/>
          <w:sz w:val="24"/>
          <w:szCs w:val="24"/>
          <w:lang w:eastAsia="es-ES"/>
        </w:rPr>
        <w:t xml:space="preserve">el empleo aún en los países </w:t>
      </w:r>
      <w:r w:rsidRPr="003157E9">
        <w:rPr>
          <w:rFonts w:ascii="Times New Roman" w:eastAsia="Times New Roman" w:hAnsi="Times New Roman"/>
          <w:sz w:val="24"/>
          <w:szCs w:val="24"/>
          <w:lang w:eastAsia="es-ES"/>
        </w:rPr>
        <w:t xml:space="preserve">que inicialmente habían logrado eludir la segunda ola de la crisis </w:t>
      </w:r>
      <w:r>
        <w:rPr>
          <w:rFonts w:ascii="Times New Roman" w:eastAsia="Times New Roman" w:hAnsi="Times New Roman"/>
          <w:sz w:val="24"/>
          <w:szCs w:val="24"/>
          <w:lang w:eastAsia="es-ES"/>
        </w:rPr>
        <w:t xml:space="preserve">constituye un efecto secundario </w:t>
      </w:r>
      <w:r w:rsidRPr="003157E9">
        <w:rPr>
          <w:rFonts w:ascii="Times New Roman" w:eastAsia="Times New Roman" w:hAnsi="Times New Roman"/>
          <w:sz w:val="24"/>
          <w:szCs w:val="24"/>
          <w:lang w:eastAsia="es-ES"/>
        </w:rPr>
        <w:t>del crecimiento débil de las economías avanzadas en 2012</w:t>
      </w:r>
      <w:r>
        <w:rPr>
          <w:rFonts w:ascii="Times New Roman" w:eastAsia="Times New Roman" w:hAnsi="Times New Roman"/>
          <w:sz w:val="24"/>
          <w:szCs w:val="24"/>
          <w:lang w:eastAsia="es-ES"/>
        </w:rPr>
        <w:t xml:space="preserve">, en particular las condiciones </w:t>
      </w:r>
      <w:r w:rsidRPr="003157E9">
        <w:rPr>
          <w:rFonts w:ascii="Times New Roman" w:eastAsia="Times New Roman" w:hAnsi="Times New Roman"/>
          <w:sz w:val="24"/>
          <w:szCs w:val="24"/>
          <w:lang w:eastAsia="es-ES"/>
        </w:rPr>
        <w:t>de recesión en Europa. Hasta el momento, el principal mecanismo de t</w:t>
      </w:r>
      <w:r>
        <w:rPr>
          <w:rFonts w:ascii="Times New Roman" w:eastAsia="Times New Roman" w:hAnsi="Times New Roman"/>
          <w:sz w:val="24"/>
          <w:szCs w:val="24"/>
          <w:lang w:eastAsia="es-ES"/>
        </w:rPr>
        <w:t xml:space="preserve">ransmisión de las consecuencias </w:t>
      </w:r>
      <w:r w:rsidRPr="003157E9">
        <w:rPr>
          <w:rFonts w:ascii="Times New Roman" w:eastAsia="Times New Roman" w:hAnsi="Times New Roman"/>
          <w:sz w:val="24"/>
          <w:szCs w:val="24"/>
          <w:lang w:eastAsia="es-ES"/>
        </w:rPr>
        <w:t>a nivel mundial ha sido el comercio internacio</w:t>
      </w:r>
      <w:r>
        <w:rPr>
          <w:rFonts w:ascii="Times New Roman" w:eastAsia="Times New Roman" w:hAnsi="Times New Roman"/>
          <w:sz w:val="24"/>
          <w:szCs w:val="24"/>
          <w:lang w:eastAsia="es-ES"/>
        </w:rPr>
        <w:t xml:space="preserve">nal, pero regiones como América </w:t>
      </w:r>
      <w:r w:rsidRPr="003157E9">
        <w:rPr>
          <w:rFonts w:ascii="Times New Roman" w:eastAsia="Times New Roman" w:hAnsi="Times New Roman"/>
          <w:sz w:val="24"/>
          <w:szCs w:val="24"/>
          <w:lang w:eastAsia="es-ES"/>
        </w:rPr>
        <w:t>Latina y el Caribe también se han visto afectadas por la crec</w:t>
      </w:r>
      <w:r>
        <w:rPr>
          <w:rFonts w:ascii="Times New Roman" w:eastAsia="Times New Roman" w:hAnsi="Times New Roman"/>
          <w:sz w:val="24"/>
          <w:szCs w:val="24"/>
          <w:lang w:eastAsia="es-ES"/>
        </w:rPr>
        <w:t xml:space="preserve">iente volatilidad de los flujos </w:t>
      </w:r>
      <w:r w:rsidRPr="003157E9">
        <w:rPr>
          <w:rFonts w:ascii="Times New Roman" w:eastAsia="Times New Roman" w:hAnsi="Times New Roman"/>
          <w:sz w:val="24"/>
          <w:szCs w:val="24"/>
          <w:lang w:eastAsia="es-ES"/>
        </w:rPr>
        <w:t>internacionales de capital que las han obligado a ajustar rápidament</w:t>
      </w:r>
      <w:r>
        <w:rPr>
          <w:rFonts w:ascii="Times New Roman" w:eastAsia="Times New Roman" w:hAnsi="Times New Roman"/>
          <w:sz w:val="24"/>
          <w:szCs w:val="24"/>
          <w:lang w:eastAsia="es-ES"/>
        </w:rPr>
        <w:t xml:space="preserve">e sus políticas macroeconómicas </w:t>
      </w:r>
      <w:r w:rsidRPr="003157E9">
        <w:rPr>
          <w:rFonts w:ascii="Times New Roman" w:eastAsia="Times New Roman" w:hAnsi="Times New Roman"/>
          <w:sz w:val="24"/>
          <w:szCs w:val="24"/>
          <w:lang w:eastAsia="es-ES"/>
        </w:rPr>
        <w:t>a fin de mitigar los efectos sobre las tasas de cambi</w:t>
      </w:r>
      <w:r>
        <w:rPr>
          <w:rFonts w:ascii="Times New Roman" w:eastAsia="Times New Roman" w:hAnsi="Times New Roman"/>
          <w:sz w:val="24"/>
          <w:szCs w:val="24"/>
          <w:lang w:eastAsia="es-ES"/>
        </w:rPr>
        <w:t xml:space="preserve">o, debilitando de este modo sus </w:t>
      </w:r>
      <w:r w:rsidRPr="003157E9">
        <w:rPr>
          <w:rFonts w:ascii="Times New Roman" w:eastAsia="Times New Roman" w:hAnsi="Times New Roman"/>
          <w:sz w:val="24"/>
          <w:szCs w:val="24"/>
          <w:lang w:eastAsia="es-ES"/>
        </w:rPr>
        <w:t>economías nacionales</w:t>
      </w:r>
      <w:r>
        <w:rPr>
          <w:rFonts w:ascii="Times New Roman" w:eastAsia="Times New Roman" w:hAnsi="Times New Roman"/>
          <w:sz w:val="24"/>
          <w:szCs w:val="24"/>
          <w:lang w:eastAsia="es-ES"/>
        </w:rPr>
        <w:t>..</w:t>
      </w:r>
      <w:r w:rsidRPr="003157E9">
        <w:rPr>
          <w:rFonts w:ascii="Times New Roman" w:eastAsia="Times New Roman" w:hAnsi="Times New Roman"/>
          <w:sz w:val="24"/>
          <w:szCs w:val="24"/>
          <w:lang w:eastAsia="es-ES"/>
        </w:rPr>
        <w:t>.</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incoherencia de las políticas ha inten</w:t>
      </w:r>
      <w:r>
        <w:rPr>
          <w:rFonts w:ascii="Times New Roman" w:eastAsia="Times New Roman" w:hAnsi="Times New Roman"/>
          <w:sz w:val="24"/>
          <w:szCs w:val="24"/>
          <w:lang w:eastAsia="es-ES"/>
        </w:rPr>
        <w:t xml:space="preserve">sificado la incertidumbre, </w:t>
      </w:r>
      <w:r w:rsidRPr="00A502AD">
        <w:rPr>
          <w:rFonts w:ascii="Times New Roman" w:eastAsia="Times New Roman" w:hAnsi="Times New Roman"/>
          <w:sz w:val="24"/>
          <w:szCs w:val="24"/>
          <w:lang w:eastAsia="es-ES"/>
        </w:rPr>
        <w:t>impidiendo inversiones más consistentes y una creación de empleos más rápida</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incoherencia entre las políticas monetarias y las fiscales adop</w:t>
      </w:r>
      <w:r>
        <w:rPr>
          <w:rFonts w:ascii="Times New Roman" w:eastAsia="Times New Roman" w:hAnsi="Times New Roman"/>
          <w:sz w:val="24"/>
          <w:szCs w:val="24"/>
          <w:lang w:eastAsia="es-ES"/>
        </w:rPr>
        <w:t xml:space="preserve">tadas en diferentes países y un </w:t>
      </w:r>
      <w:r w:rsidRPr="00A502AD">
        <w:rPr>
          <w:rFonts w:ascii="Times New Roman" w:eastAsia="Times New Roman" w:hAnsi="Times New Roman"/>
          <w:sz w:val="24"/>
          <w:szCs w:val="24"/>
          <w:lang w:eastAsia="es-ES"/>
        </w:rPr>
        <w:t>enfoque poco sistemático hacia el sector financiero y los pro</w:t>
      </w:r>
      <w:r>
        <w:rPr>
          <w:rFonts w:ascii="Times New Roman" w:eastAsia="Times New Roman" w:hAnsi="Times New Roman"/>
          <w:sz w:val="24"/>
          <w:szCs w:val="24"/>
          <w:lang w:eastAsia="es-ES"/>
        </w:rPr>
        <w:t xml:space="preserve">blemas de la deuda soberana, en </w:t>
      </w:r>
      <w:r w:rsidRPr="00A502AD">
        <w:rPr>
          <w:rFonts w:ascii="Times New Roman" w:eastAsia="Times New Roman" w:hAnsi="Times New Roman"/>
          <w:sz w:val="24"/>
          <w:szCs w:val="24"/>
          <w:lang w:eastAsia="es-ES"/>
        </w:rPr>
        <w:t>particular en la zona euro, han provocado que la incertidum</w:t>
      </w:r>
      <w:r>
        <w:rPr>
          <w:rFonts w:ascii="Times New Roman" w:eastAsia="Times New Roman" w:hAnsi="Times New Roman"/>
          <w:sz w:val="24"/>
          <w:szCs w:val="24"/>
          <w:lang w:eastAsia="es-ES"/>
        </w:rPr>
        <w:t xml:space="preserve">bre perjudique las perspectivas </w:t>
      </w:r>
      <w:r w:rsidRPr="00A502AD">
        <w:rPr>
          <w:rFonts w:ascii="Times New Roman" w:eastAsia="Times New Roman" w:hAnsi="Times New Roman"/>
          <w:sz w:val="24"/>
          <w:szCs w:val="24"/>
          <w:lang w:eastAsia="es-ES"/>
        </w:rPr>
        <w:t>mundiales. En muchos países, las inversiones aún no se han recupera</w:t>
      </w:r>
      <w:r>
        <w:rPr>
          <w:rFonts w:ascii="Times New Roman" w:eastAsia="Times New Roman" w:hAnsi="Times New Roman"/>
          <w:sz w:val="24"/>
          <w:szCs w:val="24"/>
          <w:lang w:eastAsia="es-ES"/>
        </w:rPr>
        <w:t xml:space="preserve">do hasta los niveles anteriores </w:t>
      </w:r>
      <w:r w:rsidRPr="00A502AD">
        <w:rPr>
          <w:rFonts w:ascii="Times New Roman" w:eastAsia="Times New Roman" w:hAnsi="Times New Roman"/>
          <w:sz w:val="24"/>
          <w:szCs w:val="24"/>
          <w:lang w:eastAsia="es-ES"/>
        </w:rPr>
        <w:t>a la crisis. La indecisión de los responsables de la formu</w:t>
      </w:r>
      <w:r>
        <w:rPr>
          <w:rFonts w:ascii="Times New Roman" w:eastAsia="Times New Roman" w:hAnsi="Times New Roman"/>
          <w:sz w:val="24"/>
          <w:szCs w:val="24"/>
          <w:lang w:eastAsia="es-ES"/>
        </w:rPr>
        <w:t xml:space="preserve">lación de políticas en diversos </w:t>
      </w:r>
      <w:r w:rsidRPr="00A502AD">
        <w:rPr>
          <w:rFonts w:ascii="Times New Roman" w:eastAsia="Times New Roman" w:hAnsi="Times New Roman"/>
          <w:sz w:val="24"/>
          <w:szCs w:val="24"/>
          <w:lang w:eastAsia="es-ES"/>
        </w:rPr>
        <w:t>países ha generado incertidumbre sobre las condiciones futura</w:t>
      </w:r>
      <w:r>
        <w:rPr>
          <w:rFonts w:ascii="Times New Roman" w:eastAsia="Times New Roman" w:hAnsi="Times New Roman"/>
          <w:sz w:val="24"/>
          <w:szCs w:val="24"/>
          <w:lang w:eastAsia="es-ES"/>
        </w:rPr>
        <w:t xml:space="preserve">s, y reforzado las tendencias de </w:t>
      </w:r>
      <w:r w:rsidRPr="00A502AD">
        <w:rPr>
          <w:rFonts w:ascii="Times New Roman" w:eastAsia="Times New Roman" w:hAnsi="Times New Roman"/>
          <w:sz w:val="24"/>
          <w:szCs w:val="24"/>
          <w:lang w:eastAsia="es-ES"/>
        </w:rPr>
        <w:t>las empresas a aumentar los excedentes de efectivo o pagar dividendos ant</w:t>
      </w:r>
      <w:r>
        <w:rPr>
          <w:rFonts w:ascii="Times New Roman" w:eastAsia="Times New Roman" w:hAnsi="Times New Roman"/>
          <w:sz w:val="24"/>
          <w:szCs w:val="24"/>
          <w:lang w:eastAsia="es-ES"/>
        </w:rPr>
        <w:t xml:space="preserve">es que expandir su </w:t>
      </w:r>
      <w:r w:rsidRPr="00A502AD">
        <w:rPr>
          <w:rFonts w:ascii="Times New Roman" w:eastAsia="Times New Roman" w:hAnsi="Times New Roman"/>
          <w:sz w:val="24"/>
          <w:szCs w:val="24"/>
          <w:lang w:eastAsia="es-ES"/>
        </w:rPr>
        <w:t>capacidad y contratar nuevos trabajadores.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naturaleza persistente de la crisis ha agrava</w:t>
      </w:r>
      <w:r>
        <w:rPr>
          <w:rFonts w:ascii="Times New Roman" w:eastAsia="Times New Roman" w:hAnsi="Times New Roman"/>
          <w:sz w:val="24"/>
          <w:szCs w:val="24"/>
          <w:lang w:eastAsia="es-ES"/>
        </w:rPr>
        <w:t xml:space="preserve">do los desajustes en el mercado </w:t>
      </w:r>
      <w:r w:rsidRPr="00A502AD">
        <w:rPr>
          <w:rFonts w:ascii="Times New Roman" w:eastAsia="Times New Roman" w:hAnsi="Times New Roman"/>
          <w:sz w:val="24"/>
          <w:szCs w:val="24"/>
          <w:lang w:eastAsia="es-ES"/>
        </w:rPr>
        <w:t>de trabajo, intensificando los riesgos de pérdida de los mercados laborales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lastRenderedPageBreak/>
        <w:t>La duración y la gravedad de la crisis de los mercados de trab</w:t>
      </w:r>
      <w:r>
        <w:rPr>
          <w:rFonts w:ascii="Times New Roman" w:eastAsia="Times New Roman" w:hAnsi="Times New Roman"/>
          <w:sz w:val="24"/>
          <w:szCs w:val="24"/>
          <w:lang w:eastAsia="es-ES"/>
        </w:rPr>
        <w:t xml:space="preserve">ajo están agravando la falta de </w:t>
      </w:r>
      <w:r w:rsidRPr="00A502AD">
        <w:rPr>
          <w:rFonts w:ascii="Times New Roman" w:eastAsia="Times New Roman" w:hAnsi="Times New Roman"/>
          <w:sz w:val="24"/>
          <w:szCs w:val="24"/>
          <w:lang w:eastAsia="es-ES"/>
        </w:rPr>
        <w:t>correspondencia de las calificaciones en el mercado laboral</w:t>
      </w:r>
      <w:r>
        <w:rPr>
          <w:rFonts w:ascii="Times New Roman" w:eastAsia="Times New Roman" w:hAnsi="Times New Roman"/>
          <w:sz w:val="24"/>
          <w:szCs w:val="24"/>
          <w:lang w:eastAsia="es-ES"/>
        </w:rPr>
        <w:t xml:space="preserve">, contribuyendo a prolongar los </w:t>
      </w:r>
      <w:r w:rsidRPr="00A502AD">
        <w:rPr>
          <w:rFonts w:ascii="Times New Roman" w:eastAsia="Times New Roman" w:hAnsi="Times New Roman"/>
          <w:sz w:val="24"/>
          <w:szCs w:val="24"/>
          <w:lang w:eastAsia="es-ES"/>
        </w:rPr>
        <w:t xml:space="preserve">períodos de desempleo. Dado que la crisis se propaga a través </w:t>
      </w:r>
      <w:r>
        <w:rPr>
          <w:rFonts w:ascii="Times New Roman" w:eastAsia="Times New Roman" w:hAnsi="Times New Roman"/>
          <w:sz w:val="24"/>
          <w:szCs w:val="24"/>
          <w:lang w:eastAsia="es-ES"/>
        </w:rPr>
        <w:t xml:space="preserve">del comercio internacional, las </w:t>
      </w:r>
      <w:r w:rsidRPr="00A502AD">
        <w:rPr>
          <w:rFonts w:ascii="Times New Roman" w:eastAsia="Times New Roman" w:hAnsi="Times New Roman"/>
          <w:sz w:val="24"/>
          <w:szCs w:val="24"/>
          <w:lang w:eastAsia="es-ES"/>
        </w:rPr>
        <w:t xml:space="preserve">ocupaciones concentradas en las industrias de exportación </w:t>
      </w:r>
      <w:r>
        <w:rPr>
          <w:rFonts w:ascii="Times New Roman" w:eastAsia="Times New Roman" w:hAnsi="Times New Roman"/>
          <w:sz w:val="24"/>
          <w:szCs w:val="24"/>
          <w:lang w:eastAsia="es-ES"/>
        </w:rPr>
        <w:t xml:space="preserve">son particularmente vulnerables </w:t>
      </w:r>
      <w:r w:rsidRPr="00A502AD">
        <w:rPr>
          <w:rFonts w:ascii="Times New Roman" w:eastAsia="Times New Roman" w:hAnsi="Times New Roman"/>
          <w:sz w:val="24"/>
          <w:szCs w:val="24"/>
          <w:lang w:eastAsia="es-ES"/>
        </w:rPr>
        <w:t>y, en diversos países, su importancia en el empleo total ha disminuido por un margen significativo.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nuevos puestos de trabajo con frecuencia re</w:t>
      </w:r>
      <w:r>
        <w:rPr>
          <w:rFonts w:ascii="Times New Roman" w:eastAsia="Times New Roman" w:hAnsi="Times New Roman"/>
          <w:sz w:val="24"/>
          <w:szCs w:val="24"/>
          <w:lang w:eastAsia="es-ES"/>
        </w:rPr>
        <w:t xml:space="preserve">quieren de competencias que los </w:t>
      </w:r>
      <w:r w:rsidRPr="00A502AD">
        <w:rPr>
          <w:rFonts w:ascii="Times New Roman" w:eastAsia="Times New Roman" w:hAnsi="Times New Roman"/>
          <w:sz w:val="24"/>
          <w:szCs w:val="24"/>
          <w:lang w:eastAsia="es-ES"/>
        </w:rPr>
        <w:t>desempleados no poseen. Estos desajustes de competencias y p</w:t>
      </w:r>
      <w:r>
        <w:rPr>
          <w:rFonts w:ascii="Times New Roman" w:eastAsia="Times New Roman" w:hAnsi="Times New Roman"/>
          <w:sz w:val="24"/>
          <w:szCs w:val="24"/>
          <w:lang w:eastAsia="es-ES"/>
        </w:rPr>
        <w:t xml:space="preserve">rofesional harán que el mercado </w:t>
      </w:r>
      <w:r w:rsidRPr="00A502AD">
        <w:rPr>
          <w:rFonts w:ascii="Times New Roman" w:eastAsia="Times New Roman" w:hAnsi="Times New Roman"/>
          <w:sz w:val="24"/>
          <w:szCs w:val="24"/>
          <w:lang w:eastAsia="es-ES"/>
        </w:rPr>
        <w:t>laboral reaccione más lentamente a cualquier aceleración</w:t>
      </w:r>
      <w:r>
        <w:rPr>
          <w:rFonts w:ascii="Times New Roman" w:eastAsia="Times New Roman" w:hAnsi="Times New Roman"/>
          <w:sz w:val="24"/>
          <w:szCs w:val="24"/>
          <w:lang w:eastAsia="es-ES"/>
        </w:rPr>
        <w:t xml:space="preserve"> en la actividad a medio plazo, </w:t>
      </w:r>
      <w:r w:rsidRPr="00A502AD">
        <w:rPr>
          <w:rFonts w:ascii="Times New Roman" w:eastAsia="Times New Roman" w:hAnsi="Times New Roman"/>
          <w:sz w:val="24"/>
          <w:szCs w:val="24"/>
          <w:lang w:eastAsia="es-ES"/>
        </w:rPr>
        <w:t xml:space="preserve">a menos que se intensifiquen las políticas de apoyo para recapacitar y activar </w:t>
      </w:r>
      <w:r>
        <w:rPr>
          <w:rFonts w:ascii="Times New Roman" w:eastAsia="Times New Roman" w:hAnsi="Times New Roman"/>
          <w:sz w:val="24"/>
          <w:szCs w:val="24"/>
          <w:lang w:eastAsia="es-ES"/>
        </w:rPr>
        <w:t xml:space="preserve">a las personas que </w:t>
      </w:r>
      <w:r w:rsidRPr="00A502AD">
        <w:rPr>
          <w:rFonts w:ascii="Times New Roman" w:eastAsia="Times New Roman" w:hAnsi="Times New Roman"/>
          <w:sz w:val="24"/>
          <w:szCs w:val="24"/>
          <w:lang w:eastAsia="es-ES"/>
        </w:rPr>
        <w:t>actualmente buscan trabajo.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Las tasas de creación de em</w:t>
      </w:r>
      <w:r>
        <w:rPr>
          <w:rFonts w:ascii="Times New Roman" w:eastAsia="Times New Roman" w:hAnsi="Times New Roman"/>
          <w:sz w:val="24"/>
          <w:szCs w:val="24"/>
          <w:lang w:eastAsia="es-ES"/>
        </w:rPr>
        <w:t xml:space="preserve">pleo son particularmente bajas, </w:t>
      </w:r>
      <w:r w:rsidRPr="00A502AD">
        <w:rPr>
          <w:rFonts w:ascii="Times New Roman" w:eastAsia="Times New Roman" w:hAnsi="Times New Roman"/>
          <w:sz w:val="24"/>
          <w:szCs w:val="24"/>
          <w:lang w:eastAsia="es-ES"/>
        </w:rPr>
        <w:t>como generalmente ocurre después de una crisis financiera</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orígenes de la crisis en el sector financiero gravan sobre la creación de empleos. Despu</w:t>
      </w:r>
      <w:r>
        <w:rPr>
          <w:rFonts w:ascii="Times New Roman" w:eastAsia="Times New Roman" w:hAnsi="Times New Roman"/>
          <w:sz w:val="24"/>
          <w:szCs w:val="24"/>
          <w:lang w:eastAsia="es-ES"/>
        </w:rPr>
        <w:t xml:space="preserve">és </w:t>
      </w:r>
      <w:r w:rsidRPr="00A502AD">
        <w:rPr>
          <w:rFonts w:ascii="Times New Roman" w:eastAsia="Times New Roman" w:hAnsi="Times New Roman"/>
          <w:sz w:val="24"/>
          <w:szCs w:val="24"/>
          <w:lang w:eastAsia="es-ES"/>
        </w:rPr>
        <w:t xml:space="preserve">de las crisis bancarias como la actual, más puestos de trabajo </w:t>
      </w:r>
      <w:r>
        <w:rPr>
          <w:rFonts w:ascii="Times New Roman" w:eastAsia="Times New Roman" w:hAnsi="Times New Roman"/>
          <w:sz w:val="24"/>
          <w:szCs w:val="24"/>
          <w:lang w:eastAsia="es-ES"/>
        </w:rPr>
        <w:t xml:space="preserve">son destruidos y la cantidad de </w:t>
      </w:r>
      <w:r w:rsidRPr="00A502AD">
        <w:rPr>
          <w:rFonts w:ascii="Times New Roman" w:eastAsia="Times New Roman" w:hAnsi="Times New Roman"/>
          <w:sz w:val="24"/>
          <w:szCs w:val="24"/>
          <w:lang w:eastAsia="es-ES"/>
        </w:rPr>
        <w:t>empleos creados es inferior ya que la asignación errónea de los r</w:t>
      </w:r>
      <w:r>
        <w:rPr>
          <w:rFonts w:ascii="Times New Roman" w:eastAsia="Times New Roman" w:hAnsi="Times New Roman"/>
          <w:sz w:val="24"/>
          <w:szCs w:val="24"/>
          <w:lang w:eastAsia="es-ES"/>
        </w:rPr>
        <w:t xml:space="preserve">ecursos y la inversión excesiva </w:t>
      </w:r>
      <w:r w:rsidRPr="00A502AD">
        <w:rPr>
          <w:rFonts w:ascii="Times New Roman" w:eastAsia="Times New Roman" w:hAnsi="Times New Roman"/>
          <w:sz w:val="24"/>
          <w:szCs w:val="24"/>
          <w:lang w:eastAsia="es-ES"/>
        </w:rPr>
        <w:t>precisan de tiempo para ser corregidas. En las economías avanzad</w:t>
      </w:r>
      <w:r>
        <w:rPr>
          <w:rFonts w:ascii="Times New Roman" w:eastAsia="Times New Roman" w:hAnsi="Times New Roman"/>
          <w:sz w:val="24"/>
          <w:szCs w:val="24"/>
          <w:lang w:eastAsia="es-ES"/>
        </w:rPr>
        <w:t xml:space="preserve">as, las tasas de destrucción de </w:t>
      </w:r>
      <w:r w:rsidRPr="00A502AD">
        <w:rPr>
          <w:rFonts w:ascii="Times New Roman" w:eastAsia="Times New Roman" w:hAnsi="Times New Roman"/>
          <w:sz w:val="24"/>
          <w:szCs w:val="24"/>
          <w:lang w:eastAsia="es-ES"/>
        </w:rPr>
        <w:t>empleo aumentaron de nuevo tras una breve pausa en 2010, l</w:t>
      </w:r>
      <w:r>
        <w:rPr>
          <w:rFonts w:ascii="Times New Roman" w:eastAsia="Times New Roman" w:hAnsi="Times New Roman"/>
          <w:sz w:val="24"/>
          <w:szCs w:val="24"/>
          <w:lang w:eastAsia="es-ES"/>
        </w:rPr>
        <w:t xml:space="preserve">o cual indica que probablemente </w:t>
      </w:r>
      <w:r w:rsidRPr="00A502AD">
        <w:rPr>
          <w:rFonts w:ascii="Times New Roman" w:eastAsia="Times New Roman" w:hAnsi="Times New Roman"/>
          <w:sz w:val="24"/>
          <w:szCs w:val="24"/>
          <w:lang w:eastAsia="es-ES"/>
        </w:rPr>
        <w:t>habrá una nueva reestructuración del empleo antes de que</w:t>
      </w:r>
      <w:r>
        <w:rPr>
          <w:rFonts w:ascii="Times New Roman" w:eastAsia="Times New Roman" w:hAnsi="Times New Roman"/>
          <w:sz w:val="24"/>
          <w:szCs w:val="24"/>
          <w:lang w:eastAsia="es-ES"/>
        </w:rPr>
        <w:t xml:space="preserve"> pueda esperarse un repunte más </w:t>
      </w:r>
      <w:r w:rsidRPr="00A502AD">
        <w:rPr>
          <w:rFonts w:ascii="Times New Roman" w:eastAsia="Times New Roman" w:hAnsi="Times New Roman"/>
          <w:sz w:val="24"/>
          <w:szCs w:val="24"/>
          <w:lang w:eastAsia="es-ES"/>
        </w:rPr>
        <w:t>consistente en los mercados laborales. Otras regiones todavía re</w:t>
      </w:r>
      <w:r>
        <w:rPr>
          <w:rFonts w:ascii="Times New Roman" w:eastAsia="Times New Roman" w:hAnsi="Times New Roman"/>
          <w:sz w:val="24"/>
          <w:szCs w:val="24"/>
          <w:lang w:eastAsia="es-ES"/>
        </w:rPr>
        <w:t xml:space="preserve">gistran tasas de destrucción de </w:t>
      </w:r>
      <w:r w:rsidRPr="00A502AD">
        <w:rPr>
          <w:rFonts w:ascii="Times New Roman" w:eastAsia="Times New Roman" w:hAnsi="Times New Roman"/>
          <w:sz w:val="24"/>
          <w:szCs w:val="24"/>
          <w:lang w:eastAsia="es-ES"/>
        </w:rPr>
        <w:t>empleo más altas del promedio.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crisis del empleo aleja más y más mujeres y hombres del mercado laboral</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participación de la fuerza de trabajo ha disminuido drásticamente, en particular en las econom</w:t>
      </w:r>
      <w:r>
        <w:rPr>
          <w:rFonts w:ascii="Times New Roman" w:eastAsia="Times New Roman" w:hAnsi="Times New Roman"/>
          <w:sz w:val="24"/>
          <w:szCs w:val="24"/>
          <w:lang w:eastAsia="es-ES"/>
        </w:rPr>
        <w:t xml:space="preserve">ías </w:t>
      </w:r>
      <w:r w:rsidRPr="00A502AD">
        <w:rPr>
          <w:rFonts w:ascii="Times New Roman" w:eastAsia="Times New Roman" w:hAnsi="Times New Roman"/>
          <w:sz w:val="24"/>
          <w:szCs w:val="24"/>
          <w:lang w:eastAsia="es-ES"/>
        </w:rPr>
        <w:t>avanzadas, encubriendo el verdadero alcance de la crisis del emple</w:t>
      </w:r>
      <w:r>
        <w:rPr>
          <w:rFonts w:ascii="Times New Roman" w:eastAsia="Times New Roman" w:hAnsi="Times New Roman"/>
          <w:sz w:val="24"/>
          <w:szCs w:val="24"/>
          <w:lang w:eastAsia="es-ES"/>
        </w:rPr>
        <w:t xml:space="preserve">o. El problema es especialmente </w:t>
      </w:r>
      <w:r w:rsidRPr="00A502AD">
        <w:rPr>
          <w:rFonts w:ascii="Times New Roman" w:eastAsia="Times New Roman" w:hAnsi="Times New Roman"/>
          <w:sz w:val="24"/>
          <w:szCs w:val="24"/>
          <w:lang w:eastAsia="es-ES"/>
        </w:rPr>
        <w:t>grave en las economías desarrolladas y en la región de la UE</w:t>
      </w:r>
      <w:r>
        <w:rPr>
          <w:rFonts w:ascii="Times New Roman" w:eastAsia="Times New Roman" w:hAnsi="Times New Roman"/>
          <w:sz w:val="24"/>
          <w:szCs w:val="24"/>
          <w:lang w:eastAsia="es-ES"/>
        </w:rPr>
        <w:t xml:space="preserve"> donde la tasa de participación </w:t>
      </w:r>
      <w:r w:rsidRPr="00A502AD">
        <w:rPr>
          <w:rFonts w:ascii="Times New Roman" w:eastAsia="Times New Roman" w:hAnsi="Times New Roman"/>
          <w:sz w:val="24"/>
          <w:szCs w:val="24"/>
          <w:lang w:eastAsia="es-ES"/>
        </w:rPr>
        <w:t>de la fuerza de trabajo descendió en casi un punto porcentual y se</w:t>
      </w:r>
      <w:r>
        <w:rPr>
          <w:rFonts w:ascii="Times New Roman" w:eastAsia="Times New Roman" w:hAnsi="Times New Roman"/>
          <w:sz w:val="24"/>
          <w:szCs w:val="24"/>
          <w:lang w:eastAsia="es-ES"/>
        </w:rPr>
        <w:t xml:space="preserve"> estima que disminuya aún más a </w:t>
      </w:r>
      <w:r w:rsidRPr="00A502AD">
        <w:rPr>
          <w:rFonts w:ascii="Times New Roman" w:eastAsia="Times New Roman" w:hAnsi="Times New Roman"/>
          <w:sz w:val="24"/>
          <w:szCs w:val="24"/>
          <w:lang w:eastAsia="es-ES"/>
        </w:rPr>
        <w:t>medida que el desempleo de larga duración y las débiles perspectiv</w:t>
      </w:r>
      <w:r>
        <w:rPr>
          <w:rFonts w:ascii="Times New Roman" w:eastAsia="Times New Roman" w:hAnsi="Times New Roman"/>
          <w:sz w:val="24"/>
          <w:szCs w:val="24"/>
          <w:lang w:eastAsia="es-ES"/>
        </w:rPr>
        <w:t xml:space="preserve">as de la economía desalientan a </w:t>
      </w:r>
      <w:r w:rsidRPr="00A502AD">
        <w:rPr>
          <w:rFonts w:ascii="Times New Roman" w:eastAsia="Times New Roman" w:hAnsi="Times New Roman"/>
          <w:sz w:val="24"/>
          <w:szCs w:val="24"/>
          <w:lang w:eastAsia="es-ES"/>
        </w:rPr>
        <w:t>las personas a permanecer en el mercado de trabajo. Como consecuenci</w:t>
      </w:r>
      <w:r>
        <w:rPr>
          <w:rFonts w:ascii="Times New Roman" w:eastAsia="Times New Roman" w:hAnsi="Times New Roman"/>
          <w:sz w:val="24"/>
          <w:szCs w:val="24"/>
          <w:lang w:eastAsia="es-ES"/>
        </w:rPr>
        <w:t>a, la relación empleo-población ha disminuido drásticamente -</w:t>
      </w:r>
      <w:r w:rsidRPr="00A502AD">
        <w:rPr>
          <w:rFonts w:ascii="Times New Roman" w:eastAsia="Times New Roman" w:hAnsi="Times New Roman"/>
          <w:sz w:val="24"/>
          <w:szCs w:val="24"/>
          <w:lang w:eastAsia="es-ES"/>
        </w:rPr>
        <w:t xml:space="preserve"> en algunos cas</w:t>
      </w:r>
      <w:r>
        <w:rPr>
          <w:rFonts w:ascii="Times New Roman" w:eastAsia="Times New Roman" w:hAnsi="Times New Roman"/>
          <w:sz w:val="24"/>
          <w:szCs w:val="24"/>
          <w:lang w:eastAsia="es-ES"/>
        </w:rPr>
        <w:t xml:space="preserve">os 4 puntos porcentuales o más- y </w:t>
      </w:r>
      <w:r w:rsidRPr="00A502AD">
        <w:rPr>
          <w:rFonts w:ascii="Times New Roman" w:eastAsia="Times New Roman" w:hAnsi="Times New Roman"/>
          <w:sz w:val="24"/>
          <w:szCs w:val="24"/>
          <w:lang w:eastAsia="es-ES"/>
        </w:rPr>
        <w:t xml:space="preserve">aún no se ha recuperado, ni siquiera donde la </w:t>
      </w:r>
      <w:r>
        <w:rPr>
          <w:rFonts w:ascii="Times New Roman" w:eastAsia="Times New Roman" w:hAnsi="Times New Roman"/>
          <w:sz w:val="24"/>
          <w:szCs w:val="24"/>
          <w:lang w:eastAsia="es-ES"/>
        </w:rPr>
        <w:t xml:space="preserve">tasa de desempleo ha comenzado </w:t>
      </w:r>
      <w:r w:rsidRPr="00A502AD">
        <w:rPr>
          <w:rFonts w:ascii="Times New Roman" w:eastAsia="Times New Roman" w:hAnsi="Times New Roman"/>
          <w:sz w:val="24"/>
          <w:szCs w:val="24"/>
          <w:lang w:eastAsia="es-ES"/>
        </w:rPr>
        <w:t>a descender.</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jóvenes siguen estando especialmente afectados por la crisis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jóvenes continúan gravemente afectados por la crisis. En la</w:t>
      </w:r>
      <w:r>
        <w:rPr>
          <w:rFonts w:ascii="Times New Roman" w:eastAsia="Times New Roman" w:hAnsi="Times New Roman"/>
          <w:sz w:val="24"/>
          <w:szCs w:val="24"/>
          <w:lang w:eastAsia="es-ES"/>
        </w:rPr>
        <w:t xml:space="preserve"> actualidad, unos 73,8 millones </w:t>
      </w:r>
      <w:r w:rsidRPr="00A502AD">
        <w:rPr>
          <w:rFonts w:ascii="Times New Roman" w:eastAsia="Times New Roman" w:hAnsi="Times New Roman"/>
          <w:sz w:val="24"/>
          <w:szCs w:val="24"/>
          <w:lang w:eastAsia="es-ES"/>
        </w:rPr>
        <w:t>de jóvenes están desempleados a nivel mundial y es probable que la</w:t>
      </w:r>
      <w:r>
        <w:rPr>
          <w:rFonts w:ascii="Times New Roman" w:eastAsia="Times New Roman" w:hAnsi="Times New Roman"/>
          <w:sz w:val="24"/>
          <w:szCs w:val="24"/>
          <w:lang w:eastAsia="es-ES"/>
        </w:rPr>
        <w:t xml:space="preserve"> desaceleración en la actividad </w:t>
      </w:r>
      <w:r w:rsidRPr="00A502AD">
        <w:rPr>
          <w:rFonts w:ascii="Times New Roman" w:eastAsia="Times New Roman" w:hAnsi="Times New Roman"/>
          <w:sz w:val="24"/>
          <w:szCs w:val="24"/>
          <w:lang w:eastAsia="es-ES"/>
        </w:rPr>
        <w:t>económica empuje a otro medio millón al desempleo p</w:t>
      </w:r>
      <w:r>
        <w:rPr>
          <w:rFonts w:ascii="Times New Roman" w:eastAsia="Times New Roman" w:hAnsi="Times New Roman"/>
          <w:sz w:val="24"/>
          <w:szCs w:val="24"/>
          <w:lang w:eastAsia="es-ES"/>
        </w:rPr>
        <w:t xml:space="preserve">ara 2014. Se estima que la tasa de desempleo juvenil </w:t>
      </w:r>
      <w:r w:rsidRPr="00A502AD">
        <w:rPr>
          <w:rFonts w:ascii="Times New Roman" w:eastAsia="Times New Roman" w:hAnsi="Times New Roman"/>
          <w:sz w:val="24"/>
          <w:szCs w:val="24"/>
          <w:lang w:eastAsia="es-ES"/>
        </w:rPr>
        <w:t xml:space="preserve"> </w:t>
      </w:r>
      <w:r>
        <w:rPr>
          <w:rFonts w:ascii="Times New Roman" w:eastAsia="Times New Roman" w:hAnsi="Times New Roman"/>
          <w:sz w:val="24"/>
          <w:szCs w:val="24"/>
          <w:lang w:eastAsia="es-ES"/>
        </w:rPr>
        <w:t>-</w:t>
      </w:r>
      <w:r w:rsidRPr="00A502AD">
        <w:rPr>
          <w:rFonts w:ascii="Times New Roman" w:eastAsia="Times New Roman" w:hAnsi="Times New Roman"/>
          <w:sz w:val="24"/>
          <w:szCs w:val="24"/>
          <w:lang w:eastAsia="es-ES"/>
        </w:rPr>
        <w:t>que ya había aumentado</w:t>
      </w:r>
      <w:r>
        <w:rPr>
          <w:rFonts w:ascii="Times New Roman" w:eastAsia="Times New Roman" w:hAnsi="Times New Roman"/>
          <w:sz w:val="24"/>
          <w:szCs w:val="24"/>
          <w:lang w:eastAsia="es-ES"/>
        </w:rPr>
        <w:t xml:space="preserve"> hasta 12,6 por ciento en 2012-</w:t>
      </w:r>
      <w:r w:rsidRPr="00A502AD">
        <w:rPr>
          <w:rFonts w:ascii="Times New Roman" w:eastAsia="Times New Roman" w:hAnsi="Times New Roman"/>
          <w:sz w:val="24"/>
          <w:szCs w:val="24"/>
          <w:lang w:eastAsia="es-ES"/>
        </w:rPr>
        <w:t xml:space="preserve"> incrementará</w:t>
      </w:r>
      <w:r>
        <w:rPr>
          <w:rFonts w:ascii="Times New Roman" w:eastAsia="Times New Roman" w:hAnsi="Times New Roman"/>
          <w:sz w:val="24"/>
          <w:szCs w:val="24"/>
          <w:lang w:eastAsia="es-ES"/>
        </w:rPr>
        <w:t xml:space="preserve"> </w:t>
      </w:r>
      <w:r w:rsidRPr="00A502AD">
        <w:rPr>
          <w:rFonts w:ascii="Times New Roman" w:eastAsia="Times New Roman" w:hAnsi="Times New Roman"/>
          <w:sz w:val="24"/>
          <w:szCs w:val="24"/>
          <w:lang w:eastAsia="es-ES"/>
        </w:rPr>
        <w:t>hasta 12,9 por ciento para 2017. La crisis ha mermado drásticamente las perspectivas del</w:t>
      </w:r>
      <w:r>
        <w:rPr>
          <w:rFonts w:ascii="Times New Roman" w:eastAsia="Times New Roman" w:hAnsi="Times New Roman"/>
          <w:sz w:val="24"/>
          <w:szCs w:val="24"/>
          <w:lang w:eastAsia="es-ES"/>
        </w:rPr>
        <w:t xml:space="preserve"> </w:t>
      </w:r>
      <w:r w:rsidRPr="00A502AD">
        <w:rPr>
          <w:rFonts w:ascii="Times New Roman" w:eastAsia="Times New Roman" w:hAnsi="Times New Roman"/>
          <w:sz w:val="24"/>
          <w:szCs w:val="24"/>
          <w:lang w:eastAsia="es-ES"/>
        </w:rPr>
        <w:t>mercado laboral para los jóvenes, ya que muchos experimentan el desempleo de larga duración</w:t>
      </w:r>
      <w:r>
        <w:rPr>
          <w:rFonts w:ascii="Times New Roman" w:eastAsia="Times New Roman" w:hAnsi="Times New Roman"/>
          <w:sz w:val="24"/>
          <w:szCs w:val="24"/>
          <w:lang w:eastAsia="es-ES"/>
        </w:rPr>
        <w:t xml:space="preserve"> </w:t>
      </w:r>
      <w:r w:rsidRPr="00A502AD">
        <w:rPr>
          <w:rFonts w:ascii="Times New Roman" w:eastAsia="Times New Roman" w:hAnsi="Times New Roman"/>
          <w:sz w:val="24"/>
          <w:szCs w:val="24"/>
          <w:lang w:eastAsia="es-ES"/>
        </w:rPr>
        <w:t>desde su ingreso en el mercado laboral, una situación que no ha</w:t>
      </w:r>
      <w:r>
        <w:rPr>
          <w:rFonts w:ascii="Times New Roman" w:eastAsia="Times New Roman" w:hAnsi="Times New Roman"/>
          <w:sz w:val="24"/>
          <w:szCs w:val="24"/>
          <w:lang w:eastAsia="es-ES"/>
        </w:rPr>
        <w:t xml:space="preserve">bía sido constatada durante las </w:t>
      </w:r>
      <w:r w:rsidRPr="00A502AD">
        <w:rPr>
          <w:rFonts w:ascii="Times New Roman" w:eastAsia="Times New Roman" w:hAnsi="Times New Roman"/>
          <w:sz w:val="24"/>
          <w:szCs w:val="24"/>
          <w:lang w:eastAsia="es-ES"/>
        </w:rPr>
        <w:t>contracciones cíclicas anteriores.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lastRenderedPageBreak/>
        <w:t>En la actualidad, alrededor de 35 por ciento de todos los jóvenes desem</w:t>
      </w:r>
      <w:r>
        <w:rPr>
          <w:rFonts w:ascii="Times New Roman" w:eastAsia="Times New Roman" w:hAnsi="Times New Roman"/>
          <w:sz w:val="24"/>
          <w:szCs w:val="24"/>
          <w:lang w:eastAsia="es-ES"/>
        </w:rPr>
        <w:t xml:space="preserve">pleados ha estado </w:t>
      </w:r>
      <w:r w:rsidRPr="00A502AD">
        <w:rPr>
          <w:rFonts w:ascii="Times New Roman" w:eastAsia="Times New Roman" w:hAnsi="Times New Roman"/>
          <w:sz w:val="24"/>
          <w:szCs w:val="24"/>
          <w:lang w:eastAsia="es-ES"/>
        </w:rPr>
        <w:t>sin empleo durante seis meses o más en las economías avanzad</w:t>
      </w:r>
      <w:r>
        <w:rPr>
          <w:rFonts w:ascii="Times New Roman" w:eastAsia="Times New Roman" w:hAnsi="Times New Roman"/>
          <w:sz w:val="24"/>
          <w:szCs w:val="24"/>
          <w:lang w:eastAsia="es-ES"/>
        </w:rPr>
        <w:t xml:space="preserve">as, frente a 28,5 por ciento en </w:t>
      </w:r>
      <w:r w:rsidRPr="00A502AD">
        <w:rPr>
          <w:rFonts w:ascii="Times New Roman" w:eastAsia="Times New Roman" w:hAnsi="Times New Roman"/>
          <w:sz w:val="24"/>
          <w:szCs w:val="24"/>
          <w:lang w:eastAsia="es-ES"/>
        </w:rPr>
        <w:t>2007. Como consecuencia, un número cada vez mayor de jóv</w:t>
      </w:r>
      <w:r>
        <w:rPr>
          <w:rFonts w:ascii="Times New Roman" w:eastAsia="Times New Roman" w:hAnsi="Times New Roman"/>
          <w:sz w:val="24"/>
          <w:szCs w:val="24"/>
          <w:lang w:eastAsia="es-ES"/>
        </w:rPr>
        <w:t xml:space="preserve">enes ha perdido la motivación y </w:t>
      </w:r>
      <w:r w:rsidRPr="00A502AD">
        <w:rPr>
          <w:rFonts w:ascii="Times New Roman" w:eastAsia="Times New Roman" w:hAnsi="Times New Roman"/>
          <w:sz w:val="24"/>
          <w:szCs w:val="24"/>
          <w:lang w:eastAsia="es-ES"/>
        </w:rPr>
        <w:t>ha abandonado el mercado de trabajo. Entre los países europeos, donde</w:t>
      </w:r>
      <w:r>
        <w:rPr>
          <w:rFonts w:ascii="Times New Roman" w:eastAsia="Times New Roman" w:hAnsi="Times New Roman"/>
          <w:sz w:val="24"/>
          <w:szCs w:val="24"/>
          <w:lang w:eastAsia="es-ES"/>
        </w:rPr>
        <w:t xml:space="preserve"> este problema es especialmente </w:t>
      </w:r>
      <w:r w:rsidRPr="00A502AD">
        <w:rPr>
          <w:rFonts w:ascii="Times New Roman" w:eastAsia="Times New Roman" w:hAnsi="Times New Roman"/>
          <w:sz w:val="24"/>
          <w:szCs w:val="24"/>
          <w:lang w:eastAsia="es-ES"/>
        </w:rPr>
        <w:t>grave, alrededor de 12,7 por ciento de todos los jóvenes no trabaja ni estudia, ni</w:t>
      </w:r>
      <w:r>
        <w:rPr>
          <w:rFonts w:ascii="Times New Roman" w:eastAsia="Times New Roman" w:hAnsi="Times New Roman"/>
          <w:sz w:val="24"/>
          <w:szCs w:val="24"/>
          <w:lang w:eastAsia="es-ES"/>
        </w:rPr>
        <w:t xml:space="preserve"> </w:t>
      </w:r>
      <w:r w:rsidRPr="00A502AD">
        <w:rPr>
          <w:rFonts w:ascii="Times New Roman" w:eastAsia="Times New Roman" w:hAnsi="Times New Roman"/>
          <w:sz w:val="24"/>
          <w:szCs w:val="24"/>
          <w:lang w:eastAsia="es-ES"/>
        </w:rPr>
        <w:t>recibe formación, una tasa que es casi dos puntos porcentuales más alta que antes de la crisis.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Estos períodos de desempleo tan largos y el desaliento al comienz</w:t>
      </w:r>
      <w:r>
        <w:rPr>
          <w:rFonts w:ascii="Times New Roman" w:eastAsia="Times New Roman" w:hAnsi="Times New Roman"/>
          <w:sz w:val="24"/>
          <w:szCs w:val="24"/>
          <w:lang w:eastAsia="es-ES"/>
        </w:rPr>
        <w:t xml:space="preserve">o de la trayectoria profesional </w:t>
      </w:r>
      <w:r w:rsidRPr="00A502AD">
        <w:rPr>
          <w:rFonts w:ascii="Times New Roman" w:eastAsia="Times New Roman" w:hAnsi="Times New Roman"/>
          <w:sz w:val="24"/>
          <w:szCs w:val="24"/>
          <w:lang w:eastAsia="es-ES"/>
        </w:rPr>
        <w:t>de una persona perjudican además las perspectivas a largo plazo, ya que</w:t>
      </w:r>
      <w:r>
        <w:rPr>
          <w:rFonts w:ascii="Times New Roman" w:eastAsia="Times New Roman" w:hAnsi="Times New Roman"/>
          <w:sz w:val="24"/>
          <w:szCs w:val="24"/>
          <w:lang w:eastAsia="es-ES"/>
        </w:rPr>
        <w:t xml:space="preserve"> las competencias profesionales </w:t>
      </w:r>
      <w:r w:rsidRPr="00A502AD">
        <w:rPr>
          <w:rFonts w:ascii="Times New Roman" w:eastAsia="Times New Roman" w:hAnsi="Times New Roman"/>
          <w:sz w:val="24"/>
          <w:szCs w:val="24"/>
          <w:lang w:eastAsia="es-ES"/>
        </w:rPr>
        <w:t>y sociales se degradan y no se acumula experiencia laboral.</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La debilidad de los mercados la</w:t>
      </w:r>
      <w:r>
        <w:rPr>
          <w:rFonts w:ascii="Times New Roman" w:eastAsia="Times New Roman" w:hAnsi="Times New Roman"/>
          <w:sz w:val="24"/>
          <w:szCs w:val="24"/>
          <w:lang w:eastAsia="es-ES"/>
        </w:rPr>
        <w:t xml:space="preserve">borales frena </w:t>
      </w:r>
      <w:r w:rsidRPr="00A502AD">
        <w:rPr>
          <w:rFonts w:ascii="Times New Roman" w:eastAsia="Times New Roman" w:hAnsi="Times New Roman"/>
          <w:sz w:val="24"/>
          <w:szCs w:val="24"/>
          <w:lang w:eastAsia="es-ES"/>
        </w:rPr>
        <w:t>el consumo privado y el crecimiento económico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El crecimiento del ingreso ha estado bajo presión por el au</w:t>
      </w:r>
      <w:r>
        <w:rPr>
          <w:rFonts w:ascii="Times New Roman" w:eastAsia="Times New Roman" w:hAnsi="Times New Roman"/>
          <w:sz w:val="24"/>
          <w:szCs w:val="24"/>
          <w:lang w:eastAsia="es-ES"/>
        </w:rPr>
        <w:t xml:space="preserve">mento del desempleo, ejerciendo </w:t>
      </w:r>
      <w:r w:rsidRPr="00A502AD">
        <w:rPr>
          <w:rFonts w:ascii="Times New Roman" w:eastAsia="Times New Roman" w:hAnsi="Times New Roman"/>
          <w:sz w:val="24"/>
          <w:szCs w:val="24"/>
          <w:lang w:eastAsia="es-ES"/>
        </w:rPr>
        <w:t>una presión a la baja sobre los salarios reales en muchas eco</w:t>
      </w:r>
      <w:r>
        <w:rPr>
          <w:rFonts w:ascii="Times New Roman" w:eastAsia="Times New Roman" w:hAnsi="Times New Roman"/>
          <w:sz w:val="24"/>
          <w:szCs w:val="24"/>
          <w:lang w:eastAsia="es-ES"/>
        </w:rPr>
        <w:t xml:space="preserve">nomías avanzadas, reduciendo el </w:t>
      </w:r>
      <w:r w:rsidRPr="00A502AD">
        <w:rPr>
          <w:rFonts w:ascii="Times New Roman" w:eastAsia="Times New Roman" w:hAnsi="Times New Roman"/>
          <w:sz w:val="24"/>
          <w:szCs w:val="24"/>
          <w:lang w:eastAsia="es-ES"/>
        </w:rPr>
        <w:t>apoyo que el consumo privado podría aportar a la actividad económi</w:t>
      </w:r>
      <w:r>
        <w:rPr>
          <w:rFonts w:ascii="Times New Roman" w:eastAsia="Times New Roman" w:hAnsi="Times New Roman"/>
          <w:sz w:val="24"/>
          <w:szCs w:val="24"/>
          <w:lang w:eastAsia="es-ES"/>
        </w:rPr>
        <w:t xml:space="preserve">ca. Las fuentes de crecimiento, </w:t>
      </w:r>
      <w:r w:rsidRPr="00A502AD">
        <w:rPr>
          <w:rFonts w:ascii="Times New Roman" w:eastAsia="Times New Roman" w:hAnsi="Times New Roman"/>
          <w:sz w:val="24"/>
          <w:szCs w:val="24"/>
          <w:lang w:eastAsia="es-ES"/>
        </w:rPr>
        <w:t>por consiguiente, necesitan ser complementadas por ot</w:t>
      </w:r>
      <w:r>
        <w:rPr>
          <w:rFonts w:ascii="Times New Roman" w:eastAsia="Times New Roman" w:hAnsi="Times New Roman"/>
          <w:sz w:val="24"/>
          <w:szCs w:val="24"/>
          <w:lang w:eastAsia="es-ES"/>
        </w:rPr>
        <w:t xml:space="preserve">ras áreas, en particular por un </w:t>
      </w:r>
      <w:r w:rsidRPr="00A502AD">
        <w:rPr>
          <w:rFonts w:ascii="Times New Roman" w:eastAsia="Times New Roman" w:hAnsi="Times New Roman"/>
          <w:sz w:val="24"/>
          <w:szCs w:val="24"/>
          <w:lang w:eastAsia="es-ES"/>
        </w:rPr>
        <w:t xml:space="preserve">crecimiento más consistente en las inversiones privadas pero </w:t>
      </w:r>
      <w:r>
        <w:rPr>
          <w:rFonts w:ascii="Times New Roman" w:eastAsia="Times New Roman" w:hAnsi="Times New Roman"/>
          <w:sz w:val="24"/>
          <w:szCs w:val="24"/>
          <w:lang w:eastAsia="es-ES"/>
        </w:rPr>
        <w:t xml:space="preserve">también del consumo público, al </w:t>
      </w:r>
      <w:r w:rsidRPr="00A502AD">
        <w:rPr>
          <w:rFonts w:ascii="Times New Roman" w:eastAsia="Times New Roman" w:hAnsi="Times New Roman"/>
          <w:sz w:val="24"/>
          <w:szCs w:val="24"/>
          <w:lang w:eastAsia="es-ES"/>
        </w:rPr>
        <w:t>menos en los países que disponen de espacio fiscal.</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Pese a una recuperación a medio plazo, el desempleo permanece alto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 xml:space="preserve">A medio plazo, según muchos analistas, la economía mundial debería </w:t>
      </w:r>
      <w:r>
        <w:rPr>
          <w:rFonts w:ascii="Times New Roman" w:eastAsia="Times New Roman" w:hAnsi="Times New Roman"/>
          <w:sz w:val="24"/>
          <w:szCs w:val="24"/>
          <w:lang w:eastAsia="es-ES"/>
        </w:rPr>
        <w:t xml:space="preserve">recuperarse pero el crecimiento </w:t>
      </w:r>
      <w:r w:rsidRPr="00A502AD">
        <w:rPr>
          <w:rFonts w:ascii="Times New Roman" w:eastAsia="Times New Roman" w:hAnsi="Times New Roman"/>
          <w:sz w:val="24"/>
          <w:szCs w:val="24"/>
          <w:lang w:eastAsia="es-ES"/>
        </w:rPr>
        <w:t>no será lo suficientemente fuerte para reducir el des</w:t>
      </w:r>
      <w:r>
        <w:rPr>
          <w:rFonts w:ascii="Times New Roman" w:eastAsia="Times New Roman" w:hAnsi="Times New Roman"/>
          <w:sz w:val="24"/>
          <w:szCs w:val="24"/>
          <w:lang w:eastAsia="es-ES"/>
        </w:rPr>
        <w:t xml:space="preserve">empleo con rapidez. Aún con una </w:t>
      </w:r>
      <w:r w:rsidRPr="00A502AD">
        <w:rPr>
          <w:rFonts w:ascii="Times New Roman" w:eastAsia="Times New Roman" w:hAnsi="Times New Roman"/>
          <w:sz w:val="24"/>
          <w:szCs w:val="24"/>
          <w:lang w:eastAsia="es-ES"/>
        </w:rPr>
        <w:t>aceleración del crecimiento, se prevé que la tasa de desemp</w:t>
      </w:r>
      <w:r>
        <w:rPr>
          <w:rFonts w:ascii="Times New Roman" w:eastAsia="Times New Roman" w:hAnsi="Times New Roman"/>
          <w:sz w:val="24"/>
          <w:szCs w:val="24"/>
          <w:lang w:eastAsia="es-ES"/>
        </w:rPr>
        <w:t xml:space="preserve">leo mundial permanezca en 6 por </w:t>
      </w:r>
      <w:r w:rsidRPr="00A502AD">
        <w:rPr>
          <w:rFonts w:ascii="Times New Roman" w:eastAsia="Times New Roman" w:hAnsi="Times New Roman"/>
          <w:sz w:val="24"/>
          <w:szCs w:val="24"/>
          <w:lang w:eastAsia="es-ES"/>
        </w:rPr>
        <w:t>ciento hasta 2017. Al mismo tiempo, se estima que el número g</w:t>
      </w:r>
      <w:r>
        <w:rPr>
          <w:rFonts w:ascii="Times New Roman" w:eastAsia="Times New Roman" w:hAnsi="Times New Roman"/>
          <w:sz w:val="24"/>
          <w:szCs w:val="24"/>
          <w:lang w:eastAsia="es-ES"/>
        </w:rPr>
        <w:t xml:space="preserve">lobal de desempleados aumentará </w:t>
      </w:r>
      <w:r w:rsidRPr="00A502AD">
        <w:rPr>
          <w:rFonts w:ascii="Times New Roman" w:eastAsia="Times New Roman" w:hAnsi="Times New Roman"/>
          <w:sz w:val="24"/>
          <w:szCs w:val="24"/>
          <w:lang w:eastAsia="es-ES"/>
        </w:rPr>
        <w:t>aún más hasta unos 210,6 millones durante los próximos cinco años.</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El crecimiento de la productividad laboral h</w:t>
      </w:r>
      <w:r>
        <w:rPr>
          <w:rFonts w:ascii="Times New Roman" w:eastAsia="Times New Roman" w:hAnsi="Times New Roman"/>
          <w:sz w:val="24"/>
          <w:szCs w:val="24"/>
          <w:lang w:eastAsia="es-ES"/>
        </w:rPr>
        <w:t xml:space="preserve">a disminuido considerablemente, </w:t>
      </w:r>
      <w:r w:rsidRPr="00A502AD">
        <w:rPr>
          <w:rFonts w:ascii="Times New Roman" w:eastAsia="Times New Roman" w:hAnsi="Times New Roman"/>
          <w:sz w:val="24"/>
          <w:szCs w:val="24"/>
          <w:lang w:eastAsia="es-ES"/>
        </w:rPr>
        <w:t>impidiendo nuevas mejoras en los niveles de vida</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Otra conclusión de este informe es que el crecimiento de la p</w:t>
      </w:r>
      <w:r>
        <w:rPr>
          <w:rFonts w:ascii="Times New Roman" w:eastAsia="Times New Roman" w:hAnsi="Times New Roman"/>
          <w:sz w:val="24"/>
          <w:szCs w:val="24"/>
          <w:lang w:eastAsia="es-ES"/>
        </w:rPr>
        <w:t xml:space="preserve">roductividad laboral desaceleró </w:t>
      </w:r>
      <w:r w:rsidRPr="00A502AD">
        <w:rPr>
          <w:rFonts w:ascii="Times New Roman" w:eastAsia="Times New Roman" w:hAnsi="Times New Roman"/>
          <w:sz w:val="24"/>
          <w:szCs w:val="24"/>
          <w:lang w:eastAsia="es-ES"/>
        </w:rPr>
        <w:t>bruscamente en 2012. Después de un repunte inicial tras la re</w:t>
      </w:r>
      <w:r>
        <w:rPr>
          <w:rFonts w:ascii="Times New Roman" w:eastAsia="Times New Roman" w:hAnsi="Times New Roman"/>
          <w:sz w:val="24"/>
          <w:szCs w:val="24"/>
          <w:lang w:eastAsia="es-ES"/>
        </w:rPr>
        <w:t xml:space="preserve">cesión de 2009, las inversiones </w:t>
      </w:r>
      <w:r w:rsidRPr="00A502AD">
        <w:rPr>
          <w:rFonts w:ascii="Times New Roman" w:eastAsia="Times New Roman" w:hAnsi="Times New Roman"/>
          <w:sz w:val="24"/>
          <w:szCs w:val="24"/>
          <w:lang w:eastAsia="es-ES"/>
        </w:rPr>
        <w:t>débiles y las perspectivas mundiales muy inciertas han frenado mayores aumentos en la productividad.</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 xml:space="preserve">Es especialmente preocupante a este respecto la </w:t>
      </w:r>
      <w:r>
        <w:rPr>
          <w:rFonts w:ascii="Times New Roman" w:eastAsia="Times New Roman" w:hAnsi="Times New Roman"/>
          <w:sz w:val="24"/>
          <w:szCs w:val="24"/>
          <w:lang w:eastAsia="es-ES"/>
        </w:rPr>
        <w:t xml:space="preserve">tendencia de una desaceleración </w:t>
      </w:r>
      <w:r w:rsidRPr="00A502AD">
        <w:rPr>
          <w:rFonts w:ascii="Times New Roman" w:eastAsia="Times New Roman" w:hAnsi="Times New Roman"/>
          <w:sz w:val="24"/>
          <w:szCs w:val="24"/>
          <w:lang w:eastAsia="es-ES"/>
        </w:rPr>
        <w:t>en la productividad laboral observada en ciertas regiones c</w:t>
      </w:r>
      <w:r>
        <w:rPr>
          <w:rFonts w:ascii="Times New Roman" w:eastAsia="Times New Roman" w:hAnsi="Times New Roman"/>
          <w:sz w:val="24"/>
          <w:szCs w:val="24"/>
          <w:lang w:eastAsia="es-ES"/>
        </w:rPr>
        <w:t xml:space="preserve">omo América Latina y el Caribe, </w:t>
      </w:r>
      <w:r w:rsidRPr="00A502AD">
        <w:rPr>
          <w:rFonts w:ascii="Times New Roman" w:eastAsia="Times New Roman" w:hAnsi="Times New Roman"/>
          <w:sz w:val="24"/>
          <w:szCs w:val="24"/>
          <w:lang w:eastAsia="es-ES"/>
        </w:rPr>
        <w:t>lo cual sugiere que los progresos en la calidad del empleo regist</w:t>
      </w:r>
      <w:r>
        <w:rPr>
          <w:rFonts w:ascii="Times New Roman" w:eastAsia="Times New Roman" w:hAnsi="Times New Roman"/>
          <w:sz w:val="24"/>
          <w:szCs w:val="24"/>
          <w:lang w:eastAsia="es-ES"/>
        </w:rPr>
        <w:t xml:space="preserve">rados en estas regiones durante </w:t>
      </w:r>
      <w:r w:rsidRPr="00A502AD">
        <w:rPr>
          <w:rFonts w:ascii="Times New Roman" w:eastAsia="Times New Roman" w:hAnsi="Times New Roman"/>
          <w:sz w:val="24"/>
          <w:szCs w:val="24"/>
          <w:lang w:eastAsia="es-ES"/>
        </w:rPr>
        <w:t>los últimos años pueden ser difíciles de mantener.</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cambios estructurales han desacelerado en las economías emergentes</w:t>
      </w:r>
      <w:r>
        <w:rPr>
          <w:rFonts w:ascii="Times New Roman" w:eastAsia="Times New Roman" w:hAnsi="Times New Roman"/>
          <w:sz w:val="24"/>
          <w:szCs w:val="24"/>
          <w:lang w:eastAsia="es-ES"/>
        </w:rPr>
        <w:t xml:space="preserve"> </w:t>
      </w:r>
      <w:r w:rsidRPr="00A502AD">
        <w:rPr>
          <w:rFonts w:ascii="Times New Roman" w:eastAsia="Times New Roman" w:hAnsi="Times New Roman"/>
          <w:sz w:val="24"/>
          <w:szCs w:val="24"/>
          <w:lang w:eastAsia="es-ES"/>
        </w:rPr>
        <w:t>y en desarrollo, perjudicando los motores del crecimiento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Los cambios estructurales necesarios para las economías emer</w:t>
      </w:r>
      <w:r>
        <w:rPr>
          <w:rFonts w:ascii="Times New Roman" w:eastAsia="Times New Roman" w:hAnsi="Times New Roman"/>
          <w:sz w:val="24"/>
          <w:szCs w:val="24"/>
          <w:lang w:eastAsia="es-ES"/>
        </w:rPr>
        <w:t xml:space="preserve">gentes y en desarrollo a fin de </w:t>
      </w:r>
      <w:r w:rsidRPr="00A502AD">
        <w:rPr>
          <w:rFonts w:ascii="Times New Roman" w:eastAsia="Times New Roman" w:hAnsi="Times New Roman"/>
          <w:sz w:val="24"/>
          <w:szCs w:val="24"/>
          <w:lang w:eastAsia="es-ES"/>
        </w:rPr>
        <w:t>mejorar sus niveles de vida también han disminuido. En par</w:t>
      </w:r>
      <w:r>
        <w:rPr>
          <w:rFonts w:ascii="Times New Roman" w:eastAsia="Times New Roman" w:hAnsi="Times New Roman"/>
          <w:sz w:val="24"/>
          <w:szCs w:val="24"/>
          <w:lang w:eastAsia="es-ES"/>
        </w:rPr>
        <w:t xml:space="preserve">ticular, la tímida </w:t>
      </w:r>
      <w:r>
        <w:rPr>
          <w:rFonts w:ascii="Times New Roman" w:eastAsia="Times New Roman" w:hAnsi="Times New Roman"/>
          <w:sz w:val="24"/>
          <w:szCs w:val="24"/>
          <w:lang w:eastAsia="es-ES"/>
        </w:rPr>
        <w:lastRenderedPageBreak/>
        <w:t xml:space="preserve">recuperación </w:t>
      </w:r>
      <w:r w:rsidRPr="00A502AD">
        <w:rPr>
          <w:rFonts w:ascii="Times New Roman" w:eastAsia="Times New Roman" w:hAnsi="Times New Roman"/>
          <w:sz w:val="24"/>
          <w:szCs w:val="24"/>
          <w:lang w:eastAsia="es-ES"/>
        </w:rPr>
        <w:t>de las inversiones mundiales dificulta una reasignación más rá</w:t>
      </w:r>
      <w:r>
        <w:rPr>
          <w:rFonts w:ascii="Times New Roman" w:eastAsia="Times New Roman" w:hAnsi="Times New Roman"/>
          <w:sz w:val="24"/>
          <w:szCs w:val="24"/>
          <w:lang w:eastAsia="es-ES"/>
        </w:rPr>
        <w:t xml:space="preserve">pida de los recursos hacia usos </w:t>
      </w:r>
      <w:r w:rsidRPr="00A502AD">
        <w:rPr>
          <w:rFonts w:ascii="Times New Roman" w:eastAsia="Times New Roman" w:hAnsi="Times New Roman"/>
          <w:sz w:val="24"/>
          <w:szCs w:val="24"/>
          <w:lang w:eastAsia="es-ES"/>
        </w:rPr>
        <w:t>más productivos en los países en desarrollo. Antes de la cris</w:t>
      </w:r>
      <w:r>
        <w:rPr>
          <w:rFonts w:ascii="Times New Roman" w:eastAsia="Times New Roman" w:hAnsi="Times New Roman"/>
          <w:sz w:val="24"/>
          <w:szCs w:val="24"/>
          <w:lang w:eastAsia="es-ES"/>
        </w:rPr>
        <w:t xml:space="preserve">is, muchos países en desarrollo </w:t>
      </w:r>
      <w:r w:rsidRPr="00A502AD">
        <w:rPr>
          <w:rFonts w:ascii="Times New Roman" w:eastAsia="Times New Roman" w:hAnsi="Times New Roman"/>
          <w:sz w:val="24"/>
          <w:szCs w:val="24"/>
          <w:lang w:eastAsia="es-ES"/>
        </w:rPr>
        <w:t>registraron una redistribución de los trabajadores de activida</w:t>
      </w:r>
      <w:r>
        <w:rPr>
          <w:rFonts w:ascii="Times New Roman" w:eastAsia="Times New Roman" w:hAnsi="Times New Roman"/>
          <w:sz w:val="24"/>
          <w:szCs w:val="24"/>
          <w:lang w:eastAsia="es-ES"/>
        </w:rPr>
        <w:t xml:space="preserve">des de baja productividad hacia </w:t>
      </w:r>
      <w:r w:rsidRPr="00A502AD">
        <w:rPr>
          <w:rFonts w:ascii="Times New Roman" w:eastAsia="Times New Roman" w:hAnsi="Times New Roman"/>
          <w:sz w:val="24"/>
          <w:szCs w:val="24"/>
          <w:lang w:eastAsia="es-ES"/>
        </w:rPr>
        <w:t xml:space="preserve">actividades de mayor productividad en los distintos sectores económicos. Este </w:t>
      </w:r>
      <w:r>
        <w:rPr>
          <w:rFonts w:ascii="Times New Roman" w:eastAsia="Times New Roman" w:hAnsi="Times New Roman"/>
          <w:sz w:val="24"/>
          <w:szCs w:val="24"/>
          <w:lang w:eastAsia="es-ES"/>
        </w:rPr>
        <w:t xml:space="preserve">tipo de cambio </w:t>
      </w:r>
      <w:r w:rsidRPr="00A502AD">
        <w:rPr>
          <w:rFonts w:ascii="Times New Roman" w:eastAsia="Times New Roman" w:hAnsi="Times New Roman"/>
          <w:sz w:val="24"/>
          <w:szCs w:val="24"/>
          <w:lang w:eastAsia="es-ES"/>
        </w:rPr>
        <w:t>estructural es un motor importante de los progresos en el me</w:t>
      </w:r>
      <w:r>
        <w:rPr>
          <w:rFonts w:ascii="Times New Roman" w:eastAsia="Times New Roman" w:hAnsi="Times New Roman"/>
          <w:sz w:val="24"/>
          <w:szCs w:val="24"/>
          <w:lang w:eastAsia="es-ES"/>
        </w:rPr>
        <w:t xml:space="preserve">rcado laboral. En el pasado, ha </w:t>
      </w:r>
      <w:r w:rsidRPr="00A502AD">
        <w:rPr>
          <w:rFonts w:ascii="Times New Roman" w:eastAsia="Times New Roman" w:hAnsi="Times New Roman"/>
          <w:sz w:val="24"/>
          <w:szCs w:val="24"/>
          <w:lang w:eastAsia="es-ES"/>
        </w:rPr>
        <w:t>ayudado a reducir el empleo vulnerable y el número de trabajad</w:t>
      </w:r>
      <w:r>
        <w:rPr>
          <w:rFonts w:ascii="Times New Roman" w:eastAsia="Times New Roman" w:hAnsi="Times New Roman"/>
          <w:sz w:val="24"/>
          <w:szCs w:val="24"/>
          <w:lang w:eastAsia="es-ES"/>
        </w:rPr>
        <w:t xml:space="preserve">ores pobres. En relación a años </w:t>
      </w:r>
      <w:r w:rsidRPr="00A502AD">
        <w:rPr>
          <w:rFonts w:ascii="Times New Roman" w:eastAsia="Times New Roman" w:hAnsi="Times New Roman"/>
          <w:sz w:val="24"/>
          <w:szCs w:val="24"/>
          <w:lang w:eastAsia="es-ES"/>
        </w:rPr>
        <w:t>anteriores, sin embargo, durante la crisis el cambio estruct</w:t>
      </w:r>
      <w:r>
        <w:rPr>
          <w:rFonts w:ascii="Times New Roman" w:eastAsia="Times New Roman" w:hAnsi="Times New Roman"/>
          <w:sz w:val="24"/>
          <w:szCs w:val="24"/>
          <w:lang w:eastAsia="es-ES"/>
        </w:rPr>
        <w:t xml:space="preserve">ural ha perdido ímpetu, en gran </w:t>
      </w:r>
      <w:r w:rsidRPr="00A502AD">
        <w:rPr>
          <w:rFonts w:ascii="Times New Roman" w:eastAsia="Times New Roman" w:hAnsi="Times New Roman"/>
          <w:sz w:val="24"/>
          <w:szCs w:val="24"/>
          <w:lang w:eastAsia="es-ES"/>
        </w:rPr>
        <w:t>parte porque los empleos ya no se están desplazando de la a</w:t>
      </w:r>
      <w:r>
        <w:rPr>
          <w:rFonts w:ascii="Times New Roman" w:eastAsia="Times New Roman" w:hAnsi="Times New Roman"/>
          <w:sz w:val="24"/>
          <w:szCs w:val="24"/>
          <w:lang w:eastAsia="es-ES"/>
        </w:rPr>
        <w:t xml:space="preserve">gricultura tan rápidamente como </w:t>
      </w:r>
      <w:r w:rsidRPr="00A502AD">
        <w:rPr>
          <w:rFonts w:ascii="Times New Roman" w:eastAsia="Times New Roman" w:hAnsi="Times New Roman"/>
          <w:sz w:val="24"/>
          <w:szCs w:val="24"/>
          <w:lang w:eastAsia="es-ES"/>
        </w:rPr>
        <w:t>antes y la productividad agrícola permanece baja. Los pronós</w:t>
      </w:r>
      <w:r>
        <w:rPr>
          <w:rFonts w:ascii="Times New Roman" w:eastAsia="Times New Roman" w:hAnsi="Times New Roman"/>
          <w:sz w:val="24"/>
          <w:szCs w:val="24"/>
          <w:lang w:eastAsia="es-ES"/>
        </w:rPr>
        <w:t xml:space="preserve">ticos indican que Asia y África </w:t>
      </w:r>
      <w:r w:rsidRPr="00A502AD">
        <w:rPr>
          <w:rFonts w:ascii="Times New Roman" w:eastAsia="Times New Roman" w:hAnsi="Times New Roman"/>
          <w:sz w:val="24"/>
          <w:szCs w:val="24"/>
          <w:lang w:eastAsia="es-ES"/>
        </w:rPr>
        <w:t xml:space="preserve">Subsahariana tienen mayores probabilidades de regresar a </w:t>
      </w:r>
      <w:r>
        <w:rPr>
          <w:rFonts w:ascii="Times New Roman" w:eastAsia="Times New Roman" w:hAnsi="Times New Roman"/>
          <w:sz w:val="24"/>
          <w:szCs w:val="24"/>
          <w:lang w:eastAsia="es-ES"/>
        </w:rPr>
        <w:t xml:space="preserve">su modelo de cambio estructural </w:t>
      </w:r>
      <w:r w:rsidRPr="00A502AD">
        <w:rPr>
          <w:rFonts w:ascii="Times New Roman" w:eastAsia="Times New Roman" w:hAnsi="Times New Roman"/>
          <w:sz w:val="24"/>
          <w:szCs w:val="24"/>
          <w:lang w:eastAsia="es-ES"/>
        </w:rPr>
        <w:t>anterior a la crisis que América Latina y el Caribe y Europa C</w:t>
      </w:r>
      <w:r>
        <w:rPr>
          <w:rFonts w:ascii="Times New Roman" w:eastAsia="Times New Roman" w:hAnsi="Times New Roman"/>
          <w:sz w:val="24"/>
          <w:szCs w:val="24"/>
          <w:lang w:eastAsia="es-ES"/>
        </w:rPr>
        <w:t xml:space="preserve">entral y Sudoriental. Se estima </w:t>
      </w:r>
      <w:r w:rsidRPr="00A502AD">
        <w:rPr>
          <w:rFonts w:ascii="Times New Roman" w:eastAsia="Times New Roman" w:hAnsi="Times New Roman"/>
          <w:sz w:val="24"/>
          <w:szCs w:val="24"/>
          <w:lang w:eastAsia="es-ES"/>
        </w:rPr>
        <w:t>que las economías de Oriente Medio y África del Norte seguirán estando en</w:t>
      </w:r>
      <w:r>
        <w:rPr>
          <w:rFonts w:ascii="Times New Roman" w:eastAsia="Times New Roman" w:hAnsi="Times New Roman"/>
          <w:sz w:val="24"/>
          <w:szCs w:val="24"/>
          <w:lang w:eastAsia="es-ES"/>
        </w:rPr>
        <w:t xml:space="preserve">tre las economías </w:t>
      </w:r>
      <w:r w:rsidRPr="00A502AD">
        <w:rPr>
          <w:rFonts w:ascii="Times New Roman" w:eastAsia="Times New Roman" w:hAnsi="Times New Roman"/>
          <w:sz w:val="24"/>
          <w:szCs w:val="24"/>
          <w:lang w:eastAsia="es-ES"/>
        </w:rPr>
        <w:t>menos dinámicas en términos de redistribución del empleo.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Mayores progresos en la reducción de</w:t>
      </w:r>
      <w:r>
        <w:rPr>
          <w:rFonts w:ascii="Times New Roman" w:eastAsia="Times New Roman" w:hAnsi="Times New Roman"/>
          <w:sz w:val="24"/>
          <w:szCs w:val="24"/>
          <w:lang w:eastAsia="es-ES"/>
        </w:rPr>
        <w:t xml:space="preserve">l número de trabajadores pobres </w:t>
      </w:r>
      <w:r w:rsidRPr="00A502AD">
        <w:rPr>
          <w:rFonts w:ascii="Times New Roman" w:eastAsia="Times New Roman" w:hAnsi="Times New Roman"/>
          <w:sz w:val="24"/>
          <w:szCs w:val="24"/>
          <w:lang w:eastAsia="es-ES"/>
        </w:rPr>
        <w:t>y del empleo vulnerable prec</w:t>
      </w:r>
      <w:r>
        <w:rPr>
          <w:rFonts w:ascii="Times New Roman" w:eastAsia="Times New Roman" w:hAnsi="Times New Roman"/>
          <w:sz w:val="24"/>
          <w:szCs w:val="24"/>
          <w:lang w:eastAsia="es-ES"/>
        </w:rPr>
        <w:t xml:space="preserve">isan de un mayor crecimiento de </w:t>
      </w:r>
      <w:r w:rsidRPr="00A502AD">
        <w:rPr>
          <w:rFonts w:ascii="Times New Roman" w:eastAsia="Times New Roman" w:hAnsi="Times New Roman"/>
          <w:sz w:val="24"/>
          <w:szCs w:val="24"/>
          <w:lang w:eastAsia="es-ES"/>
        </w:rPr>
        <w:t>la productividad y de un cambio estructural más rápido</w:t>
      </w:r>
    </w:p>
    <w:p w:rsidR="009A03CD" w:rsidRPr="00A502A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A pesar de la desaceleración en el cambio estructural, la tasa de l</w:t>
      </w:r>
      <w:r>
        <w:rPr>
          <w:rFonts w:ascii="Times New Roman" w:eastAsia="Times New Roman" w:hAnsi="Times New Roman"/>
          <w:sz w:val="24"/>
          <w:szCs w:val="24"/>
          <w:lang w:eastAsia="es-ES"/>
        </w:rPr>
        <w:t xml:space="preserve">os trabajadores pobres continúa </w:t>
      </w:r>
      <w:r w:rsidRPr="00A502AD">
        <w:rPr>
          <w:rFonts w:ascii="Times New Roman" w:eastAsia="Times New Roman" w:hAnsi="Times New Roman"/>
          <w:sz w:val="24"/>
          <w:szCs w:val="24"/>
          <w:lang w:eastAsia="es-ES"/>
        </w:rPr>
        <w:t>disminuyendo, pero a un ritmo más lento que antes de la</w:t>
      </w:r>
      <w:r>
        <w:rPr>
          <w:rFonts w:ascii="Times New Roman" w:eastAsia="Times New Roman" w:hAnsi="Times New Roman"/>
          <w:sz w:val="24"/>
          <w:szCs w:val="24"/>
          <w:lang w:eastAsia="es-ES"/>
        </w:rPr>
        <w:t xml:space="preserve"> crisis. En la actualidad, unos </w:t>
      </w:r>
      <w:r w:rsidRPr="00A502AD">
        <w:rPr>
          <w:rFonts w:ascii="Times New Roman" w:eastAsia="Times New Roman" w:hAnsi="Times New Roman"/>
          <w:sz w:val="24"/>
          <w:szCs w:val="24"/>
          <w:lang w:eastAsia="es-ES"/>
        </w:rPr>
        <w:t>397 millones de trabajadores viven en la pobreza extrema; otr</w:t>
      </w:r>
      <w:r>
        <w:rPr>
          <w:rFonts w:ascii="Times New Roman" w:eastAsia="Times New Roman" w:hAnsi="Times New Roman"/>
          <w:sz w:val="24"/>
          <w:szCs w:val="24"/>
          <w:lang w:eastAsia="es-ES"/>
        </w:rPr>
        <w:t xml:space="preserve">os 472 millones de trabajadores </w:t>
      </w:r>
      <w:r w:rsidRPr="00A502AD">
        <w:rPr>
          <w:rFonts w:ascii="Times New Roman" w:eastAsia="Times New Roman" w:hAnsi="Times New Roman"/>
          <w:sz w:val="24"/>
          <w:szCs w:val="24"/>
          <w:lang w:eastAsia="es-ES"/>
        </w:rPr>
        <w:t>no pueden satisfacer sus necesidades básicas con regularida</w:t>
      </w:r>
      <w:r>
        <w:rPr>
          <w:rFonts w:ascii="Times New Roman" w:eastAsia="Times New Roman" w:hAnsi="Times New Roman"/>
          <w:sz w:val="24"/>
          <w:szCs w:val="24"/>
          <w:lang w:eastAsia="es-ES"/>
        </w:rPr>
        <w:t xml:space="preserve">d. Dado que aquellos países con </w:t>
      </w:r>
      <w:r w:rsidRPr="00A502AD">
        <w:rPr>
          <w:rFonts w:ascii="Times New Roman" w:eastAsia="Times New Roman" w:hAnsi="Times New Roman"/>
          <w:sz w:val="24"/>
          <w:szCs w:val="24"/>
          <w:lang w:eastAsia="es-ES"/>
        </w:rPr>
        <w:t>tasas de trabajadores pobres particularmente altas siguen</w:t>
      </w:r>
      <w:r>
        <w:rPr>
          <w:rFonts w:ascii="Times New Roman" w:eastAsia="Times New Roman" w:hAnsi="Times New Roman"/>
          <w:sz w:val="24"/>
          <w:szCs w:val="24"/>
          <w:lang w:eastAsia="es-ES"/>
        </w:rPr>
        <w:t xml:space="preserve"> registrando un crecimiento más </w:t>
      </w:r>
      <w:r w:rsidRPr="00A502AD">
        <w:rPr>
          <w:rFonts w:ascii="Times New Roman" w:eastAsia="Times New Roman" w:hAnsi="Times New Roman"/>
          <w:sz w:val="24"/>
          <w:szCs w:val="24"/>
          <w:lang w:eastAsia="es-ES"/>
        </w:rPr>
        <w:t xml:space="preserve">rápido que el promedio mundial, se estima que el número </w:t>
      </w:r>
      <w:r>
        <w:rPr>
          <w:rFonts w:ascii="Times New Roman" w:eastAsia="Times New Roman" w:hAnsi="Times New Roman"/>
          <w:sz w:val="24"/>
          <w:szCs w:val="24"/>
          <w:lang w:eastAsia="es-ES"/>
        </w:rPr>
        <w:t xml:space="preserve">de trabajadores pobres continúe </w:t>
      </w:r>
      <w:r w:rsidRPr="00A502AD">
        <w:rPr>
          <w:rFonts w:ascii="Times New Roman" w:eastAsia="Times New Roman" w:hAnsi="Times New Roman"/>
          <w:sz w:val="24"/>
          <w:szCs w:val="24"/>
          <w:lang w:eastAsia="es-ES"/>
        </w:rPr>
        <w:t>descendiendo. Sin embargo, ya que estos países también e</w:t>
      </w:r>
      <w:r>
        <w:rPr>
          <w:rFonts w:ascii="Times New Roman" w:eastAsia="Times New Roman" w:hAnsi="Times New Roman"/>
          <w:sz w:val="24"/>
          <w:szCs w:val="24"/>
          <w:lang w:eastAsia="es-ES"/>
        </w:rPr>
        <w:t xml:space="preserve">stán creciendo demográficamente </w:t>
      </w:r>
      <w:r w:rsidRPr="00A502AD">
        <w:rPr>
          <w:rFonts w:ascii="Times New Roman" w:eastAsia="Times New Roman" w:hAnsi="Times New Roman"/>
          <w:sz w:val="24"/>
          <w:szCs w:val="24"/>
          <w:lang w:eastAsia="es-ES"/>
        </w:rPr>
        <w:t>con mayor rapidez, es probable que el número absoluto d</w:t>
      </w:r>
      <w:r>
        <w:rPr>
          <w:rFonts w:ascii="Times New Roman" w:eastAsia="Times New Roman" w:hAnsi="Times New Roman"/>
          <w:sz w:val="24"/>
          <w:szCs w:val="24"/>
          <w:lang w:eastAsia="es-ES"/>
        </w:rPr>
        <w:t xml:space="preserve">e trabajadores pobres aumente a </w:t>
      </w:r>
      <w:r w:rsidRPr="00A502AD">
        <w:rPr>
          <w:rFonts w:ascii="Times New Roman" w:eastAsia="Times New Roman" w:hAnsi="Times New Roman"/>
          <w:sz w:val="24"/>
          <w:szCs w:val="24"/>
          <w:lang w:eastAsia="es-ES"/>
        </w:rPr>
        <w:t>menos que se restablezca un crecimiento económico más rápido.</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A502AD">
        <w:rPr>
          <w:rFonts w:ascii="Times New Roman" w:eastAsia="Times New Roman" w:hAnsi="Times New Roman"/>
          <w:sz w:val="24"/>
          <w:szCs w:val="24"/>
          <w:lang w:eastAsia="es-ES"/>
        </w:rPr>
        <w:t>Se es</w:t>
      </w:r>
      <w:r>
        <w:rPr>
          <w:rFonts w:ascii="Times New Roman" w:eastAsia="Times New Roman" w:hAnsi="Times New Roman"/>
          <w:sz w:val="24"/>
          <w:szCs w:val="24"/>
          <w:lang w:eastAsia="es-ES"/>
        </w:rPr>
        <w:t>tima que el empleo vulnerable -</w:t>
      </w:r>
      <w:r w:rsidRPr="00A502AD">
        <w:rPr>
          <w:rFonts w:ascii="Times New Roman" w:eastAsia="Times New Roman" w:hAnsi="Times New Roman"/>
          <w:sz w:val="24"/>
          <w:szCs w:val="24"/>
          <w:lang w:eastAsia="es-ES"/>
        </w:rPr>
        <w:t>que abarca a los tra</w:t>
      </w:r>
      <w:r>
        <w:rPr>
          <w:rFonts w:ascii="Times New Roman" w:eastAsia="Times New Roman" w:hAnsi="Times New Roman"/>
          <w:sz w:val="24"/>
          <w:szCs w:val="24"/>
          <w:lang w:eastAsia="es-ES"/>
        </w:rPr>
        <w:t xml:space="preserve">bajadores por cuenta propia y a </w:t>
      </w:r>
      <w:r w:rsidRPr="00A502AD">
        <w:rPr>
          <w:rFonts w:ascii="Times New Roman" w:eastAsia="Times New Roman" w:hAnsi="Times New Roman"/>
          <w:sz w:val="24"/>
          <w:szCs w:val="24"/>
          <w:lang w:eastAsia="es-ES"/>
        </w:rPr>
        <w:t>los trabajad</w:t>
      </w:r>
      <w:r>
        <w:rPr>
          <w:rFonts w:ascii="Times New Roman" w:eastAsia="Times New Roman" w:hAnsi="Times New Roman"/>
          <w:sz w:val="24"/>
          <w:szCs w:val="24"/>
          <w:lang w:eastAsia="es-ES"/>
        </w:rPr>
        <w:t>ores familiares no remunerados-</w:t>
      </w:r>
      <w:r w:rsidRPr="00A502AD">
        <w:rPr>
          <w:rFonts w:ascii="Times New Roman" w:eastAsia="Times New Roman" w:hAnsi="Times New Roman"/>
          <w:sz w:val="24"/>
          <w:szCs w:val="24"/>
          <w:lang w:eastAsia="es-ES"/>
        </w:rPr>
        <w:t xml:space="preserve"> disminuirá pero </w:t>
      </w:r>
      <w:r>
        <w:rPr>
          <w:rFonts w:ascii="Times New Roman" w:eastAsia="Times New Roman" w:hAnsi="Times New Roman"/>
          <w:sz w:val="24"/>
          <w:szCs w:val="24"/>
          <w:lang w:eastAsia="es-ES"/>
        </w:rPr>
        <w:t>a un ritmo más lento. El empleo informal -</w:t>
      </w:r>
      <w:r w:rsidRPr="00A502AD">
        <w:rPr>
          <w:rFonts w:ascii="Times New Roman" w:eastAsia="Times New Roman" w:hAnsi="Times New Roman"/>
          <w:sz w:val="24"/>
          <w:szCs w:val="24"/>
          <w:lang w:eastAsia="es-ES"/>
        </w:rPr>
        <w:t>una forma específica de e</w:t>
      </w:r>
      <w:r>
        <w:rPr>
          <w:rFonts w:ascii="Times New Roman" w:eastAsia="Times New Roman" w:hAnsi="Times New Roman"/>
          <w:sz w:val="24"/>
          <w:szCs w:val="24"/>
          <w:lang w:eastAsia="es-ES"/>
        </w:rPr>
        <w:t>mpleo vulnerable-</w:t>
      </w:r>
      <w:r w:rsidRPr="00A502AD">
        <w:rPr>
          <w:rFonts w:ascii="Times New Roman" w:eastAsia="Times New Roman" w:hAnsi="Times New Roman"/>
          <w:sz w:val="24"/>
          <w:szCs w:val="24"/>
          <w:lang w:eastAsia="es-ES"/>
        </w:rPr>
        <w:t xml:space="preserve"> ha</w:t>
      </w:r>
      <w:r>
        <w:rPr>
          <w:rFonts w:ascii="Times New Roman" w:eastAsia="Times New Roman" w:hAnsi="Times New Roman"/>
          <w:sz w:val="24"/>
          <w:szCs w:val="24"/>
          <w:lang w:eastAsia="es-ES"/>
        </w:rPr>
        <w:t xml:space="preserve"> comenzado a aumentar de nuevo, </w:t>
      </w:r>
      <w:r w:rsidRPr="00A502AD">
        <w:rPr>
          <w:rFonts w:ascii="Times New Roman" w:eastAsia="Times New Roman" w:hAnsi="Times New Roman"/>
          <w:sz w:val="24"/>
          <w:szCs w:val="24"/>
          <w:lang w:eastAsia="es-ES"/>
        </w:rPr>
        <w:t>en especial en algunas economías en transición en Europa Oriental y Asia Central</w:t>
      </w:r>
      <w:r>
        <w:rPr>
          <w:rFonts w:ascii="Times New Roman" w:eastAsia="Times New Roman" w:hAnsi="Times New Roman"/>
          <w:sz w:val="24"/>
          <w:szCs w:val="24"/>
          <w:lang w:eastAsia="es-ES"/>
        </w:rPr>
        <w:t>…</w:t>
      </w:r>
    </w:p>
    <w:p w:rsidR="009A03CD" w:rsidRPr="0029387C"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Es necesario que las</w:t>
      </w:r>
      <w:r>
        <w:rPr>
          <w:rFonts w:ascii="Times New Roman" w:eastAsia="Times New Roman" w:hAnsi="Times New Roman"/>
          <w:sz w:val="24"/>
          <w:szCs w:val="24"/>
          <w:lang w:eastAsia="es-ES"/>
        </w:rPr>
        <w:t xml:space="preserve"> autoridades ejecutivas adopten </w:t>
      </w:r>
      <w:r w:rsidRPr="0029387C">
        <w:rPr>
          <w:rFonts w:ascii="Times New Roman" w:eastAsia="Times New Roman" w:hAnsi="Times New Roman"/>
          <w:sz w:val="24"/>
          <w:szCs w:val="24"/>
          <w:lang w:eastAsia="es-ES"/>
        </w:rPr>
        <w:t>políticas para recuperarse de la segunda recaída del empleo</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 xml:space="preserve">El empeoramiento de las condiciones macroeconómicas </w:t>
      </w:r>
      <w:r>
        <w:rPr>
          <w:rFonts w:ascii="Times New Roman" w:eastAsia="Times New Roman" w:hAnsi="Times New Roman"/>
          <w:sz w:val="24"/>
          <w:szCs w:val="24"/>
          <w:lang w:eastAsia="es-ES"/>
        </w:rPr>
        <w:t xml:space="preserve">y del mercado laboral en muchos </w:t>
      </w:r>
      <w:r w:rsidRPr="0029387C">
        <w:rPr>
          <w:rFonts w:ascii="Times New Roman" w:eastAsia="Times New Roman" w:hAnsi="Times New Roman"/>
          <w:sz w:val="24"/>
          <w:szCs w:val="24"/>
          <w:lang w:eastAsia="es-ES"/>
        </w:rPr>
        <w:t>países y el riesgo que se afiance la crisis del empleo requieren de</w:t>
      </w:r>
      <w:r>
        <w:rPr>
          <w:rFonts w:ascii="Times New Roman" w:eastAsia="Times New Roman" w:hAnsi="Times New Roman"/>
          <w:sz w:val="24"/>
          <w:szCs w:val="24"/>
          <w:lang w:eastAsia="es-ES"/>
        </w:rPr>
        <w:t xml:space="preserve"> una acción política adicional. </w:t>
      </w:r>
      <w:r w:rsidRPr="0029387C">
        <w:rPr>
          <w:rFonts w:ascii="Times New Roman" w:eastAsia="Times New Roman" w:hAnsi="Times New Roman"/>
          <w:sz w:val="24"/>
          <w:szCs w:val="24"/>
          <w:lang w:eastAsia="es-ES"/>
        </w:rPr>
        <w:t>Algunos ámbitos más prometedores para la acción incluyen:</w:t>
      </w:r>
    </w:p>
    <w:p w:rsidR="009A03CD" w:rsidRDefault="009A03CD" w:rsidP="004447EC">
      <w:pPr>
        <w:numPr>
          <w:ilvl w:val="0"/>
          <w:numId w:val="3"/>
        </w:num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Hacer frente a la incertidumbre para incrementar l</w:t>
      </w:r>
      <w:r>
        <w:rPr>
          <w:rFonts w:ascii="Times New Roman" w:eastAsia="Times New Roman" w:hAnsi="Times New Roman"/>
          <w:sz w:val="24"/>
          <w:szCs w:val="24"/>
          <w:lang w:eastAsia="es-ES"/>
        </w:rPr>
        <w:t xml:space="preserve">as inversiones y la creación de </w:t>
      </w:r>
      <w:r w:rsidRPr="0029387C">
        <w:rPr>
          <w:rFonts w:ascii="Times New Roman" w:eastAsia="Times New Roman" w:hAnsi="Times New Roman"/>
          <w:sz w:val="24"/>
          <w:szCs w:val="24"/>
          <w:lang w:eastAsia="es-ES"/>
        </w:rPr>
        <w:t>empleo. En particular en los países desarrollados, los re</w:t>
      </w:r>
      <w:r>
        <w:rPr>
          <w:rFonts w:ascii="Times New Roman" w:eastAsia="Times New Roman" w:hAnsi="Times New Roman"/>
          <w:sz w:val="24"/>
          <w:szCs w:val="24"/>
          <w:lang w:eastAsia="es-ES"/>
        </w:rPr>
        <w:t xml:space="preserve">sponsables de la formulación de </w:t>
      </w:r>
      <w:r w:rsidRPr="0029387C">
        <w:rPr>
          <w:rFonts w:ascii="Times New Roman" w:eastAsia="Times New Roman" w:hAnsi="Times New Roman"/>
          <w:sz w:val="24"/>
          <w:szCs w:val="24"/>
          <w:lang w:eastAsia="es-ES"/>
        </w:rPr>
        <w:t>políticas necesitan abordar la incertidumbre política. Esto i</w:t>
      </w:r>
      <w:r>
        <w:rPr>
          <w:rFonts w:ascii="Times New Roman" w:eastAsia="Times New Roman" w:hAnsi="Times New Roman"/>
          <w:sz w:val="24"/>
          <w:szCs w:val="24"/>
          <w:lang w:eastAsia="es-ES"/>
        </w:rPr>
        <w:t xml:space="preserve">ncluye ofrecer planes políticos </w:t>
      </w:r>
      <w:r w:rsidRPr="0029387C">
        <w:rPr>
          <w:rFonts w:ascii="Times New Roman" w:eastAsia="Times New Roman" w:hAnsi="Times New Roman"/>
          <w:sz w:val="24"/>
          <w:szCs w:val="24"/>
          <w:lang w:eastAsia="es-ES"/>
        </w:rPr>
        <w:t>más coherentes y predecibles, medidas para aumentar los ingresos disponibles a fin de</w:t>
      </w:r>
      <w:r>
        <w:rPr>
          <w:rFonts w:ascii="Times New Roman" w:eastAsia="Times New Roman" w:hAnsi="Times New Roman"/>
          <w:sz w:val="24"/>
          <w:szCs w:val="24"/>
          <w:lang w:eastAsia="es-ES"/>
        </w:rPr>
        <w:t xml:space="preserve"> </w:t>
      </w:r>
      <w:r w:rsidRPr="0029387C">
        <w:rPr>
          <w:rFonts w:ascii="Times New Roman" w:eastAsia="Times New Roman" w:hAnsi="Times New Roman"/>
          <w:sz w:val="24"/>
          <w:szCs w:val="24"/>
          <w:lang w:eastAsia="es-ES"/>
        </w:rPr>
        <w:t>fomentar un mayor consumo; la rápida implementación de reformas financieras dirigi</w:t>
      </w:r>
      <w:r>
        <w:rPr>
          <w:rFonts w:ascii="Times New Roman" w:eastAsia="Times New Roman" w:hAnsi="Times New Roman"/>
          <w:sz w:val="24"/>
          <w:szCs w:val="24"/>
          <w:lang w:eastAsia="es-ES"/>
        </w:rPr>
        <w:t xml:space="preserve">das a </w:t>
      </w:r>
      <w:r w:rsidRPr="0029387C">
        <w:rPr>
          <w:rFonts w:ascii="Times New Roman" w:eastAsia="Times New Roman" w:hAnsi="Times New Roman"/>
          <w:sz w:val="24"/>
          <w:szCs w:val="24"/>
          <w:lang w:eastAsia="es-ES"/>
        </w:rPr>
        <w:t>restituir al sector bancario la función que le corresponde de a</w:t>
      </w:r>
      <w:r>
        <w:rPr>
          <w:rFonts w:ascii="Times New Roman" w:eastAsia="Times New Roman" w:hAnsi="Times New Roman"/>
          <w:sz w:val="24"/>
          <w:szCs w:val="24"/>
          <w:lang w:eastAsia="es-ES"/>
        </w:rPr>
        <w:t xml:space="preserve">poyar las inversiones y otorgar </w:t>
      </w:r>
      <w:r w:rsidRPr="0029387C">
        <w:rPr>
          <w:rFonts w:ascii="Times New Roman" w:eastAsia="Times New Roman" w:hAnsi="Times New Roman"/>
          <w:sz w:val="24"/>
          <w:szCs w:val="24"/>
          <w:lang w:eastAsia="es-ES"/>
        </w:rPr>
        <w:lastRenderedPageBreak/>
        <w:t>créditos en particular a las PYME, los principales motores de</w:t>
      </w:r>
      <w:r>
        <w:rPr>
          <w:rFonts w:ascii="Times New Roman" w:eastAsia="Times New Roman" w:hAnsi="Times New Roman"/>
          <w:sz w:val="24"/>
          <w:szCs w:val="24"/>
          <w:lang w:eastAsia="es-ES"/>
        </w:rPr>
        <w:t xml:space="preserve"> la creación de empleo. También </w:t>
      </w:r>
      <w:r w:rsidRPr="0029387C">
        <w:rPr>
          <w:rFonts w:ascii="Times New Roman" w:eastAsia="Times New Roman" w:hAnsi="Times New Roman"/>
          <w:sz w:val="24"/>
          <w:szCs w:val="24"/>
          <w:lang w:eastAsia="es-ES"/>
        </w:rPr>
        <w:t>son necesarias estrategias creíbles de salida para aquellos pa</w:t>
      </w:r>
      <w:r>
        <w:rPr>
          <w:rFonts w:ascii="Times New Roman" w:eastAsia="Times New Roman" w:hAnsi="Times New Roman"/>
          <w:sz w:val="24"/>
          <w:szCs w:val="24"/>
          <w:lang w:eastAsia="es-ES"/>
        </w:rPr>
        <w:t xml:space="preserve">íses especialmente afectados </w:t>
      </w:r>
      <w:r w:rsidRPr="0029387C">
        <w:rPr>
          <w:rFonts w:ascii="Times New Roman" w:eastAsia="Times New Roman" w:hAnsi="Times New Roman"/>
          <w:sz w:val="24"/>
          <w:szCs w:val="24"/>
          <w:lang w:eastAsia="es-ES"/>
        </w:rPr>
        <w:t xml:space="preserve">por la crisis de la deuda, por ejemplo al reprogramar </w:t>
      </w:r>
      <w:r>
        <w:rPr>
          <w:rFonts w:ascii="Times New Roman" w:eastAsia="Times New Roman" w:hAnsi="Times New Roman"/>
          <w:sz w:val="24"/>
          <w:szCs w:val="24"/>
          <w:lang w:eastAsia="es-ES"/>
        </w:rPr>
        <w:t xml:space="preserve">la deuda soberana y aligerar la </w:t>
      </w:r>
      <w:r w:rsidRPr="0029387C">
        <w:rPr>
          <w:rFonts w:ascii="Times New Roman" w:eastAsia="Times New Roman" w:hAnsi="Times New Roman"/>
          <w:sz w:val="24"/>
          <w:szCs w:val="24"/>
          <w:lang w:eastAsia="es-ES"/>
        </w:rPr>
        <w:t>carga económica de los hogares.</w:t>
      </w:r>
    </w:p>
    <w:p w:rsidR="004447EC" w:rsidRPr="004447EC" w:rsidRDefault="004447EC" w:rsidP="004447EC">
      <w:pPr>
        <w:spacing w:before="100" w:beforeAutospacing="1" w:after="100" w:afterAutospacing="1" w:line="240" w:lineRule="auto"/>
        <w:ind w:left="720"/>
        <w:jc w:val="both"/>
        <w:rPr>
          <w:rFonts w:ascii="Times New Roman" w:eastAsia="Times New Roman" w:hAnsi="Times New Roman"/>
          <w:sz w:val="24"/>
          <w:szCs w:val="24"/>
          <w:lang w:eastAsia="es-ES"/>
        </w:rPr>
      </w:pPr>
    </w:p>
    <w:p w:rsidR="009A03CD" w:rsidRDefault="009A03CD" w:rsidP="009A03CD">
      <w:pPr>
        <w:numPr>
          <w:ilvl w:val="0"/>
          <w:numId w:val="3"/>
        </w:num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Estímulos coordinados dirigidos a la demanda mundi</w:t>
      </w:r>
      <w:r>
        <w:rPr>
          <w:rFonts w:ascii="Times New Roman" w:eastAsia="Times New Roman" w:hAnsi="Times New Roman"/>
          <w:sz w:val="24"/>
          <w:szCs w:val="24"/>
          <w:lang w:eastAsia="es-ES"/>
        </w:rPr>
        <w:t xml:space="preserve">al y la creación de empleo. Las </w:t>
      </w:r>
      <w:r w:rsidRPr="0029387C">
        <w:rPr>
          <w:rFonts w:ascii="Times New Roman" w:eastAsia="Times New Roman" w:hAnsi="Times New Roman"/>
          <w:sz w:val="24"/>
          <w:szCs w:val="24"/>
          <w:lang w:eastAsia="es-ES"/>
        </w:rPr>
        <w:t>medidas de austeridad y los intentos descoordinados dirigid</w:t>
      </w:r>
      <w:r>
        <w:rPr>
          <w:rFonts w:ascii="Times New Roman" w:eastAsia="Times New Roman" w:hAnsi="Times New Roman"/>
          <w:sz w:val="24"/>
          <w:szCs w:val="24"/>
          <w:lang w:eastAsia="es-ES"/>
        </w:rPr>
        <w:t xml:space="preserve">os a promover la competitividad </w:t>
      </w:r>
      <w:r w:rsidRPr="0029387C">
        <w:rPr>
          <w:rFonts w:ascii="Times New Roman" w:eastAsia="Times New Roman" w:hAnsi="Times New Roman"/>
          <w:sz w:val="24"/>
          <w:szCs w:val="24"/>
          <w:lang w:eastAsia="es-ES"/>
        </w:rPr>
        <w:t>en diversos países europeos han aumentado el riesgo de una es</w:t>
      </w:r>
      <w:r>
        <w:rPr>
          <w:rFonts w:ascii="Times New Roman" w:eastAsia="Times New Roman" w:hAnsi="Times New Roman"/>
          <w:sz w:val="24"/>
          <w:szCs w:val="24"/>
          <w:lang w:eastAsia="es-ES"/>
        </w:rPr>
        <w:t xml:space="preserve">piral deflacionaria de salarios </w:t>
      </w:r>
      <w:r w:rsidRPr="0029387C">
        <w:rPr>
          <w:rFonts w:ascii="Times New Roman" w:eastAsia="Times New Roman" w:hAnsi="Times New Roman"/>
          <w:sz w:val="24"/>
          <w:szCs w:val="24"/>
          <w:lang w:eastAsia="es-ES"/>
        </w:rPr>
        <w:t>más bajos, un consumo más débil y una inestabilidad de l</w:t>
      </w:r>
      <w:r>
        <w:rPr>
          <w:rFonts w:ascii="Times New Roman" w:eastAsia="Times New Roman" w:hAnsi="Times New Roman"/>
          <w:sz w:val="24"/>
          <w:szCs w:val="24"/>
          <w:lang w:eastAsia="es-ES"/>
        </w:rPr>
        <w:t xml:space="preserve">a demanda. Los países, en vista </w:t>
      </w:r>
      <w:r w:rsidRPr="0029387C">
        <w:rPr>
          <w:rFonts w:ascii="Times New Roman" w:eastAsia="Times New Roman" w:hAnsi="Times New Roman"/>
          <w:sz w:val="24"/>
          <w:szCs w:val="24"/>
          <w:lang w:eastAsia="es-ES"/>
        </w:rPr>
        <w:t>del déficit mundial de empleo y de consumo, deberían adapt</w:t>
      </w:r>
      <w:r>
        <w:rPr>
          <w:rFonts w:ascii="Times New Roman" w:eastAsia="Times New Roman" w:hAnsi="Times New Roman"/>
          <w:sz w:val="24"/>
          <w:szCs w:val="24"/>
          <w:lang w:eastAsia="es-ES"/>
        </w:rPr>
        <w:t xml:space="preserve">ar el ritmo de su consolidación </w:t>
      </w:r>
      <w:r w:rsidRPr="0029387C">
        <w:rPr>
          <w:rFonts w:ascii="Times New Roman" w:eastAsia="Times New Roman" w:hAnsi="Times New Roman"/>
          <w:sz w:val="24"/>
          <w:szCs w:val="24"/>
          <w:lang w:eastAsia="es-ES"/>
        </w:rPr>
        <w:t>fiscal a la fuerza subyacente de la economía y reconocer que las medidas de estímulo</w:t>
      </w:r>
      <w:r>
        <w:rPr>
          <w:rFonts w:ascii="Times New Roman" w:eastAsia="Times New Roman" w:hAnsi="Times New Roman"/>
          <w:sz w:val="24"/>
          <w:szCs w:val="24"/>
          <w:lang w:eastAsia="es-ES"/>
        </w:rPr>
        <w:t xml:space="preserve"> a </w:t>
      </w:r>
      <w:r w:rsidRPr="0029387C">
        <w:rPr>
          <w:rFonts w:ascii="Times New Roman" w:eastAsia="Times New Roman" w:hAnsi="Times New Roman"/>
          <w:sz w:val="24"/>
          <w:szCs w:val="24"/>
          <w:lang w:eastAsia="es-ES"/>
        </w:rPr>
        <w:t>corto plazo pueden ser necesarias para salir de las cargas d</w:t>
      </w:r>
      <w:r>
        <w:rPr>
          <w:rFonts w:ascii="Times New Roman" w:eastAsia="Times New Roman" w:hAnsi="Times New Roman"/>
          <w:sz w:val="24"/>
          <w:szCs w:val="24"/>
          <w:lang w:eastAsia="es-ES"/>
        </w:rPr>
        <w:t xml:space="preserve">e la deuda. Los responsables de </w:t>
      </w:r>
      <w:r w:rsidRPr="0029387C">
        <w:rPr>
          <w:rFonts w:ascii="Times New Roman" w:eastAsia="Times New Roman" w:hAnsi="Times New Roman"/>
          <w:sz w:val="24"/>
          <w:szCs w:val="24"/>
          <w:lang w:eastAsia="es-ES"/>
        </w:rPr>
        <w:t>la formulación de políticas a nivel global y los órganos d</w:t>
      </w:r>
      <w:r>
        <w:rPr>
          <w:rFonts w:ascii="Times New Roman" w:eastAsia="Times New Roman" w:hAnsi="Times New Roman"/>
          <w:sz w:val="24"/>
          <w:szCs w:val="24"/>
          <w:lang w:eastAsia="es-ES"/>
        </w:rPr>
        <w:t xml:space="preserve">e coordinación como el G20 y la </w:t>
      </w:r>
      <w:r w:rsidRPr="0029387C">
        <w:rPr>
          <w:rFonts w:ascii="Times New Roman" w:eastAsia="Times New Roman" w:hAnsi="Times New Roman"/>
          <w:sz w:val="24"/>
          <w:szCs w:val="24"/>
          <w:lang w:eastAsia="es-ES"/>
        </w:rPr>
        <w:t>UE deberían intensificar sus esfuerzos para evitar política</w:t>
      </w:r>
      <w:r>
        <w:rPr>
          <w:rFonts w:ascii="Times New Roman" w:eastAsia="Times New Roman" w:hAnsi="Times New Roman"/>
          <w:sz w:val="24"/>
          <w:szCs w:val="24"/>
          <w:lang w:eastAsia="es-ES"/>
        </w:rPr>
        <w:t xml:space="preserve">s que empobrecen al vecino, que </w:t>
      </w:r>
      <w:r w:rsidRPr="0029387C">
        <w:rPr>
          <w:rFonts w:ascii="Times New Roman" w:eastAsia="Times New Roman" w:hAnsi="Times New Roman"/>
          <w:sz w:val="24"/>
          <w:szCs w:val="24"/>
          <w:lang w:eastAsia="es-ES"/>
        </w:rPr>
        <w:t xml:space="preserve">están teniendo lugar a través de reducciones del salario y de </w:t>
      </w:r>
      <w:r>
        <w:rPr>
          <w:rFonts w:ascii="Times New Roman" w:eastAsia="Times New Roman" w:hAnsi="Times New Roman"/>
          <w:sz w:val="24"/>
          <w:szCs w:val="24"/>
          <w:lang w:eastAsia="es-ES"/>
        </w:rPr>
        <w:t xml:space="preserve">la protección social en Europa, </w:t>
      </w:r>
      <w:r w:rsidRPr="0029387C">
        <w:rPr>
          <w:rFonts w:ascii="Times New Roman" w:eastAsia="Times New Roman" w:hAnsi="Times New Roman"/>
          <w:sz w:val="24"/>
          <w:szCs w:val="24"/>
          <w:lang w:eastAsia="es-ES"/>
        </w:rPr>
        <w:t xml:space="preserve">así como a través de medidas comerciales y monetarias en otros países. </w:t>
      </w:r>
      <w:r>
        <w:rPr>
          <w:rFonts w:ascii="Times New Roman" w:eastAsia="Times New Roman" w:hAnsi="Times New Roman"/>
          <w:sz w:val="24"/>
          <w:szCs w:val="24"/>
          <w:lang w:eastAsia="es-ES"/>
        </w:rPr>
        <w:t xml:space="preserve">Las medidas políticas </w:t>
      </w:r>
      <w:r w:rsidRPr="0029387C">
        <w:rPr>
          <w:rFonts w:ascii="Times New Roman" w:eastAsia="Times New Roman" w:hAnsi="Times New Roman"/>
          <w:sz w:val="24"/>
          <w:szCs w:val="24"/>
          <w:lang w:eastAsia="es-ES"/>
        </w:rPr>
        <w:t>necesitan estar mejor coordinadas a nivel mundial a fin</w:t>
      </w:r>
      <w:r>
        <w:rPr>
          <w:rFonts w:ascii="Times New Roman" w:eastAsia="Times New Roman" w:hAnsi="Times New Roman"/>
          <w:sz w:val="24"/>
          <w:szCs w:val="24"/>
          <w:lang w:eastAsia="es-ES"/>
        </w:rPr>
        <w:t xml:space="preserve"> de reequilibrar el crecimiento </w:t>
      </w:r>
      <w:r w:rsidRPr="0029387C">
        <w:rPr>
          <w:rFonts w:ascii="Times New Roman" w:eastAsia="Times New Roman" w:hAnsi="Times New Roman"/>
          <w:sz w:val="24"/>
          <w:szCs w:val="24"/>
          <w:lang w:eastAsia="es-ES"/>
        </w:rPr>
        <w:t>y fomentar motores del crecimiento multipolares. El incr</w:t>
      </w:r>
      <w:r>
        <w:rPr>
          <w:rFonts w:ascii="Times New Roman" w:eastAsia="Times New Roman" w:hAnsi="Times New Roman"/>
          <w:sz w:val="24"/>
          <w:szCs w:val="24"/>
          <w:lang w:eastAsia="es-ES"/>
        </w:rPr>
        <w:t xml:space="preserve">emento del poder adquisitivo de </w:t>
      </w:r>
      <w:r w:rsidRPr="0029387C">
        <w:rPr>
          <w:rFonts w:ascii="Times New Roman" w:eastAsia="Times New Roman" w:hAnsi="Times New Roman"/>
          <w:sz w:val="24"/>
          <w:szCs w:val="24"/>
          <w:lang w:eastAsia="es-ES"/>
        </w:rPr>
        <w:t xml:space="preserve">las clases medias emergentes en muchos países en desarrollo </w:t>
      </w:r>
      <w:r>
        <w:rPr>
          <w:rFonts w:ascii="Times New Roman" w:eastAsia="Times New Roman" w:hAnsi="Times New Roman"/>
          <w:sz w:val="24"/>
          <w:szCs w:val="24"/>
          <w:lang w:eastAsia="es-ES"/>
        </w:rPr>
        <w:t xml:space="preserve">podría contribuir con este tipo </w:t>
      </w:r>
      <w:r w:rsidRPr="0029387C">
        <w:rPr>
          <w:rFonts w:ascii="Times New Roman" w:eastAsia="Times New Roman" w:hAnsi="Times New Roman"/>
          <w:sz w:val="24"/>
          <w:szCs w:val="24"/>
          <w:lang w:eastAsia="es-ES"/>
        </w:rPr>
        <w:t>de evolución.</w:t>
      </w:r>
    </w:p>
    <w:p w:rsidR="009A03CD" w:rsidRPr="0029387C" w:rsidRDefault="009A03CD" w:rsidP="009A03CD">
      <w:pPr>
        <w:spacing w:before="100" w:beforeAutospacing="1" w:after="100" w:afterAutospacing="1" w:line="240" w:lineRule="auto"/>
        <w:ind w:left="720"/>
        <w:jc w:val="both"/>
        <w:rPr>
          <w:rFonts w:ascii="Times New Roman" w:eastAsia="Times New Roman" w:hAnsi="Times New Roman"/>
          <w:sz w:val="24"/>
          <w:szCs w:val="24"/>
          <w:lang w:eastAsia="es-ES"/>
        </w:rPr>
      </w:pPr>
    </w:p>
    <w:p w:rsidR="009A03CD" w:rsidRDefault="009A03CD" w:rsidP="009A03CD">
      <w:pPr>
        <w:numPr>
          <w:ilvl w:val="0"/>
          <w:numId w:val="3"/>
        </w:num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 xml:space="preserve">Abordar los desajustes en el mercado de trabajo y </w:t>
      </w:r>
      <w:r>
        <w:rPr>
          <w:rFonts w:ascii="Times New Roman" w:eastAsia="Times New Roman" w:hAnsi="Times New Roman"/>
          <w:sz w:val="24"/>
          <w:szCs w:val="24"/>
          <w:lang w:eastAsia="es-ES"/>
        </w:rPr>
        <w:t xml:space="preserve">promover el cambio estructural. </w:t>
      </w:r>
      <w:r w:rsidRPr="0029387C">
        <w:rPr>
          <w:rFonts w:ascii="Times New Roman" w:eastAsia="Times New Roman" w:hAnsi="Times New Roman"/>
          <w:sz w:val="24"/>
          <w:szCs w:val="24"/>
          <w:lang w:eastAsia="es-ES"/>
        </w:rPr>
        <w:t>Gran parte de la crisis del desempleo es cíclica. Sin embargo, los</w:t>
      </w:r>
      <w:r>
        <w:rPr>
          <w:rFonts w:ascii="Times New Roman" w:eastAsia="Times New Roman" w:hAnsi="Times New Roman"/>
          <w:sz w:val="24"/>
          <w:szCs w:val="24"/>
          <w:lang w:eastAsia="es-ES"/>
        </w:rPr>
        <w:t xml:space="preserve"> responsables de la formulación </w:t>
      </w:r>
      <w:r w:rsidRPr="0029387C">
        <w:rPr>
          <w:rFonts w:ascii="Times New Roman" w:eastAsia="Times New Roman" w:hAnsi="Times New Roman"/>
          <w:sz w:val="24"/>
          <w:szCs w:val="24"/>
          <w:lang w:eastAsia="es-ES"/>
        </w:rPr>
        <w:t>de políticas también necesitan abordar los pro</w:t>
      </w:r>
      <w:r>
        <w:rPr>
          <w:rFonts w:ascii="Times New Roman" w:eastAsia="Times New Roman" w:hAnsi="Times New Roman"/>
          <w:sz w:val="24"/>
          <w:szCs w:val="24"/>
          <w:lang w:eastAsia="es-ES"/>
        </w:rPr>
        <w:t xml:space="preserve">blemas estructurales que se han </w:t>
      </w:r>
      <w:r w:rsidRPr="0029387C">
        <w:rPr>
          <w:rFonts w:ascii="Times New Roman" w:eastAsia="Times New Roman" w:hAnsi="Times New Roman"/>
          <w:sz w:val="24"/>
          <w:szCs w:val="24"/>
          <w:lang w:eastAsia="es-ES"/>
        </w:rPr>
        <w:t>intensificado con la crisis, como el desajuste entre la ofer</w:t>
      </w:r>
      <w:r>
        <w:rPr>
          <w:rFonts w:ascii="Times New Roman" w:eastAsia="Times New Roman" w:hAnsi="Times New Roman"/>
          <w:sz w:val="24"/>
          <w:szCs w:val="24"/>
          <w:lang w:eastAsia="es-ES"/>
        </w:rPr>
        <w:t xml:space="preserve">ta y la demanda de competencias </w:t>
      </w:r>
      <w:r w:rsidRPr="0029387C">
        <w:rPr>
          <w:rFonts w:ascii="Times New Roman" w:eastAsia="Times New Roman" w:hAnsi="Times New Roman"/>
          <w:sz w:val="24"/>
          <w:szCs w:val="24"/>
          <w:lang w:eastAsia="es-ES"/>
        </w:rPr>
        <w:t>y ocupaciones. La recuperación débil e inestable ha agra</w:t>
      </w:r>
      <w:r>
        <w:rPr>
          <w:rFonts w:ascii="Times New Roman" w:eastAsia="Times New Roman" w:hAnsi="Times New Roman"/>
          <w:sz w:val="24"/>
          <w:szCs w:val="24"/>
          <w:lang w:eastAsia="es-ES"/>
        </w:rPr>
        <w:t xml:space="preserve">vado estos problemas en algunos </w:t>
      </w:r>
      <w:r w:rsidRPr="0029387C">
        <w:rPr>
          <w:rFonts w:ascii="Times New Roman" w:eastAsia="Times New Roman" w:hAnsi="Times New Roman"/>
          <w:sz w:val="24"/>
          <w:szCs w:val="24"/>
          <w:lang w:eastAsia="es-ES"/>
        </w:rPr>
        <w:t>países, y es probable que esto frene una futura recupe</w:t>
      </w:r>
      <w:r>
        <w:rPr>
          <w:rFonts w:ascii="Times New Roman" w:eastAsia="Times New Roman" w:hAnsi="Times New Roman"/>
          <w:sz w:val="24"/>
          <w:szCs w:val="24"/>
          <w:lang w:eastAsia="es-ES"/>
        </w:rPr>
        <w:t xml:space="preserve">ración del mercado laboral. Los </w:t>
      </w:r>
      <w:r w:rsidRPr="0029387C">
        <w:rPr>
          <w:rFonts w:ascii="Times New Roman" w:eastAsia="Times New Roman" w:hAnsi="Times New Roman"/>
          <w:sz w:val="24"/>
          <w:szCs w:val="24"/>
          <w:lang w:eastAsia="es-ES"/>
        </w:rPr>
        <w:t>gobiernos deberían intensificar los esfuerzos dirigidos a apoy</w:t>
      </w:r>
      <w:r>
        <w:rPr>
          <w:rFonts w:ascii="Times New Roman" w:eastAsia="Times New Roman" w:hAnsi="Times New Roman"/>
          <w:sz w:val="24"/>
          <w:szCs w:val="24"/>
          <w:lang w:eastAsia="es-ES"/>
        </w:rPr>
        <w:t xml:space="preserve">ar las actividades relacionadas </w:t>
      </w:r>
      <w:r w:rsidRPr="0029387C">
        <w:rPr>
          <w:rFonts w:ascii="Times New Roman" w:eastAsia="Times New Roman" w:hAnsi="Times New Roman"/>
          <w:sz w:val="24"/>
          <w:szCs w:val="24"/>
          <w:lang w:eastAsia="es-ES"/>
        </w:rPr>
        <w:t>con las competencias y la recapacitación a fin de reducir e</w:t>
      </w:r>
      <w:r>
        <w:rPr>
          <w:rFonts w:ascii="Times New Roman" w:eastAsia="Times New Roman" w:hAnsi="Times New Roman"/>
          <w:sz w:val="24"/>
          <w:szCs w:val="24"/>
          <w:lang w:eastAsia="es-ES"/>
        </w:rPr>
        <w:t xml:space="preserve">l desfase entre la demanda y la </w:t>
      </w:r>
      <w:r w:rsidRPr="0029387C">
        <w:rPr>
          <w:rFonts w:ascii="Times New Roman" w:eastAsia="Times New Roman" w:hAnsi="Times New Roman"/>
          <w:sz w:val="24"/>
          <w:szCs w:val="24"/>
          <w:lang w:eastAsia="es-ES"/>
        </w:rPr>
        <w:t>oferta de calificaciones y competencias laborales y abordar el desempleo de larga duración.</w:t>
      </w:r>
      <w:r>
        <w:rPr>
          <w:rFonts w:ascii="Times New Roman" w:eastAsia="Times New Roman" w:hAnsi="Times New Roman"/>
          <w:sz w:val="24"/>
          <w:szCs w:val="24"/>
          <w:lang w:eastAsia="es-ES"/>
        </w:rPr>
        <w:t xml:space="preserve"> </w:t>
      </w:r>
      <w:r w:rsidRPr="0029387C">
        <w:rPr>
          <w:rFonts w:ascii="Times New Roman" w:eastAsia="Times New Roman" w:hAnsi="Times New Roman"/>
          <w:sz w:val="24"/>
          <w:szCs w:val="24"/>
          <w:lang w:eastAsia="es-ES"/>
        </w:rPr>
        <w:t>Las medidas de reactivación y de orientación profesional deberían ser incrementadas. La crisis mundial ha reducido el ritmo del cambio estructural en muchas regiones en desarrollo, exigiendo políticas para mejorar la productividad y facilitar la movilidad de los trabajadores entre los sectores. Donde el empleo en la agricultura es especialmente importante, los gobiernos necesitan adoptar medidas dirigidas a acelerar el crecimiento de la productividad en ese sector y diversificar las oportunidades de trabajo e inversiones en las zonas rurales.</w:t>
      </w:r>
    </w:p>
    <w:p w:rsidR="000333E1" w:rsidRPr="0029387C" w:rsidRDefault="000333E1" w:rsidP="000333E1">
      <w:pPr>
        <w:spacing w:before="100" w:beforeAutospacing="1" w:after="100" w:afterAutospacing="1" w:line="240" w:lineRule="auto"/>
        <w:ind w:left="720"/>
        <w:jc w:val="both"/>
        <w:rPr>
          <w:rFonts w:ascii="Times New Roman" w:eastAsia="Times New Roman" w:hAnsi="Times New Roman"/>
          <w:sz w:val="24"/>
          <w:szCs w:val="24"/>
          <w:lang w:eastAsia="es-ES"/>
        </w:rPr>
      </w:pPr>
    </w:p>
    <w:p w:rsidR="009A03CD" w:rsidRDefault="009A03CD" w:rsidP="009A03CD">
      <w:pPr>
        <w:numPr>
          <w:ilvl w:val="0"/>
          <w:numId w:val="3"/>
        </w:numPr>
        <w:spacing w:before="100" w:beforeAutospacing="1" w:after="100" w:afterAutospacing="1" w:line="240" w:lineRule="auto"/>
        <w:jc w:val="both"/>
        <w:rPr>
          <w:rFonts w:ascii="Times New Roman" w:eastAsia="Times New Roman" w:hAnsi="Times New Roman"/>
          <w:sz w:val="24"/>
          <w:szCs w:val="24"/>
          <w:lang w:eastAsia="es-ES"/>
        </w:rPr>
      </w:pPr>
      <w:r w:rsidRPr="0029387C">
        <w:rPr>
          <w:rFonts w:ascii="Times New Roman" w:eastAsia="Times New Roman" w:hAnsi="Times New Roman"/>
          <w:sz w:val="24"/>
          <w:szCs w:val="24"/>
          <w:lang w:eastAsia="es-ES"/>
        </w:rPr>
        <w:t>Incrementar los esfuerzos para promover el empleo juve</w:t>
      </w:r>
      <w:r>
        <w:rPr>
          <w:rFonts w:ascii="Times New Roman" w:eastAsia="Times New Roman" w:hAnsi="Times New Roman"/>
          <w:sz w:val="24"/>
          <w:szCs w:val="24"/>
          <w:lang w:eastAsia="es-ES"/>
        </w:rPr>
        <w:t xml:space="preserve">nil con atención especial en el </w:t>
      </w:r>
      <w:r w:rsidRPr="0029387C">
        <w:rPr>
          <w:rFonts w:ascii="Times New Roman" w:eastAsia="Times New Roman" w:hAnsi="Times New Roman"/>
          <w:sz w:val="24"/>
          <w:szCs w:val="24"/>
          <w:lang w:eastAsia="es-ES"/>
        </w:rPr>
        <w:t>desempleo por largo tiempo. Las tasas de desempleo ju</w:t>
      </w:r>
      <w:r>
        <w:rPr>
          <w:rFonts w:ascii="Times New Roman" w:eastAsia="Times New Roman" w:hAnsi="Times New Roman"/>
          <w:sz w:val="24"/>
          <w:szCs w:val="24"/>
          <w:lang w:eastAsia="es-ES"/>
        </w:rPr>
        <w:t xml:space="preserve">venil elevadas y en </w:t>
      </w:r>
      <w:r>
        <w:rPr>
          <w:rFonts w:ascii="Times New Roman" w:eastAsia="Times New Roman" w:hAnsi="Times New Roman"/>
          <w:sz w:val="24"/>
          <w:szCs w:val="24"/>
          <w:lang w:eastAsia="es-ES"/>
        </w:rPr>
        <w:lastRenderedPageBreak/>
        <w:t xml:space="preserve">aumento han </w:t>
      </w:r>
      <w:r w:rsidRPr="0029387C">
        <w:rPr>
          <w:rFonts w:ascii="Times New Roman" w:eastAsia="Times New Roman" w:hAnsi="Times New Roman"/>
          <w:sz w:val="24"/>
          <w:szCs w:val="24"/>
          <w:lang w:eastAsia="es-ES"/>
        </w:rPr>
        <w:t>fomentad</w:t>
      </w:r>
      <w:r>
        <w:rPr>
          <w:rFonts w:ascii="Times New Roman" w:eastAsia="Times New Roman" w:hAnsi="Times New Roman"/>
          <w:sz w:val="24"/>
          <w:szCs w:val="24"/>
          <w:lang w:eastAsia="es-ES"/>
        </w:rPr>
        <w:t xml:space="preserve">o las preocupaciones sobre una “generación perdida” con consecuencias negativas </w:t>
      </w:r>
      <w:r w:rsidRPr="0029387C">
        <w:rPr>
          <w:rFonts w:ascii="Times New Roman" w:eastAsia="Times New Roman" w:hAnsi="Times New Roman"/>
          <w:sz w:val="24"/>
          <w:szCs w:val="24"/>
          <w:lang w:eastAsia="es-ES"/>
        </w:rPr>
        <w:t>a largo plazo tanto para los mismos jóvenes como pa</w:t>
      </w:r>
      <w:r>
        <w:rPr>
          <w:rFonts w:ascii="Times New Roman" w:eastAsia="Times New Roman" w:hAnsi="Times New Roman"/>
          <w:sz w:val="24"/>
          <w:szCs w:val="24"/>
          <w:lang w:eastAsia="es-ES"/>
        </w:rPr>
        <w:t xml:space="preserve">ra la economía en general. Para </w:t>
      </w:r>
      <w:r w:rsidRPr="0029387C">
        <w:rPr>
          <w:rFonts w:ascii="Times New Roman" w:eastAsia="Times New Roman" w:hAnsi="Times New Roman"/>
          <w:sz w:val="24"/>
          <w:szCs w:val="24"/>
          <w:lang w:eastAsia="es-ES"/>
        </w:rPr>
        <w:t>hacer frente a estos desafíos, los responsables de la formulación</w:t>
      </w:r>
      <w:r>
        <w:rPr>
          <w:rFonts w:ascii="Times New Roman" w:eastAsia="Times New Roman" w:hAnsi="Times New Roman"/>
          <w:sz w:val="24"/>
          <w:szCs w:val="24"/>
          <w:lang w:eastAsia="es-ES"/>
        </w:rPr>
        <w:t xml:space="preserve"> de políticas deberían promover </w:t>
      </w:r>
      <w:r w:rsidRPr="0029387C">
        <w:rPr>
          <w:rFonts w:ascii="Times New Roman" w:eastAsia="Times New Roman" w:hAnsi="Times New Roman"/>
          <w:sz w:val="24"/>
          <w:szCs w:val="24"/>
          <w:lang w:eastAsia="es-ES"/>
        </w:rPr>
        <w:t>el empleo juvenil. La guía exhaustiva de la OIT sobre cómo hacerlo está contenida</w:t>
      </w:r>
      <w:r>
        <w:rPr>
          <w:rFonts w:ascii="Times New Roman" w:eastAsia="Times New Roman" w:hAnsi="Times New Roman"/>
          <w:sz w:val="24"/>
          <w:szCs w:val="24"/>
          <w:lang w:eastAsia="es-ES"/>
        </w:rPr>
        <w:t xml:space="preserve"> </w:t>
      </w:r>
      <w:r w:rsidRPr="0029387C">
        <w:rPr>
          <w:rFonts w:ascii="Times New Roman" w:eastAsia="Times New Roman" w:hAnsi="Times New Roman"/>
          <w:sz w:val="24"/>
          <w:szCs w:val="24"/>
          <w:lang w:eastAsia="es-ES"/>
        </w:rPr>
        <w:t>en el Llamado a la acción sobre la crisis del empleo juvenil acordado por gobiernos, trabajadores</w:t>
      </w:r>
      <w:r>
        <w:rPr>
          <w:rFonts w:ascii="Times New Roman" w:eastAsia="Times New Roman" w:hAnsi="Times New Roman"/>
          <w:sz w:val="24"/>
          <w:szCs w:val="24"/>
          <w:lang w:eastAsia="es-ES"/>
        </w:rPr>
        <w:t xml:space="preserve"> </w:t>
      </w:r>
      <w:r w:rsidRPr="0029387C">
        <w:rPr>
          <w:rFonts w:ascii="Times New Roman" w:eastAsia="Times New Roman" w:hAnsi="Times New Roman"/>
          <w:sz w:val="24"/>
          <w:szCs w:val="24"/>
          <w:lang w:eastAsia="es-ES"/>
        </w:rPr>
        <w:t>y empleadores en la Conferencia Internacional de</w:t>
      </w:r>
      <w:r>
        <w:rPr>
          <w:rFonts w:ascii="Times New Roman" w:eastAsia="Times New Roman" w:hAnsi="Times New Roman"/>
          <w:sz w:val="24"/>
          <w:szCs w:val="24"/>
          <w:lang w:eastAsia="es-ES"/>
        </w:rPr>
        <w:t xml:space="preserve">l Trabajo de junio 2012. Además </w:t>
      </w:r>
      <w:r w:rsidRPr="0029387C">
        <w:rPr>
          <w:rFonts w:ascii="Times New Roman" w:eastAsia="Times New Roman" w:hAnsi="Times New Roman"/>
          <w:sz w:val="24"/>
          <w:szCs w:val="24"/>
          <w:lang w:eastAsia="es-ES"/>
        </w:rPr>
        <w:t>de las políticas macroeconómicas a favor del empleo y de la</w:t>
      </w:r>
      <w:r>
        <w:rPr>
          <w:rFonts w:ascii="Times New Roman" w:eastAsia="Times New Roman" w:hAnsi="Times New Roman"/>
          <w:sz w:val="24"/>
          <w:szCs w:val="24"/>
          <w:lang w:eastAsia="es-ES"/>
        </w:rPr>
        <w:t xml:space="preserve">s políticas activas del mercado </w:t>
      </w:r>
      <w:r w:rsidRPr="0029387C">
        <w:rPr>
          <w:rFonts w:ascii="Times New Roman" w:eastAsia="Times New Roman" w:hAnsi="Times New Roman"/>
          <w:sz w:val="24"/>
          <w:szCs w:val="24"/>
          <w:lang w:eastAsia="es-ES"/>
        </w:rPr>
        <w:t>laboral, se consideran particularmente pertinentes tres tipos de intervenciones: i) i</w:t>
      </w:r>
      <w:r>
        <w:rPr>
          <w:rFonts w:ascii="Times New Roman" w:eastAsia="Times New Roman" w:hAnsi="Times New Roman"/>
          <w:sz w:val="24"/>
          <w:szCs w:val="24"/>
          <w:lang w:eastAsia="es-ES"/>
        </w:rPr>
        <w:t xml:space="preserve">ncrementar </w:t>
      </w:r>
      <w:r w:rsidRPr="0029387C">
        <w:rPr>
          <w:rFonts w:ascii="Times New Roman" w:eastAsia="Times New Roman" w:hAnsi="Times New Roman"/>
          <w:sz w:val="24"/>
          <w:szCs w:val="24"/>
          <w:lang w:eastAsia="es-ES"/>
        </w:rPr>
        <w:t>la empleabilidad de los jóvenes a través de med</w:t>
      </w:r>
      <w:r>
        <w:rPr>
          <w:rFonts w:ascii="Times New Roman" w:eastAsia="Times New Roman" w:hAnsi="Times New Roman"/>
          <w:sz w:val="24"/>
          <w:szCs w:val="24"/>
          <w:lang w:eastAsia="es-ES"/>
        </w:rPr>
        <w:t xml:space="preserve">idas como reforzar los vínculos </w:t>
      </w:r>
      <w:r w:rsidRPr="0029387C">
        <w:rPr>
          <w:rFonts w:ascii="Times New Roman" w:eastAsia="Times New Roman" w:hAnsi="Times New Roman"/>
          <w:sz w:val="24"/>
          <w:szCs w:val="24"/>
          <w:lang w:eastAsia="es-ES"/>
        </w:rPr>
        <w:t>entre la educación, la formación y el mundo del trabajo, in</w:t>
      </w:r>
      <w:r>
        <w:rPr>
          <w:rFonts w:ascii="Times New Roman" w:eastAsia="Times New Roman" w:hAnsi="Times New Roman"/>
          <w:sz w:val="24"/>
          <w:szCs w:val="24"/>
          <w:lang w:eastAsia="es-ES"/>
        </w:rPr>
        <w:t xml:space="preserve">cluyendo las pasantías; mejorar </w:t>
      </w:r>
      <w:r w:rsidRPr="0029387C">
        <w:rPr>
          <w:rFonts w:ascii="Times New Roman" w:eastAsia="Times New Roman" w:hAnsi="Times New Roman"/>
          <w:sz w:val="24"/>
          <w:szCs w:val="24"/>
          <w:lang w:eastAsia="es-ES"/>
        </w:rPr>
        <w:t>el acceso de los jóvenes a la información sobre las oportunidades profesion</w:t>
      </w:r>
      <w:r>
        <w:rPr>
          <w:rFonts w:ascii="Times New Roman" w:eastAsia="Times New Roman" w:hAnsi="Times New Roman"/>
          <w:sz w:val="24"/>
          <w:szCs w:val="24"/>
          <w:lang w:eastAsia="es-ES"/>
        </w:rPr>
        <w:t xml:space="preserve">ales, apoyar la </w:t>
      </w:r>
      <w:r w:rsidRPr="0029387C">
        <w:rPr>
          <w:rFonts w:ascii="Times New Roman" w:eastAsia="Times New Roman" w:hAnsi="Times New Roman"/>
          <w:sz w:val="24"/>
          <w:szCs w:val="24"/>
          <w:lang w:eastAsia="es-ES"/>
        </w:rPr>
        <w:t>búsqueda de empleo y los sistemas de garantías para los jóven</w:t>
      </w:r>
      <w:r>
        <w:rPr>
          <w:rFonts w:ascii="Times New Roman" w:eastAsia="Times New Roman" w:hAnsi="Times New Roman"/>
          <w:sz w:val="24"/>
          <w:szCs w:val="24"/>
          <w:lang w:eastAsia="es-ES"/>
        </w:rPr>
        <w:t xml:space="preserve">es; ii) estimular la iniciativa </w:t>
      </w:r>
      <w:r w:rsidRPr="0029387C">
        <w:rPr>
          <w:rFonts w:ascii="Times New Roman" w:eastAsia="Times New Roman" w:hAnsi="Times New Roman"/>
          <w:sz w:val="24"/>
          <w:szCs w:val="24"/>
          <w:lang w:eastAsia="es-ES"/>
        </w:rPr>
        <w:t>empresarial de los jóvenes; y iii) promover las normas de</w:t>
      </w:r>
      <w:r>
        <w:rPr>
          <w:rFonts w:ascii="Times New Roman" w:eastAsia="Times New Roman" w:hAnsi="Times New Roman"/>
          <w:sz w:val="24"/>
          <w:szCs w:val="24"/>
          <w:lang w:eastAsia="es-ES"/>
        </w:rPr>
        <w:t xml:space="preserve">l trabajo y los derechos de los </w:t>
      </w:r>
      <w:r w:rsidRPr="0029387C">
        <w:rPr>
          <w:rFonts w:ascii="Times New Roman" w:eastAsia="Times New Roman" w:hAnsi="Times New Roman"/>
          <w:sz w:val="24"/>
          <w:szCs w:val="24"/>
          <w:lang w:eastAsia="es-ES"/>
        </w:rPr>
        <w:t xml:space="preserve">jóvenes garantizando que disfruten de igualdad de trato y </w:t>
      </w:r>
      <w:r>
        <w:rPr>
          <w:rFonts w:ascii="Times New Roman" w:eastAsia="Times New Roman" w:hAnsi="Times New Roman"/>
          <w:sz w:val="24"/>
          <w:szCs w:val="24"/>
          <w:lang w:eastAsia="es-ES"/>
        </w:rPr>
        <w:t xml:space="preserve">se les concedan sus derechos en </w:t>
      </w:r>
      <w:r w:rsidRPr="0029387C">
        <w:rPr>
          <w:rFonts w:ascii="Times New Roman" w:eastAsia="Times New Roman" w:hAnsi="Times New Roman"/>
          <w:sz w:val="24"/>
          <w:szCs w:val="24"/>
          <w:lang w:eastAsia="es-ES"/>
        </w:rPr>
        <w:t>el trabajo, incluyendo el derecho de sindicación y a la negocia</w:t>
      </w:r>
      <w:r>
        <w:rPr>
          <w:rFonts w:ascii="Times New Roman" w:eastAsia="Times New Roman" w:hAnsi="Times New Roman"/>
          <w:sz w:val="24"/>
          <w:szCs w:val="24"/>
          <w:lang w:eastAsia="es-ES"/>
        </w:rPr>
        <w:t xml:space="preserve">ción colectiva, y garantizarles </w:t>
      </w:r>
      <w:r w:rsidRPr="0029387C">
        <w:rPr>
          <w:rFonts w:ascii="Times New Roman" w:eastAsia="Times New Roman" w:hAnsi="Times New Roman"/>
          <w:sz w:val="24"/>
          <w:szCs w:val="24"/>
          <w:lang w:eastAsia="es-ES"/>
        </w:rPr>
        <w:t>una protección social adecuada.</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eastAsia="es-ES"/>
        </w:rPr>
      </w:pPr>
    </w:p>
    <w:p w:rsidR="009A03CD" w:rsidRPr="00B768C9" w:rsidRDefault="000333E1"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sz w:val="24"/>
          <w:szCs w:val="24"/>
          <w:lang w:eastAsia="es-ES"/>
        </w:rPr>
        <w:t>Parte 3 del Informe (en inglé</w:t>
      </w:r>
      <w:r w:rsidR="009A03CD" w:rsidRPr="00B768C9">
        <w:rPr>
          <w:rFonts w:ascii="Times New Roman" w:eastAsia="Times New Roman" w:hAnsi="Times New Roman"/>
          <w:sz w:val="24"/>
          <w:szCs w:val="24"/>
          <w:lang w:eastAsia="es-ES"/>
        </w:rPr>
        <w:t xml:space="preserve">s). </w:t>
      </w:r>
      <w:r w:rsidR="009A03CD" w:rsidRPr="00B768C9">
        <w:rPr>
          <w:rFonts w:ascii="Times New Roman" w:eastAsia="Times New Roman" w:hAnsi="Times New Roman"/>
          <w:b/>
          <w:sz w:val="24"/>
          <w:szCs w:val="24"/>
          <w:lang w:val="en-US" w:eastAsia="es-ES"/>
        </w:rPr>
        <w:t>Regional economic and labour market developments</w:t>
      </w:r>
    </w:p>
    <w:p w:rsidR="009A03CD" w:rsidRPr="00B768C9"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B768C9">
        <w:rPr>
          <w:rFonts w:ascii="Times New Roman" w:eastAsia="Times New Roman" w:hAnsi="Times New Roman"/>
          <w:sz w:val="24"/>
          <w:szCs w:val="24"/>
          <w:lang w:val="en-US" w:eastAsia="es-ES"/>
        </w:rPr>
        <w:t>Developed Economies and European Union</w:t>
      </w:r>
    </w:p>
    <w:p w:rsidR="009A03CD" w:rsidRPr="00B768C9"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B768C9">
        <w:rPr>
          <w:rFonts w:ascii="Times New Roman" w:eastAsia="Times New Roman" w:hAnsi="Times New Roman"/>
          <w:sz w:val="24"/>
          <w:szCs w:val="24"/>
          <w:lang w:val="en-US" w:eastAsia="es-ES"/>
        </w:rPr>
        <w:t>Unemployment has started to become entrenched and further job destruction threatens</w:t>
      </w:r>
    </w:p>
    <w:p w:rsidR="009A03CD" w:rsidRPr="00B768C9"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B768C9">
        <w:rPr>
          <w:rFonts w:ascii="Times New Roman" w:eastAsia="Times New Roman" w:hAnsi="Times New Roman"/>
          <w:sz w:val="24"/>
          <w:szCs w:val="24"/>
          <w:lang w:val="en-US" w:eastAsia="es-ES"/>
        </w:rPr>
        <w:t xml:space="preserve">Macroeconomic conditions deteriorated in 2012 in much of </w:t>
      </w:r>
      <w:r>
        <w:rPr>
          <w:rFonts w:ascii="Times New Roman" w:eastAsia="Times New Roman" w:hAnsi="Times New Roman"/>
          <w:sz w:val="24"/>
          <w:szCs w:val="24"/>
          <w:lang w:val="en-US" w:eastAsia="es-ES"/>
        </w:rPr>
        <w:t xml:space="preserve">the Developed Economies region, </w:t>
      </w:r>
      <w:r w:rsidRPr="00B768C9">
        <w:rPr>
          <w:rFonts w:ascii="Times New Roman" w:eastAsia="Times New Roman" w:hAnsi="Times New Roman"/>
          <w:sz w:val="24"/>
          <w:szCs w:val="24"/>
          <w:lang w:val="en-US" w:eastAsia="es-ES"/>
        </w:rPr>
        <w:t>substantially increasing uncertainty to the outlook. Spillovers of the</w:t>
      </w:r>
      <w:r>
        <w:rPr>
          <w:rFonts w:ascii="Times New Roman" w:eastAsia="Times New Roman" w:hAnsi="Times New Roman"/>
          <w:sz w:val="24"/>
          <w:szCs w:val="24"/>
          <w:lang w:val="en-US" w:eastAsia="es-ES"/>
        </w:rPr>
        <w:t xml:space="preserve"> Euro area economic woes to the </w:t>
      </w:r>
      <w:r w:rsidRPr="00B768C9">
        <w:rPr>
          <w:rFonts w:ascii="Times New Roman" w:eastAsia="Times New Roman" w:hAnsi="Times New Roman"/>
          <w:sz w:val="24"/>
          <w:szCs w:val="24"/>
          <w:lang w:val="en-US" w:eastAsia="es-ES"/>
        </w:rPr>
        <w:t>rest of the Developed Economies region and the global economy are becoming increasingly visible.</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B768C9">
        <w:rPr>
          <w:rFonts w:ascii="Times New Roman" w:eastAsia="Times New Roman" w:hAnsi="Times New Roman"/>
          <w:sz w:val="24"/>
          <w:szCs w:val="24"/>
          <w:lang w:val="en-US" w:eastAsia="es-ES"/>
        </w:rPr>
        <w:t>The loss in risk appetite of investors in Europe is spreading more wide</w:t>
      </w:r>
      <w:r>
        <w:rPr>
          <w:rFonts w:ascii="Times New Roman" w:eastAsia="Times New Roman" w:hAnsi="Times New Roman"/>
          <w:sz w:val="24"/>
          <w:szCs w:val="24"/>
          <w:lang w:val="en-US" w:eastAsia="es-ES"/>
        </w:rPr>
        <w:t xml:space="preserve">ly, also affecting economies in </w:t>
      </w:r>
      <w:r w:rsidRPr="00B768C9">
        <w:rPr>
          <w:rFonts w:ascii="Times New Roman" w:eastAsia="Times New Roman" w:hAnsi="Times New Roman"/>
          <w:sz w:val="24"/>
          <w:szCs w:val="24"/>
          <w:lang w:val="en-US" w:eastAsia="es-ES"/>
        </w:rPr>
        <w:t>other countries in the region. As recessionary condition</w:t>
      </w:r>
      <w:r>
        <w:rPr>
          <w:rFonts w:ascii="Times New Roman" w:eastAsia="Times New Roman" w:hAnsi="Times New Roman"/>
          <w:sz w:val="24"/>
          <w:szCs w:val="24"/>
          <w:lang w:val="en-US" w:eastAsia="es-ES"/>
        </w:rPr>
        <w:t xml:space="preserve">s spread throughout the region, </w:t>
      </w:r>
      <w:r w:rsidRPr="00B768C9">
        <w:rPr>
          <w:rFonts w:ascii="Times New Roman" w:eastAsia="Times New Roman" w:hAnsi="Times New Roman"/>
          <w:sz w:val="24"/>
          <w:szCs w:val="24"/>
          <w:lang w:val="en-US" w:eastAsia="es-ES"/>
        </w:rPr>
        <w:t>unemployment rates are expected to go up again after having recede</w:t>
      </w:r>
      <w:r>
        <w:rPr>
          <w:rFonts w:ascii="Times New Roman" w:eastAsia="Times New Roman" w:hAnsi="Times New Roman"/>
          <w:sz w:val="24"/>
          <w:szCs w:val="24"/>
          <w:lang w:val="en-US" w:eastAsia="es-ES"/>
        </w:rPr>
        <w:t>d since their peak in 2010 (</w:t>
      </w:r>
      <w:r w:rsidRPr="000333E1">
        <w:rPr>
          <w:rFonts w:ascii="Times New Roman" w:eastAsia="Times New Roman" w:hAnsi="Times New Roman"/>
          <w:color w:val="FF0000"/>
          <w:sz w:val="24"/>
          <w:szCs w:val="24"/>
          <w:lang w:val="en-US" w:eastAsia="es-ES"/>
        </w:rPr>
        <w:t>see Table 1</w:t>
      </w:r>
      <w:r w:rsidRPr="00B768C9">
        <w:rPr>
          <w:rFonts w:ascii="Times New Roman" w:eastAsia="Times New Roman" w:hAnsi="Times New Roman"/>
          <w:sz w:val="24"/>
          <w:szCs w:val="24"/>
          <w:lang w:val="en-US" w:eastAsia="es-ES"/>
        </w:rPr>
        <w:t xml:space="preserve">). Indeed, the regional unemployment rate is expected to </w:t>
      </w:r>
      <w:r>
        <w:rPr>
          <w:rFonts w:ascii="Times New Roman" w:eastAsia="Times New Roman" w:hAnsi="Times New Roman"/>
          <w:sz w:val="24"/>
          <w:szCs w:val="24"/>
          <w:lang w:val="en-US" w:eastAsia="es-ES"/>
        </w:rPr>
        <w:t xml:space="preserve">remain elevated throughout 2013 </w:t>
      </w:r>
      <w:r w:rsidRPr="00B768C9">
        <w:rPr>
          <w:rFonts w:ascii="Times New Roman" w:eastAsia="Times New Roman" w:hAnsi="Times New Roman"/>
          <w:sz w:val="24"/>
          <w:szCs w:val="24"/>
          <w:lang w:val="en-US" w:eastAsia="es-ES"/>
        </w:rPr>
        <w:t>and to slowly decline only from next year onward, mainly th</w:t>
      </w:r>
      <w:r>
        <w:rPr>
          <w:rFonts w:ascii="Times New Roman" w:eastAsia="Times New Roman" w:hAnsi="Times New Roman"/>
          <w:sz w:val="24"/>
          <w:szCs w:val="24"/>
          <w:lang w:val="en-US" w:eastAsia="es-ES"/>
        </w:rPr>
        <w:t xml:space="preserve">anks to improving labour market </w:t>
      </w:r>
      <w:r w:rsidRPr="00B768C9">
        <w:rPr>
          <w:rFonts w:ascii="Times New Roman" w:eastAsia="Times New Roman" w:hAnsi="Times New Roman"/>
          <w:sz w:val="24"/>
          <w:szCs w:val="24"/>
          <w:lang w:val="en-US" w:eastAsia="es-ES"/>
        </w:rPr>
        <w:t>conditions outside the Euro area. Overall, unemployment rates will remain almost 2 percentage</w:t>
      </w:r>
      <w:r>
        <w:rPr>
          <w:rFonts w:ascii="Times New Roman" w:eastAsia="Times New Roman" w:hAnsi="Times New Roman"/>
          <w:sz w:val="24"/>
          <w:szCs w:val="24"/>
          <w:lang w:val="en-US" w:eastAsia="es-ES"/>
        </w:rPr>
        <w:t xml:space="preserve"> </w:t>
      </w:r>
      <w:r w:rsidRPr="00B768C9">
        <w:rPr>
          <w:rFonts w:ascii="Times New Roman" w:eastAsia="Times New Roman" w:hAnsi="Times New Roman"/>
          <w:sz w:val="24"/>
          <w:szCs w:val="24"/>
          <w:lang w:val="en-US" w:eastAsia="es-ES"/>
        </w:rPr>
        <w:t>points higher than before the crisis over the entire forecast horizon.</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lastRenderedPageBreak/>
        <w:drawing>
          <wp:inline distT="0" distB="0" distL="0" distR="0">
            <wp:extent cx="5391150" cy="3212465"/>
            <wp:effectExtent l="0" t="0" r="0" b="6985"/>
            <wp:docPr id="17" name="Imagen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8"/>
                    <pic:cNvPicPr>
                      <a:picLocks noChangeAspect="1" noChangeArrowheads="1"/>
                    </pic:cNvPicPr>
                  </pic:nvPicPr>
                  <pic:blipFill>
                    <a:blip r:embed="rId97">
                      <a:extLst>
                        <a:ext uri="{28A0092B-C50C-407E-A947-70E740481C1C}">
                          <a14:useLocalDpi xmlns:a14="http://schemas.microsoft.com/office/drawing/2010/main" val="0"/>
                        </a:ext>
                      </a:extLst>
                    </a:blip>
                    <a:srcRect/>
                    <a:stretch>
                      <a:fillRect/>
                    </a:stretch>
                  </pic:blipFill>
                  <pic:spPr bwMode="auto">
                    <a:xfrm>
                      <a:off x="0" y="0"/>
                      <a:ext cx="5391150" cy="3212465"/>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B768C9">
        <w:rPr>
          <w:rFonts w:ascii="Times New Roman" w:eastAsia="Times New Roman" w:hAnsi="Times New Roman"/>
          <w:sz w:val="24"/>
          <w:szCs w:val="24"/>
          <w:lang w:val="en-US" w:eastAsia="es-ES"/>
        </w:rPr>
        <w:t>Recessionary conditions have significantly reduced job c</w:t>
      </w:r>
      <w:r>
        <w:rPr>
          <w:rFonts w:ascii="Times New Roman" w:eastAsia="Times New Roman" w:hAnsi="Times New Roman"/>
          <w:sz w:val="24"/>
          <w:szCs w:val="24"/>
          <w:lang w:val="en-US" w:eastAsia="es-ES"/>
        </w:rPr>
        <w:t xml:space="preserve">reation </w:t>
      </w:r>
      <w:r w:rsidR="00D24C20">
        <w:rPr>
          <w:rFonts w:ascii="Times New Roman" w:eastAsia="Times New Roman" w:hAnsi="Times New Roman"/>
          <w:sz w:val="24"/>
          <w:szCs w:val="24"/>
          <w:lang w:val="en-US" w:eastAsia="es-ES"/>
        </w:rPr>
        <w:t>rates;</w:t>
      </w:r>
      <w:r>
        <w:rPr>
          <w:rFonts w:ascii="Times New Roman" w:eastAsia="Times New Roman" w:hAnsi="Times New Roman"/>
          <w:sz w:val="24"/>
          <w:szCs w:val="24"/>
          <w:lang w:val="en-US" w:eastAsia="es-ES"/>
        </w:rPr>
        <w:t xml:space="preserve"> thereby lowering </w:t>
      </w:r>
      <w:r w:rsidRPr="00B768C9">
        <w:rPr>
          <w:rFonts w:ascii="Times New Roman" w:eastAsia="Times New Roman" w:hAnsi="Times New Roman"/>
          <w:sz w:val="24"/>
          <w:szCs w:val="24"/>
          <w:lang w:val="en-US" w:eastAsia="es-ES"/>
        </w:rPr>
        <w:t>chances for job-seekers to return to employment quickly (</w:t>
      </w:r>
      <w:r w:rsidRPr="000333E1">
        <w:rPr>
          <w:rFonts w:ascii="Times New Roman" w:eastAsia="Times New Roman" w:hAnsi="Times New Roman"/>
          <w:color w:val="FF0000"/>
          <w:sz w:val="24"/>
          <w:szCs w:val="24"/>
          <w:lang w:val="en-US" w:eastAsia="es-ES"/>
        </w:rPr>
        <w:t>see Figure 15</w:t>
      </w:r>
      <w:r>
        <w:rPr>
          <w:rFonts w:ascii="Times New Roman" w:eastAsia="Times New Roman" w:hAnsi="Times New Roman"/>
          <w:sz w:val="24"/>
          <w:szCs w:val="24"/>
          <w:lang w:val="en-US" w:eastAsia="es-ES"/>
        </w:rPr>
        <w:t xml:space="preserve">). As a consequence the </w:t>
      </w:r>
      <w:r w:rsidRPr="00B768C9">
        <w:rPr>
          <w:rFonts w:ascii="Times New Roman" w:eastAsia="Times New Roman" w:hAnsi="Times New Roman"/>
          <w:sz w:val="24"/>
          <w:szCs w:val="24"/>
          <w:lang w:val="en-US" w:eastAsia="es-ES"/>
        </w:rPr>
        <w:t>average duration of unemployment has increased with some 33.6 per</w:t>
      </w:r>
      <w:r>
        <w:rPr>
          <w:rFonts w:ascii="Times New Roman" w:eastAsia="Times New Roman" w:hAnsi="Times New Roman"/>
          <w:sz w:val="24"/>
          <w:szCs w:val="24"/>
          <w:lang w:val="en-US" w:eastAsia="es-ES"/>
        </w:rPr>
        <w:t xml:space="preserve"> cent of all job-seekers in the </w:t>
      </w:r>
      <w:r w:rsidRPr="00B768C9">
        <w:rPr>
          <w:rFonts w:ascii="Times New Roman" w:eastAsia="Times New Roman" w:hAnsi="Times New Roman"/>
          <w:sz w:val="24"/>
          <w:szCs w:val="24"/>
          <w:lang w:val="en-US" w:eastAsia="es-ES"/>
        </w:rPr>
        <w:t>Developed Economies and European Union region being unemplo</w:t>
      </w:r>
      <w:r>
        <w:rPr>
          <w:rFonts w:ascii="Times New Roman" w:eastAsia="Times New Roman" w:hAnsi="Times New Roman"/>
          <w:sz w:val="24"/>
          <w:szCs w:val="24"/>
          <w:lang w:val="en-US" w:eastAsia="es-ES"/>
        </w:rPr>
        <w:t xml:space="preserve">yed for 12 months or longer, up </w:t>
      </w:r>
      <w:r w:rsidRPr="00B768C9">
        <w:rPr>
          <w:rFonts w:ascii="Times New Roman" w:eastAsia="Times New Roman" w:hAnsi="Times New Roman"/>
          <w:sz w:val="24"/>
          <w:szCs w:val="24"/>
          <w:lang w:val="en-US" w:eastAsia="es-ES"/>
        </w:rPr>
        <w:t>from 28.5 per cent prior to the crisis. The incidence of long-term u</w:t>
      </w:r>
      <w:r>
        <w:rPr>
          <w:rFonts w:ascii="Times New Roman" w:eastAsia="Times New Roman" w:hAnsi="Times New Roman"/>
          <w:sz w:val="24"/>
          <w:szCs w:val="24"/>
          <w:lang w:val="en-US" w:eastAsia="es-ES"/>
        </w:rPr>
        <w:t xml:space="preserve">nemployment is 31.3 per cent in </w:t>
      </w:r>
      <w:r w:rsidRPr="00B768C9">
        <w:rPr>
          <w:rFonts w:ascii="Times New Roman" w:eastAsia="Times New Roman" w:hAnsi="Times New Roman"/>
          <w:sz w:val="24"/>
          <w:szCs w:val="24"/>
          <w:lang w:val="en-US" w:eastAsia="es-ES"/>
        </w:rPr>
        <w:t>the United States and 39.4 per cent in Japan. Overall, with the on</w:t>
      </w:r>
      <w:r>
        <w:rPr>
          <w:rFonts w:ascii="Times New Roman" w:eastAsia="Times New Roman" w:hAnsi="Times New Roman"/>
          <w:sz w:val="24"/>
          <w:szCs w:val="24"/>
          <w:lang w:val="en-US" w:eastAsia="es-ES"/>
        </w:rPr>
        <w:t xml:space="preserve">set of the crisis, unemployment </w:t>
      </w:r>
      <w:r w:rsidRPr="00B768C9">
        <w:rPr>
          <w:rFonts w:ascii="Times New Roman" w:eastAsia="Times New Roman" w:hAnsi="Times New Roman"/>
          <w:sz w:val="24"/>
          <w:szCs w:val="24"/>
          <w:lang w:val="en-US" w:eastAsia="es-ES"/>
        </w:rPr>
        <w:t>outflows have decreased by 33 per cent and remained broadly at that lower l</w:t>
      </w:r>
      <w:r>
        <w:rPr>
          <w:rFonts w:ascii="Times New Roman" w:eastAsia="Times New Roman" w:hAnsi="Times New Roman"/>
          <w:sz w:val="24"/>
          <w:szCs w:val="24"/>
          <w:lang w:val="en-US" w:eastAsia="es-ES"/>
        </w:rPr>
        <w:t xml:space="preserve">evel for most of the </w:t>
      </w:r>
      <w:r w:rsidRPr="00B768C9">
        <w:rPr>
          <w:rFonts w:ascii="Times New Roman" w:eastAsia="Times New Roman" w:hAnsi="Times New Roman"/>
          <w:sz w:val="24"/>
          <w:szCs w:val="24"/>
          <w:lang w:val="en-US" w:eastAsia="es-ES"/>
        </w:rPr>
        <w:t>region. At the same time, worker inflows into unemployment have experienced an upward trend</w:t>
      </w:r>
      <w:r>
        <w:rPr>
          <w:rFonts w:ascii="Times New Roman" w:eastAsia="Times New Roman" w:hAnsi="Times New Roman"/>
          <w:sz w:val="24"/>
          <w:szCs w:val="24"/>
          <w:lang w:val="en-US" w:eastAsia="es-ES"/>
        </w:rPr>
        <w:t xml:space="preserve"> </w:t>
      </w:r>
      <w:r w:rsidRPr="00B768C9">
        <w:rPr>
          <w:rFonts w:ascii="Times New Roman" w:eastAsia="Times New Roman" w:hAnsi="Times New Roman"/>
          <w:sz w:val="24"/>
          <w:szCs w:val="24"/>
          <w:lang w:val="en-US" w:eastAsia="es-ES"/>
        </w:rPr>
        <w:t>since the beginning of the crisis. The simultaneous drop in unempl</w:t>
      </w:r>
      <w:r>
        <w:rPr>
          <w:rFonts w:ascii="Times New Roman" w:eastAsia="Times New Roman" w:hAnsi="Times New Roman"/>
          <w:sz w:val="24"/>
          <w:szCs w:val="24"/>
          <w:lang w:val="en-US" w:eastAsia="es-ES"/>
        </w:rPr>
        <w:t xml:space="preserve">oyment outflows and jump in job </w:t>
      </w:r>
      <w:r w:rsidRPr="00B768C9">
        <w:rPr>
          <w:rFonts w:ascii="Times New Roman" w:eastAsia="Times New Roman" w:hAnsi="Times New Roman"/>
          <w:sz w:val="24"/>
          <w:szCs w:val="24"/>
          <w:lang w:val="en-US" w:eastAsia="es-ES"/>
        </w:rPr>
        <w:t>destruction rates magnified problems of joblessness in develop</w:t>
      </w:r>
      <w:r>
        <w:rPr>
          <w:rFonts w:ascii="Times New Roman" w:eastAsia="Times New Roman" w:hAnsi="Times New Roman"/>
          <w:sz w:val="24"/>
          <w:szCs w:val="24"/>
          <w:lang w:val="en-US" w:eastAsia="es-ES"/>
        </w:rPr>
        <w:t>ed economies. At the same time, gross labour market turnover -</w:t>
      </w:r>
      <w:r w:rsidRPr="00B768C9">
        <w:rPr>
          <w:rFonts w:ascii="Times New Roman" w:eastAsia="Times New Roman" w:hAnsi="Times New Roman"/>
          <w:sz w:val="24"/>
          <w:szCs w:val="24"/>
          <w:lang w:val="en-US" w:eastAsia="es-ES"/>
        </w:rPr>
        <w:t>the sum of job creation and</w:t>
      </w:r>
      <w:r>
        <w:rPr>
          <w:rFonts w:ascii="Times New Roman" w:eastAsia="Times New Roman" w:hAnsi="Times New Roman"/>
          <w:sz w:val="24"/>
          <w:szCs w:val="24"/>
          <w:lang w:val="en-US" w:eastAsia="es-ES"/>
        </w:rPr>
        <w:t xml:space="preserve"> destruction in a given period- has been </w:t>
      </w:r>
      <w:r w:rsidRPr="00B768C9">
        <w:rPr>
          <w:rFonts w:ascii="Times New Roman" w:eastAsia="Times New Roman" w:hAnsi="Times New Roman"/>
          <w:sz w:val="24"/>
          <w:szCs w:val="24"/>
          <w:lang w:val="en-US" w:eastAsia="es-ES"/>
        </w:rPr>
        <w:t>trending downwards over the last three decades and is now 7 per c</w:t>
      </w:r>
      <w:r>
        <w:rPr>
          <w:rFonts w:ascii="Times New Roman" w:eastAsia="Times New Roman" w:hAnsi="Times New Roman"/>
          <w:sz w:val="24"/>
          <w:szCs w:val="24"/>
          <w:lang w:val="en-US" w:eastAsia="es-ES"/>
        </w:rPr>
        <w:t xml:space="preserve">ent below the region’s turnover </w:t>
      </w:r>
      <w:r w:rsidRPr="00B768C9">
        <w:rPr>
          <w:rFonts w:ascii="Times New Roman" w:eastAsia="Times New Roman" w:hAnsi="Times New Roman"/>
          <w:sz w:val="24"/>
          <w:szCs w:val="24"/>
          <w:lang w:val="en-US" w:eastAsia="es-ES"/>
        </w:rPr>
        <w:t>rate after the recession in the early 2000s. This bodes ill for faster la</w:t>
      </w:r>
      <w:r>
        <w:rPr>
          <w:rFonts w:ascii="Times New Roman" w:eastAsia="Times New Roman" w:hAnsi="Times New Roman"/>
          <w:sz w:val="24"/>
          <w:szCs w:val="24"/>
          <w:lang w:val="en-US" w:eastAsia="es-ES"/>
        </w:rPr>
        <w:t xml:space="preserve">bour market adjustment, thereby </w:t>
      </w:r>
      <w:r w:rsidRPr="00B768C9">
        <w:rPr>
          <w:rFonts w:ascii="Times New Roman" w:eastAsia="Times New Roman" w:hAnsi="Times New Roman"/>
          <w:sz w:val="24"/>
          <w:szCs w:val="24"/>
          <w:lang w:val="en-US" w:eastAsia="es-ES"/>
        </w:rPr>
        <w:t>preventing a faster employment recovery. At the same time, as u</w:t>
      </w:r>
      <w:r>
        <w:rPr>
          <w:rFonts w:ascii="Times New Roman" w:eastAsia="Times New Roman" w:hAnsi="Times New Roman"/>
          <w:sz w:val="24"/>
          <w:szCs w:val="24"/>
          <w:lang w:val="en-US" w:eastAsia="es-ES"/>
        </w:rPr>
        <w:t xml:space="preserve">nemployment duration lengthens, </w:t>
      </w:r>
      <w:r w:rsidRPr="00B768C9">
        <w:rPr>
          <w:rFonts w:ascii="Times New Roman" w:eastAsia="Times New Roman" w:hAnsi="Times New Roman"/>
          <w:sz w:val="24"/>
          <w:szCs w:val="24"/>
          <w:lang w:val="en-US" w:eastAsia="es-ES"/>
        </w:rPr>
        <w:t>job-seekers lose their skills and competences and will find it more</w:t>
      </w:r>
      <w:r>
        <w:rPr>
          <w:rFonts w:ascii="Times New Roman" w:eastAsia="Times New Roman" w:hAnsi="Times New Roman"/>
          <w:sz w:val="24"/>
          <w:szCs w:val="24"/>
          <w:lang w:val="en-US" w:eastAsia="es-ES"/>
        </w:rPr>
        <w:t xml:space="preserve"> and more difficult to get an </w:t>
      </w:r>
      <w:r w:rsidRPr="00B768C9">
        <w:rPr>
          <w:rFonts w:ascii="Times New Roman" w:eastAsia="Times New Roman" w:hAnsi="Times New Roman"/>
          <w:sz w:val="24"/>
          <w:szCs w:val="24"/>
          <w:lang w:val="en-US" w:eastAsia="es-ES"/>
        </w:rPr>
        <w:t>alternative job opportunity. An increasing number have dro</w:t>
      </w:r>
      <w:r>
        <w:rPr>
          <w:rFonts w:ascii="Times New Roman" w:eastAsia="Times New Roman" w:hAnsi="Times New Roman"/>
          <w:sz w:val="24"/>
          <w:szCs w:val="24"/>
          <w:lang w:val="en-US" w:eastAsia="es-ES"/>
        </w:rPr>
        <w:t xml:space="preserve">pped out from the labour market </w:t>
      </w:r>
      <w:r w:rsidRPr="00B768C9">
        <w:rPr>
          <w:rFonts w:ascii="Times New Roman" w:eastAsia="Times New Roman" w:hAnsi="Times New Roman"/>
          <w:sz w:val="24"/>
          <w:szCs w:val="24"/>
          <w:lang w:val="en-US" w:eastAsia="es-ES"/>
        </w:rPr>
        <w:t>altogether or returning to non-market activities. In OECD countrie</w:t>
      </w:r>
      <w:r>
        <w:rPr>
          <w:rFonts w:ascii="Times New Roman" w:eastAsia="Times New Roman" w:hAnsi="Times New Roman"/>
          <w:sz w:val="24"/>
          <w:szCs w:val="24"/>
          <w:lang w:val="en-US" w:eastAsia="es-ES"/>
        </w:rPr>
        <w:t xml:space="preserve">s as a whole, for instance, the </w:t>
      </w:r>
      <w:r w:rsidRPr="00B768C9">
        <w:rPr>
          <w:rFonts w:ascii="Times New Roman" w:eastAsia="Times New Roman" w:hAnsi="Times New Roman"/>
          <w:sz w:val="24"/>
          <w:szCs w:val="24"/>
          <w:lang w:val="en-US" w:eastAsia="es-ES"/>
        </w:rPr>
        <w:t xml:space="preserve">share of discouraged workers in the total labour force increased </w:t>
      </w:r>
      <w:r>
        <w:rPr>
          <w:rFonts w:ascii="Times New Roman" w:eastAsia="Times New Roman" w:hAnsi="Times New Roman"/>
          <w:sz w:val="24"/>
          <w:szCs w:val="24"/>
          <w:lang w:val="en-US" w:eastAsia="es-ES"/>
        </w:rPr>
        <w:t xml:space="preserve">by 50 per cent between 2007 and </w:t>
      </w:r>
      <w:r w:rsidRPr="00B768C9">
        <w:rPr>
          <w:rFonts w:ascii="Times New Roman" w:eastAsia="Times New Roman" w:hAnsi="Times New Roman"/>
          <w:sz w:val="24"/>
          <w:szCs w:val="24"/>
          <w:lang w:val="en-US" w:eastAsia="es-ES"/>
        </w:rPr>
        <w:t>2011, whereas the increase in discouragement among youth in these countries was almost twofold.</w:t>
      </w:r>
    </w:p>
    <w:p w:rsidR="009A03CD" w:rsidRPr="00B768C9"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lastRenderedPageBreak/>
        <w:drawing>
          <wp:inline distT="0" distB="0" distL="0" distR="0">
            <wp:extent cx="5398770" cy="4445000"/>
            <wp:effectExtent l="0" t="0" r="0" b="0"/>
            <wp:docPr id="16" name="Imagen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9"/>
                    <pic:cNvPicPr>
                      <a:picLocks noChangeAspect="1" noChangeArrowheads="1"/>
                    </pic:cNvPicPr>
                  </pic:nvPicPr>
                  <pic:blipFill>
                    <a:blip r:embed="rId98">
                      <a:extLst>
                        <a:ext uri="{28A0092B-C50C-407E-A947-70E740481C1C}">
                          <a14:useLocalDpi xmlns:a14="http://schemas.microsoft.com/office/drawing/2010/main" val="0"/>
                        </a:ext>
                      </a:extLst>
                    </a:blip>
                    <a:srcRect/>
                    <a:stretch>
                      <a:fillRect/>
                    </a:stretch>
                  </pic:blipFill>
                  <pic:spPr bwMode="auto">
                    <a:xfrm>
                      <a:off x="0" y="0"/>
                      <a:ext cx="5398770" cy="4445000"/>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4636AB">
        <w:rPr>
          <w:rFonts w:ascii="Times New Roman" w:eastAsia="Times New Roman" w:hAnsi="Times New Roman"/>
          <w:sz w:val="24"/>
          <w:szCs w:val="24"/>
          <w:lang w:val="en-US" w:eastAsia="es-ES"/>
        </w:rPr>
        <w:t>The problem of an increasing detachment from the labou</w:t>
      </w:r>
      <w:r>
        <w:rPr>
          <w:rFonts w:ascii="Times New Roman" w:eastAsia="Times New Roman" w:hAnsi="Times New Roman"/>
          <w:sz w:val="24"/>
          <w:szCs w:val="24"/>
          <w:lang w:val="en-US" w:eastAsia="es-ES"/>
        </w:rPr>
        <w:t xml:space="preserve">r market is particularly severe </w:t>
      </w:r>
      <w:r w:rsidRPr="004636AB">
        <w:rPr>
          <w:rFonts w:ascii="Times New Roman" w:eastAsia="Times New Roman" w:hAnsi="Times New Roman"/>
          <w:sz w:val="24"/>
          <w:szCs w:val="24"/>
          <w:lang w:val="en-US" w:eastAsia="es-ES"/>
        </w:rPr>
        <w:t xml:space="preserve">among younger people who have been particularly hard hit </w:t>
      </w:r>
      <w:r>
        <w:rPr>
          <w:rFonts w:ascii="Times New Roman" w:eastAsia="Times New Roman" w:hAnsi="Times New Roman"/>
          <w:sz w:val="24"/>
          <w:szCs w:val="24"/>
          <w:lang w:val="en-US" w:eastAsia="es-ES"/>
        </w:rPr>
        <w:t xml:space="preserve">by the crisis. In the Developed </w:t>
      </w:r>
      <w:r w:rsidRPr="004636AB">
        <w:rPr>
          <w:rFonts w:ascii="Times New Roman" w:eastAsia="Times New Roman" w:hAnsi="Times New Roman"/>
          <w:sz w:val="24"/>
          <w:szCs w:val="24"/>
          <w:lang w:val="en-US" w:eastAsia="es-ES"/>
        </w:rPr>
        <w:t>Economies region, youth unemployment rates have deteriorated substa</w:t>
      </w:r>
      <w:r>
        <w:rPr>
          <w:rFonts w:ascii="Times New Roman" w:eastAsia="Times New Roman" w:hAnsi="Times New Roman"/>
          <w:sz w:val="24"/>
          <w:szCs w:val="24"/>
          <w:lang w:val="en-US" w:eastAsia="es-ES"/>
        </w:rPr>
        <w:t xml:space="preserve">ntially with the crisis and not </w:t>
      </w:r>
      <w:r w:rsidRPr="004636AB">
        <w:rPr>
          <w:rFonts w:ascii="Times New Roman" w:eastAsia="Times New Roman" w:hAnsi="Times New Roman"/>
          <w:sz w:val="24"/>
          <w:szCs w:val="24"/>
          <w:lang w:val="en-US" w:eastAsia="es-ES"/>
        </w:rPr>
        <w:t>shown signs of improvements since. As recessionary conditions h</w:t>
      </w:r>
      <w:r>
        <w:rPr>
          <w:rFonts w:ascii="Times New Roman" w:eastAsia="Times New Roman" w:hAnsi="Times New Roman"/>
          <w:sz w:val="24"/>
          <w:szCs w:val="24"/>
          <w:lang w:val="en-US" w:eastAsia="es-ES"/>
        </w:rPr>
        <w:t xml:space="preserve">ave taken hold of most European </w:t>
      </w:r>
      <w:r w:rsidRPr="004636AB">
        <w:rPr>
          <w:rFonts w:ascii="Times New Roman" w:eastAsia="Times New Roman" w:hAnsi="Times New Roman"/>
          <w:sz w:val="24"/>
          <w:szCs w:val="24"/>
          <w:lang w:val="en-US" w:eastAsia="es-ES"/>
        </w:rPr>
        <w:t>countries again, youth unemployment has further increased, re</w:t>
      </w:r>
      <w:r>
        <w:rPr>
          <w:rFonts w:ascii="Times New Roman" w:eastAsia="Times New Roman" w:hAnsi="Times New Roman"/>
          <w:sz w:val="24"/>
          <w:szCs w:val="24"/>
          <w:lang w:val="en-US" w:eastAsia="es-ES"/>
        </w:rPr>
        <w:t xml:space="preserve">aching more than 50 per cent of </w:t>
      </w:r>
      <w:r w:rsidRPr="004636AB">
        <w:rPr>
          <w:rFonts w:ascii="Times New Roman" w:eastAsia="Times New Roman" w:hAnsi="Times New Roman"/>
          <w:sz w:val="24"/>
          <w:szCs w:val="24"/>
          <w:lang w:val="en-US" w:eastAsia="es-ES"/>
        </w:rPr>
        <w:t>young active people in countries such as Greece and Spain and more than 22 per cent in the Euro</w:t>
      </w:r>
      <w:r>
        <w:rPr>
          <w:rFonts w:ascii="Times New Roman" w:eastAsia="Times New Roman" w:hAnsi="Times New Roman"/>
          <w:sz w:val="24"/>
          <w:szCs w:val="24"/>
          <w:lang w:val="en-US" w:eastAsia="es-ES"/>
        </w:rPr>
        <w:t xml:space="preserve"> </w:t>
      </w:r>
      <w:r w:rsidRPr="004636AB">
        <w:rPr>
          <w:rFonts w:ascii="Times New Roman" w:eastAsia="Times New Roman" w:hAnsi="Times New Roman"/>
          <w:sz w:val="24"/>
          <w:szCs w:val="24"/>
          <w:lang w:val="en-US" w:eastAsia="es-ES"/>
        </w:rPr>
        <w:t>area overall. So far, only Austria, Germany and Switzer</w:t>
      </w:r>
      <w:r>
        <w:rPr>
          <w:rFonts w:ascii="Times New Roman" w:eastAsia="Times New Roman" w:hAnsi="Times New Roman"/>
          <w:sz w:val="24"/>
          <w:szCs w:val="24"/>
          <w:lang w:val="en-US" w:eastAsia="es-ES"/>
        </w:rPr>
        <w:t xml:space="preserve">land have managed to keep youth </w:t>
      </w:r>
      <w:r w:rsidRPr="004636AB">
        <w:rPr>
          <w:rFonts w:ascii="Times New Roman" w:eastAsia="Times New Roman" w:hAnsi="Times New Roman"/>
          <w:sz w:val="24"/>
          <w:szCs w:val="24"/>
          <w:lang w:val="en-US" w:eastAsia="es-ES"/>
        </w:rPr>
        <w:t>unemployment low, in some cases even lower than prior to the cris</w:t>
      </w:r>
      <w:r>
        <w:rPr>
          <w:rFonts w:ascii="Times New Roman" w:eastAsia="Times New Roman" w:hAnsi="Times New Roman"/>
          <w:sz w:val="24"/>
          <w:szCs w:val="24"/>
          <w:lang w:val="en-US" w:eastAsia="es-ES"/>
        </w:rPr>
        <w:t xml:space="preserve">is but even there, the slowdown </w:t>
      </w:r>
      <w:r w:rsidRPr="004636AB">
        <w:rPr>
          <w:rFonts w:ascii="Times New Roman" w:eastAsia="Times New Roman" w:hAnsi="Times New Roman"/>
          <w:sz w:val="24"/>
          <w:szCs w:val="24"/>
          <w:lang w:val="en-US" w:eastAsia="es-ES"/>
        </w:rPr>
        <w:t>in economic activity has started to push up youth unemployment (Austria,</w:t>
      </w:r>
      <w:r>
        <w:rPr>
          <w:rFonts w:ascii="Times New Roman" w:eastAsia="Times New Roman" w:hAnsi="Times New Roman"/>
          <w:sz w:val="24"/>
          <w:szCs w:val="24"/>
          <w:lang w:val="en-US" w:eastAsia="es-ES"/>
        </w:rPr>
        <w:t xml:space="preserve"> Switzerland) or prevented </w:t>
      </w:r>
      <w:r w:rsidRPr="004636AB">
        <w:rPr>
          <w:rFonts w:ascii="Times New Roman" w:eastAsia="Times New Roman" w:hAnsi="Times New Roman"/>
          <w:sz w:val="24"/>
          <w:szCs w:val="24"/>
          <w:lang w:val="en-US" w:eastAsia="es-ES"/>
        </w:rPr>
        <w:t xml:space="preserve">it from falling further (Germany). Some young people have </w:t>
      </w:r>
      <w:r>
        <w:rPr>
          <w:rFonts w:ascii="Times New Roman" w:eastAsia="Times New Roman" w:hAnsi="Times New Roman"/>
          <w:sz w:val="24"/>
          <w:szCs w:val="24"/>
          <w:lang w:val="en-US" w:eastAsia="es-ES"/>
        </w:rPr>
        <w:t xml:space="preserve">started to return to or prolong </w:t>
      </w:r>
      <w:r w:rsidRPr="004636AB">
        <w:rPr>
          <w:rFonts w:ascii="Times New Roman" w:eastAsia="Times New Roman" w:hAnsi="Times New Roman"/>
          <w:sz w:val="24"/>
          <w:szCs w:val="24"/>
          <w:lang w:val="en-US" w:eastAsia="es-ES"/>
        </w:rPr>
        <w:t>education, to acquire new skills in order to improve their future la</w:t>
      </w:r>
      <w:r>
        <w:rPr>
          <w:rFonts w:ascii="Times New Roman" w:eastAsia="Times New Roman" w:hAnsi="Times New Roman"/>
          <w:sz w:val="24"/>
          <w:szCs w:val="24"/>
          <w:lang w:val="en-US" w:eastAsia="es-ES"/>
        </w:rPr>
        <w:t xml:space="preserve">bour market chances (Barrow and </w:t>
      </w:r>
      <w:r w:rsidRPr="004636AB">
        <w:rPr>
          <w:rFonts w:ascii="Times New Roman" w:eastAsia="Times New Roman" w:hAnsi="Times New Roman"/>
          <w:sz w:val="24"/>
          <w:szCs w:val="24"/>
          <w:lang w:val="en-US" w:eastAsia="es-ES"/>
        </w:rPr>
        <w:t>Davis, 2012). Others have dropped out completely or are increasingly</w:t>
      </w:r>
      <w:r>
        <w:rPr>
          <w:rFonts w:ascii="Times New Roman" w:eastAsia="Times New Roman" w:hAnsi="Times New Roman"/>
          <w:sz w:val="24"/>
          <w:szCs w:val="24"/>
          <w:lang w:val="en-US" w:eastAsia="es-ES"/>
        </w:rPr>
        <w:t xml:space="preserve"> frustrated in their job search </w:t>
      </w:r>
      <w:r w:rsidRPr="004636AB">
        <w:rPr>
          <w:rFonts w:ascii="Times New Roman" w:eastAsia="Times New Roman" w:hAnsi="Times New Roman"/>
          <w:sz w:val="24"/>
          <w:szCs w:val="24"/>
          <w:lang w:val="en-US" w:eastAsia="es-ES"/>
        </w:rPr>
        <w:t xml:space="preserve">without, nevertheless, returning to the education system. This group </w:t>
      </w:r>
      <w:r>
        <w:rPr>
          <w:rFonts w:ascii="Times New Roman" w:eastAsia="Times New Roman" w:hAnsi="Times New Roman"/>
          <w:sz w:val="24"/>
          <w:szCs w:val="24"/>
          <w:lang w:val="en-US" w:eastAsia="es-ES"/>
        </w:rPr>
        <w:t xml:space="preserve">of young people that is neither </w:t>
      </w:r>
      <w:r w:rsidRPr="004636AB">
        <w:rPr>
          <w:rFonts w:ascii="Times New Roman" w:eastAsia="Times New Roman" w:hAnsi="Times New Roman"/>
          <w:sz w:val="24"/>
          <w:szCs w:val="24"/>
          <w:lang w:val="en-US" w:eastAsia="es-ES"/>
        </w:rPr>
        <w:t xml:space="preserve">in employment, education nor training (NEET) has grown since </w:t>
      </w:r>
      <w:r>
        <w:rPr>
          <w:rFonts w:ascii="Times New Roman" w:eastAsia="Times New Roman" w:hAnsi="Times New Roman"/>
          <w:sz w:val="24"/>
          <w:szCs w:val="24"/>
          <w:lang w:val="en-US" w:eastAsia="es-ES"/>
        </w:rPr>
        <w:t xml:space="preserve">the crisis, in particular among </w:t>
      </w:r>
      <w:r w:rsidRPr="004636AB">
        <w:rPr>
          <w:rFonts w:ascii="Times New Roman" w:eastAsia="Times New Roman" w:hAnsi="Times New Roman"/>
          <w:sz w:val="24"/>
          <w:szCs w:val="24"/>
          <w:lang w:val="en-US" w:eastAsia="es-ES"/>
        </w:rPr>
        <w:t>European crisis countries, and is expected to increase further as rece</w:t>
      </w:r>
      <w:r>
        <w:rPr>
          <w:rFonts w:ascii="Times New Roman" w:eastAsia="Times New Roman" w:hAnsi="Times New Roman"/>
          <w:sz w:val="24"/>
          <w:szCs w:val="24"/>
          <w:lang w:val="en-US" w:eastAsia="es-ES"/>
        </w:rPr>
        <w:t xml:space="preserve">ssionary conditions continue to </w:t>
      </w:r>
      <w:r w:rsidRPr="004636AB">
        <w:rPr>
          <w:rFonts w:ascii="Times New Roman" w:eastAsia="Times New Roman" w:hAnsi="Times New Roman"/>
          <w:sz w:val="24"/>
          <w:szCs w:val="24"/>
          <w:lang w:val="en-US" w:eastAsia="es-ES"/>
        </w:rPr>
        <w:t>prevail in the Euro area (</w:t>
      </w:r>
      <w:r w:rsidRPr="000333E1">
        <w:rPr>
          <w:rFonts w:ascii="Times New Roman" w:eastAsia="Times New Roman" w:hAnsi="Times New Roman"/>
          <w:color w:val="FF0000"/>
          <w:sz w:val="24"/>
          <w:szCs w:val="24"/>
          <w:lang w:val="en-US" w:eastAsia="es-ES"/>
        </w:rPr>
        <w:t>see Figure 16</w:t>
      </w:r>
      <w:r w:rsidRPr="004636AB">
        <w:rPr>
          <w:rFonts w:ascii="Times New Roman" w:eastAsia="Times New Roman" w:hAnsi="Times New Roman"/>
          <w:sz w:val="24"/>
          <w:szCs w:val="24"/>
          <w:lang w:val="en-US" w:eastAsia="es-ES"/>
        </w:rPr>
        <w:t>).</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lastRenderedPageBreak/>
        <w:drawing>
          <wp:inline distT="0" distB="0" distL="0" distR="0">
            <wp:extent cx="5398770" cy="3538220"/>
            <wp:effectExtent l="0" t="0" r="0" b="5080"/>
            <wp:docPr id="15" name="Imagen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0"/>
                    <pic:cNvPicPr>
                      <a:picLocks noChangeAspect="1" noChangeArrowheads="1"/>
                    </pic:cNvPicPr>
                  </pic:nvPicPr>
                  <pic:blipFill>
                    <a:blip r:embed="rId99">
                      <a:extLst>
                        <a:ext uri="{28A0092B-C50C-407E-A947-70E740481C1C}">
                          <a14:useLocalDpi xmlns:a14="http://schemas.microsoft.com/office/drawing/2010/main" val="0"/>
                        </a:ext>
                      </a:extLst>
                    </a:blip>
                    <a:srcRect/>
                    <a:stretch>
                      <a:fillRect/>
                    </a:stretch>
                  </pic:blipFill>
                  <pic:spPr bwMode="auto">
                    <a:xfrm>
                      <a:off x="0" y="0"/>
                      <a:ext cx="5398770" cy="3538220"/>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4636AB">
        <w:rPr>
          <w:rFonts w:ascii="Times New Roman" w:eastAsia="Times New Roman" w:hAnsi="Times New Roman"/>
          <w:sz w:val="24"/>
          <w:szCs w:val="24"/>
          <w:lang w:val="en-US" w:eastAsia="es-ES"/>
        </w:rPr>
        <w:t>More than among the adult population, rising and more persi</w:t>
      </w:r>
      <w:r>
        <w:rPr>
          <w:rFonts w:ascii="Times New Roman" w:eastAsia="Times New Roman" w:hAnsi="Times New Roman"/>
          <w:sz w:val="24"/>
          <w:szCs w:val="24"/>
          <w:lang w:val="en-US" w:eastAsia="es-ES"/>
        </w:rPr>
        <w:t xml:space="preserve">stent unemployment for young </w:t>
      </w:r>
      <w:r w:rsidRPr="004636AB">
        <w:rPr>
          <w:rFonts w:ascii="Times New Roman" w:eastAsia="Times New Roman" w:hAnsi="Times New Roman"/>
          <w:sz w:val="24"/>
          <w:szCs w:val="24"/>
          <w:lang w:val="en-US" w:eastAsia="es-ES"/>
        </w:rPr>
        <w:t>people has fuelled their inactivity rates. The rapid and substantial in</w:t>
      </w:r>
      <w:r>
        <w:rPr>
          <w:rFonts w:ascii="Times New Roman" w:eastAsia="Times New Roman" w:hAnsi="Times New Roman"/>
          <w:sz w:val="24"/>
          <w:szCs w:val="24"/>
          <w:lang w:val="en-US" w:eastAsia="es-ES"/>
        </w:rPr>
        <w:t xml:space="preserve">crease in youth unemployment in </w:t>
      </w:r>
      <w:r w:rsidRPr="004636AB">
        <w:rPr>
          <w:rFonts w:ascii="Times New Roman" w:eastAsia="Times New Roman" w:hAnsi="Times New Roman"/>
          <w:sz w:val="24"/>
          <w:szCs w:val="24"/>
          <w:lang w:val="en-US" w:eastAsia="es-ES"/>
        </w:rPr>
        <w:t>some advanced economies has significantly lengthened the averag</w:t>
      </w:r>
      <w:r>
        <w:rPr>
          <w:rFonts w:ascii="Times New Roman" w:eastAsia="Times New Roman" w:hAnsi="Times New Roman"/>
          <w:sz w:val="24"/>
          <w:szCs w:val="24"/>
          <w:lang w:val="en-US" w:eastAsia="es-ES"/>
        </w:rPr>
        <w:t xml:space="preserve">e duration of unemployment even </w:t>
      </w:r>
      <w:r w:rsidRPr="004636AB">
        <w:rPr>
          <w:rFonts w:ascii="Times New Roman" w:eastAsia="Times New Roman" w:hAnsi="Times New Roman"/>
          <w:sz w:val="24"/>
          <w:szCs w:val="24"/>
          <w:lang w:val="en-US" w:eastAsia="es-ES"/>
        </w:rPr>
        <w:t>for younger cohorts, a situation without precedence. As a consequ</w:t>
      </w:r>
      <w:r>
        <w:rPr>
          <w:rFonts w:ascii="Times New Roman" w:eastAsia="Times New Roman" w:hAnsi="Times New Roman"/>
          <w:sz w:val="24"/>
          <w:szCs w:val="24"/>
          <w:lang w:val="en-US" w:eastAsia="es-ES"/>
        </w:rPr>
        <w:t xml:space="preserve">ence, youth participation rates </w:t>
      </w:r>
      <w:r w:rsidRPr="004636AB">
        <w:rPr>
          <w:rFonts w:ascii="Times New Roman" w:eastAsia="Times New Roman" w:hAnsi="Times New Roman"/>
          <w:sz w:val="24"/>
          <w:szCs w:val="24"/>
          <w:lang w:val="en-US" w:eastAsia="es-ES"/>
        </w:rPr>
        <w:t>have dropped in advanced economies by more than could have been exp</w:t>
      </w:r>
      <w:r>
        <w:rPr>
          <w:rFonts w:ascii="Times New Roman" w:eastAsia="Times New Roman" w:hAnsi="Times New Roman"/>
          <w:sz w:val="24"/>
          <w:szCs w:val="24"/>
          <w:lang w:val="en-US" w:eastAsia="es-ES"/>
        </w:rPr>
        <w:t xml:space="preserve">ected on the basis of precrisis </w:t>
      </w:r>
      <w:r w:rsidRPr="004636AB">
        <w:rPr>
          <w:rFonts w:ascii="Times New Roman" w:eastAsia="Times New Roman" w:hAnsi="Times New Roman"/>
          <w:sz w:val="24"/>
          <w:szCs w:val="24"/>
          <w:lang w:val="en-US" w:eastAsia="es-ES"/>
        </w:rPr>
        <w:t>trends (</w:t>
      </w:r>
      <w:r w:rsidRPr="000333E1">
        <w:rPr>
          <w:rFonts w:ascii="Times New Roman" w:eastAsia="Times New Roman" w:hAnsi="Times New Roman"/>
          <w:color w:val="FF0000"/>
          <w:sz w:val="24"/>
          <w:szCs w:val="24"/>
          <w:lang w:val="en-US" w:eastAsia="es-ES"/>
        </w:rPr>
        <w:t>see Figure 17</w:t>
      </w:r>
      <w:r w:rsidRPr="004636AB">
        <w:rPr>
          <w:rFonts w:ascii="Times New Roman" w:eastAsia="Times New Roman" w:hAnsi="Times New Roman"/>
          <w:sz w:val="24"/>
          <w:szCs w:val="24"/>
          <w:lang w:val="en-US" w:eastAsia="es-ES"/>
        </w:rPr>
        <w:t>). As the prospects of finding a job are dim and not all countries o</w:t>
      </w:r>
      <w:r>
        <w:rPr>
          <w:rFonts w:ascii="Times New Roman" w:eastAsia="Times New Roman" w:hAnsi="Times New Roman"/>
          <w:sz w:val="24"/>
          <w:szCs w:val="24"/>
          <w:lang w:val="en-US" w:eastAsia="es-ES"/>
        </w:rPr>
        <w:t xml:space="preserve">ffer </w:t>
      </w:r>
      <w:r w:rsidRPr="004636AB">
        <w:rPr>
          <w:rFonts w:ascii="Times New Roman" w:eastAsia="Times New Roman" w:hAnsi="Times New Roman"/>
          <w:sz w:val="24"/>
          <w:szCs w:val="24"/>
          <w:lang w:val="en-US" w:eastAsia="es-ES"/>
        </w:rPr>
        <w:t>second-chance education opportunities or activation measures targe</w:t>
      </w:r>
      <w:r>
        <w:rPr>
          <w:rFonts w:ascii="Times New Roman" w:eastAsia="Times New Roman" w:hAnsi="Times New Roman"/>
          <w:sz w:val="24"/>
          <w:szCs w:val="24"/>
          <w:lang w:val="en-US" w:eastAsia="es-ES"/>
        </w:rPr>
        <w:t xml:space="preserve">ted at young job-seekers, fewer </w:t>
      </w:r>
      <w:r w:rsidRPr="004636AB">
        <w:rPr>
          <w:rFonts w:ascii="Times New Roman" w:eastAsia="Times New Roman" w:hAnsi="Times New Roman"/>
          <w:sz w:val="24"/>
          <w:szCs w:val="24"/>
          <w:lang w:val="en-US" w:eastAsia="es-ES"/>
        </w:rPr>
        <w:t>young people decide to search actively for a job, waiting for econom</w:t>
      </w:r>
      <w:r>
        <w:rPr>
          <w:rFonts w:ascii="Times New Roman" w:eastAsia="Times New Roman" w:hAnsi="Times New Roman"/>
          <w:sz w:val="24"/>
          <w:szCs w:val="24"/>
          <w:lang w:val="en-US" w:eastAsia="es-ES"/>
        </w:rPr>
        <w:t xml:space="preserve">ic conditions to improve before </w:t>
      </w:r>
      <w:r w:rsidRPr="004636AB">
        <w:rPr>
          <w:rFonts w:ascii="Times New Roman" w:eastAsia="Times New Roman" w:hAnsi="Times New Roman"/>
          <w:sz w:val="24"/>
          <w:szCs w:val="24"/>
          <w:lang w:val="en-US" w:eastAsia="es-ES"/>
        </w:rPr>
        <w:t xml:space="preserve">returning to the labour market. This is likely to hamper their future </w:t>
      </w:r>
      <w:r>
        <w:rPr>
          <w:rFonts w:ascii="Times New Roman" w:eastAsia="Times New Roman" w:hAnsi="Times New Roman"/>
          <w:sz w:val="24"/>
          <w:szCs w:val="24"/>
          <w:lang w:val="en-US" w:eastAsia="es-ES"/>
        </w:rPr>
        <w:t xml:space="preserve">chances for employment further, </w:t>
      </w:r>
      <w:r w:rsidRPr="004636AB">
        <w:rPr>
          <w:rFonts w:ascii="Times New Roman" w:eastAsia="Times New Roman" w:hAnsi="Times New Roman"/>
          <w:sz w:val="24"/>
          <w:szCs w:val="24"/>
          <w:lang w:val="en-US" w:eastAsia="es-ES"/>
        </w:rPr>
        <w:t>as essential skills for job search and employment are lost or not</w:t>
      </w:r>
      <w:r>
        <w:rPr>
          <w:rFonts w:ascii="Times New Roman" w:eastAsia="Times New Roman" w:hAnsi="Times New Roman"/>
          <w:sz w:val="24"/>
          <w:szCs w:val="24"/>
          <w:lang w:val="en-US" w:eastAsia="es-ES"/>
        </w:rPr>
        <w:t xml:space="preserve"> sufficiently acquired. Indeed, </w:t>
      </w:r>
      <w:r w:rsidRPr="004636AB">
        <w:rPr>
          <w:rFonts w:ascii="Times New Roman" w:eastAsia="Times New Roman" w:hAnsi="Times New Roman"/>
          <w:sz w:val="24"/>
          <w:szCs w:val="24"/>
          <w:lang w:val="en-US" w:eastAsia="es-ES"/>
        </w:rPr>
        <w:t>existing studies point to the particularly harmful effect of unemplo</w:t>
      </w:r>
      <w:r>
        <w:rPr>
          <w:rFonts w:ascii="Times New Roman" w:eastAsia="Times New Roman" w:hAnsi="Times New Roman"/>
          <w:sz w:val="24"/>
          <w:szCs w:val="24"/>
          <w:lang w:val="en-US" w:eastAsia="es-ES"/>
        </w:rPr>
        <w:t xml:space="preserve">yment and inactivity early in a </w:t>
      </w:r>
      <w:r w:rsidRPr="004636AB">
        <w:rPr>
          <w:rFonts w:ascii="Times New Roman" w:eastAsia="Times New Roman" w:hAnsi="Times New Roman"/>
          <w:sz w:val="24"/>
          <w:szCs w:val="24"/>
          <w:lang w:val="en-US" w:eastAsia="es-ES"/>
        </w:rPr>
        <w:t>person’s career. Important job experience is not being gained and mig</w:t>
      </w:r>
      <w:r>
        <w:rPr>
          <w:rFonts w:ascii="Times New Roman" w:eastAsia="Times New Roman" w:hAnsi="Times New Roman"/>
          <w:sz w:val="24"/>
          <w:szCs w:val="24"/>
          <w:lang w:val="en-US" w:eastAsia="es-ES"/>
        </w:rPr>
        <w:t xml:space="preserve">ht be difficult to acquire when </w:t>
      </w:r>
      <w:r w:rsidRPr="004636AB">
        <w:rPr>
          <w:rFonts w:ascii="Times New Roman" w:eastAsia="Times New Roman" w:hAnsi="Times New Roman"/>
          <w:sz w:val="24"/>
          <w:szCs w:val="24"/>
          <w:lang w:val="en-US" w:eastAsia="es-ES"/>
        </w:rPr>
        <w:t>a young person eventually finds employment later on. As a consequence, as the crisis continues,</w:t>
      </w:r>
      <w:r>
        <w:rPr>
          <w:rFonts w:ascii="Times New Roman" w:eastAsia="Times New Roman" w:hAnsi="Times New Roman"/>
          <w:sz w:val="24"/>
          <w:szCs w:val="24"/>
          <w:lang w:val="en-US" w:eastAsia="es-ES"/>
        </w:rPr>
        <w:t xml:space="preserve"> </w:t>
      </w:r>
      <w:r w:rsidRPr="004636AB">
        <w:rPr>
          <w:rFonts w:ascii="Times New Roman" w:eastAsia="Times New Roman" w:hAnsi="Times New Roman"/>
          <w:sz w:val="24"/>
          <w:szCs w:val="24"/>
          <w:lang w:val="en-US" w:eastAsia="es-ES"/>
        </w:rPr>
        <w:t>young unemployed, once they eventually become employed, will be less p</w:t>
      </w:r>
      <w:r>
        <w:rPr>
          <w:rFonts w:ascii="Times New Roman" w:eastAsia="Times New Roman" w:hAnsi="Times New Roman"/>
          <w:sz w:val="24"/>
          <w:szCs w:val="24"/>
          <w:lang w:val="en-US" w:eastAsia="es-ES"/>
        </w:rPr>
        <w:t xml:space="preserve">roductive, earn lower </w:t>
      </w:r>
      <w:r w:rsidRPr="004636AB">
        <w:rPr>
          <w:rFonts w:ascii="Times New Roman" w:eastAsia="Times New Roman" w:hAnsi="Times New Roman"/>
          <w:sz w:val="24"/>
          <w:szCs w:val="24"/>
          <w:lang w:val="en-US" w:eastAsia="es-ES"/>
        </w:rPr>
        <w:t>wages and have fewer stable employment opportunities. Existing evide</w:t>
      </w:r>
      <w:r>
        <w:rPr>
          <w:rFonts w:ascii="Times New Roman" w:eastAsia="Times New Roman" w:hAnsi="Times New Roman"/>
          <w:sz w:val="24"/>
          <w:szCs w:val="24"/>
          <w:lang w:val="en-US" w:eastAsia="es-ES"/>
        </w:rPr>
        <w:t xml:space="preserve">nce already points to a loss of </w:t>
      </w:r>
      <w:r w:rsidRPr="004636AB">
        <w:rPr>
          <w:rFonts w:ascii="Times New Roman" w:eastAsia="Times New Roman" w:hAnsi="Times New Roman"/>
          <w:sz w:val="24"/>
          <w:szCs w:val="24"/>
          <w:lang w:val="en-US" w:eastAsia="es-ES"/>
        </w:rPr>
        <w:t>at least 1 per cent of GDP among European countries due to the h</w:t>
      </w:r>
      <w:r>
        <w:rPr>
          <w:rFonts w:ascii="Times New Roman" w:eastAsia="Times New Roman" w:hAnsi="Times New Roman"/>
          <w:sz w:val="24"/>
          <w:szCs w:val="24"/>
          <w:lang w:val="en-US" w:eastAsia="es-ES"/>
        </w:rPr>
        <w:t xml:space="preserve">igher youth unemployment in the </w:t>
      </w:r>
      <w:r w:rsidRPr="004636AB">
        <w:rPr>
          <w:rFonts w:ascii="Times New Roman" w:eastAsia="Times New Roman" w:hAnsi="Times New Roman"/>
          <w:sz w:val="24"/>
          <w:szCs w:val="24"/>
          <w:lang w:val="en-US" w:eastAsia="es-ES"/>
        </w:rPr>
        <w:t>European Union (Eurofound, 2012).</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lastRenderedPageBreak/>
        <w:drawing>
          <wp:inline distT="0" distB="0" distL="0" distR="0">
            <wp:extent cx="5398770" cy="3585845"/>
            <wp:effectExtent l="0" t="0" r="0" b="0"/>
            <wp:docPr id="14" name="Imagen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1"/>
                    <pic:cNvPicPr>
                      <a:picLocks noChangeAspect="1" noChangeArrowheads="1"/>
                    </pic:cNvPicPr>
                  </pic:nvPicPr>
                  <pic:blipFill>
                    <a:blip r:embed="rId100">
                      <a:extLst>
                        <a:ext uri="{28A0092B-C50C-407E-A947-70E740481C1C}">
                          <a14:useLocalDpi xmlns:a14="http://schemas.microsoft.com/office/drawing/2010/main" val="0"/>
                        </a:ext>
                      </a:extLst>
                    </a:blip>
                    <a:srcRect/>
                    <a:stretch>
                      <a:fillRect/>
                    </a:stretch>
                  </pic:blipFill>
                  <pic:spPr bwMode="auto">
                    <a:xfrm>
                      <a:off x="0" y="0"/>
                      <a:ext cx="5398770" cy="3585845"/>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4636AB">
        <w:rPr>
          <w:rFonts w:ascii="Times New Roman" w:eastAsia="Times New Roman" w:hAnsi="Times New Roman"/>
          <w:sz w:val="24"/>
          <w:szCs w:val="24"/>
          <w:lang w:val="en-US" w:eastAsia="es-ES"/>
        </w:rPr>
        <w:t>Nevertheless, a closer look at job creation dynamics aro</w:t>
      </w:r>
      <w:r>
        <w:rPr>
          <w:rFonts w:ascii="Times New Roman" w:eastAsia="Times New Roman" w:hAnsi="Times New Roman"/>
          <w:sz w:val="24"/>
          <w:szCs w:val="24"/>
          <w:lang w:val="en-US" w:eastAsia="es-ES"/>
        </w:rPr>
        <w:t xml:space="preserve">und boom–bust periods reveals a </w:t>
      </w:r>
      <w:r w:rsidRPr="004636AB">
        <w:rPr>
          <w:rFonts w:ascii="Times New Roman" w:eastAsia="Times New Roman" w:hAnsi="Times New Roman"/>
          <w:sz w:val="24"/>
          <w:szCs w:val="24"/>
          <w:lang w:val="en-US" w:eastAsia="es-ES"/>
        </w:rPr>
        <w:t>more general pattern of sluggish employment growth, irrespective of a</w:t>
      </w:r>
      <w:r>
        <w:rPr>
          <w:rFonts w:ascii="Times New Roman" w:eastAsia="Times New Roman" w:hAnsi="Times New Roman"/>
          <w:sz w:val="24"/>
          <w:szCs w:val="24"/>
          <w:lang w:val="en-US" w:eastAsia="es-ES"/>
        </w:rPr>
        <w:t xml:space="preserve">ny specific </w:t>
      </w:r>
      <w:r w:rsidR="00D24C20">
        <w:rPr>
          <w:rFonts w:ascii="Times New Roman" w:eastAsia="Times New Roman" w:hAnsi="Times New Roman"/>
          <w:sz w:val="24"/>
          <w:szCs w:val="24"/>
          <w:lang w:val="en-US" w:eastAsia="es-ES"/>
        </w:rPr>
        <w:t>sectorial</w:t>
      </w:r>
      <w:r>
        <w:rPr>
          <w:rFonts w:ascii="Times New Roman" w:eastAsia="Times New Roman" w:hAnsi="Times New Roman"/>
          <w:sz w:val="24"/>
          <w:szCs w:val="24"/>
          <w:lang w:val="en-US" w:eastAsia="es-ES"/>
        </w:rPr>
        <w:t xml:space="preserve"> pattern or </w:t>
      </w:r>
      <w:r w:rsidRPr="004636AB">
        <w:rPr>
          <w:rFonts w:ascii="Times New Roman" w:eastAsia="Times New Roman" w:hAnsi="Times New Roman"/>
          <w:sz w:val="24"/>
          <w:szCs w:val="24"/>
          <w:lang w:val="en-US" w:eastAsia="es-ES"/>
        </w:rPr>
        <w:t xml:space="preserve">labour market mismatch. Indeed, when </w:t>
      </w:r>
      <w:r w:rsidR="00D24C20" w:rsidRPr="004636AB">
        <w:rPr>
          <w:rFonts w:ascii="Times New Roman" w:eastAsia="Times New Roman" w:hAnsi="Times New Roman"/>
          <w:sz w:val="24"/>
          <w:szCs w:val="24"/>
          <w:lang w:val="en-US" w:eastAsia="es-ES"/>
        </w:rPr>
        <w:t>analyzing</w:t>
      </w:r>
      <w:r w:rsidRPr="004636AB">
        <w:rPr>
          <w:rFonts w:ascii="Times New Roman" w:eastAsia="Times New Roman" w:hAnsi="Times New Roman"/>
          <w:sz w:val="24"/>
          <w:szCs w:val="24"/>
          <w:lang w:val="en-US" w:eastAsia="es-ES"/>
        </w:rPr>
        <w:t xml:space="preserve"> the effect of gr</w:t>
      </w:r>
      <w:r>
        <w:rPr>
          <w:rFonts w:ascii="Times New Roman" w:eastAsia="Times New Roman" w:hAnsi="Times New Roman"/>
          <w:sz w:val="24"/>
          <w:szCs w:val="24"/>
          <w:lang w:val="en-US" w:eastAsia="es-ES"/>
        </w:rPr>
        <w:t xml:space="preserve">owth on job creation around the </w:t>
      </w:r>
      <w:r w:rsidRPr="004636AB">
        <w:rPr>
          <w:rFonts w:ascii="Times New Roman" w:eastAsia="Times New Roman" w:hAnsi="Times New Roman"/>
          <w:sz w:val="24"/>
          <w:szCs w:val="24"/>
          <w:lang w:val="en-US" w:eastAsia="es-ES"/>
        </w:rPr>
        <w:t>time of banking crises, large drops in employment during ban</w:t>
      </w:r>
      <w:r>
        <w:rPr>
          <w:rFonts w:ascii="Times New Roman" w:eastAsia="Times New Roman" w:hAnsi="Times New Roman"/>
          <w:sz w:val="24"/>
          <w:szCs w:val="24"/>
          <w:lang w:val="en-US" w:eastAsia="es-ES"/>
        </w:rPr>
        <w:t xml:space="preserve">king recessions can be detected </w:t>
      </w:r>
      <w:r w:rsidRPr="004636AB">
        <w:rPr>
          <w:rFonts w:ascii="Times New Roman" w:eastAsia="Times New Roman" w:hAnsi="Times New Roman"/>
          <w:sz w:val="24"/>
          <w:szCs w:val="24"/>
          <w:lang w:val="en-US" w:eastAsia="es-ES"/>
        </w:rPr>
        <w:t>alongside more sluggish employment growth immediately afterwards (</w:t>
      </w:r>
      <w:r w:rsidRPr="000333E1">
        <w:rPr>
          <w:rFonts w:ascii="Times New Roman" w:eastAsia="Times New Roman" w:hAnsi="Times New Roman"/>
          <w:color w:val="FF0000"/>
          <w:sz w:val="24"/>
          <w:szCs w:val="24"/>
          <w:lang w:val="en-US" w:eastAsia="es-ES"/>
        </w:rPr>
        <w:t>see Figure 21</w:t>
      </w:r>
      <w:r>
        <w:rPr>
          <w:rFonts w:ascii="Times New Roman" w:eastAsia="Times New Roman" w:hAnsi="Times New Roman"/>
          <w:sz w:val="24"/>
          <w:szCs w:val="24"/>
          <w:lang w:val="en-US" w:eastAsia="es-ES"/>
        </w:rPr>
        <w:t xml:space="preserve">). This pattern of </w:t>
      </w:r>
      <w:r w:rsidRPr="004636AB">
        <w:rPr>
          <w:rFonts w:ascii="Times New Roman" w:eastAsia="Times New Roman" w:hAnsi="Times New Roman"/>
          <w:sz w:val="24"/>
          <w:szCs w:val="24"/>
          <w:lang w:val="en-US" w:eastAsia="es-ES"/>
        </w:rPr>
        <w:t>an L-shaped evolution of employment following a banking crisis c</w:t>
      </w:r>
      <w:r>
        <w:rPr>
          <w:rFonts w:ascii="Times New Roman" w:eastAsia="Times New Roman" w:hAnsi="Times New Roman"/>
          <w:sz w:val="24"/>
          <w:szCs w:val="24"/>
          <w:lang w:val="en-US" w:eastAsia="es-ES"/>
        </w:rPr>
        <w:t xml:space="preserve">ontrasts with a more pronounced </w:t>
      </w:r>
      <w:r w:rsidRPr="004636AB">
        <w:rPr>
          <w:rFonts w:ascii="Times New Roman" w:eastAsia="Times New Roman" w:hAnsi="Times New Roman"/>
          <w:sz w:val="24"/>
          <w:szCs w:val="24"/>
          <w:lang w:val="en-US" w:eastAsia="es-ES"/>
        </w:rPr>
        <w:t xml:space="preserve">recovery of employment after a business cycle downturn that was </w:t>
      </w:r>
      <w:r>
        <w:rPr>
          <w:rFonts w:ascii="Times New Roman" w:eastAsia="Times New Roman" w:hAnsi="Times New Roman"/>
          <w:sz w:val="24"/>
          <w:szCs w:val="24"/>
          <w:lang w:val="en-US" w:eastAsia="es-ES"/>
        </w:rPr>
        <w:t xml:space="preserve">not induced by foul credits and </w:t>
      </w:r>
      <w:r w:rsidRPr="004636AB">
        <w:rPr>
          <w:rFonts w:ascii="Times New Roman" w:eastAsia="Times New Roman" w:hAnsi="Times New Roman"/>
          <w:sz w:val="24"/>
          <w:szCs w:val="24"/>
          <w:lang w:val="en-US" w:eastAsia="es-ES"/>
        </w:rPr>
        <w:t>liquidity-constrained banks. Indeed, job creation falls more than fou</w:t>
      </w:r>
      <w:r>
        <w:rPr>
          <w:rFonts w:ascii="Times New Roman" w:eastAsia="Times New Roman" w:hAnsi="Times New Roman"/>
          <w:sz w:val="24"/>
          <w:szCs w:val="24"/>
          <w:lang w:val="en-US" w:eastAsia="es-ES"/>
        </w:rPr>
        <w:t xml:space="preserve">r times faster when a recession </w:t>
      </w:r>
      <w:r w:rsidRPr="004636AB">
        <w:rPr>
          <w:rFonts w:ascii="Times New Roman" w:eastAsia="Times New Roman" w:hAnsi="Times New Roman"/>
          <w:sz w:val="24"/>
          <w:szCs w:val="24"/>
          <w:lang w:val="en-US" w:eastAsia="es-ES"/>
        </w:rPr>
        <w:t>follows a banking crisis than during normal business cycle dow</w:t>
      </w:r>
      <w:r>
        <w:rPr>
          <w:rFonts w:ascii="Times New Roman" w:eastAsia="Times New Roman" w:hAnsi="Times New Roman"/>
          <w:sz w:val="24"/>
          <w:szCs w:val="24"/>
          <w:lang w:val="en-US" w:eastAsia="es-ES"/>
        </w:rPr>
        <w:t xml:space="preserve">nturns. In contrast, employment </w:t>
      </w:r>
      <w:r w:rsidRPr="004636AB">
        <w:rPr>
          <w:rFonts w:ascii="Times New Roman" w:eastAsia="Times New Roman" w:hAnsi="Times New Roman"/>
          <w:sz w:val="24"/>
          <w:szCs w:val="24"/>
          <w:lang w:val="en-US" w:eastAsia="es-ES"/>
        </w:rPr>
        <w:t xml:space="preserve">creation does not react at </w:t>
      </w:r>
      <w:r>
        <w:rPr>
          <w:rFonts w:ascii="Times New Roman" w:eastAsia="Times New Roman" w:hAnsi="Times New Roman"/>
          <w:sz w:val="24"/>
          <w:szCs w:val="24"/>
          <w:lang w:val="en-US" w:eastAsia="es-ES"/>
        </w:rPr>
        <w:t>all -or only very weakly-</w:t>
      </w:r>
      <w:r w:rsidRPr="004636AB">
        <w:rPr>
          <w:rFonts w:ascii="Times New Roman" w:eastAsia="Times New Roman" w:hAnsi="Times New Roman"/>
          <w:sz w:val="24"/>
          <w:szCs w:val="24"/>
          <w:lang w:val="en-US" w:eastAsia="es-ES"/>
        </w:rPr>
        <w:t xml:space="preserve"> to growth in the</w:t>
      </w:r>
      <w:r>
        <w:rPr>
          <w:rFonts w:ascii="Times New Roman" w:eastAsia="Times New Roman" w:hAnsi="Times New Roman"/>
          <w:sz w:val="24"/>
          <w:szCs w:val="24"/>
          <w:lang w:val="en-US" w:eastAsia="es-ES"/>
        </w:rPr>
        <w:t xml:space="preserve"> recovery period following such </w:t>
      </w:r>
      <w:r w:rsidRPr="004636AB">
        <w:rPr>
          <w:rFonts w:ascii="Times New Roman" w:eastAsia="Times New Roman" w:hAnsi="Times New Roman"/>
          <w:sz w:val="24"/>
          <w:szCs w:val="24"/>
          <w:lang w:val="en-US" w:eastAsia="es-ES"/>
        </w:rPr>
        <w:t>a banking crisis.</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4636AB">
        <w:rPr>
          <w:rFonts w:ascii="Times New Roman" w:eastAsia="Times New Roman" w:hAnsi="Times New Roman"/>
          <w:sz w:val="24"/>
          <w:szCs w:val="24"/>
          <w:lang w:val="en-US" w:eastAsia="es-ES"/>
        </w:rPr>
        <w:t>Differences in the responsiveness of job creation to gro</w:t>
      </w:r>
      <w:r>
        <w:rPr>
          <w:rFonts w:ascii="Times New Roman" w:eastAsia="Times New Roman" w:hAnsi="Times New Roman"/>
          <w:sz w:val="24"/>
          <w:szCs w:val="24"/>
          <w:lang w:val="en-US" w:eastAsia="es-ES"/>
        </w:rPr>
        <w:t xml:space="preserve">wth of this magnitude cannot be </w:t>
      </w:r>
      <w:r w:rsidRPr="004636AB">
        <w:rPr>
          <w:rFonts w:ascii="Times New Roman" w:eastAsia="Times New Roman" w:hAnsi="Times New Roman"/>
          <w:sz w:val="24"/>
          <w:szCs w:val="24"/>
          <w:lang w:val="en-US" w:eastAsia="es-ES"/>
        </w:rPr>
        <w:t>explained by sector</w:t>
      </w:r>
      <w:r>
        <w:rPr>
          <w:rFonts w:ascii="Times New Roman" w:eastAsia="Times New Roman" w:hAnsi="Times New Roman"/>
          <w:sz w:val="24"/>
          <w:szCs w:val="24"/>
          <w:lang w:val="en-US" w:eastAsia="es-ES"/>
        </w:rPr>
        <w:t>i</w:t>
      </w:r>
      <w:r w:rsidRPr="004636AB">
        <w:rPr>
          <w:rFonts w:ascii="Times New Roman" w:eastAsia="Times New Roman" w:hAnsi="Times New Roman"/>
          <w:sz w:val="24"/>
          <w:szCs w:val="24"/>
          <w:lang w:val="en-US" w:eastAsia="es-ES"/>
        </w:rPr>
        <w:t>al or occupational shifts alone. Instead, downturns indu</w:t>
      </w:r>
      <w:r>
        <w:rPr>
          <w:rFonts w:ascii="Times New Roman" w:eastAsia="Times New Roman" w:hAnsi="Times New Roman"/>
          <w:sz w:val="24"/>
          <w:szCs w:val="24"/>
          <w:lang w:val="en-US" w:eastAsia="es-ES"/>
        </w:rPr>
        <w:t xml:space="preserve">ced by banking crises </w:t>
      </w:r>
      <w:r w:rsidRPr="004636AB">
        <w:rPr>
          <w:rFonts w:ascii="Times New Roman" w:eastAsia="Times New Roman" w:hAnsi="Times New Roman"/>
          <w:sz w:val="24"/>
          <w:szCs w:val="24"/>
          <w:lang w:val="en-US" w:eastAsia="es-ES"/>
        </w:rPr>
        <w:t>come with strong cleansing effects whereby over-investment and mis</w:t>
      </w:r>
      <w:r>
        <w:rPr>
          <w:rFonts w:ascii="Times New Roman" w:eastAsia="Times New Roman" w:hAnsi="Times New Roman"/>
          <w:sz w:val="24"/>
          <w:szCs w:val="24"/>
          <w:lang w:val="en-US" w:eastAsia="es-ES"/>
        </w:rPr>
        <w:t xml:space="preserve">allocation induced by excessive </w:t>
      </w:r>
      <w:r w:rsidRPr="004636AB">
        <w:rPr>
          <w:rFonts w:ascii="Times New Roman" w:eastAsia="Times New Roman" w:hAnsi="Times New Roman"/>
          <w:sz w:val="24"/>
          <w:szCs w:val="24"/>
          <w:lang w:val="en-US" w:eastAsia="es-ES"/>
        </w:rPr>
        <w:t>leveraging prior to the crisis wipe out large parts of the ec</w:t>
      </w:r>
      <w:r>
        <w:rPr>
          <w:rFonts w:ascii="Times New Roman" w:eastAsia="Times New Roman" w:hAnsi="Times New Roman"/>
          <w:sz w:val="24"/>
          <w:szCs w:val="24"/>
          <w:lang w:val="en-US" w:eastAsia="es-ES"/>
        </w:rPr>
        <w:t xml:space="preserve">onomy. As a consequence, credit </w:t>
      </w:r>
      <w:r w:rsidRPr="004636AB">
        <w:rPr>
          <w:rFonts w:ascii="Times New Roman" w:eastAsia="Times New Roman" w:hAnsi="Times New Roman"/>
          <w:sz w:val="24"/>
          <w:szCs w:val="24"/>
          <w:lang w:val="en-US" w:eastAsia="es-ES"/>
        </w:rPr>
        <w:t>constraints worsen during a financial market crisis and depress t</w:t>
      </w:r>
      <w:r>
        <w:rPr>
          <w:rFonts w:ascii="Times New Roman" w:eastAsia="Times New Roman" w:hAnsi="Times New Roman"/>
          <w:sz w:val="24"/>
          <w:szCs w:val="24"/>
          <w:lang w:val="en-US" w:eastAsia="es-ES"/>
        </w:rPr>
        <w:t>he employment recovery for some time</w:t>
      </w:r>
      <w:r w:rsidRPr="004636AB">
        <w:rPr>
          <w:rFonts w:ascii="Times New Roman" w:eastAsia="Times New Roman" w:hAnsi="Times New Roman"/>
          <w:sz w:val="24"/>
          <w:szCs w:val="24"/>
          <w:lang w:val="en-US" w:eastAsia="es-ES"/>
        </w:rPr>
        <w:t>. In addition, persistent problems of the financia</w:t>
      </w:r>
      <w:r>
        <w:rPr>
          <w:rFonts w:ascii="Times New Roman" w:eastAsia="Times New Roman" w:hAnsi="Times New Roman"/>
          <w:sz w:val="24"/>
          <w:szCs w:val="24"/>
          <w:lang w:val="en-US" w:eastAsia="es-ES"/>
        </w:rPr>
        <w:t xml:space="preserve">l sector to restore sustainable </w:t>
      </w:r>
      <w:r w:rsidRPr="004636AB">
        <w:rPr>
          <w:rFonts w:ascii="Times New Roman" w:eastAsia="Times New Roman" w:hAnsi="Times New Roman"/>
          <w:sz w:val="24"/>
          <w:szCs w:val="24"/>
          <w:lang w:val="en-US" w:eastAsia="es-ES"/>
        </w:rPr>
        <w:t>balance sheets during such downturns also affect monetary policy tr</w:t>
      </w:r>
      <w:r>
        <w:rPr>
          <w:rFonts w:ascii="Times New Roman" w:eastAsia="Times New Roman" w:hAnsi="Times New Roman"/>
          <w:sz w:val="24"/>
          <w:szCs w:val="24"/>
          <w:lang w:val="en-US" w:eastAsia="es-ES"/>
        </w:rPr>
        <w:t xml:space="preserve">ansmission mechanism. This will </w:t>
      </w:r>
      <w:r w:rsidRPr="004636AB">
        <w:rPr>
          <w:rFonts w:ascii="Times New Roman" w:eastAsia="Times New Roman" w:hAnsi="Times New Roman"/>
          <w:sz w:val="24"/>
          <w:szCs w:val="24"/>
          <w:lang w:val="en-US" w:eastAsia="es-ES"/>
        </w:rPr>
        <w:t>affect financing conditions in particular for small and medium-s</w:t>
      </w:r>
      <w:r>
        <w:rPr>
          <w:rFonts w:ascii="Times New Roman" w:eastAsia="Times New Roman" w:hAnsi="Times New Roman"/>
          <w:sz w:val="24"/>
          <w:szCs w:val="24"/>
          <w:lang w:val="en-US" w:eastAsia="es-ES"/>
        </w:rPr>
        <w:t xml:space="preserve">ize enterprises where many jobs </w:t>
      </w:r>
      <w:r w:rsidRPr="004636AB">
        <w:rPr>
          <w:rFonts w:ascii="Times New Roman" w:eastAsia="Times New Roman" w:hAnsi="Times New Roman"/>
          <w:sz w:val="24"/>
          <w:szCs w:val="24"/>
          <w:lang w:val="en-US" w:eastAsia="es-ES"/>
        </w:rPr>
        <w:t>originate. Despite record low refinancing rates for banks, both shor</w:t>
      </w:r>
      <w:r>
        <w:rPr>
          <w:rFonts w:ascii="Times New Roman" w:eastAsia="Times New Roman" w:hAnsi="Times New Roman"/>
          <w:sz w:val="24"/>
          <w:szCs w:val="24"/>
          <w:lang w:val="en-US" w:eastAsia="es-ES"/>
        </w:rPr>
        <w:t xml:space="preserve">t- and long-term interest rates </w:t>
      </w:r>
      <w:r w:rsidRPr="004636AB">
        <w:rPr>
          <w:rFonts w:ascii="Times New Roman" w:eastAsia="Times New Roman" w:hAnsi="Times New Roman"/>
          <w:sz w:val="24"/>
          <w:szCs w:val="24"/>
          <w:lang w:val="en-US" w:eastAsia="es-ES"/>
        </w:rPr>
        <w:t>for corporations are sizeable, in particular in countries where sovereign debt risk spills over to the</w:t>
      </w:r>
      <w:r>
        <w:rPr>
          <w:rFonts w:ascii="Times New Roman" w:eastAsia="Times New Roman" w:hAnsi="Times New Roman"/>
          <w:sz w:val="24"/>
          <w:szCs w:val="24"/>
          <w:lang w:val="en-US" w:eastAsia="es-ES"/>
        </w:rPr>
        <w:t xml:space="preserve"> </w:t>
      </w:r>
      <w:r w:rsidRPr="004636AB">
        <w:rPr>
          <w:rFonts w:ascii="Times New Roman" w:eastAsia="Times New Roman" w:hAnsi="Times New Roman"/>
          <w:sz w:val="24"/>
          <w:szCs w:val="24"/>
          <w:lang w:val="en-US" w:eastAsia="es-ES"/>
        </w:rPr>
        <w:t>private credit market. Even companies that have sufficient own funds to invest are reluctant to enter</w:t>
      </w:r>
      <w:r>
        <w:rPr>
          <w:rFonts w:ascii="Times New Roman" w:eastAsia="Times New Roman" w:hAnsi="Times New Roman"/>
          <w:sz w:val="24"/>
          <w:szCs w:val="24"/>
          <w:lang w:val="en-US" w:eastAsia="es-ES"/>
        </w:rPr>
        <w:t xml:space="preserve"> </w:t>
      </w:r>
      <w:r w:rsidRPr="004636AB">
        <w:rPr>
          <w:rFonts w:ascii="Times New Roman" w:eastAsia="Times New Roman" w:hAnsi="Times New Roman"/>
          <w:sz w:val="24"/>
          <w:szCs w:val="24"/>
          <w:lang w:val="en-US" w:eastAsia="es-ES"/>
        </w:rPr>
        <w:t>any longer term commitments. Job creation is further impaired by the fact that banking-related</w:t>
      </w:r>
      <w:r>
        <w:rPr>
          <w:rFonts w:ascii="Times New Roman" w:eastAsia="Times New Roman" w:hAnsi="Times New Roman"/>
          <w:sz w:val="24"/>
          <w:szCs w:val="24"/>
          <w:lang w:val="en-US" w:eastAsia="es-ES"/>
        </w:rPr>
        <w:t xml:space="preserve"> </w:t>
      </w:r>
      <w:r w:rsidRPr="004636AB">
        <w:rPr>
          <w:rFonts w:ascii="Times New Roman" w:eastAsia="Times New Roman" w:hAnsi="Times New Roman"/>
          <w:sz w:val="24"/>
          <w:szCs w:val="24"/>
          <w:lang w:val="en-US" w:eastAsia="es-ES"/>
        </w:rPr>
        <w:t xml:space="preserve">crises require firms to build up new </w:t>
      </w:r>
      <w:r w:rsidRPr="004636AB">
        <w:rPr>
          <w:rFonts w:ascii="Times New Roman" w:eastAsia="Times New Roman" w:hAnsi="Times New Roman"/>
          <w:sz w:val="24"/>
          <w:szCs w:val="24"/>
          <w:lang w:val="en-US" w:eastAsia="es-ES"/>
        </w:rPr>
        <w:lastRenderedPageBreak/>
        <w:t>collateral to finance their activitie</w:t>
      </w:r>
      <w:r>
        <w:rPr>
          <w:rFonts w:ascii="Times New Roman" w:eastAsia="Times New Roman" w:hAnsi="Times New Roman"/>
          <w:sz w:val="24"/>
          <w:szCs w:val="24"/>
          <w:lang w:val="en-US" w:eastAsia="es-ES"/>
        </w:rPr>
        <w:t xml:space="preserve">s, which is easier done through </w:t>
      </w:r>
      <w:r w:rsidRPr="004636AB">
        <w:rPr>
          <w:rFonts w:ascii="Times New Roman" w:eastAsia="Times New Roman" w:hAnsi="Times New Roman"/>
          <w:sz w:val="24"/>
          <w:szCs w:val="24"/>
          <w:lang w:val="en-US" w:eastAsia="es-ES"/>
        </w:rPr>
        <w:t>physical investment rather than through new hires (Calvo et al., 2012).</w:t>
      </w:r>
      <w:r>
        <w:rPr>
          <w:rFonts w:ascii="Times New Roman" w:eastAsia="Times New Roman" w:hAnsi="Times New Roman"/>
          <w:sz w:val="24"/>
          <w:szCs w:val="24"/>
          <w:lang w:val="en-US" w:eastAsia="es-ES"/>
        </w:rPr>
        <w:t xml:space="preserve"> This liquidity-hoarding is one </w:t>
      </w:r>
      <w:r w:rsidRPr="004636AB">
        <w:rPr>
          <w:rFonts w:ascii="Times New Roman" w:eastAsia="Times New Roman" w:hAnsi="Times New Roman"/>
          <w:sz w:val="24"/>
          <w:szCs w:val="24"/>
          <w:lang w:val="en-US" w:eastAsia="es-ES"/>
        </w:rPr>
        <w:t>of the major reasons for low investment and employment growth in dev</w:t>
      </w:r>
      <w:r>
        <w:rPr>
          <w:rFonts w:ascii="Times New Roman" w:eastAsia="Times New Roman" w:hAnsi="Times New Roman"/>
          <w:sz w:val="24"/>
          <w:szCs w:val="24"/>
          <w:lang w:val="en-US" w:eastAsia="es-ES"/>
        </w:rPr>
        <w:t xml:space="preserve">eloped economies and </w:t>
      </w:r>
      <w:r w:rsidRPr="004636AB">
        <w:rPr>
          <w:rFonts w:ascii="Times New Roman" w:eastAsia="Times New Roman" w:hAnsi="Times New Roman"/>
          <w:sz w:val="24"/>
          <w:szCs w:val="24"/>
          <w:lang w:val="en-US" w:eastAsia="es-ES"/>
        </w:rPr>
        <w:t>explains why job creation has been so slow despite large slack on lab</w:t>
      </w:r>
      <w:r>
        <w:rPr>
          <w:rFonts w:ascii="Times New Roman" w:eastAsia="Times New Roman" w:hAnsi="Times New Roman"/>
          <w:sz w:val="24"/>
          <w:szCs w:val="24"/>
          <w:lang w:val="en-US" w:eastAsia="es-ES"/>
        </w:rPr>
        <w:t xml:space="preserve">our markets and rapidly falling </w:t>
      </w:r>
      <w:r w:rsidRPr="004636AB">
        <w:rPr>
          <w:rFonts w:ascii="Times New Roman" w:eastAsia="Times New Roman" w:hAnsi="Times New Roman"/>
          <w:sz w:val="24"/>
          <w:szCs w:val="24"/>
          <w:lang w:val="en-US" w:eastAsia="es-ES"/>
        </w:rPr>
        <w:t>hiring costs in many advanced economies.</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drawing>
          <wp:inline distT="0" distB="0" distL="0" distR="0">
            <wp:extent cx="5398770" cy="3919855"/>
            <wp:effectExtent l="0" t="0" r="0" b="4445"/>
            <wp:docPr id="13" name="Imagen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2"/>
                    <pic:cNvPicPr>
                      <a:picLocks noChangeAspect="1" noChangeArrowheads="1"/>
                    </pic:cNvPicPr>
                  </pic:nvPicPr>
                  <pic:blipFill>
                    <a:blip r:embed="rId101">
                      <a:extLst>
                        <a:ext uri="{28A0092B-C50C-407E-A947-70E740481C1C}">
                          <a14:useLocalDpi xmlns:a14="http://schemas.microsoft.com/office/drawing/2010/main" val="0"/>
                        </a:ext>
                      </a:extLst>
                    </a:blip>
                    <a:srcRect/>
                    <a:stretch>
                      <a:fillRect/>
                    </a:stretch>
                  </pic:blipFill>
                  <pic:spPr bwMode="auto">
                    <a:xfrm>
                      <a:off x="0" y="0"/>
                      <a:ext cx="5398770" cy="3919855"/>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b/>
          <w:sz w:val="24"/>
          <w:szCs w:val="24"/>
          <w:lang w:val="en-US" w:eastAsia="es-ES"/>
        </w:rPr>
      </w:pP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b/>
          <w:sz w:val="24"/>
          <w:szCs w:val="24"/>
          <w:lang w:val="en-US" w:eastAsia="es-ES"/>
        </w:rPr>
        <w:t>Box 5</w:t>
      </w:r>
      <w:r w:rsidRPr="00E90DA5">
        <w:rPr>
          <w:rFonts w:ascii="Times New Roman" w:eastAsia="Times New Roman" w:hAnsi="Times New Roman"/>
          <w:sz w:val="24"/>
          <w:szCs w:val="24"/>
          <w:lang w:val="en-US" w:eastAsia="es-ES"/>
        </w:rPr>
        <w:t xml:space="preserve">. </w:t>
      </w:r>
      <w:r w:rsidRPr="00E90DA5">
        <w:rPr>
          <w:rFonts w:ascii="Times New Roman" w:eastAsia="Times New Roman" w:hAnsi="Times New Roman"/>
          <w:b/>
          <w:sz w:val="24"/>
          <w:szCs w:val="24"/>
          <w:lang w:val="en-US" w:eastAsia="es-ES"/>
        </w:rPr>
        <w:t>Why do some asset price bubbles have worse effects on output and employment than others?</w:t>
      </w: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Financial globalization has brought about more frequent financial asset pric</w:t>
      </w:r>
      <w:r>
        <w:rPr>
          <w:rFonts w:ascii="Times New Roman" w:eastAsia="Times New Roman" w:hAnsi="Times New Roman"/>
          <w:sz w:val="24"/>
          <w:szCs w:val="24"/>
          <w:lang w:val="en-US" w:eastAsia="es-ES"/>
        </w:rPr>
        <w:t xml:space="preserve">e bubbles. Whereas the post-war </w:t>
      </w:r>
      <w:r w:rsidRPr="00E90DA5">
        <w:rPr>
          <w:rFonts w:ascii="Times New Roman" w:eastAsia="Times New Roman" w:hAnsi="Times New Roman"/>
          <w:sz w:val="24"/>
          <w:szCs w:val="24"/>
          <w:lang w:val="en-US" w:eastAsia="es-ES"/>
        </w:rPr>
        <w:t>period was mostly immune from asset price bubbles in the Developed Economies region, deregu</w:t>
      </w:r>
      <w:r>
        <w:rPr>
          <w:rFonts w:ascii="Times New Roman" w:eastAsia="Times New Roman" w:hAnsi="Times New Roman"/>
          <w:sz w:val="24"/>
          <w:szCs w:val="24"/>
          <w:lang w:val="en-US" w:eastAsia="es-ES"/>
        </w:rPr>
        <w:t xml:space="preserve">lation of the </w:t>
      </w:r>
      <w:r w:rsidRPr="00E90DA5">
        <w:rPr>
          <w:rFonts w:ascii="Times New Roman" w:eastAsia="Times New Roman" w:hAnsi="Times New Roman"/>
          <w:sz w:val="24"/>
          <w:szCs w:val="24"/>
          <w:lang w:val="en-US" w:eastAsia="es-ES"/>
        </w:rPr>
        <w:t>banking sector in the 1980s in the United States led to the savings and loans</w:t>
      </w:r>
      <w:r>
        <w:rPr>
          <w:rFonts w:ascii="Times New Roman" w:eastAsia="Times New Roman" w:hAnsi="Times New Roman"/>
          <w:sz w:val="24"/>
          <w:szCs w:val="24"/>
          <w:lang w:val="en-US" w:eastAsia="es-ES"/>
        </w:rPr>
        <w:t xml:space="preserve"> crisis in 1989. Similarly, the </w:t>
      </w:r>
      <w:r w:rsidRPr="00E90DA5">
        <w:rPr>
          <w:rFonts w:ascii="Times New Roman" w:eastAsia="Times New Roman" w:hAnsi="Times New Roman"/>
          <w:sz w:val="24"/>
          <w:szCs w:val="24"/>
          <w:lang w:val="en-US" w:eastAsia="es-ES"/>
        </w:rPr>
        <w:t>opening of the capital account pushed Scandinavian countries through a real</w:t>
      </w:r>
      <w:r>
        <w:rPr>
          <w:rFonts w:ascii="Times New Roman" w:eastAsia="Times New Roman" w:hAnsi="Times New Roman"/>
          <w:sz w:val="24"/>
          <w:szCs w:val="24"/>
          <w:lang w:val="en-US" w:eastAsia="es-ES"/>
        </w:rPr>
        <w:t xml:space="preserve">-estate and asset price boom in </w:t>
      </w:r>
      <w:r w:rsidRPr="00E90DA5">
        <w:rPr>
          <w:rFonts w:ascii="Times New Roman" w:eastAsia="Times New Roman" w:hAnsi="Times New Roman"/>
          <w:sz w:val="24"/>
          <w:szCs w:val="24"/>
          <w:lang w:val="en-US" w:eastAsia="es-ES"/>
        </w:rPr>
        <w:t>the early 1990s. Periods of rapid increases and declines of asset prices became mo</w:t>
      </w:r>
      <w:r>
        <w:rPr>
          <w:rFonts w:ascii="Times New Roman" w:eastAsia="Times New Roman" w:hAnsi="Times New Roman"/>
          <w:sz w:val="24"/>
          <w:szCs w:val="24"/>
          <w:lang w:val="en-US" w:eastAsia="es-ES"/>
        </w:rPr>
        <w:t xml:space="preserve">re frequent with the realestate </w:t>
      </w:r>
      <w:r w:rsidRPr="00E90DA5">
        <w:rPr>
          <w:rFonts w:ascii="Times New Roman" w:eastAsia="Times New Roman" w:hAnsi="Times New Roman"/>
          <w:sz w:val="24"/>
          <w:szCs w:val="24"/>
          <w:lang w:val="en-US" w:eastAsia="es-ES"/>
        </w:rPr>
        <w:t>bubble in Japan at the end of the 1980s, strong housing price swings i</w:t>
      </w:r>
      <w:r>
        <w:rPr>
          <w:rFonts w:ascii="Times New Roman" w:eastAsia="Times New Roman" w:hAnsi="Times New Roman"/>
          <w:sz w:val="24"/>
          <w:szCs w:val="24"/>
          <w:lang w:val="en-US" w:eastAsia="es-ES"/>
        </w:rPr>
        <w:t xml:space="preserve">n France and Switzerland at the </w:t>
      </w:r>
      <w:r w:rsidRPr="00E90DA5">
        <w:rPr>
          <w:rFonts w:ascii="Times New Roman" w:eastAsia="Times New Roman" w:hAnsi="Times New Roman"/>
          <w:sz w:val="24"/>
          <w:szCs w:val="24"/>
          <w:lang w:val="en-US" w:eastAsia="es-ES"/>
        </w:rPr>
        <w:t>turn of the 1990s and the IT bubble at the turn of the 2000s in sev</w:t>
      </w:r>
      <w:r>
        <w:rPr>
          <w:rFonts w:ascii="Times New Roman" w:eastAsia="Times New Roman" w:hAnsi="Times New Roman"/>
          <w:sz w:val="24"/>
          <w:szCs w:val="24"/>
          <w:lang w:val="en-US" w:eastAsia="es-ES"/>
        </w:rPr>
        <w:t xml:space="preserve">eral countries of the Developed </w:t>
      </w:r>
      <w:r w:rsidRPr="00E90DA5">
        <w:rPr>
          <w:rFonts w:ascii="Times New Roman" w:eastAsia="Times New Roman" w:hAnsi="Times New Roman"/>
          <w:sz w:val="24"/>
          <w:szCs w:val="24"/>
          <w:lang w:val="en-US" w:eastAsia="es-ES"/>
        </w:rPr>
        <w:t>Economies and European Union region. More recently, the United States h</w:t>
      </w:r>
      <w:r>
        <w:rPr>
          <w:rFonts w:ascii="Times New Roman" w:eastAsia="Times New Roman" w:hAnsi="Times New Roman"/>
          <w:sz w:val="24"/>
          <w:szCs w:val="24"/>
          <w:lang w:val="en-US" w:eastAsia="es-ES"/>
        </w:rPr>
        <w:t xml:space="preserve">ousing bubble burst in 2007-08, </w:t>
      </w:r>
      <w:r w:rsidRPr="00E90DA5">
        <w:rPr>
          <w:rFonts w:ascii="Times New Roman" w:eastAsia="Times New Roman" w:hAnsi="Times New Roman"/>
          <w:sz w:val="24"/>
          <w:szCs w:val="24"/>
          <w:lang w:val="en-US" w:eastAsia="es-ES"/>
        </w:rPr>
        <w:t>while European economies are currently experiencing a sovereign debt c</w:t>
      </w:r>
      <w:r>
        <w:rPr>
          <w:rFonts w:ascii="Times New Roman" w:eastAsia="Times New Roman" w:hAnsi="Times New Roman"/>
          <w:sz w:val="24"/>
          <w:szCs w:val="24"/>
          <w:lang w:val="en-US" w:eastAsia="es-ES"/>
        </w:rPr>
        <w:t xml:space="preserve">risis (Brunnermeier and Oehmke, </w:t>
      </w:r>
      <w:r w:rsidRPr="00E90DA5">
        <w:rPr>
          <w:rFonts w:ascii="Times New Roman" w:eastAsia="Times New Roman" w:hAnsi="Times New Roman"/>
          <w:sz w:val="24"/>
          <w:szCs w:val="24"/>
          <w:lang w:val="en-US" w:eastAsia="es-ES"/>
        </w:rPr>
        <w:t>2012).</w:t>
      </w: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Not all asset pricing bubbles have the same impact on the real econ</w:t>
      </w:r>
      <w:r>
        <w:rPr>
          <w:rFonts w:ascii="Times New Roman" w:eastAsia="Times New Roman" w:hAnsi="Times New Roman"/>
          <w:sz w:val="24"/>
          <w:szCs w:val="24"/>
          <w:lang w:val="en-US" w:eastAsia="es-ES"/>
        </w:rPr>
        <w:t xml:space="preserve">omy, however. For instance, the </w:t>
      </w:r>
      <w:r w:rsidRPr="00E90DA5">
        <w:rPr>
          <w:rFonts w:ascii="Times New Roman" w:eastAsia="Times New Roman" w:hAnsi="Times New Roman"/>
          <w:sz w:val="24"/>
          <w:szCs w:val="24"/>
          <w:lang w:val="en-US" w:eastAsia="es-ES"/>
        </w:rPr>
        <w:t>stock market crash in 1987 and the crash of the IT bubble in 2001 had very little direct negative impact on</w:t>
      </w:r>
      <w:r>
        <w:rPr>
          <w:rFonts w:ascii="Times New Roman" w:eastAsia="Times New Roman" w:hAnsi="Times New Roman"/>
          <w:sz w:val="24"/>
          <w:szCs w:val="24"/>
          <w:lang w:val="en-US" w:eastAsia="es-ES"/>
        </w:rPr>
        <w:t xml:space="preserve"> </w:t>
      </w:r>
      <w:r w:rsidRPr="00E90DA5">
        <w:rPr>
          <w:rFonts w:ascii="Times New Roman" w:eastAsia="Times New Roman" w:hAnsi="Times New Roman"/>
          <w:sz w:val="24"/>
          <w:szCs w:val="24"/>
          <w:lang w:val="en-US" w:eastAsia="es-ES"/>
        </w:rPr>
        <w:t xml:space="preserve">GDP. In contrast, the stock and housing market bubbles </w:t>
      </w:r>
      <w:r w:rsidRPr="00E90DA5">
        <w:rPr>
          <w:rFonts w:ascii="Times New Roman" w:eastAsia="Times New Roman" w:hAnsi="Times New Roman"/>
          <w:sz w:val="24"/>
          <w:szCs w:val="24"/>
          <w:lang w:val="en-US" w:eastAsia="es-ES"/>
        </w:rPr>
        <w:lastRenderedPageBreak/>
        <w:t>have triggered long-lasting periods of economic</w:t>
      </w:r>
      <w:r>
        <w:rPr>
          <w:rFonts w:ascii="Times New Roman" w:eastAsia="Times New Roman" w:hAnsi="Times New Roman"/>
          <w:sz w:val="24"/>
          <w:szCs w:val="24"/>
          <w:lang w:val="en-US" w:eastAsia="es-ES"/>
        </w:rPr>
        <w:t xml:space="preserve"> </w:t>
      </w:r>
      <w:r w:rsidRPr="00E90DA5">
        <w:rPr>
          <w:rFonts w:ascii="Times New Roman" w:eastAsia="Times New Roman" w:hAnsi="Times New Roman"/>
          <w:sz w:val="24"/>
          <w:szCs w:val="24"/>
          <w:lang w:val="en-US" w:eastAsia="es-ES"/>
        </w:rPr>
        <w:t>recession and stagnation in Japan over the 1990s and in the USA and other advanced economies since 2008.</w:t>
      </w: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Existing evidence shows that besides the wealth effect of higher asset price</w:t>
      </w:r>
      <w:r>
        <w:rPr>
          <w:rFonts w:ascii="Times New Roman" w:eastAsia="Times New Roman" w:hAnsi="Times New Roman"/>
          <w:sz w:val="24"/>
          <w:szCs w:val="24"/>
          <w:lang w:val="en-US" w:eastAsia="es-ES"/>
        </w:rPr>
        <w:t xml:space="preserve">s on consumption and investment </w:t>
      </w:r>
      <w:r w:rsidRPr="00E90DA5">
        <w:rPr>
          <w:rFonts w:ascii="Times New Roman" w:eastAsia="Times New Roman" w:hAnsi="Times New Roman"/>
          <w:sz w:val="24"/>
          <w:szCs w:val="24"/>
          <w:lang w:val="en-US" w:eastAsia="es-ES"/>
        </w:rPr>
        <w:t>decisions, it is primarily the severity of credit constraints that explains difference</w:t>
      </w:r>
      <w:r>
        <w:rPr>
          <w:rFonts w:ascii="Times New Roman" w:eastAsia="Times New Roman" w:hAnsi="Times New Roman"/>
          <w:sz w:val="24"/>
          <w:szCs w:val="24"/>
          <w:lang w:val="en-US" w:eastAsia="es-ES"/>
        </w:rPr>
        <w:t xml:space="preserve">s in crisis impacts. Indeed, as </w:t>
      </w:r>
      <w:r w:rsidRPr="00E90DA5">
        <w:rPr>
          <w:rFonts w:ascii="Times New Roman" w:eastAsia="Times New Roman" w:hAnsi="Times New Roman"/>
          <w:sz w:val="24"/>
          <w:szCs w:val="24"/>
          <w:lang w:val="en-US" w:eastAsia="es-ES"/>
        </w:rPr>
        <w:t>banks screen the credit worthiness of borrowers they take their clients’ income</w:t>
      </w:r>
      <w:r>
        <w:rPr>
          <w:rFonts w:ascii="Times New Roman" w:eastAsia="Times New Roman" w:hAnsi="Times New Roman"/>
          <w:sz w:val="24"/>
          <w:szCs w:val="24"/>
          <w:lang w:val="en-US" w:eastAsia="es-ES"/>
        </w:rPr>
        <w:t xml:space="preserve"> or wealth as collateral. Asset </w:t>
      </w:r>
      <w:r w:rsidRPr="00E90DA5">
        <w:rPr>
          <w:rFonts w:ascii="Times New Roman" w:eastAsia="Times New Roman" w:hAnsi="Times New Roman"/>
          <w:sz w:val="24"/>
          <w:szCs w:val="24"/>
          <w:lang w:val="en-US" w:eastAsia="es-ES"/>
        </w:rPr>
        <w:t>price bubbles affect the credit constraints through the value of the collat</w:t>
      </w:r>
      <w:r>
        <w:rPr>
          <w:rFonts w:ascii="Times New Roman" w:eastAsia="Times New Roman" w:hAnsi="Times New Roman"/>
          <w:sz w:val="24"/>
          <w:szCs w:val="24"/>
          <w:lang w:val="en-US" w:eastAsia="es-ES"/>
        </w:rPr>
        <w:t xml:space="preserve">eral. Kiyotaki and Moore (1997) </w:t>
      </w:r>
      <w:r w:rsidRPr="00E90DA5">
        <w:rPr>
          <w:rFonts w:ascii="Times New Roman" w:eastAsia="Times New Roman" w:hAnsi="Times New Roman"/>
          <w:sz w:val="24"/>
          <w:szCs w:val="24"/>
          <w:lang w:val="en-US" w:eastAsia="es-ES"/>
        </w:rPr>
        <w:t xml:space="preserve">describe the interaction between credit rationing and asset pricing bubbles for firms. A similar analysis can </w:t>
      </w:r>
      <w:r>
        <w:rPr>
          <w:rFonts w:ascii="Times New Roman" w:eastAsia="Times New Roman" w:hAnsi="Times New Roman"/>
          <w:sz w:val="24"/>
          <w:szCs w:val="24"/>
          <w:lang w:val="en-US" w:eastAsia="es-ES"/>
        </w:rPr>
        <w:t xml:space="preserve">be </w:t>
      </w:r>
      <w:r w:rsidRPr="00E90DA5">
        <w:rPr>
          <w:rFonts w:ascii="Times New Roman" w:eastAsia="Times New Roman" w:hAnsi="Times New Roman"/>
          <w:sz w:val="24"/>
          <w:szCs w:val="24"/>
          <w:lang w:val="en-US" w:eastAsia="es-ES"/>
        </w:rPr>
        <w:t>made when the collateral takes the form of real estate (Iacoviello, 2005).</w:t>
      </w: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To illustrate the importance of the credit channel for explaining dif</w:t>
      </w:r>
      <w:r>
        <w:rPr>
          <w:rFonts w:ascii="Times New Roman" w:eastAsia="Times New Roman" w:hAnsi="Times New Roman"/>
          <w:sz w:val="24"/>
          <w:szCs w:val="24"/>
          <w:lang w:val="en-US" w:eastAsia="es-ES"/>
        </w:rPr>
        <w:t xml:space="preserve">ferences in the impact of asset </w:t>
      </w:r>
      <w:r w:rsidRPr="00E90DA5">
        <w:rPr>
          <w:rFonts w:ascii="Times New Roman" w:eastAsia="Times New Roman" w:hAnsi="Times New Roman"/>
          <w:sz w:val="24"/>
          <w:szCs w:val="24"/>
          <w:lang w:val="en-US" w:eastAsia="es-ES"/>
        </w:rPr>
        <w:t xml:space="preserve">price bubbles, a medium-scale semi-structural macroeconomic model is used by </w:t>
      </w:r>
      <w:r>
        <w:rPr>
          <w:rFonts w:ascii="Times New Roman" w:eastAsia="Times New Roman" w:hAnsi="Times New Roman"/>
          <w:sz w:val="24"/>
          <w:szCs w:val="24"/>
          <w:lang w:val="en-US" w:eastAsia="es-ES"/>
        </w:rPr>
        <w:t xml:space="preserve">the ILO for the estimates in </w:t>
      </w:r>
      <w:r w:rsidRPr="00E90DA5">
        <w:rPr>
          <w:rFonts w:ascii="Times New Roman" w:eastAsia="Times New Roman" w:hAnsi="Times New Roman"/>
          <w:sz w:val="24"/>
          <w:szCs w:val="24"/>
          <w:lang w:val="en-US" w:eastAsia="es-ES"/>
        </w:rPr>
        <w:t>this box. This model takes into account the main characteristics of modern eco</w:t>
      </w:r>
      <w:r>
        <w:rPr>
          <w:rFonts w:ascii="Times New Roman" w:eastAsia="Times New Roman" w:hAnsi="Times New Roman"/>
          <w:sz w:val="24"/>
          <w:szCs w:val="24"/>
          <w:lang w:val="en-US" w:eastAsia="es-ES"/>
        </w:rPr>
        <w:t xml:space="preserve">nomies. The financial sector is </w:t>
      </w:r>
      <w:r w:rsidRPr="00E90DA5">
        <w:rPr>
          <w:rFonts w:ascii="Times New Roman" w:eastAsia="Times New Roman" w:hAnsi="Times New Roman"/>
          <w:sz w:val="24"/>
          <w:szCs w:val="24"/>
          <w:lang w:val="en-US" w:eastAsia="es-ES"/>
        </w:rPr>
        <w:t>made of commercial banks and traders. Banks make decisions regarding lo</w:t>
      </w:r>
      <w:r>
        <w:rPr>
          <w:rFonts w:ascii="Times New Roman" w:eastAsia="Times New Roman" w:hAnsi="Times New Roman"/>
          <w:sz w:val="24"/>
          <w:szCs w:val="24"/>
          <w:lang w:val="en-US" w:eastAsia="es-ES"/>
        </w:rPr>
        <w:t xml:space="preserve">an application according to the </w:t>
      </w:r>
      <w:r w:rsidRPr="00E90DA5">
        <w:rPr>
          <w:rFonts w:ascii="Times New Roman" w:eastAsia="Times New Roman" w:hAnsi="Times New Roman"/>
          <w:sz w:val="24"/>
          <w:szCs w:val="24"/>
          <w:lang w:val="en-US" w:eastAsia="es-ES"/>
        </w:rPr>
        <w:t>collateral of borrowers. The collateral of borrowing firms takes the form of equi</w:t>
      </w:r>
      <w:r>
        <w:rPr>
          <w:rFonts w:ascii="Times New Roman" w:eastAsia="Times New Roman" w:hAnsi="Times New Roman"/>
          <w:sz w:val="24"/>
          <w:szCs w:val="24"/>
          <w:lang w:val="en-US" w:eastAsia="es-ES"/>
        </w:rPr>
        <w:t xml:space="preserve">ties. Traders’ expectations are </w:t>
      </w:r>
      <w:r w:rsidRPr="00E90DA5">
        <w:rPr>
          <w:rFonts w:ascii="Times New Roman" w:eastAsia="Times New Roman" w:hAnsi="Times New Roman"/>
          <w:sz w:val="24"/>
          <w:szCs w:val="24"/>
          <w:lang w:val="en-US" w:eastAsia="es-ES"/>
        </w:rPr>
        <w:t>subject to opinion dynamics and may lead to bubbles when the same beliefs ar</w:t>
      </w:r>
      <w:r>
        <w:rPr>
          <w:rFonts w:ascii="Times New Roman" w:eastAsia="Times New Roman" w:hAnsi="Times New Roman"/>
          <w:sz w:val="24"/>
          <w:szCs w:val="24"/>
          <w:lang w:val="en-US" w:eastAsia="es-ES"/>
        </w:rPr>
        <w:t xml:space="preserve">e shared by a sufficient number </w:t>
      </w:r>
      <w:r w:rsidRPr="00E90DA5">
        <w:rPr>
          <w:rFonts w:ascii="Times New Roman" w:eastAsia="Times New Roman" w:hAnsi="Times New Roman"/>
          <w:sz w:val="24"/>
          <w:szCs w:val="24"/>
          <w:lang w:val="en-US" w:eastAsia="es-ES"/>
        </w:rPr>
        <w:t>of traders. The real sector is composed of workers and firms. Workers rec</w:t>
      </w:r>
      <w:r>
        <w:rPr>
          <w:rFonts w:ascii="Times New Roman" w:eastAsia="Times New Roman" w:hAnsi="Times New Roman"/>
          <w:sz w:val="24"/>
          <w:szCs w:val="24"/>
          <w:lang w:val="en-US" w:eastAsia="es-ES"/>
        </w:rPr>
        <w:t xml:space="preserve">eive labour income depending on </w:t>
      </w:r>
      <w:r w:rsidRPr="00E90DA5">
        <w:rPr>
          <w:rFonts w:ascii="Times New Roman" w:eastAsia="Times New Roman" w:hAnsi="Times New Roman"/>
          <w:sz w:val="24"/>
          <w:szCs w:val="24"/>
          <w:lang w:val="en-US" w:eastAsia="es-ES"/>
        </w:rPr>
        <w:t xml:space="preserve">wages and the level employment, while firms form investment decisions based on </w:t>
      </w:r>
      <w:r>
        <w:rPr>
          <w:rFonts w:ascii="Times New Roman" w:eastAsia="Times New Roman" w:hAnsi="Times New Roman"/>
          <w:sz w:val="24"/>
          <w:szCs w:val="24"/>
          <w:lang w:val="en-US" w:eastAsia="es-ES"/>
        </w:rPr>
        <w:t xml:space="preserve">the profit rate. Lastly, fiscal </w:t>
      </w:r>
      <w:r w:rsidRPr="00E90DA5">
        <w:rPr>
          <w:rFonts w:ascii="Times New Roman" w:eastAsia="Times New Roman" w:hAnsi="Times New Roman"/>
          <w:sz w:val="24"/>
          <w:szCs w:val="24"/>
          <w:lang w:val="en-US" w:eastAsia="es-ES"/>
        </w:rPr>
        <w:t>authorities engage in public spending either to limit the level of debt or to sustain eco</w:t>
      </w:r>
      <w:r>
        <w:rPr>
          <w:rFonts w:ascii="Times New Roman" w:eastAsia="Times New Roman" w:hAnsi="Times New Roman"/>
          <w:sz w:val="24"/>
          <w:szCs w:val="24"/>
          <w:lang w:val="en-US" w:eastAsia="es-ES"/>
        </w:rPr>
        <w:t xml:space="preserve">nomic activity, while </w:t>
      </w:r>
      <w:r w:rsidRPr="00E90DA5">
        <w:rPr>
          <w:rFonts w:ascii="Times New Roman" w:eastAsia="Times New Roman" w:hAnsi="Times New Roman"/>
          <w:sz w:val="24"/>
          <w:szCs w:val="24"/>
          <w:lang w:val="en-US" w:eastAsia="es-ES"/>
        </w:rPr>
        <w:t>monetary authorities set the interest to stabilize the inflation gap and the outp</w:t>
      </w:r>
      <w:r>
        <w:rPr>
          <w:rFonts w:ascii="Times New Roman" w:eastAsia="Times New Roman" w:hAnsi="Times New Roman"/>
          <w:sz w:val="24"/>
          <w:szCs w:val="24"/>
          <w:lang w:val="en-US" w:eastAsia="es-ES"/>
        </w:rPr>
        <w:t xml:space="preserve">ut gap. The model is calibrated </w:t>
      </w:r>
      <w:r w:rsidRPr="00E90DA5">
        <w:rPr>
          <w:rFonts w:ascii="Times New Roman" w:eastAsia="Times New Roman" w:hAnsi="Times New Roman"/>
          <w:sz w:val="24"/>
          <w:szCs w:val="24"/>
          <w:lang w:val="en-US" w:eastAsia="es-ES"/>
        </w:rPr>
        <w:t>to mimic characteristics of the United States economy. Consumption account</w:t>
      </w:r>
      <w:r>
        <w:rPr>
          <w:rFonts w:ascii="Times New Roman" w:eastAsia="Times New Roman" w:hAnsi="Times New Roman"/>
          <w:sz w:val="24"/>
          <w:szCs w:val="24"/>
          <w:lang w:val="en-US" w:eastAsia="es-ES"/>
        </w:rPr>
        <w:t xml:space="preserve">s for 70 per cent of GDP, while </w:t>
      </w:r>
      <w:r w:rsidRPr="00E90DA5">
        <w:rPr>
          <w:rFonts w:ascii="Times New Roman" w:eastAsia="Times New Roman" w:hAnsi="Times New Roman"/>
          <w:sz w:val="24"/>
          <w:szCs w:val="24"/>
          <w:lang w:val="en-US" w:eastAsia="es-ES"/>
        </w:rPr>
        <w:t>the share of investment is 12 per cent of GDP at the steady state. On the i</w:t>
      </w:r>
      <w:r>
        <w:rPr>
          <w:rFonts w:ascii="Times New Roman" w:eastAsia="Times New Roman" w:hAnsi="Times New Roman"/>
          <w:sz w:val="24"/>
          <w:szCs w:val="24"/>
          <w:lang w:val="en-US" w:eastAsia="es-ES"/>
        </w:rPr>
        <w:t xml:space="preserve">ncome side, the labour share of </w:t>
      </w:r>
      <w:r w:rsidRPr="00E90DA5">
        <w:rPr>
          <w:rFonts w:ascii="Times New Roman" w:eastAsia="Times New Roman" w:hAnsi="Times New Roman"/>
          <w:sz w:val="24"/>
          <w:szCs w:val="24"/>
          <w:lang w:val="en-US" w:eastAsia="es-ES"/>
        </w:rPr>
        <w:t>income accounts for 77 per cent of GDP. Population growth at the rate of 1</w:t>
      </w:r>
      <w:r>
        <w:rPr>
          <w:rFonts w:ascii="Times New Roman" w:eastAsia="Times New Roman" w:hAnsi="Times New Roman"/>
          <w:sz w:val="24"/>
          <w:szCs w:val="24"/>
          <w:lang w:val="en-US" w:eastAsia="es-ES"/>
        </w:rPr>
        <w:t xml:space="preserve"> per cent annually and the real </w:t>
      </w:r>
      <w:r w:rsidRPr="00E90DA5">
        <w:rPr>
          <w:rFonts w:ascii="Times New Roman" w:eastAsia="Times New Roman" w:hAnsi="Times New Roman"/>
          <w:sz w:val="24"/>
          <w:szCs w:val="24"/>
          <w:lang w:val="en-US" w:eastAsia="es-ES"/>
        </w:rPr>
        <w:t xml:space="preserve">annual interest rate is 2 per cent. Public spending amounts to 18 per cent </w:t>
      </w:r>
      <w:r>
        <w:rPr>
          <w:rFonts w:ascii="Times New Roman" w:eastAsia="Times New Roman" w:hAnsi="Times New Roman"/>
          <w:sz w:val="24"/>
          <w:szCs w:val="24"/>
          <w:lang w:val="en-US" w:eastAsia="es-ES"/>
        </w:rPr>
        <w:t xml:space="preserve">of GDP while the public debt to </w:t>
      </w:r>
      <w:r w:rsidRPr="00E90DA5">
        <w:rPr>
          <w:rFonts w:ascii="Times New Roman" w:eastAsia="Times New Roman" w:hAnsi="Times New Roman"/>
          <w:sz w:val="24"/>
          <w:szCs w:val="24"/>
          <w:lang w:val="en-US" w:eastAsia="es-ES"/>
        </w:rPr>
        <w:t>GDP ratio is close to 50 per cent.</w:t>
      </w: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The impact of asset price bubbles on output and employment i</w:t>
      </w:r>
      <w:r>
        <w:rPr>
          <w:rFonts w:ascii="Times New Roman" w:eastAsia="Times New Roman" w:hAnsi="Times New Roman"/>
          <w:sz w:val="24"/>
          <w:szCs w:val="24"/>
          <w:lang w:val="en-US" w:eastAsia="es-ES"/>
        </w:rPr>
        <w:t xml:space="preserve">s compared under two scenarios, </w:t>
      </w:r>
      <w:r w:rsidRPr="00E90DA5">
        <w:rPr>
          <w:rFonts w:ascii="Times New Roman" w:eastAsia="Times New Roman" w:hAnsi="Times New Roman"/>
          <w:sz w:val="24"/>
          <w:szCs w:val="24"/>
          <w:lang w:val="en-US" w:eastAsia="es-ES"/>
        </w:rPr>
        <w:t>assuming a 1 per cent increase in the value of equities. The simulated path of</w:t>
      </w:r>
      <w:r>
        <w:rPr>
          <w:rFonts w:ascii="Times New Roman" w:eastAsia="Times New Roman" w:hAnsi="Times New Roman"/>
          <w:sz w:val="24"/>
          <w:szCs w:val="24"/>
          <w:lang w:val="en-US" w:eastAsia="es-ES"/>
        </w:rPr>
        <w:t xml:space="preserve"> output is then recalibrated to </w:t>
      </w:r>
      <w:r w:rsidRPr="00E90DA5">
        <w:rPr>
          <w:rFonts w:ascii="Times New Roman" w:eastAsia="Times New Roman" w:hAnsi="Times New Roman"/>
          <w:sz w:val="24"/>
          <w:szCs w:val="24"/>
          <w:lang w:val="en-US" w:eastAsia="es-ES"/>
        </w:rPr>
        <w:t>match the magnitude of output swings during the past two recessions in the United States (</w:t>
      </w:r>
      <w:r w:rsidRPr="000333E1">
        <w:rPr>
          <w:rFonts w:ascii="Times New Roman" w:eastAsia="Times New Roman" w:hAnsi="Times New Roman"/>
          <w:color w:val="FF0000"/>
          <w:sz w:val="24"/>
          <w:szCs w:val="24"/>
          <w:lang w:val="en-US" w:eastAsia="es-ES"/>
        </w:rPr>
        <w:t>see figure B5.1</w:t>
      </w:r>
      <w:r w:rsidRPr="00E90DA5">
        <w:rPr>
          <w:rFonts w:ascii="Times New Roman" w:eastAsia="Times New Roman" w:hAnsi="Times New Roman"/>
          <w:sz w:val="24"/>
          <w:szCs w:val="24"/>
          <w:lang w:val="en-US" w:eastAsia="es-ES"/>
        </w:rPr>
        <w:t>).</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In the first scenario (</w:t>
      </w:r>
      <w:r w:rsidRPr="000333E1">
        <w:rPr>
          <w:rFonts w:ascii="Times New Roman" w:eastAsia="Times New Roman" w:hAnsi="Times New Roman"/>
          <w:color w:val="FF0000"/>
          <w:sz w:val="24"/>
          <w:szCs w:val="24"/>
          <w:lang w:val="en-US" w:eastAsia="es-ES"/>
        </w:rPr>
        <w:t>Panel A</w:t>
      </w:r>
      <w:r w:rsidRPr="00E90DA5">
        <w:rPr>
          <w:rFonts w:ascii="Times New Roman" w:eastAsia="Times New Roman" w:hAnsi="Times New Roman"/>
          <w:sz w:val="24"/>
          <w:szCs w:val="24"/>
          <w:lang w:val="en-US" w:eastAsia="es-ES"/>
        </w:rPr>
        <w:t>), credit rationing is less severe and banks</w:t>
      </w:r>
      <w:r>
        <w:rPr>
          <w:rFonts w:ascii="Times New Roman" w:eastAsia="Times New Roman" w:hAnsi="Times New Roman"/>
          <w:sz w:val="24"/>
          <w:szCs w:val="24"/>
          <w:lang w:val="en-US" w:eastAsia="es-ES"/>
        </w:rPr>
        <w:t xml:space="preserve"> are more accommodative. In the </w:t>
      </w:r>
      <w:r w:rsidRPr="00E90DA5">
        <w:rPr>
          <w:rFonts w:ascii="Times New Roman" w:eastAsia="Times New Roman" w:hAnsi="Times New Roman"/>
          <w:sz w:val="24"/>
          <w:szCs w:val="24"/>
          <w:lang w:val="en-US" w:eastAsia="es-ES"/>
        </w:rPr>
        <w:t>second scenario (</w:t>
      </w:r>
      <w:r w:rsidRPr="000333E1">
        <w:rPr>
          <w:rFonts w:ascii="Times New Roman" w:eastAsia="Times New Roman" w:hAnsi="Times New Roman"/>
          <w:color w:val="FF0000"/>
          <w:sz w:val="24"/>
          <w:szCs w:val="24"/>
          <w:lang w:val="en-US" w:eastAsia="es-ES"/>
        </w:rPr>
        <w:t>Panel B</w:t>
      </w:r>
      <w:r w:rsidRPr="00E90DA5">
        <w:rPr>
          <w:rFonts w:ascii="Times New Roman" w:eastAsia="Times New Roman" w:hAnsi="Times New Roman"/>
          <w:sz w:val="24"/>
          <w:szCs w:val="24"/>
          <w:lang w:val="en-US" w:eastAsia="es-ES"/>
        </w:rPr>
        <w:t>), credit rationing by banks is severe and credit decisi</w:t>
      </w:r>
      <w:r>
        <w:rPr>
          <w:rFonts w:ascii="Times New Roman" w:eastAsia="Times New Roman" w:hAnsi="Times New Roman"/>
          <w:sz w:val="24"/>
          <w:szCs w:val="24"/>
          <w:lang w:val="en-US" w:eastAsia="es-ES"/>
        </w:rPr>
        <w:t xml:space="preserve">ons are highly sensitive to the </w:t>
      </w:r>
      <w:r w:rsidRPr="00E90DA5">
        <w:rPr>
          <w:rFonts w:ascii="Times New Roman" w:eastAsia="Times New Roman" w:hAnsi="Times New Roman"/>
          <w:sz w:val="24"/>
          <w:szCs w:val="24"/>
          <w:lang w:val="en-US" w:eastAsia="es-ES"/>
        </w:rPr>
        <w:t>value of the stock market, which is used as collateral by banks.</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 xml:space="preserve">In </w:t>
      </w:r>
      <w:r w:rsidRPr="000333E1">
        <w:rPr>
          <w:rFonts w:ascii="Times New Roman" w:eastAsia="Times New Roman" w:hAnsi="Times New Roman"/>
          <w:color w:val="FF0000"/>
          <w:sz w:val="24"/>
          <w:szCs w:val="24"/>
          <w:lang w:val="en-US" w:eastAsia="es-ES"/>
        </w:rPr>
        <w:t>Figure B5.1</w:t>
      </w:r>
      <w:r w:rsidRPr="00E90DA5">
        <w:rPr>
          <w:rFonts w:ascii="Times New Roman" w:eastAsia="Times New Roman" w:hAnsi="Times New Roman"/>
          <w:sz w:val="24"/>
          <w:szCs w:val="24"/>
          <w:lang w:val="en-US" w:eastAsia="es-ES"/>
        </w:rPr>
        <w:t>, an increase in stock prices is associated with increa</w:t>
      </w:r>
      <w:r>
        <w:rPr>
          <w:rFonts w:ascii="Times New Roman" w:eastAsia="Times New Roman" w:hAnsi="Times New Roman"/>
          <w:sz w:val="24"/>
          <w:szCs w:val="24"/>
          <w:lang w:val="en-US" w:eastAsia="es-ES"/>
        </w:rPr>
        <w:t xml:space="preserve">sed employment instability when </w:t>
      </w:r>
      <w:r w:rsidRPr="00E90DA5">
        <w:rPr>
          <w:rFonts w:ascii="Times New Roman" w:eastAsia="Times New Roman" w:hAnsi="Times New Roman"/>
          <w:sz w:val="24"/>
          <w:szCs w:val="24"/>
          <w:lang w:val="en-US" w:eastAsia="es-ES"/>
        </w:rPr>
        <w:t xml:space="preserve">credit decisions depend more heavily on the value of the stock market </w:t>
      </w:r>
      <w:r>
        <w:rPr>
          <w:rFonts w:ascii="Times New Roman" w:eastAsia="Times New Roman" w:hAnsi="Times New Roman"/>
          <w:sz w:val="24"/>
          <w:szCs w:val="24"/>
          <w:lang w:val="en-US" w:eastAsia="es-ES"/>
        </w:rPr>
        <w:t>(</w:t>
      </w:r>
      <w:r w:rsidRPr="000333E1">
        <w:rPr>
          <w:rFonts w:ascii="Times New Roman" w:eastAsia="Times New Roman" w:hAnsi="Times New Roman"/>
          <w:color w:val="FF0000"/>
          <w:sz w:val="24"/>
          <w:szCs w:val="24"/>
          <w:lang w:val="en-US" w:eastAsia="es-ES"/>
        </w:rPr>
        <w:t>Panel A vs. Panel B</w:t>
      </w:r>
      <w:r>
        <w:rPr>
          <w:rFonts w:ascii="Times New Roman" w:eastAsia="Times New Roman" w:hAnsi="Times New Roman"/>
          <w:sz w:val="24"/>
          <w:szCs w:val="24"/>
          <w:lang w:val="en-US" w:eastAsia="es-ES"/>
        </w:rPr>
        <w:t xml:space="preserve">). Economic </w:t>
      </w:r>
      <w:r w:rsidRPr="00E90DA5">
        <w:rPr>
          <w:rFonts w:ascii="Times New Roman" w:eastAsia="Times New Roman" w:hAnsi="Times New Roman"/>
          <w:sz w:val="24"/>
          <w:szCs w:val="24"/>
          <w:lang w:val="en-US" w:eastAsia="es-ES"/>
        </w:rPr>
        <w:t>instability takes the form of amplified output fluctuations. The standard de</w:t>
      </w:r>
      <w:r>
        <w:rPr>
          <w:rFonts w:ascii="Times New Roman" w:eastAsia="Times New Roman" w:hAnsi="Times New Roman"/>
          <w:sz w:val="24"/>
          <w:szCs w:val="24"/>
          <w:lang w:val="en-US" w:eastAsia="es-ES"/>
        </w:rPr>
        <w:t xml:space="preserve">viation of employment is 20 per </w:t>
      </w:r>
      <w:r w:rsidRPr="00E90DA5">
        <w:rPr>
          <w:rFonts w:ascii="Times New Roman" w:eastAsia="Times New Roman" w:hAnsi="Times New Roman"/>
          <w:sz w:val="24"/>
          <w:szCs w:val="24"/>
          <w:lang w:val="en-US" w:eastAsia="es-ES"/>
        </w:rPr>
        <w:t>cent lower under scenario 1 (</w:t>
      </w:r>
      <w:r w:rsidRPr="000333E1">
        <w:rPr>
          <w:rFonts w:ascii="Times New Roman" w:eastAsia="Times New Roman" w:hAnsi="Times New Roman"/>
          <w:color w:val="FF0000"/>
          <w:sz w:val="24"/>
          <w:szCs w:val="24"/>
          <w:lang w:val="en-US" w:eastAsia="es-ES"/>
        </w:rPr>
        <w:t>panel A</w:t>
      </w:r>
      <w:r w:rsidRPr="00E90DA5">
        <w:rPr>
          <w:rFonts w:ascii="Times New Roman" w:eastAsia="Times New Roman" w:hAnsi="Times New Roman"/>
          <w:sz w:val="24"/>
          <w:szCs w:val="24"/>
          <w:lang w:val="en-US" w:eastAsia="es-ES"/>
        </w:rPr>
        <w:t>) than under scenario 2 (</w:t>
      </w:r>
      <w:r w:rsidRPr="000333E1">
        <w:rPr>
          <w:rFonts w:ascii="Times New Roman" w:eastAsia="Times New Roman" w:hAnsi="Times New Roman"/>
          <w:color w:val="FF0000"/>
          <w:sz w:val="24"/>
          <w:szCs w:val="24"/>
          <w:lang w:val="en-US" w:eastAsia="es-ES"/>
        </w:rPr>
        <w:t>panel B</w:t>
      </w:r>
      <w:r w:rsidRPr="00E90DA5">
        <w:rPr>
          <w:rFonts w:ascii="Times New Roman" w:eastAsia="Times New Roman" w:hAnsi="Times New Roman"/>
          <w:sz w:val="24"/>
          <w:szCs w:val="24"/>
          <w:lang w:val="en-US" w:eastAsia="es-ES"/>
        </w:rPr>
        <w:t>). Under</w:t>
      </w:r>
      <w:r>
        <w:rPr>
          <w:rFonts w:ascii="Times New Roman" w:eastAsia="Times New Roman" w:hAnsi="Times New Roman"/>
          <w:sz w:val="24"/>
          <w:szCs w:val="24"/>
          <w:lang w:val="en-US" w:eastAsia="es-ES"/>
        </w:rPr>
        <w:t xml:space="preserve"> scenario 1, employment reaches </w:t>
      </w:r>
      <w:r w:rsidRPr="00E90DA5">
        <w:rPr>
          <w:rFonts w:ascii="Times New Roman" w:eastAsia="Times New Roman" w:hAnsi="Times New Roman"/>
          <w:sz w:val="24"/>
          <w:szCs w:val="24"/>
          <w:lang w:val="en-US" w:eastAsia="es-ES"/>
        </w:rPr>
        <w:t>a peak after 3 years. When the economy unfolds, employment reaches a thr</w:t>
      </w:r>
      <w:r>
        <w:rPr>
          <w:rFonts w:ascii="Times New Roman" w:eastAsia="Times New Roman" w:hAnsi="Times New Roman"/>
          <w:sz w:val="24"/>
          <w:szCs w:val="24"/>
          <w:lang w:val="en-US" w:eastAsia="es-ES"/>
        </w:rPr>
        <w:t xml:space="preserve">ough after 7 years. In </w:t>
      </w:r>
      <w:r w:rsidRPr="000333E1">
        <w:rPr>
          <w:rFonts w:ascii="Times New Roman" w:eastAsia="Times New Roman" w:hAnsi="Times New Roman"/>
          <w:color w:val="FF0000"/>
          <w:sz w:val="24"/>
          <w:szCs w:val="24"/>
          <w:lang w:val="en-US" w:eastAsia="es-ES"/>
        </w:rPr>
        <w:t>Panel A</w:t>
      </w:r>
      <w:r>
        <w:rPr>
          <w:rFonts w:ascii="Times New Roman" w:eastAsia="Times New Roman" w:hAnsi="Times New Roman"/>
          <w:sz w:val="24"/>
          <w:szCs w:val="24"/>
          <w:lang w:val="en-US" w:eastAsia="es-ES"/>
        </w:rPr>
        <w:t xml:space="preserve">, </w:t>
      </w:r>
      <w:r w:rsidRPr="00E90DA5">
        <w:rPr>
          <w:rFonts w:ascii="Times New Roman" w:eastAsia="Times New Roman" w:hAnsi="Times New Roman"/>
          <w:sz w:val="24"/>
          <w:szCs w:val="24"/>
          <w:lang w:val="en-US" w:eastAsia="es-ES"/>
        </w:rPr>
        <w:t>the transmission channel between asset pricing bubble and credit i</w:t>
      </w:r>
      <w:r>
        <w:rPr>
          <w:rFonts w:ascii="Times New Roman" w:eastAsia="Times New Roman" w:hAnsi="Times New Roman"/>
          <w:sz w:val="24"/>
          <w:szCs w:val="24"/>
          <w:lang w:val="en-US" w:eastAsia="es-ES"/>
        </w:rPr>
        <w:t xml:space="preserve">s weaker reducing the degree of </w:t>
      </w:r>
      <w:r w:rsidRPr="00E90DA5">
        <w:rPr>
          <w:rFonts w:ascii="Times New Roman" w:eastAsia="Times New Roman" w:hAnsi="Times New Roman"/>
          <w:sz w:val="24"/>
          <w:szCs w:val="24"/>
          <w:lang w:val="en-US" w:eastAsia="es-ES"/>
        </w:rPr>
        <w:t xml:space="preserve">employment instability. These implied elasticities by the </w:t>
      </w:r>
      <w:r w:rsidRPr="00E90DA5">
        <w:rPr>
          <w:rFonts w:ascii="Times New Roman" w:eastAsia="Times New Roman" w:hAnsi="Times New Roman"/>
          <w:sz w:val="24"/>
          <w:szCs w:val="24"/>
          <w:lang w:val="en-US" w:eastAsia="es-ES"/>
        </w:rPr>
        <w:lastRenderedPageBreak/>
        <w:t xml:space="preserve">two scenarios are </w:t>
      </w:r>
      <w:r>
        <w:rPr>
          <w:rFonts w:ascii="Times New Roman" w:eastAsia="Times New Roman" w:hAnsi="Times New Roman"/>
          <w:sz w:val="24"/>
          <w:szCs w:val="24"/>
          <w:lang w:val="en-US" w:eastAsia="es-ES"/>
        </w:rPr>
        <w:t xml:space="preserve">in line with the estimations of </w:t>
      </w:r>
      <w:r w:rsidRPr="00E90DA5">
        <w:rPr>
          <w:rFonts w:ascii="Times New Roman" w:eastAsia="Times New Roman" w:hAnsi="Times New Roman"/>
          <w:sz w:val="24"/>
          <w:szCs w:val="24"/>
          <w:lang w:val="en-US" w:eastAsia="es-ES"/>
        </w:rPr>
        <w:t>Gilchrist et al. (2005) using a VAR model for the United States.</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drawing>
          <wp:inline distT="0" distB="0" distL="0" distR="0">
            <wp:extent cx="5391150" cy="3450590"/>
            <wp:effectExtent l="0" t="0" r="0" b="0"/>
            <wp:docPr id="12" name="Imagen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3"/>
                    <pic:cNvPicPr>
                      <a:picLocks noChangeAspect="1" noChangeArrowheads="1"/>
                    </pic:cNvPicPr>
                  </pic:nvPicPr>
                  <pic:blipFill>
                    <a:blip r:embed="rId102">
                      <a:extLst>
                        <a:ext uri="{28A0092B-C50C-407E-A947-70E740481C1C}">
                          <a14:useLocalDpi xmlns:a14="http://schemas.microsoft.com/office/drawing/2010/main" val="0"/>
                        </a:ext>
                      </a:extLst>
                    </a:blip>
                    <a:srcRect/>
                    <a:stretch>
                      <a:fillRect/>
                    </a:stretch>
                  </pic:blipFill>
                  <pic:spPr bwMode="auto">
                    <a:xfrm>
                      <a:off x="0" y="0"/>
                      <a:ext cx="5391150" cy="3450590"/>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Pr="00E90DA5"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New sources of employment growth</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sidRPr="00E90DA5">
        <w:rPr>
          <w:rFonts w:ascii="Times New Roman" w:eastAsia="Times New Roman" w:hAnsi="Times New Roman"/>
          <w:sz w:val="24"/>
          <w:szCs w:val="24"/>
          <w:lang w:val="en-US" w:eastAsia="es-ES"/>
        </w:rPr>
        <w:t>The sluggish recovery in much of the Developed Economies region fol</w:t>
      </w:r>
      <w:r>
        <w:rPr>
          <w:rFonts w:ascii="Times New Roman" w:eastAsia="Times New Roman" w:hAnsi="Times New Roman"/>
          <w:sz w:val="24"/>
          <w:szCs w:val="24"/>
          <w:lang w:val="en-US" w:eastAsia="es-ES"/>
        </w:rPr>
        <w:t xml:space="preserve">lowing the financial crisis and </w:t>
      </w:r>
      <w:r w:rsidRPr="00E90DA5">
        <w:rPr>
          <w:rFonts w:ascii="Times New Roman" w:eastAsia="Times New Roman" w:hAnsi="Times New Roman"/>
          <w:sz w:val="24"/>
          <w:szCs w:val="24"/>
          <w:lang w:val="en-US" w:eastAsia="es-ES"/>
        </w:rPr>
        <w:t xml:space="preserve">the double dip in the Euro area have led to a substantial increase in </w:t>
      </w:r>
      <w:r>
        <w:rPr>
          <w:rFonts w:ascii="Times New Roman" w:eastAsia="Times New Roman" w:hAnsi="Times New Roman"/>
          <w:sz w:val="24"/>
          <w:szCs w:val="24"/>
          <w:lang w:val="en-US" w:eastAsia="es-ES"/>
        </w:rPr>
        <w:t xml:space="preserve">trend unemployment rates in the </w:t>
      </w:r>
      <w:r w:rsidRPr="00E90DA5">
        <w:rPr>
          <w:rFonts w:ascii="Times New Roman" w:eastAsia="Times New Roman" w:hAnsi="Times New Roman"/>
          <w:sz w:val="24"/>
          <w:szCs w:val="24"/>
          <w:lang w:val="en-US" w:eastAsia="es-ES"/>
        </w:rPr>
        <w:t>region (</w:t>
      </w:r>
      <w:r w:rsidRPr="002D67F8">
        <w:rPr>
          <w:rFonts w:ascii="Times New Roman" w:eastAsia="Times New Roman" w:hAnsi="Times New Roman"/>
          <w:color w:val="FF0000"/>
          <w:sz w:val="24"/>
          <w:szCs w:val="24"/>
          <w:lang w:val="en-US" w:eastAsia="es-ES"/>
        </w:rPr>
        <w:t>see Figure 22</w:t>
      </w:r>
      <w:r w:rsidRPr="00E90DA5">
        <w:rPr>
          <w:rFonts w:ascii="Times New Roman" w:eastAsia="Times New Roman" w:hAnsi="Times New Roman"/>
          <w:sz w:val="24"/>
          <w:szCs w:val="24"/>
          <w:lang w:val="en-US" w:eastAsia="es-ES"/>
        </w:rPr>
        <w:t>). This implies that higher unemplo</w:t>
      </w:r>
      <w:r>
        <w:rPr>
          <w:rFonts w:ascii="Times New Roman" w:eastAsia="Times New Roman" w:hAnsi="Times New Roman"/>
          <w:sz w:val="24"/>
          <w:szCs w:val="24"/>
          <w:lang w:val="en-US" w:eastAsia="es-ES"/>
        </w:rPr>
        <w:t xml:space="preserve">yment might already have become </w:t>
      </w:r>
      <w:r w:rsidRPr="00E90DA5">
        <w:rPr>
          <w:rFonts w:ascii="Times New Roman" w:eastAsia="Times New Roman" w:hAnsi="Times New Roman"/>
          <w:sz w:val="24"/>
          <w:szCs w:val="24"/>
          <w:lang w:val="en-US" w:eastAsia="es-ES"/>
        </w:rPr>
        <w:t>persistent, at least in certain countries of the region. In particular Eu</w:t>
      </w:r>
      <w:r>
        <w:rPr>
          <w:rFonts w:ascii="Times New Roman" w:eastAsia="Times New Roman" w:hAnsi="Times New Roman"/>
          <w:sz w:val="24"/>
          <w:szCs w:val="24"/>
          <w:lang w:val="en-US" w:eastAsia="es-ES"/>
        </w:rPr>
        <w:t xml:space="preserve">ropean countries in the Baltics </w:t>
      </w:r>
      <w:r w:rsidRPr="00E90DA5">
        <w:rPr>
          <w:rFonts w:ascii="Times New Roman" w:eastAsia="Times New Roman" w:hAnsi="Times New Roman"/>
          <w:sz w:val="24"/>
          <w:szCs w:val="24"/>
          <w:lang w:val="en-US" w:eastAsia="es-ES"/>
        </w:rPr>
        <w:t>and the Mediterranean have suffered from a strong and potent</w:t>
      </w:r>
      <w:r>
        <w:rPr>
          <w:rFonts w:ascii="Times New Roman" w:eastAsia="Times New Roman" w:hAnsi="Times New Roman"/>
          <w:sz w:val="24"/>
          <w:szCs w:val="24"/>
          <w:lang w:val="en-US" w:eastAsia="es-ES"/>
        </w:rPr>
        <w:t xml:space="preserve">ially lasting increase in their </w:t>
      </w:r>
      <w:r w:rsidRPr="00E90DA5">
        <w:rPr>
          <w:rFonts w:ascii="Times New Roman" w:eastAsia="Times New Roman" w:hAnsi="Times New Roman"/>
          <w:sz w:val="24"/>
          <w:szCs w:val="24"/>
          <w:lang w:val="en-US" w:eastAsia="es-ES"/>
        </w:rPr>
        <w:t>underlying unemployment rate, preventing a stronger employm</w:t>
      </w:r>
      <w:r>
        <w:rPr>
          <w:rFonts w:ascii="Times New Roman" w:eastAsia="Times New Roman" w:hAnsi="Times New Roman"/>
          <w:sz w:val="24"/>
          <w:szCs w:val="24"/>
          <w:lang w:val="en-US" w:eastAsia="es-ES"/>
        </w:rPr>
        <w:t xml:space="preserve">ent recovery. Together with the </w:t>
      </w:r>
      <w:r w:rsidRPr="00E90DA5">
        <w:rPr>
          <w:rFonts w:ascii="Times New Roman" w:eastAsia="Times New Roman" w:hAnsi="Times New Roman"/>
          <w:sz w:val="24"/>
          <w:szCs w:val="24"/>
          <w:lang w:val="en-US" w:eastAsia="es-ES"/>
        </w:rPr>
        <w:t>increase in unemployment duration this rise in trend unemployment will pose serious challen</w:t>
      </w:r>
      <w:r>
        <w:rPr>
          <w:rFonts w:ascii="Times New Roman" w:eastAsia="Times New Roman" w:hAnsi="Times New Roman"/>
          <w:sz w:val="24"/>
          <w:szCs w:val="24"/>
          <w:lang w:val="en-US" w:eastAsia="es-ES"/>
        </w:rPr>
        <w:t xml:space="preserve">ges to </w:t>
      </w:r>
      <w:r w:rsidRPr="00E90DA5">
        <w:rPr>
          <w:rFonts w:ascii="Times New Roman" w:eastAsia="Times New Roman" w:hAnsi="Times New Roman"/>
          <w:sz w:val="24"/>
          <w:szCs w:val="24"/>
          <w:lang w:val="en-US" w:eastAsia="es-ES"/>
        </w:rPr>
        <w:t>policy-makers in finding the proper activation measures</w:t>
      </w:r>
      <w:r>
        <w:rPr>
          <w:rFonts w:ascii="Times New Roman" w:eastAsia="Times New Roman" w:hAnsi="Times New Roman"/>
          <w:sz w:val="24"/>
          <w:szCs w:val="24"/>
          <w:lang w:val="en-US" w:eastAsia="es-ES"/>
        </w:rPr>
        <w:t xml:space="preserve">. On the one hand, higher trend </w:t>
      </w:r>
      <w:r w:rsidRPr="00E90DA5">
        <w:rPr>
          <w:rFonts w:ascii="Times New Roman" w:eastAsia="Times New Roman" w:hAnsi="Times New Roman"/>
          <w:sz w:val="24"/>
          <w:szCs w:val="24"/>
          <w:lang w:val="en-US" w:eastAsia="es-ES"/>
        </w:rPr>
        <w:t>unemployment has reduced the production potential, which further dep</w:t>
      </w:r>
      <w:r>
        <w:rPr>
          <w:rFonts w:ascii="Times New Roman" w:eastAsia="Times New Roman" w:hAnsi="Times New Roman"/>
          <w:sz w:val="24"/>
          <w:szCs w:val="24"/>
          <w:lang w:val="en-US" w:eastAsia="es-ES"/>
        </w:rPr>
        <w:t xml:space="preserve">resses a level of activity that </w:t>
      </w:r>
      <w:r w:rsidRPr="00E90DA5">
        <w:rPr>
          <w:rFonts w:ascii="Times New Roman" w:eastAsia="Times New Roman" w:hAnsi="Times New Roman"/>
          <w:sz w:val="24"/>
          <w:szCs w:val="24"/>
          <w:lang w:val="en-US" w:eastAsia="es-ES"/>
        </w:rPr>
        <w:t>is already below its medium-term sustainable growth rate (Ho and Yet</w:t>
      </w:r>
      <w:r>
        <w:rPr>
          <w:rFonts w:ascii="Times New Roman" w:eastAsia="Times New Roman" w:hAnsi="Times New Roman"/>
          <w:sz w:val="24"/>
          <w:szCs w:val="24"/>
          <w:lang w:val="en-US" w:eastAsia="es-ES"/>
        </w:rPr>
        <w:t xml:space="preserve">man, 2012). This will feed into </w:t>
      </w:r>
      <w:r w:rsidRPr="00E90DA5">
        <w:rPr>
          <w:rFonts w:ascii="Times New Roman" w:eastAsia="Times New Roman" w:hAnsi="Times New Roman"/>
          <w:sz w:val="24"/>
          <w:szCs w:val="24"/>
          <w:lang w:val="en-US" w:eastAsia="es-ES"/>
        </w:rPr>
        <w:t>a self-sustaining slow-growth path of economic expansio</w:t>
      </w:r>
      <w:r>
        <w:rPr>
          <w:rFonts w:ascii="Times New Roman" w:eastAsia="Times New Roman" w:hAnsi="Times New Roman"/>
          <w:sz w:val="24"/>
          <w:szCs w:val="24"/>
          <w:lang w:val="en-US" w:eastAsia="es-ES"/>
        </w:rPr>
        <w:t xml:space="preserve">n whereby low activity and weak </w:t>
      </w:r>
      <w:r w:rsidRPr="00E90DA5">
        <w:rPr>
          <w:rFonts w:ascii="Times New Roman" w:eastAsia="Times New Roman" w:hAnsi="Times New Roman"/>
          <w:sz w:val="24"/>
          <w:szCs w:val="24"/>
          <w:lang w:val="en-US" w:eastAsia="es-ES"/>
        </w:rPr>
        <w:t xml:space="preserve">employment hold each other down. In addition, the decline in </w:t>
      </w:r>
      <w:r>
        <w:rPr>
          <w:rFonts w:ascii="Times New Roman" w:eastAsia="Times New Roman" w:hAnsi="Times New Roman"/>
          <w:sz w:val="24"/>
          <w:szCs w:val="24"/>
          <w:lang w:val="en-US" w:eastAsia="es-ES"/>
        </w:rPr>
        <w:t xml:space="preserve">the efficiency of labour market </w:t>
      </w:r>
      <w:r w:rsidRPr="00E90DA5">
        <w:rPr>
          <w:rFonts w:ascii="Times New Roman" w:eastAsia="Times New Roman" w:hAnsi="Times New Roman"/>
          <w:sz w:val="24"/>
          <w:szCs w:val="24"/>
          <w:lang w:val="en-US" w:eastAsia="es-ES"/>
        </w:rPr>
        <w:t>matchi</w:t>
      </w:r>
      <w:r>
        <w:rPr>
          <w:rFonts w:ascii="Times New Roman" w:eastAsia="Times New Roman" w:hAnsi="Times New Roman"/>
          <w:sz w:val="24"/>
          <w:szCs w:val="24"/>
          <w:lang w:val="en-US" w:eastAsia="es-ES"/>
        </w:rPr>
        <w:t xml:space="preserve">ng in reaction to </w:t>
      </w:r>
      <w:r w:rsidRPr="00E90DA5">
        <w:rPr>
          <w:rFonts w:ascii="Times New Roman" w:eastAsia="Times New Roman" w:hAnsi="Times New Roman"/>
          <w:sz w:val="24"/>
          <w:szCs w:val="24"/>
          <w:lang w:val="en-US" w:eastAsia="es-ES"/>
        </w:rPr>
        <w:t>structural adjustment caused by the financial crisis will exacerbate</w:t>
      </w:r>
      <w:r>
        <w:rPr>
          <w:rFonts w:ascii="Times New Roman" w:eastAsia="Times New Roman" w:hAnsi="Times New Roman"/>
          <w:sz w:val="24"/>
          <w:szCs w:val="24"/>
          <w:lang w:val="en-US" w:eastAsia="es-ES"/>
        </w:rPr>
        <w:t xml:space="preserve"> problems for faster employment </w:t>
      </w:r>
      <w:r w:rsidRPr="00E90DA5">
        <w:rPr>
          <w:rFonts w:ascii="Times New Roman" w:eastAsia="Times New Roman" w:hAnsi="Times New Roman"/>
          <w:sz w:val="24"/>
          <w:szCs w:val="24"/>
          <w:lang w:val="en-US" w:eastAsia="es-ES"/>
        </w:rPr>
        <w:t>growth and further reduce the effectiveness of policy interventi</w:t>
      </w:r>
      <w:r>
        <w:rPr>
          <w:rFonts w:ascii="Times New Roman" w:eastAsia="Times New Roman" w:hAnsi="Times New Roman"/>
          <w:sz w:val="24"/>
          <w:szCs w:val="24"/>
          <w:lang w:val="en-US" w:eastAsia="es-ES"/>
        </w:rPr>
        <w:t xml:space="preserve">ons that aim at stimulating the </w:t>
      </w:r>
      <w:r w:rsidRPr="00E90DA5">
        <w:rPr>
          <w:rFonts w:ascii="Times New Roman" w:eastAsia="Times New Roman" w:hAnsi="Times New Roman"/>
          <w:sz w:val="24"/>
          <w:szCs w:val="24"/>
          <w:lang w:val="en-US" w:eastAsia="es-ES"/>
        </w:rPr>
        <w:t>recovery.</w:t>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r>
        <w:rPr>
          <w:rFonts w:ascii="Times New Roman" w:eastAsia="Times New Roman" w:hAnsi="Times New Roman"/>
          <w:noProof/>
          <w:sz w:val="24"/>
          <w:szCs w:val="24"/>
          <w:lang w:eastAsia="es-ES"/>
        </w:rPr>
        <w:lastRenderedPageBreak/>
        <w:drawing>
          <wp:inline distT="0" distB="0" distL="0" distR="0">
            <wp:extent cx="5391150" cy="3856355"/>
            <wp:effectExtent l="0" t="0" r="0" b="0"/>
            <wp:docPr id="11" name="Imagen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4"/>
                    <pic:cNvPicPr>
                      <a:picLocks noChangeAspect="1" noChangeArrowheads="1"/>
                    </pic:cNvPicPr>
                  </pic:nvPicPr>
                  <pic:blipFill>
                    <a:blip r:embed="rId103">
                      <a:extLst>
                        <a:ext uri="{28A0092B-C50C-407E-A947-70E740481C1C}">
                          <a14:useLocalDpi xmlns:a14="http://schemas.microsoft.com/office/drawing/2010/main" val="0"/>
                        </a:ext>
                      </a:extLst>
                    </a:blip>
                    <a:srcRect/>
                    <a:stretch>
                      <a:fillRect/>
                    </a:stretch>
                  </pic:blipFill>
                  <pic:spPr bwMode="auto">
                    <a:xfrm>
                      <a:off x="0" y="0"/>
                      <a:ext cx="5391150" cy="3856355"/>
                    </a:xfrm>
                    <a:prstGeom prst="rect">
                      <a:avLst/>
                    </a:prstGeom>
                    <a:noFill/>
                    <a:ln>
                      <a:noFill/>
                    </a:ln>
                  </pic:spPr>
                </pic:pic>
              </a:graphicData>
            </a:graphic>
          </wp:inline>
        </w:drawing>
      </w:r>
    </w:p>
    <w:p w:rsidR="009A03CD"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9A03CD" w:rsidRPr="00B768C9" w:rsidRDefault="009A03CD" w:rsidP="009A03CD">
      <w:pPr>
        <w:spacing w:before="100" w:beforeAutospacing="1" w:after="100" w:afterAutospacing="1" w:line="240" w:lineRule="auto"/>
        <w:jc w:val="both"/>
        <w:rPr>
          <w:rFonts w:ascii="Times New Roman" w:eastAsia="Times New Roman" w:hAnsi="Times New Roman"/>
          <w:sz w:val="24"/>
          <w:szCs w:val="24"/>
          <w:lang w:val="en-US" w:eastAsia="es-ES"/>
        </w:rPr>
      </w:pPr>
    </w:p>
    <w:p w:rsidR="00266E8A" w:rsidRPr="009A03CD" w:rsidRDefault="00266E8A" w:rsidP="00266E8A">
      <w:pPr>
        <w:jc w:val="both"/>
        <w:rPr>
          <w:rFonts w:ascii="Times New Roman" w:hAnsi="Times New Roman"/>
          <w:b/>
          <w:sz w:val="24"/>
          <w:szCs w:val="24"/>
        </w:rPr>
      </w:pPr>
      <w:r>
        <w:rPr>
          <w:rFonts w:ascii="Times New Roman" w:hAnsi="Times New Roman"/>
          <w:sz w:val="24"/>
          <w:szCs w:val="24"/>
        </w:rPr>
        <w:t xml:space="preserve">  </w:t>
      </w:r>
    </w:p>
    <w:p w:rsidR="00266E8A" w:rsidRPr="00266E8A" w:rsidRDefault="00266E8A" w:rsidP="00266E8A">
      <w:pPr>
        <w:jc w:val="both"/>
        <w:rPr>
          <w:rFonts w:ascii="Times New Roman" w:hAnsi="Times New Roman"/>
          <w:sz w:val="24"/>
          <w:szCs w:val="24"/>
        </w:rPr>
      </w:pPr>
    </w:p>
    <w:p w:rsidR="00266E8A" w:rsidRDefault="00266E8A" w:rsidP="00266E8A">
      <w:pPr>
        <w:jc w:val="both"/>
        <w:rPr>
          <w:rFonts w:ascii="Times New Roman" w:hAnsi="Times New Roman"/>
          <w:b/>
          <w:sz w:val="24"/>
          <w:szCs w:val="24"/>
        </w:rPr>
      </w:pPr>
      <w:r>
        <w:rPr>
          <w:rFonts w:ascii="Times New Roman" w:hAnsi="Times New Roman"/>
          <w:b/>
          <w:sz w:val="24"/>
          <w:szCs w:val="24"/>
        </w:rPr>
        <w:t xml:space="preserve">  </w:t>
      </w:r>
    </w:p>
    <w:p w:rsidR="00BF5C87" w:rsidRPr="00BF5C87" w:rsidRDefault="00BF5C87" w:rsidP="00697FD8">
      <w:pPr>
        <w:jc w:val="both"/>
        <w:rPr>
          <w:rFonts w:ascii="Times New Roman" w:hAnsi="Times New Roman"/>
          <w:sz w:val="24"/>
          <w:szCs w:val="24"/>
        </w:rPr>
      </w:pPr>
      <w:r w:rsidRPr="00BF5C87">
        <w:rPr>
          <w:rFonts w:ascii="Times New Roman" w:hAnsi="Times New Roman"/>
          <w:sz w:val="24"/>
          <w:szCs w:val="24"/>
        </w:rPr>
        <w:t xml:space="preserve"> </w:t>
      </w:r>
    </w:p>
    <w:p w:rsidR="00697FD8" w:rsidRPr="00BF5C87" w:rsidRDefault="00697FD8" w:rsidP="00697FD8">
      <w:pPr>
        <w:jc w:val="both"/>
        <w:rPr>
          <w:rFonts w:ascii="Times New Roman" w:hAnsi="Times New Roman"/>
          <w:b/>
          <w:sz w:val="24"/>
          <w:szCs w:val="24"/>
        </w:rPr>
      </w:pPr>
      <w:r w:rsidRPr="00BF5C87">
        <w:rPr>
          <w:rFonts w:ascii="Times New Roman" w:hAnsi="Times New Roman"/>
          <w:b/>
          <w:sz w:val="24"/>
          <w:szCs w:val="24"/>
        </w:rPr>
        <w:t xml:space="preserve"> </w:t>
      </w:r>
    </w:p>
    <w:p w:rsidR="00697FD8" w:rsidRPr="00BF5C87" w:rsidRDefault="00697FD8" w:rsidP="007445FB">
      <w:pPr>
        <w:jc w:val="both"/>
        <w:rPr>
          <w:rFonts w:ascii="Times New Roman" w:hAnsi="Times New Roman"/>
          <w:sz w:val="24"/>
          <w:szCs w:val="24"/>
        </w:rPr>
      </w:pPr>
    </w:p>
    <w:p w:rsidR="007445FB" w:rsidRPr="00BF5C87" w:rsidRDefault="00697FD8" w:rsidP="007445FB">
      <w:pPr>
        <w:jc w:val="both"/>
        <w:rPr>
          <w:rFonts w:ascii="Times New Roman" w:hAnsi="Times New Roman"/>
          <w:sz w:val="24"/>
          <w:szCs w:val="24"/>
        </w:rPr>
      </w:pPr>
      <w:r w:rsidRPr="00BF5C87">
        <w:rPr>
          <w:rFonts w:ascii="Times New Roman" w:hAnsi="Times New Roman"/>
          <w:sz w:val="24"/>
          <w:szCs w:val="24"/>
        </w:rPr>
        <w:t xml:space="preserve"> </w:t>
      </w:r>
    </w:p>
    <w:p w:rsidR="007445FB" w:rsidRPr="00BF5C87" w:rsidRDefault="007445FB" w:rsidP="007445FB">
      <w:pPr>
        <w:jc w:val="both"/>
        <w:rPr>
          <w:rFonts w:ascii="Times New Roman" w:hAnsi="Times New Roman"/>
          <w:sz w:val="24"/>
          <w:szCs w:val="24"/>
        </w:rPr>
      </w:pPr>
      <w:r w:rsidRPr="00BF5C87">
        <w:rPr>
          <w:rFonts w:ascii="Times New Roman" w:hAnsi="Times New Roman"/>
          <w:sz w:val="24"/>
          <w:szCs w:val="24"/>
        </w:rPr>
        <w:t xml:space="preserve">                                                                                                          </w:t>
      </w:r>
    </w:p>
    <w:p w:rsidR="005405C1" w:rsidRPr="00BF5C87" w:rsidRDefault="005405C1" w:rsidP="0053703C">
      <w:pPr>
        <w:jc w:val="both"/>
        <w:rPr>
          <w:rFonts w:ascii="Times New Roman" w:hAnsi="Times New Roman"/>
          <w:sz w:val="24"/>
          <w:szCs w:val="24"/>
        </w:rPr>
      </w:pPr>
    </w:p>
    <w:p w:rsidR="002E7A2F" w:rsidRPr="00BF5C87" w:rsidRDefault="002E7A2F" w:rsidP="0053703C">
      <w:pPr>
        <w:jc w:val="both"/>
        <w:rPr>
          <w:rFonts w:ascii="Times New Roman" w:hAnsi="Times New Roman"/>
          <w:b/>
          <w:sz w:val="24"/>
          <w:szCs w:val="24"/>
        </w:rPr>
      </w:pPr>
    </w:p>
    <w:p w:rsidR="0053703C" w:rsidRPr="00BF5C87" w:rsidRDefault="0053703C" w:rsidP="0053703C">
      <w:pPr>
        <w:jc w:val="both"/>
        <w:rPr>
          <w:rFonts w:ascii="Times New Roman" w:hAnsi="Times New Roman"/>
          <w:b/>
          <w:sz w:val="24"/>
          <w:szCs w:val="24"/>
        </w:rPr>
      </w:pPr>
    </w:p>
    <w:sectPr w:rsidR="0053703C" w:rsidRPr="00BF5C87">
      <w:pgSz w:w="11906" w:h="16838"/>
      <w:pgMar w:top="1417" w:right="1701" w:bottom="1417" w:left="1701" w:header="708" w:footer="708" w:gutter="0"/>
      <w:cols w:space="708"/>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Calibri">
    <w:panose1 w:val="020F0502020204030204"/>
    <w:charset w:val="00"/>
    <w:family w:val="swiss"/>
    <w:pitch w:val="variable"/>
    <w:sig w:usb0="E00002FF" w:usb1="4000ACFF" w:usb2="00000001" w:usb3="00000000" w:csb0="0000019F"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
    <w:panose1 w:val="05050102010706020507"/>
    <w:charset w:val="02"/>
    <w:family w:val="roman"/>
    <w:pitch w:val="variable"/>
    <w:sig w:usb0="00000000" w:usb1="10000000" w:usb2="00000000" w:usb3="00000000" w:csb0="80000000" w:csb1="00000000"/>
  </w:font>
  <w:font w:name="Tahoma">
    <w:panose1 w:val="020B0604030504040204"/>
    <w:charset w:val="00"/>
    <w:family w:val="swiss"/>
    <w:pitch w:val="variable"/>
    <w:sig w:usb0="E1002EFF" w:usb1="C000605B" w:usb2="00000029" w:usb3="00000000" w:csb0="000101FF" w:csb1="00000000"/>
  </w:font>
  <w:font w:name="Arial">
    <w:panose1 w:val="020B0604020202020204"/>
    <w:charset w:val="00"/>
    <w:family w:val="swiss"/>
    <w:pitch w:val="variable"/>
    <w:sig w:usb0="E0002AFF" w:usb1="C0007843" w:usb2="00000009" w:usb3="00000000" w:csb0="000001FF" w:csb1="00000000"/>
  </w:font>
  <w:font w:name="TimesLTStd-Roman">
    <w:panose1 w:val="00000000000000000000"/>
    <w:charset w:val="00"/>
    <w:family w:val="roman"/>
    <w:notTrueType/>
    <w:pitch w:val="default"/>
    <w:sig w:usb0="00000003" w:usb1="00000000" w:usb2="00000000" w:usb3="00000000" w:csb0="00000001" w:csb1="00000000"/>
  </w:font>
  <w:font w:name="TimesLTStd-Italic">
    <w:panose1 w:val="00000000000000000000"/>
    <w:charset w:val="00"/>
    <w:family w:val="roman"/>
    <w:notTrueType/>
    <w:pitch w:val="default"/>
    <w:sig w:usb0="00000003" w:usb1="00000000" w:usb2="00000000" w:usb3="00000000" w:csb0="00000001" w:csb1="00000000"/>
  </w:font>
  <w:font w:name="TradeGothicLTStd">
    <w:panose1 w:val="00000000000000000000"/>
    <w:charset w:val="00"/>
    <w:family w:val="swiss"/>
    <w:notTrueType/>
    <w:pitch w:val="default"/>
    <w:sig w:usb0="00000003" w:usb1="00000000" w:usb2="00000000" w:usb3="00000000" w:csb0="00000001" w:csb1="00000000"/>
  </w:font>
  <w:font w:name="Cambria Math">
    <w:panose1 w:val="02040503050406030204"/>
    <w:charset w:val="00"/>
    <w:family w:val="roman"/>
    <w:pitch w:val="variable"/>
    <w:sig w:usb0="E00002FF" w:usb1="420024FF" w:usb2="00000000" w:usb3="00000000" w:csb0="0000019F" w:csb1="00000000"/>
  </w:font>
  <w:font w:name="GaramondPremrPro">
    <w:altName w:val="MS Mincho"/>
    <w:panose1 w:val="00000000000000000000"/>
    <w:charset w:val="80"/>
    <w:family w:val="roman"/>
    <w:notTrueType/>
    <w:pitch w:val="default"/>
    <w:sig w:usb0="00000003" w:usb1="08070000" w:usb2="00000010" w:usb3="00000000" w:csb0="00020001" w:csb1="00000000"/>
  </w:font>
  <w:font w:name="Cambria">
    <w:panose1 w:val="02040503050406030204"/>
    <w:charset w:val="00"/>
    <w:family w:val="roman"/>
    <w:pitch w:val="variable"/>
    <w:sig w:usb0="E00002FF" w:usb1="400004FF" w:usb2="00000000" w:usb3="00000000" w:csb0="0000019F" w:csb1="00000000"/>
  </w:font>
</w:fonts>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E144E1D"/>
    <w:multiLevelType w:val="hybridMultilevel"/>
    <w:tmpl w:val="32984868"/>
    <w:lvl w:ilvl="0" w:tplc="19B24A06">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abstractNum w:abstractNumId="1">
    <w:nsid w:val="21266BCF"/>
    <w:multiLevelType w:val="multilevel"/>
    <w:tmpl w:val="85385378"/>
    <w:lvl w:ilvl="0">
      <w:start w:val="1"/>
      <w:numFmt w:val="decimal"/>
      <w:lvlText w:val="%1"/>
      <w:lvlJc w:val="left"/>
      <w:pPr>
        <w:ind w:left="390" w:hanging="390"/>
      </w:pPr>
      <w:rPr>
        <w:rFonts w:hint="default"/>
      </w:rPr>
    </w:lvl>
    <w:lvl w:ilvl="1">
      <w:start w:val="1"/>
      <w:numFmt w:val="decimal"/>
      <w:lvlText w:val="%1.%2"/>
      <w:lvlJc w:val="left"/>
      <w:pPr>
        <w:ind w:left="390" w:hanging="390"/>
      </w:pPr>
      <w:rPr>
        <w:rFonts w:hint="default"/>
      </w:rPr>
    </w:lvl>
    <w:lvl w:ilvl="2">
      <w:start w:val="1"/>
      <w:numFmt w:val="decimal"/>
      <w:lvlText w:val="%1.%2.%3"/>
      <w:lvlJc w:val="left"/>
      <w:pPr>
        <w:ind w:left="720" w:hanging="720"/>
      </w:pPr>
      <w:rPr>
        <w:rFonts w:hint="default"/>
      </w:rPr>
    </w:lvl>
    <w:lvl w:ilvl="3">
      <w:start w:val="1"/>
      <w:numFmt w:val="decimal"/>
      <w:lvlText w:val="%1.%2.%3.%4"/>
      <w:lvlJc w:val="left"/>
      <w:pPr>
        <w:ind w:left="1080" w:hanging="1080"/>
      </w:pPr>
      <w:rPr>
        <w:rFonts w:hint="default"/>
      </w:rPr>
    </w:lvl>
    <w:lvl w:ilvl="4">
      <w:start w:val="1"/>
      <w:numFmt w:val="decimal"/>
      <w:lvlText w:val="%1.%2.%3.%4.%5"/>
      <w:lvlJc w:val="left"/>
      <w:pPr>
        <w:ind w:left="1080" w:hanging="1080"/>
      </w:pPr>
      <w:rPr>
        <w:rFonts w:hint="default"/>
      </w:rPr>
    </w:lvl>
    <w:lvl w:ilvl="5">
      <w:start w:val="1"/>
      <w:numFmt w:val="decimal"/>
      <w:lvlText w:val="%1.%2.%3.%4.%5.%6"/>
      <w:lvlJc w:val="left"/>
      <w:pPr>
        <w:ind w:left="1440" w:hanging="1440"/>
      </w:pPr>
      <w:rPr>
        <w:rFonts w:hint="default"/>
      </w:rPr>
    </w:lvl>
    <w:lvl w:ilvl="6">
      <w:start w:val="1"/>
      <w:numFmt w:val="decimal"/>
      <w:lvlText w:val="%1.%2.%3.%4.%5.%6.%7"/>
      <w:lvlJc w:val="left"/>
      <w:pPr>
        <w:ind w:left="1440" w:hanging="1440"/>
      </w:pPr>
      <w:rPr>
        <w:rFonts w:hint="default"/>
      </w:rPr>
    </w:lvl>
    <w:lvl w:ilvl="7">
      <w:start w:val="1"/>
      <w:numFmt w:val="decimal"/>
      <w:lvlText w:val="%1.%2.%3.%4.%5.%6.%7.%8"/>
      <w:lvlJc w:val="left"/>
      <w:pPr>
        <w:ind w:left="1800" w:hanging="1800"/>
      </w:pPr>
      <w:rPr>
        <w:rFonts w:hint="default"/>
      </w:rPr>
    </w:lvl>
    <w:lvl w:ilvl="8">
      <w:start w:val="1"/>
      <w:numFmt w:val="decimal"/>
      <w:lvlText w:val="%1.%2.%3.%4.%5.%6.%7.%8.%9"/>
      <w:lvlJc w:val="left"/>
      <w:pPr>
        <w:ind w:left="1800" w:hanging="1800"/>
      </w:pPr>
      <w:rPr>
        <w:rFonts w:hint="default"/>
      </w:rPr>
    </w:lvl>
  </w:abstractNum>
  <w:abstractNum w:abstractNumId="2">
    <w:nsid w:val="687D4083"/>
    <w:multiLevelType w:val="hybridMultilevel"/>
    <w:tmpl w:val="0B9E1F9C"/>
    <w:lvl w:ilvl="0" w:tplc="1E1679A4">
      <w:start w:val="2"/>
      <w:numFmt w:val="bullet"/>
      <w:lvlText w:val="-"/>
      <w:lvlJc w:val="left"/>
      <w:pPr>
        <w:ind w:left="720" w:hanging="360"/>
      </w:pPr>
      <w:rPr>
        <w:rFonts w:ascii="Times New Roman" w:eastAsia="Calibri" w:hAnsi="Times New Roman" w:cs="Times New Roman" w:hint="default"/>
      </w:rPr>
    </w:lvl>
    <w:lvl w:ilvl="1" w:tplc="0C0A0003" w:tentative="1">
      <w:start w:val="1"/>
      <w:numFmt w:val="bullet"/>
      <w:lvlText w:val="o"/>
      <w:lvlJc w:val="left"/>
      <w:pPr>
        <w:ind w:left="1440" w:hanging="360"/>
      </w:pPr>
      <w:rPr>
        <w:rFonts w:ascii="Courier New" w:hAnsi="Courier New" w:cs="Courier New" w:hint="default"/>
      </w:rPr>
    </w:lvl>
    <w:lvl w:ilvl="2" w:tplc="0C0A0005" w:tentative="1">
      <w:start w:val="1"/>
      <w:numFmt w:val="bullet"/>
      <w:lvlText w:val=""/>
      <w:lvlJc w:val="left"/>
      <w:pPr>
        <w:ind w:left="2160" w:hanging="360"/>
      </w:pPr>
      <w:rPr>
        <w:rFonts w:ascii="Wingdings" w:hAnsi="Wingdings" w:hint="default"/>
      </w:rPr>
    </w:lvl>
    <w:lvl w:ilvl="3" w:tplc="0C0A0001" w:tentative="1">
      <w:start w:val="1"/>
      <w:numFmt w:val="bullet"/>
      <w:lvlText w:val=""/>
      <w:lvlJc w:val="left"/>
      <w:pPr>
        <w:ind w:left="2880" w:hanging="360"/>
      </w:pPr>
      <w:rPr>
        <w:rFonts w:ascii="Symbol" w:hAnsi="Symbol" w:hint="default"/>
      </w:rPr>
    </w:lvl>
    <w:lvl w:ilvl="4" w:tplc="0C0A0003" w:tentative="1">
      <w:start w:val="1"/>
      <w:numFmt w:val="bullet"/>
      <w:lvlText w:val="o"/>
      <w:lvlJc w:val="left"/>
      <w:pPr>
        <w:ind w:left="3600" w:hanging="360"/>
      </w:pPr>
      <w:rPr>
        <w:rFonts w:ascii="Courier New" w:hAnsi="Courier New" w:cs="Courier New" w:hint="default"/>
      </w:rPr>
    </w:lvl>
    <w:lvl w:ilvl="5" w:tplc="0C0A0005" w:tentative="1">
      <w:start w:val="1"/>
      <w:numFmt w:val="bullet"/>
      <w:lvlText w:val=""/>
      <w:lvlJc w:val="left"/>
      <w:pPr>
        <w:ind w:left="4320" w:hanging="360"/>
      </w:pPr>
      <w:rPr>
        <w:rFonts w:ascii="Wingdings" w:hAnsi="Wingdings" w:hint="default"/>
      </w:rPr>
    </w:lvl>
    <w:lvl w:ilvl="6" w:tplc="0C0A0001" w:tentative="1">
      <w:start w:val="1"/>
      <w:numFmt w:val="bullet"/>
      <w:lvlText w:val=""/>
      <w:lvlJc w:val="left"/>
      <w:pPr>
        <w:ind w:left="5040" w:hanging="360"/>
      </w:pPr>
      <w:rPr>
        <w:rFonts w:ascii="Symbol" w:hAnsi="Symbol" w:hint="default"/>
      </w:rPr>
    </w:lvl>
    <w:lvl w:ilvl="7" w:tplc="0C0A0003" w:tentative="1">
      <w:start w:val="1"/>
      <w:numFmt w:val="bullet"/>
      <w:lvlText w:val="o"/>
      <w:lvlJc w:val="left"/>
      <w:pPr>
        <w:ind w:left="5760" w:hanging="360"/>
      </w:pPr>
      <w:rPr>
        <w:rFonts w:ascii="Courier New" w:hAnsi="Courier New" w:cs="Courier New" w:hint="default"/>
      </w:rPr>
    </w:lvl>
    <w:lvl w:ilvl="8" w:tplc="0C0A0005" w:tentative="1">
      <w:start w:val="1"/>
      <w:numFmt w:val="bullet"/>
      <w:lvlText w:val=""/>
      <w:lvlJc w:val="left"/>
      <w:pPr>
        <w:ind w:left="6480" w:hanging="360"/>
      </w:pPr>
      <w:rPr>
        <w:rFonts w:ascii="Wingdings" w:hAnsi="Wingdings" w:hint="default"/>
      </w:rPr>
    </w:lvl>
  </w:abstractNum>
  <w:num w:numId="1">
    <w:abstractNumId w:val="2"/>
  </w:num>
  <w:num w:numId="2">
    <w:abstractNumId w:val="1"/>
  </w:num>
  <w:num w:numId="3">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20"/>
  <w:proofState w:spelling="clean" w:grammar="clean"/>
  <w:defaultTabStop w:val="708"/>
  <w:hyphenationZone w:val="425"/>
  <w:characterSpacingControl w:val="doNotCompress"/>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122175"/>
    <w:rsid w:val="000032FD"/>
    <w:rsid w:val="000333E1"/>
    <w:rsid w:val="000613F8"/>
    <w:rsid w:val="00122175"/>
    <w:rsid w:val="00125ED9"/>
    <w:rsid w:val="001D19BB"/>
    <w:rsid w:val="00211995"/>
    <w:rsid w:val="002140AB"/>
    <w:rsid w:val="002633BF"/>
    <w:rsid w:val="00266E8A"/>
    <w:rsid w:val="002C798A"/>
    <w:rsid w:val="002D67F8"/>
    <w:rsid w:val="002E7A2F"/>
    <w:rsid w:val="003243DE"/>
    <w:rsid w:val="00325479"/>
    <w:rsid w:val="003417BE"/>
    <w:rsid w:val="0034455C"/>
    <w:rsid w:val="0034791B"/>
    <w:rsid w:val="00397D3F"/>
    <w:rsid w:val="004447EC"/>
    <w:rsid w:val="00470536"/>
    <w:rsid w:val="00471907"/>
    <w:rsid w:val="004F0CDD"/>
    <w:rsid w:val="00536C65"/>
    <w:rsid w:val="0053703C"/>
    <w:rsid w:val="005405C1"/>
    <w:rsid w:val="006508B9"/>
    <w:rsid w:val="00654E5C"/>
    <w:rsid w:val="00697FD8"/>
    <w:rsid w:val="007445FB"/>
    <w:rsid w:val="008C199B"/>
    <w:rsid w:val="008D318F"/>
    <w:rsid w:val="0091064A"/>
    <w:rsid w:val="0097515C"/>
    <w:rsid w:val="009A03CD"/>
    <w:rsid w:val="00A00048"/>
    <w:rsid w:val="00A40D1B"/>
    <w:rsid w:val="00B20E51"/>
    <w:rsid w:val="00BF5C87"/>
    <w:rsid w:val="00C245AF"/>
    <w:rsid w:val="00D063AA"/>
    <w:rsid w:val="00D24C20"/>
    <w:rsid w:val="00D8634A"/>
    <w:rsid w:val="00F25A65"/>
    <w:rsid w:val="00FD0709"/>
  </w:rsids>
  <m:mathPr>
    <m:mathFont m:val="Cambria Math"/>
    <m:brkBin m:val="before"/>
    <m:brkBinSub m:val="--"/>
    <m:smallFrac m:val="0"/>
    <m:dispDef/>
    <m:lMargin m:val="0"/>
    <m:rMargin m:val="0"/>
    <m:defJc m:val="centerGroup"/>
    <m:wrapIndent m:val="1440"/>
    <m:intLim m:val="subSup"/>
    <m:naryLim m:val="undOvr"/>
  </m:mathPr>
  <w:themeFontLang w:val="es-E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2175"/>
    <w:rPr>
      <w:rFonts w:ascii="Calibri" w:eastAsia="Calibri"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063AA"/>
    <w:pPr>
      <w:spacing w:before="100" w:beforeAutospacing="1" w:after="100" w:afterAutospacing="1" w:line="240" w:lineRule="auto"/>
    </w:pPr>
    <w:rPr>
      <w:rFonts w:ascii="Times New Roman" w:eastAsia="Times New Roman" w:hAnsi="Times New Roman"/>
      <w:sz w:val="24"/>
      <w:szCs w:val="24"/>
      <w:lang w:eastAsia="es-ES"/>
    </w:rPr>
  </w:style>
  <w:style w:type="character" w:styleId="Textoennegrita">
    <w:name w:val="Strong"/>
    <w:uiPriority w:val="22"/>
    <w:qFormat/>
    <w:rsid w:val="00D063AA"/>
    <w:rPr>
      <w:b/>
      <w:bCs/>
    </w:rPr>
  </w:style>
  <w:style w:type="character" w:customStyle="1" w:styleId="firmafoto2">
    <w:name w:val="firmafoto2"/>
    <w:basedOn w:val="Fuentedeprrafopredeter"/>
    <w:rsid w:val="00470536"/>
  </w:style>
  <w:style w:type="paragraph" w:styleId="Textodeglobo">
    <w:name w:val="Balloon Text"/>
    <w:basedOn w:val="Normal"/>
    <w:link w:val="TextodegloboCar"/>
    <w:uiPriority w:val="99"/>
    <w:semiHidden/>
    <w:unhideWhenUsed/>
    <w:rsid w:val="0047053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0536"/>
    <w:rPr>
      <w:rFonts w:ascii="Tahoma" w:eastAsia="Calibri" w:hAnsi="Tahoma" w:cs="Tahoma"/>
      <w:sz w:val="16"/>
      <w:szCs w:val="16"/>
    </w:rPr>
  </w:style>
  <w:style w:type="paragraph" w:customStyle="1" w:styleId="figcaption">
    <w:name w:val="figcaption"/>
    <w:basedOn w:val="Normal"/>
    <w:rsid w:val="00536C65"/>
    <w:pPr>
      <w:spacing w:after="0" w:line="240" w:lineRule="auto"/>
    </w:pPr>
    <w:rPr>
      <w:rFonts w:ascii="Times New Roman" w:eastAsia="Times New Roman" w:hAnsi="Times New Roman"/>
      <w:sz w:val="24"/>
      <w:szCs w:val="24"/>
      <w:lang w:eastAsia="es-ES"/>
    </w:rPr>
  </w:style>
  <w:style w:type="paragraph" w:styleId="Prrafodelista">
    <w:name w:val="List Paragraph"/>
    <w:basedOn w:val="Normal"/>
    <w:uiPriority w:val="34"/>
    <w:qFormat/>
    <w:rsid w:val="0053703C"/>
    <w:pPr>
      <w:ind w:left="720"/>
      <w:contextualSpacing/>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HAnsi" w:hAnsiTheme="minorHAnsi" w:cstheme="minorBidi"/>
        <w:sz w:val="22"/>
        <w:szCs w:val="22"/>
        <w:lang w:val="es-ES"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122175"/>
    <w:rPr>
      <w:rFonts w:ascii="Calibri" w:eastAsia="Calibri" w:hAnsi="Calibri" w:cs="Times New Roman"/>
    </w:rPr>
  </w:style>
  <w:style w:type="character" w:default="1" w:styleId="Fuentedeprrafopredeter">
    <w:name w:val="Default Paragraph Font"/>
    <w:uiPriority w:val="1"/>
    <w:semiHidden/>
    <w:unhideWhenUsed/>
  </w:style>
  <w:style w:type="table" w:default="1" w:styleId="Tablanormal">
    <w:name w:val="Normal Table"/>
    <w:uiPriority w:val="99"/>
    <w:semiHidden/>
    <w:unhideWhenUsed/>
    <w:tblPr>
      <w:tblInd w:w="0" w:type="dxa"/>
      <w:tblCellMar>
        <w:top w:w="0" w:type="dxa"/>
        <w:left w:w="108" w:type="dxa"/>
        <w:bottom w:w="0" w:type="dxa"/>
        <w:right w:w="108" w:type="dxa"/>
      </w:tblCellMar>
    </w:tblPr>
  </w:style>
  <w:style w:type="numbering" w:default="1" w:styleId="Sinlista">
    <w:name w:val="No List"/>
    <w:uiPriority w:val="99"/>
    <w:semiHidden/>
    <w:unhideWhenUsed/>
  </w:style>
  <w:style w:type="paragraph" w:styleId="NormalWeb">
    <w:name w:val="Normal (Web)"/>
    <w:basedOn w:val="Normal"/>
    <w:uiPriority w:val="99"/>
    <w:unhideWhenUsed/>
    <w:rsid w:val="00D063AA"/>
    <w:pPr>
      <w:spacing w:before="100" w:beforeAutospacing="1" w:after="100" w:afterAutospacing="1" w:line="240" w:lineRule="auto"/>
    </w:pPr>
    <w:rPr>
      <w:rFonts w:ascii="Times New Roman" w:eastAsia="Times New Roman" w:hAnsi="Times New Roman"/>
      <w:sz w:val="24"/>
      <w:szCs w:val="24"/>
      <w:lang w:eastAsia="es-ES"/>
    </w:rPr>
  </w:style>
  <w:style w:type="character" w:styleId="Textoennegrita">
    <w:name w:val="Strong"/>
    <w:uiPriority w:val="22"/>
    <w:qFormat/>
    <w:rsid w:val="00D063AA"/>
    <w:rPr>
      <w:b/>
      <w:bCs/>
    </w:rPr>
  </w:style>
  <w:style w:type="character" w:customStyle="1" w:styleId="firmafoto2">
    <w:name w:val="firmafoto2"/>
    <w:basedOn w:val="Fuentedeprrafopredeter"/>
    <w:rsid w:val="00470536"/>
  </w:style>
  <w:style w:type="paragraph" w:styleId="Textodeglobo">
    <w:name w:val="Balloon Text"/>
    <w:basedOn w:val="Normal"/>
    <w:link w:val="TextodegloboCar"/>
    <w:uiPriority w:val="99"/>
    <w:semiHidden/>
    <w:unhideWhenUsed/>
    <w:rsid w:val="00470536"/>
    <w:pPr>
      <w:spacing w:after="0" w:line="240" w:lineRule="auto"/>
    </w:pPr>
    <w:rPr>
      <w:rFonts w:ascii="Tahoma" w:hAnsi="Tahoma" w:cs="Tahoma"/>
      <w:sz w:val="16"/>
      <w:szCs w:val="16"/>
    </w:rPr>
  </w:style>
  <w:style w:type="character" w:customStyle="1" w:styleId="TextodegloboCar">
    <w:name w:val="Texto de globo Car"/>
    <w:basedOn w:val="Fuentedeprrafopredeter"/>
    <w:link w:val="Textodeglobo"/>
    <w:uiPriority w:val="99"/>
    <w:semiHidden/>
    <w:rsid w:val="00470536"/>
    <w:rPr>
      <w:rFonts w:ascii="Tahoma" w:eastAsia="Calibri" w:hAnsi="Tahoma" w:cs="Tahoma"/>
      <w:sz w:val="16"/>
      <w:szCs w:val="16"/>
    </w:rPr>
  </w:style>
  <w:style w:type="paragraph" w:customStyle="1" w:styleId="figcaption">
    <w:name w:val="figcaption"/>
    <w:basedOn w:val="Normal"/>
    <w:rsid w:val="00536C65"/>
    <w:pPr>
      <w:spacing w:after="0" w:line="240" w:lineRule="auto"/>
    </w:pPr>
    <w:rPr>
      <w:rFonts w:ascii="Times New Roman" w:eastAsia="Times New Roman" w:hAnsi="Times New Roman"/>
      <w:sz w:val="24"/>
      <w:szCs w:val="24"/>
      <w:lang w:eastAsia="es-ES"/>
    </w:rPr>
  </w:style>
  <w:style w:type="paragraph" w:styleId="Prrafodelista">
    <w:name w:val="List Paragraph"/>
    <w:basedOn w:val="Normal"/>
    <w:uiPriority w:val="34"/>
    <w:qFormat/>
    <w:rsid w:val="0053703C"/>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130072178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7.png"/><Relationship Id="rId21" Type="http://schemas.openxmlformats.org/officeDocument/2006/relationships/image" Target="media/image12.png"/><Relationship Id="rId42" Type="http://schemas.openxmlformats.org/officeDocument/2006/relationships/image" Target="media/image33.png"/><Relationship Id="rId47" Type="http://schemas.openxmlformats.org/officeDocument/2006/relationships/image" Target="media/image38.png"/><Relationship Id="rId63" Type="http://schemas.openxmlformats.org/officeDocument/2006/relationships/image" Target="media/image54.png"/><Relationship Id="rId68" Type="http://schemas.openxmlformats.org/officeDocument/2006/relationships/image" Target="media/image59.png"/><Relationship Id="rId84" Type="http://schemas.openxmlformats.org/officeDocument/2006/relationships/image" Target="media/image75.png"/><Relationship Id="rId89" Type="http://schemas.openxmlformats.org/officeDocument/2006/relationships/image" Target="media/image80.png"/><Relationship Id="rId7" Type="http://schemas.openxmlformats.org/officeDocument/2006/relationships/image" Target="media/image1.png"/><Relationship Id="rId71" Type="http://schemas.openxmlformats.org/officeDocument/2006/relationships/image" Target="media/image62.png"/><Relationship Id="rId92" Type="http://schemas.openxmlformats.org/officeDocument/2006/relationships/image" Target="media/image83.png"/><Relationship Id="rId2" Type="http://schemas.openxmlformats.org/officeDocument/2006/relationships/styles" Target="styles.xml"/><Relationship Id="rId16" Type="http://schemas.openxmlformats.org/officeDocument/2006/relationships/image" Target="media/image7.jpeg"/><Relationship Id="rId29" Type="http://schemas.openxmlformats.org/officeDocument/2006/relationships/image" Target="media/image20.png"/><Relationship Id="rId11" Type="http://schemas.openxmlformats.org/officeDocument/2006/relationships/image" Target="media/image3.png"/><Relationship Id="rId24" Type="http://schemas.openxmlformats.org/officeDocument/2006/relationships/image" Target="media/image15.png"/><Relationship Id="rId32" Type="http://schemas.openxmlformats.org/officeDocument/2006/relationships/image" Target="media/image23.png"/><Relationship Id="rId37" Type="http://schemas.openxmlformats.org/officeDocument/2006/relationships/image" Target="media/image28.png"/><Relationship Id="rId40" Type="http://schemas.openxmlformats.org/officeDocument/2006/relationships/image" Target="media/image31.png"/><Relationship Id="rId45" Type="http://schemas.openxmlformats.org/officeDocument/2006/relationships/image" Target="media/image36.png"/><Relationship Id="rId53" Type="http://schemas.openxmlformats.org/officeDocument/2006/relationships/image" Target="media/image44.png"/><Relationship Id="rId58" Type="http://schemas.openxmlformats.org/officeDocument/2006/relationships/image" Target="media/image49.png"/><Relationship Id="rId66" Type="http://schemas.openxmlformats.org/officeDocument/2006/relationships/image" Target="media/image57.png"/><Relationship Id="rId74" Type="http://schemas.openxmlformats.org/officeDocument/2006/relationships/image" Target="media/image65.png"/><Relationship Id="rId79" Type="http://schemas.openxmlformats.org/officeDocument/2006/relationships/image" Target="media/image70.png"/><Relationship Id="rId87" Type="http://schemas.openxmlformats.org/officeDocument/2006/relationships/image" Target="media/image78.png"/><Relationship Id="rId102" Type="http://schemas.openxmlformats.org/officeDocument/2006/relationships/image" Target="media/image93.png"/><Relationship Id="rId5" Type="http://schemas.openxmlformats.org/officeDocument/2006/relationships/webSettings" Target="webSettings.xml"/><Relationship Id="rId61" Type="http://schemas.openxmlformats.org/officeDocument/2006/relationships/image" Target="media/image52.png"/><Relationship Id="rId82" Type="http://schemas.openxmlformats.org/officeDocument/2006/relationships/image" Target="media/image73.png"/><Relationship Id="rId90" Type="http://schemas.openxmlformats.org/officeDocument/2006/relationships/image" Target="media/image81.png"/><Relationship Id="rId95" Type="http://schemas.openxmlformats.org/officeDocument/2006/relationships/image" Target="media/image86.png"/><Relationship Id="rId19" Type="http://schemas.openxmlformats.org/officeDocument/2006/relationships/image" Target="media/image10.jpeg"/><Relationship Id="rId14" Type="http://schemas.openxmlformats.org/officeDocument/2006/relationships/image" Target="media/image6.jpeg"/><Relationship Id="rId22" Type="http://schemas.openxmlformats.org/officeDocument/2006/relationships/image" Target="media/image13.png"/><Relationship Id="rId27" Type="http://schemas.openxmlformats.org/officeDocument/2006/relationships/image" Target="media/image18.png"/><Relationship Id="rId30" Type="http://schemas.openxmlformats.org/officeDocument/2006/relationships/image" Target="media/image21.png"/><Relationship Id="rId35" Type="http://schemas.openxmlformats.org/officeDocument/2006/relationships/image" Target="media/image26.png"/><Relationship Id="rId43" Type="http://schemas.openxmlformats.org/officeDocument/2006/relationships/image" Target="media/image34.png"/><Relationship Id="rId48" Type="http://schemas.openxmlformats.org/officeDocument/2006/relationships/image" Target="media/image39.png"/><Relationship Id="rId56" Type="http://schemas.openxmlformats.org/officeDocument/2006/relationships/image" Target="media/image47.png"/><Relationship Id="rId64" Type="http://schemas.openxmlformats.org/officeDocument/2006/relationships/image" Target="media/image55.png"/><Relationship Id="rId69" Type="http://schemas.openxmlformats.org/officeDocument/2006/relationships/image" Target="media/image60.png"/><Relationship Id="rId77" Type="http://schemas.openxmlformats.org/officeDocument/2006/relationships/image" Target="media/image68.png"/><Relationship Id="rId100" Type="http://schemas.openxmlformats.org/officeDocument/2006/relationships/image" Target="media/image91.png"/><Relationship Id="rId105" Type="http://schemas.openxmlformats.org/officeDocument/2006/relationships/theme" Target="theme/theme1.xml"/><Relationship Id="rId8" Type="http://schemas.openxmlformats.org/officeDocument/2006/relationships/hyperlink" Target="http://us.lrd.yahoo.com/_ylt=AtydfcUYrBG8LS.RX1FG1K74KKpG;_ylu=X3oDMTB2anNxcWE3BHBvcwMzBHNlYwNuZXdzYXJzdGFydARzbGsDaW1hZ2U-/SIG=11m5p39q3/**http:/mit.zenfs.com/42/2011/02/mapasalarios2.png" TargetMode="External"/><Relationship Id="rId51" Type="http://schemas.openxmlformats.org/officeDocument/2006/relationships/image" Target="media/image42.png"/><Relationship Id="rId72" Type="http://schemas.openxmlformats.org/officeDocument/2006/relationships/image" Target="media/image63.png"/><Relationship Id="rId80" Type="http://schemas.openxmlformats.org/officeDocument/2006/relationships/image" Target="media/image71.png"/><Relationship Id="rId85" Type="http://schemas.openxmlformats.org/officeDocument/2006/relationships/image" Target="media/image76.png"/><Relationship Id="rId93" Type="http://schemas.openxmlformats.org/officeDocument/2006/relationships/image" Target="media/image84.png"/><Relationship Id="rId98" Type="http://schemas.openxmlformats.org/officeDocument/2006/relationships/image" Target="media/image89.png"/><Relationship Id="rId3" Type="http://schemas.microsoft.com/office/2007/relationships/stylesWithEffects" Target="stylesWithEffects.xml"/><Relationship Id="rId12" Type="http://schemas.openxmlformats.org/officeDocument/2006/relationships/image" Target="media/image4.jpeg"/><Relationship Id="rId17" Type="http://schemas.openxmlformats.org/officeDocument/2006/relationships/image" Target="media/image8.jpeg"/><Relationship Id="rId25" Type="http://schemas.openxmlformats.org/officeDocument/2006/relationships/image" Target="media/image16.png"/><Relationship Id="rId33" Type="http://schemas.openxmlformats.org/officeDocument/2006/relationships/image" Target="media/image24.png"/><Relationship Id="rId38" Type="http://schemas.openxmlformats.org/officeDocument/2006/relationships/image" Target="media/image29.png"/><Relationship Id="rId46" Type="http://schemas.openxmlformats.org/officeDocument/2006/relationships/image" Target="media/image37.png"/><Relationship Id="rId59" Type="http://schemas.openxmlformats.org/officeDocument/2006/relationships/image" Target="media/image50.png"/><Relationship Id="rId67" Type="http://schemas.openxmlformats.org/officeDocument/2006/relationships/image" Target="media/image58.png"/><Relationship Id="rId103" Type="http://schemas.openxmlformats.org/officeDocument/2006/relationships/image" Target="media/image94.png"/><Relationship Id="rId20" Type="http://schemas.openxmlformats.org/officeDocument/2006/relationships/image" Target="media/image11.png"/><Relationship Id="rId41" Type="http://schemas.openxmlformats.org/officeDocument/2006/relationships/image" Target="media/image32.png"/><Relationship Id="rId54" Type="http://schemas.openxmlformats.org/officeDocument/2006/relationships/image" Target="media/image45.png"/><Relationship Id="rId62" Type="http://schemas.openxmlformats.org/officeDocument/2006/relationships/image" Target="media/image53.png"/><Relationship Id="rId70" Type="http://schemas.openxmlformats.org/officeDocument/2006/relationships/image" Target="media/image61.png"/><Relationship Id="rId75" Type="http://schemas.openxmlformats.org/officeDocument/2006/relationships/image" Target="media/image66.png"/><Relationship Id="rId83" Type="http://schemas.openxmlformats.org/officeDocument/2006/relationships/image" Target="media/image74.png"/><Relationship Id="rId88" Type="http://schemas.openxmlformats.org/officeDocument/2006/relationships/image" Target="media/image79.png"/><Relationship Id="rId91" Type="http://schemas.openxmlformats.org/officeDocument/2006/relationships/image" Target="media/image82.png"/><Relationship Id="rId96" Type="http://schemas.openxmlformats.org/officeDocument/2006/relationships/image" Target="media/image87.png"/><Relationship Id="rId1" Type="http://schemas.openxmlformats.org/officeDocument/2006/relationships/numbering" Target="numbering.xml"/><Relationship Id="rId6" Type="http://schemas.openxmlformats.org/officeDocument/2006/relationships/hyperlink" Target="http://us.lrd.yahoo.com/_ylt=AsRmvvu.0tEMYqba.Ma5C474KKpG;_ylu=X3oDMTE2MGthcmZsBHBvcwMyBHNlYwNuZXdzYXJzdGFydARzbGsDbWFwYWRlbG9zc2Fs/SIG=12sttnjee/**http:/epp.eurostat.ec.europa.eu/statistics_explained/index.php/Minimum_wage_statistics" TargetMode="External"/><Relationship Id="rId15" Type="http://schemas.openxmlformats.org/officeDocument/2006/relationships/hyperlink" Target="javascript:void(0);" TargetMode="External"/><Relationship Id="rId23" Type="http://schemas.openxmlformats.org/officeDocument/2006/relationships/image" Target="media/image14.png"/><Relationship Id="rId28" Type="http://schemas.openxmlformats.org/officeDocument/2006/relationships/image" Target="media/image19.png"/><Relationship Id="rId36" Type="http://schemas.openxmlformats.org/officeDocument/2006/relationships/image" Target="media/image27.png"/><Relationship Id="rId49" Type="http://schemas.openxmlformats.org/officeDocument/2006/relationships/image" Target="media/image40.png"/><Relationship Id="rId57" Type="http://schemas.openxmlformats.org/officeDocument/2006/relationships/image" Target="media/image48.png"/><Relationship Id="rId10" Type="http://schemas.openxmlformats.org/officeDocument/2006/relationships/hyperlink" Target="http://us.lrd.yahoo.com/_ylt=Arg3mlYWaaezHeFNJw4f1bv4KKpG;_ylu=X3oDMTB2ZDVoM2Q0BHBvcwM0BHNlYwNuZXdzYXJzdGFydARzbGsDaW1hZ2U-/SIG=11mhe2r93/**http:/mit.zenfs.com/42/2011/02/mapasalarios3.png" TargetMode="External"/><Relationship Id="rId31" Type="http://schemas.openxmlformats.org/officeDocument/2006/relationships/image" Target="media/image22.png"/><Relationship Id="rId44" Type="http://schemas.openxmlformats.org/officeDocument/2006/relationships/image" Target="media/image35.png"/><Relationship Id="rId52" Type="http://schemas.openxmlformats.org/officeDocument/2006/relationships/image" Target="media/image43.png"/><Relationship Id="rId60" Type="http://schemas.openxmlformats.org/officeDocument/2006/relationships/image" Target="media/image51.png"/><Relationship Id="rId65" Type="http://schemas.openxmlformats.org/officeDocument/2006/relationships/image" Target="media/image56.png"/><Relationship Id="rId73" Type="http://schemas.openxmlformats.org/officeDocument/2006/relationships/image" Target="media/image64.png"/><Relationship Id="rId78" Type="http://schemas.openxmlformats.org/officeDocument/2006/relationships/image" Target="media/image69.png"/><Relationship Id="rId81" Type="http://schemas.openxmlformats.org/officeDocument/2006/relationships/image" Target="media/image72.png"/><Relationship Id="rId86" Type="http://schemas.openxmlformats.org/officeDocument/2006/relationships/image" Target="media/image77.png"/><Relationship Id="rId94" Type="http://schemas.openxmlformats.org/officeDocument/2006/relationships/image" Target="media/image85.png"/><Relationship Id="rId99" Type="http://schemas.openxmlformats.org/officeDocument/2006/relationships/image" Target="media/image90.png"/><Relationship Id="rId101" Type="http://schemas.openxmlformats.org/officeDocument/2006/relationships/image" Target="media/image92.png"/><Relationship Id="rId4" Type="http://schemas.openxmlformats.org/officeDocument/2006/relationships/settings" Target="settings.xml"/><Relationship Id="rId9" Type="http://schemas.openxmlformats.org/officeDocument/2006/relationships/image" Target="media/image2.png"/><Relationship Id="rId13" Type="http://schemas.openxmlformats.org/officeDocument/2006/relationships/image" Target="media/image5.jpeg"/><Relationship Id="rId18" Type="http://schemas.openxmlformats.org/officeDocument/2006/relationships/image" Target="media/image9.png"/><Relationship Id="rId39" Type="http://schemas.openxmlformats.org/officeDocument/2006/relationships/image" Target="media/image30.png"/><Relationship Id="rId34" Type="http://schemas.openxmlformats.org/officeDocument/2006/relationships/image" Target="media/image25.png"/><Relationship Id="rId50" Type="http://schemas.openxmlformats.org/officeDocument/2006/relationships/image" Target="media/image41.png"/><Relationship Id="rId55" Type="http://schemas.openxmlformats.org/officeDocument/2006/relationships/image" Target="media/image46.png"/><Relationship Id="rId76" Type="http://schemas.openxmlformats.org/officeDocument/2006/relationships/image" Target="media/image67.png"/><Relationship Id="rId97" Type="http://schemas.openxmlformats.org/officeDocument/2006/relationships/image" Target="media/image88.png"/><Relationship Id="rId104" Type="http://schemas.openxmlformats.org/officeDocument/2006/relationships/fontTable" Target="fontTable.xml"/></Relationships>
</file>

<file path=word/theme/theme1.xml><?xml version="1.0" encoding="utf-8"?>
<a:theme xmlns:a="http://schemas.openxmlformats.org/drawingml/2006/main" name="Tema de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0</TotalTime>
  <Pages>177</Pages>
  <Words>63534</Words>
  <Characters>349440</Characters>
  <Application>Microsoft Office Word</Application>
  <DocSecurity>0</DocSecurity>
  <Lines>2912</Lines>
  <Paragraphs>824</Paragraphs>
  <ScaleCrop>false</ScaleCrop>
  <HeadingPairs>
    <vt:vector size="2" baseType="variant">
      <vt:variant>
        <vt:lpstr>Título</vt:lpstr>
      </vt:variant>
      <vt:variant>
        <vt:i4>1</vt:i4>
      </vt:variant>
    </vt:vector>
  </HeadingPairs>
  <TitlesOfParts>
    <vt:vector size="1" baseType="lpstr">
      <vt:lpstr/>
    </vt:vector>
  </TitlesOfParts>
  <Company/>
  <LinksUpToDate>false</LinksUpToDate>
  <CharactersWithSpaces>412150</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Usuario</dc:creator>
  <cp:lastModifiedBy>Usuario</cp:lastModifiedBy>
  <cp:revision>2</cp:revision>
  <dcterms:created xsi:type="dcterms:W3CDTF">2013-02-06T10:20:00Z</dcterms:created>
  <dcterms:modified xsi:type="dcterms:W3CDTF">2013-02-06T10:20:00Z</dcterms:modified>
</cp:coreProperties>
</file>