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60CF1" w:rsidRDefault="00D60CF1" w:rsidP="00D60CF1">
      <w:pPr>
        <w:spacing w:line="240" w:lineRule="auto"/>
        <w:jc w:val="both"/>
        <w:rPr>
          <w:rFonts w:ascii="Times New Roman" w:hAnsi="Times New Roman" w:cs="Times New Roman"/>
          <w:b/>
          <w:sz w:val="24"/>
          <w:szCs w:val="24"/>
        </w:rPr>
      </w:pPr>
      <w:bookmarkStart w:id="0" w:name="_GoBack"/>
      <w:bookmarkEnd w:id="0"/>
      <w:r w:rsidRPr="00D60CF1">
        <w:rPr>
          <w:rFonts w:ascii="Times New Roman" w:hAnsi="Times New Roman" w:cs="Times New Roman"/>
          <w:b/>
          <w:sz w:val="24"/>
          <w:szCs w:val="24"/>
        </w:rPr>
        <w:t xml:space="preserve">Paper </w:t>
      </w:r>
      <w:r w:rsidR="0043331B">
        <w:rPr>
          <w:rFonts w:ascii="Times New Roman" w:hAnsi="Times New Roman" w:cs="Times New Roman"/>
          <w:b/>
          <w:sz w:val="24"/>
          <w:szCs w:val="24"/>
        </w:rPr>
        <w:t>-</w:t>
      </w:r>
      <w:r w:rsidR="00342ED5">
        <w:rPr>
          <w:rFonts w:ascii="Times New Roman" w:hAnsi="Times New Roman" w:cs="Times New Roman"/>
          <w:b/>
          <w:sz w:val="24"/>
          <w:szCs w:val="24"/>
        </w:rPr>
        <w:t xml:space="preserve"> </w:t>
      </w:r>
      <w:r w:rsidR="0043331B">
        <w:rPr>
          <w:rFonts w:ascii="Times New Roman" w:hAnsi="Times New Roman" w:cs="Times New Roman"/>
          <w:b/>
          <w:sz w:val="24"/>
          <w:szCs w:val="24"/>
        </w:rPr>
        <w:t>Volkswagen y e</w:t>
      </w:r>
      <w:r w:rsidR="00342ED5">
        <w:rPr>
          <w:rFonts w:ascii="Times New Roman" w:hAnsi="Times New Roman" w:cs="Times New Roman"/>
          <w:b/>
          <w:sz w:val="24"/>
          <w:szCs w:val="24"/>
        </w:rPr>
        <w:t>l “</w:t>
      </w:r>
      <w:r w:rsidR="00F1599F">
        <w:rPr>
          <w:rFonts w:ascii="Times New Roman" w:hAnsi="Times New Roman" w:cs="Times New Roman"/>
          <w:b/>
          <w:sz w:val="24"/>
          <w:szCs w:val="24"/>
        </w:rPr>
        <w:t>timo</w:t>
      </w:r>
      <w:r w:rsidR="00342ED5">
        <w:rPr>
          <w:rFonts w:ascii="Times New Roman" w:hAnsi="Times New Roman" w:cs="Times New Roman"/>
          <w:b/>
          <w:sz w:val="24"/>
          <w:szCs w:val="24"/>
        </w:rPr>
        <w:t>” de</w:t>
      </w:r>
      <w:r w:rsidR="0043331B">
        <w:rPr>
          <w:rFonts w:ascii="Times New Roman" w:hAnsi="Times New Roman" w:cs="Times New Roman"/>
          <w:b/>
          <w:sz w:val="24"/>
          <w:szCs w:val="24"/>
        </w:rPr>
        <w:t>l “diesel</w:t>
      </w:r>
      <w:r w:rsidR="00F1599F">
        <w:rPr>
          <w:rFonts w:ascii="Times New Roman" w:hAnsi="Times New Roman" w:cs="Times New Roman"/>
          <w:b/>
          <w:sz w:val="24"/>
          <w:szCs w:val="24"/>
        </w:rPr>
        <w:t>gate</w:t>
      </w:r>
      <w:r w:rsidR="0043331B">
        <w:rPr>
          <w:rFonts w:ascii="Times New Roman" w:hAnsi="Times New Roman" w:cs="Times New Roman"/>
          <w:b/>
          <w:sz w:val="24"/>
          <w:szCs w:val="24"/>
        </w:rPr>
        <w:t>”</w:t>
      </w:r>
      <w:r w:rsidRPr="00D60CF1">
        <w:rPr>
          <w:rFonts w:ascii="Times New Roman" w:hAnsi="Times New Roman" w:cs="Times New Roman"/>
          <w:b/>
          <w:sz w:val="24"/>
          <w:szCs w:val="24"/>
        </w:rPr>
        <w:t>:</w:t>
      </w:r>
      <w:r w:rsidR="00AF65E3">
        <w:rPr>
          <w:rFonts w:ascii="Times New Roman" w:hAnsi="Times New Roman" w:cs="Times New Roman"/>
          <w:b/>
          <w:sz w:val="24"/>
          <w:szCs w:val="24"/>
        </w:rPr>
        <w:t xml:space="preserve"> </w:t>
      </w:r>
      <w:r w:rsidRPr="00D60CF1">
        <w:rPr>
          <w:rFonts w:ascii="Times New Roman" w:hAnsi="Times New Roman" w:cs="Times New Roman"/>
          <w:b/>
          <w:sz w:val="24"/>
          <w:szCs w:val="24"/>
        </w:rPr>
        <w:t>“Réquiem”</w:t>
      </w:r>
      <w:r w:rsidR="00342ED5">
        <w:rPr>
          <w:rFonts w:ascii="Times New Roman" w:hAnsi="Times New Roman" w:cs="Times New Roman"/>
          <w:b/>
          <w:sz w:val="24"/>
          <w:szCs w:val="24"/>
        </w:rPr>
        <w:t xml:space="preserve"> por el Cap</w:t>
      </w:r>
      <w:r w:rsidR="00AF65E3">
        <w:rPr>
          <w:rFonts w:ascii="Times New Roman" w:hAnsi="Times New Roman" w:cs="Times New Roman"/>
          <w:b/>
          <w:sz w:val="24"/>
          <w:szCs w:val="24"/>
        </w:rPr>
        <w:t>italismo Renano (cuando la industria alemana</w:t>
      </w:r>
      <w:r w:rsidR="00342ED5">
        <w:rPr>
          <w:rFonts w:ascii="Times New Roman" w:hAnsi="Times New Roman" w:cs="Times New Roman"/>
          <w:b/>
          <w:sz w:val="24"/>
          <w:szCs w:val="24"/>
        </w:rPr>
        <w:t xml:space="preserve"> pasó</w:t>
      </w:r>
      <w:r w:rsidRPr="00D60CF1">
        <w:rPr>
          <w:rFonts w:ascii="Times New Roman" w:hAnsi="Times New Roman" w:cs="Times New Roman"/>
          <w:b/>
          <w:sz w:val="24"/>
          <w:szCs w:val="24"/>
        </w:rPr>
        <w:t xml:space="preserve"> del </w:t>
      </w:r>
      <w:r w:rsidR="00342ED5">
        <w:rPr>
          <w:rFonts w:ascii="Times New Roman" w:hAnsi="Times New Roman" w:cs="Times New Roman"/>
          <w:b/>
          <w:sz w:val="24"/>
          <w:szCs w:val="24"/>
        </w:rPr>
        <w:t>“</w:t>
      </w:r>
      <w:r w:rsidRPr="00D60CF1">
        <w:rPr>
          <w:rFonts w:ascii="Times New Roman" w:hAnsi="Times New Roman" w:cs="Times New Roman"/>
          <w:b/>
          <w:sz w:val="24"/>
          <w:szCs w:val="24"/>
        </w:rPr>
        <w:t>Das Auto</w:t>
      </w:r>
      <w:r w:rsidR="00342ED5">
        <w:rPr>
          <w:rFonts w:ascii="Times New Roman" w:hAnsi="Times New Roman" w:cs="Times New Roman"/>
          <w:b/>
          <w:sz w:val="24"/>
          <w:szCs w:val="24"/>
        </w:rPr>
        <w:t>”</w:t>
      </w:r>
      <w:r w:rsidRPr="00D60CF1">
        <w:rPr>
          <w:rFonts w:ascii="Times New Roman" w:hAnsi="Times New Roman" w:cs="Times New Roman"/>
          <w:b/>
          <w:sz w:val="24"/>
          <w:szCs w:val="24"/>
        </w:rPr>
        <w:t xml:space="preserve"> al </w:t>
      </w:r>
      <w:r w:rsidR="00342ED5">
        <w:rPr>
          <w:rFonts w:ascii="Times New Roman" w:hAnsi="Times New Roman" w:cs="Times New Roman"/>
          <w:b/>
          <w:sz w:val="24"/>
          <w:szCs w:val="24"/>
        </w:rPr>
        <w:t>“</w:t>
      </w:r>
      <w:r w:rsidR="004B3EAE">
        <w:rPr>
          <w:rFonts w:ascii="Times New Roman" w:hAnsi="Times New Roman" w:cs="Times New Roman"/>
          <w:b/>
          <w:sz w:val="24"/>
          <w:szCs w:val="24"/>
        </w:rPr>
        <w:t>Des-a</w:t>
      </w:r>
      <w:r w:rsidRPr="00D60CF1">
        <w:rPr>
          <w:rFonts w:ascii="Times New Roman" w:hAnsi="Times New Roman" w:cs="Times New Roman"/>
          <w:b/>
          <w:sz w:val="24"/>
          <w:szCs w:val="24"/>
        </w:rPr>
        <w:t>stre</w:t>
      </w:r>
      <w:r w:rsidR="00342ED5">
        <w:rPr>
          <w:rFonts w:ascii="Times New Roman" w:hAnsi="Times New Roman" w:cs="Times New Roman"/>
          <w:b/>
          <w:sz w:val="24"/>
          <w:szCs w:val="24"/>
        </w:rPr>
        <w:t>”)</w:t>
      </w:r>
      <w:r w:rsidRPr="00D60CF1">
        <w:rPr>
          <w:rFonts w:ascii="Times New Roman" w:hAnsi="Times New Roman" w:cs="Times New Roman"/>
          <w:b/>
          <w:sz w:val="24"/>
          <w:szCs w:val="24"/>
        </w:rPr>
        <w:t xml:space="preserve"> </w:t>
      </w:r>
    </w:p>
    <w:p w:rsidR="009E402F" w:rsidRDefault="009E402F" w:rsidP="009E402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9E402F">
        <w:rPr>
          <w:rFonts w:ascii="Times New Roman" w:hAnsi="Times New Roman" w:cs="Times New Roman"/>
          <w:b/>
          <w:sz w:val="24"/>
          <w:szCs w:val="24"/>
        </w:rPr>
        <w:t>B</w:t>
      </w:r>
      <w:r w:rsidR="004103EE">
        <w:rPr>
          <w:rFonts w:ascii="Times New Roman" w:hAnsi="Times New Roman" w:cs="Times New Roman"/>
          <w:b/>
          <w:sz w:val="24"/>
          <w:szCs w:val="24"/>
        </w:rPr>
        <w:t xml:space="preserve">anderas de nuestros padres: </w:t>
      </w:r>
      <w:r w:rsidR="000F792A">
        <w:rPr>
          <w:rFonts w:ascii="Times New Roman" w:hAnsi="Times New Roman" w:cs="Times New Roman"/>
          <w:b/>
          <w:sz w:val="24"/>
          <w:szCs w:val="24"/>
        </w:rPr>
        <w:t>“</w:t>
      </w:r>
      <w:r w:rsidR="008F7438">
        <w:rPr>
          <w:rFonts w:ascii="Times New Roman" w:hAnsi="Times New Roman" w:cs="Times New Roman"/>
          <w:b/>
          <w:sz w:val="24"/>
          <w:szCs w:val="24"/>
        </w:rPr>
        <w:t xml:space="preserve">hay </w:t>
      </w:r>
      <w:r w:rsidRPr="009E402F">
        <w:rPr>
          <w:rFonts w:ascii="Times New Roman" w:hAnsi="Times New Roman" w:cs="Times New Roman"/>
          <w:b/>
          <w:sz w:val="24"/>
          <w:szCs w:val="24"/>
        </w:rPr>
        <w:t>mentiras que matan</w:t>
      </w:r>
      <w:r w:rsidR="000F792A">
        <w:rPr>
          <w:rFonts w:ascii="Times New Roman" w:hAnsi="Times New Roman" w:cs="Times New Roman"/>
          <w:b/>
          <w:sz w:val="24"/>
          <w:szCs w:val="24"/>
        </w:rPr>
        <w:t>”</w:t>
      </w:r>
      <w:r w:rsidR="0034247C">
        <w:rPr>
          <w:rFonts w:ascii="Times New Roman" w:hAnsi="Times New Roman" w:cs="Times New Roman"/>
          <w:b/>
          <w:sz w:val="24"/>
          <w:szCs w:val="24"/>
        </w:rPr>
        <w:t xml:space="preserve"> (lo que más bronca me da, es haber sido tan gil)</w:t>
      </w:r>
    </w:p>
    <w:p w:rsidR="003511C3" w:rsidRPr="003D73EC" w:rsidRDefault="003511C3" w:rsidP="003511C3">
      <w:pPr>
        <w:spacing w:after="75" w:line="240" w:lineRule="auto"/>
        <w:outlineLvl w:val="1"/>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u w:val="single"/>
          <w:lang w:eastAsia="es-ES"/>
        </w:rPr>
        <w:t>Guía abreviada para entender el “Caso Volkswagen”</w:t>
      </w:r>
      <w:r>
        <w:rPr>
          <w:rFonts w:ascii="Times New Roman" w:eastAsia="Times New Roman" w:hAnsi="Times New Roman" w:cs="Times New Roman"/>
          <w:sz w:val="24"/>
          <w:szCs w:val="24"/>
          <w:lang w:eastAsia="es-ES"/>
        </w:rPr>
        <w:t xml:space="preserve"> </w:t>
      </w:r>
    </w:p>
    <w:p w:rsidR="003511C3" w:rsidRPr="003D73EC" w:rsidRDefault="003511C3" w:rsidP="003511C3">
      <w:pPr>
        <w:spacing w:before="100" w:beforeAutospacing="1" w:after="100" w:afterAutospacing="1" w:line="240" w:lineRule="auto"/>
        <w:jc w:val="both"/>
        <w:rPr>
          <w:rFonts w:ascii="Times New Roman" w:eastAsia="Times New Roman" w:hAnsi="Times New Roman" w:cs="Times New Roman"/>
          <w:color w:val="333333"/>
          <w:sz w:val="24"/>
          <w:szCs w:val="24"/>
          <w:lang w:eastAsia="es-ES"/>
        </w:rPr>
      </w:pPr>
      <w:r w:rsidRPr="003D73EC">
        <w:rPr>
          <w:rFonts w:ascii="Times New Roman" w:eastAsia="Times New Roman" w:hAnsi="Times New Roman" w:cs="Times New Roman"/>
          <w:color w:val="333333"/>
          <w:sz w:val="24"/>
          <w:szCs w:val="24"/>
          <w:lang w:eastAsia="es-ES"/>
        </w:rPr>
        <w:t xml:space="preserve">Once millones de coches afectados, decenas de miles de millones en pérdidas y la industria alemana en la cuerda floja. </w:t>
      </w:r>
    </w:p>
    <w:p w:rsidR="003511C3" w:rsidRDefault="003511C3" w:rsidP="003511C3">
      <w:pPr>
        <w:spacing w:after="0" w:line="240" w:lineRule="auto"/>
        <w:jc w:val="both"/>
        <w:rPr>
          <w:rFonts w:ascii="Times New Roman" w:eastAsia="Times New Roman" w:hAnsi="Times New Roman" w:cs="Times New Roman"/>
          <w:color w:val="333333"/>
          <w:sz w:val="24"/>
          <w:szCs w:val="24"/>
          <w:lang w:eastAsia="es-ES"/>
        </w:rPr>
      </w:pPr>
      <w:r w:rsidRPr="003D73EC">
        <w:rPr>
          <w:rFonts w:ascii="Times New Roman" w:eastAsia="Times New Roman" w:hAnsi="Times New Roman" w:cs="Times New Roman"/>
          <w:noProof/>
          <w:color w:val="333333"/>
          <w:sz w:val="24"/>
          <w:szCs w:val="24"/>
          <w:lang w:eastAsia="es-ES"/>
        </w:rPr>
        <w:drawing>
          <wp:inline distT="0" distB="0" distL="0" distR="0" wp14:anchorId="6613CB83" wp14:editId="20735CE6">
            <wp:extent cx="5384800" cy="2324100"/>
            <wp:effectExtent l="0" t="0" r="6350" b="0"/>
            <wp:docPr id="5" name="Imagen 5" descr="http://www.gaceta.es/sites/default/files/styles/668x300/public/vw-espana-tormenta.png?itok=JL45S-o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aceta.es/sites/default/files/styles/668x300/public/vw-espana-tormenta.png?itok=JL45S-o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84800" cy="2324100"/>
                    </a:xfrm>
                    <a:prstGeom prst="rect">
                      <a:avLst/>
                    </a:prstGeom>
                    <a:noFill/>
                    <a:ln>
                      <a:noFill/>
                    </a:ln>
                  </pic:spPr>
                </pic:pic>
              </a:graphicData>
            </a:graphic>
          </wp:inline>
        </w:drawing>
      </w:r>
    </w:p>
    <w:p w:rsidR="003511C3" w:rsidRDefault="003511C3" w:rsidP="003511C3">
      <w:pPr>
        <w:spacing w:after="0" w:line="240" w:lineRule="auto"/>
        <w:jc w:val="both"/>
        <w:rPr>
          <w:rFonts w:ascii="Times New Roman" w:eastAsia="Times New Roman" w:hAnsi="Times New Roman" w:cs="Times New Roman"/>
          <w:color w:val="333333"/>
          <w:sz w:val="24"/>
          <w:szCs w:val="24"/>
          <w:lang w:eastAsia="es-ES"/>
        </w:rPr>
      </w:pPr>
    </w:p>
    <w:p w:rsidR="003511C3" w:rsidRPr="003D73EC" w:rsidRDefault="003511C3" w:rsidP="003511C3">
      <w:pPr>
        <w:spacing w:before="100" w:beforeAutospacing="1" w:after="100" w:afterAutospacing="1"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 xml:space="preserve">Algunas de </w:t>
      </w:r>
      <w:r w:rsidRPr="003D73EC">
        <w:rPr>
          <w:rFonts w:ascii="Times New Roman" w:eastAsia="Times New Roman" w:hAnsi="Times New Roman" w:cs="Times New Roman"/>
          <w:color w:val="333333"/>
          <w:sz w:val="24"/>
          <w:szCs w:val="24"/>
          <w:lang w:eastAsia="es-ES"/>
        </w:rPr>
        <w:t>las claves del caso que puede revolucionar la in</w:t>
      </w:r>
      <w:r>
        <w:rPr>
          <w:rFonts w:ascii="Times New Roman" w:eastAsia="Times New Roman" w:hAnsi="Times New Roman" w:cs="Times New Roman"/>
          <w:color w:val="333333"/>
          <w:sz w:val="24"/>
          <w:szCs w:val="24"/>
          <w:lang w:eastAsia="es-ES"/>
        </w:rPr>
        <w:t>dustria automovilística mundial:</w:t>
      </w:r>
    </w:p>
    <w:p w:rsidR="003511C3" w:rsidRPr="003D73EC" w:rsidRDefault="003511C3" w:rsidP="003511C3">
      <w:pPr>
        <w:spacing w:before="100" w:beforeAutospacing="1" w:after="100" w:afterAutospacing="1" w:line="240" w:lineRule="auto"/>
        <w:jc w:val="both"/>
        <w:rPr>
          <w:rFonts w:ascii="Times New Roman" w:eastAsia="Times New Roman" w:hAnsi="Times New Roman" w:cs="Times New Roman"/>
          <w:color w:val="404040"/>
          <w:sz w:val="24"/>
          <w:szCs w:val="24"/>
          <w:lang w:eastAsia="es-ES"/>
        </w:rPr>
      </w:pPr>
      <w:r w:rsidRPr="003D73EC">
        <w:rPr>
          <w:rFonts w:ascii="Times New Roman" w:eastAsia="Times New Roman" w:hAnsi="Times New Roman" w:cs="Times New Roman"/>
          <w:b/>
          <w:bCs/>
          <w:color w:val="404040"/>
          <w:sz w:val="24"/>
          <w:szCs w:val="24"/>
          <w:lang w:eastAsia="es-ES"/>
        </w:rPr>
        <w:t>Todo comenzó en 2005</w:t>
      </w:r>
      <w:r w:rsidRPr="003D73EC">
        <w:rPr>
          <w:rFonts w:ascii="Times New Roman" w:eastAsia="Times New Roman" w:hAnsi="Times New Roman" w:cs="Times New Roman"/>
          <w:color w:val="404040"/>
          <w:sz w:val="24"/>
          <w:szCs w:val="24"/>
          <w:lang w:eastAsia="es-ES"/>
        </w:rPr>
        <w:t xml:space="preserve"> cuando Volkswagen quiso introducir un motor TDI (diésel) en los EEUU, un mercado cuyas condiciones de entrada requerían de una inversión en mejoras técnicas de 300 euros por vehículo. El departamento financiero rechazó la operación y fue entonces cuando se recurrió a un </w:t>
      </w:r>
      <w:r w:rsidRPr="003D73EC">
        <w:rPr>
          <w:rFonts w:ascii="Times New Roman" w:eastAsia="Times New Roman" w:hAnsi="Times New Roman" w:cs="Times New Roman"/>
          <w:b/>
          <w:bCs/>
          <w:color w:val="404040"/>
          <w:sz w:val="24"/>
          <w:szCs w:val="24"/>
          <w:lang w:eastAsia="es-ES"/>
        </w:rPr>
        <w:t>software</w:t>
      </w:r>
      <w:r w:rsidRPr="003D73EC">
        <w:rPr>
          <w:rFonts w:ascii="Times New Roman" w:eastAsia="Times New Roman" w:hAnsi="Times New Roman" w:cs="Times New Roman"/>
          <w:color w:val="404040"/>
          <w:sz w:val="24"/>
          <w:szCs w:val="24"/>
          <w:lang w:eastAsia="es-ES"/>
        </w:rPr>
        <w:t xml:space="preserve"> de prueba diseñado por Bosch y que reducía enormemente, aunque sólo en apariencia, la emisión de gases contaminantes.</w:t>
      </w:r>
    </w:p>
    <w:p w:rsidR="003511C3" w:rsidRPr="003D73EC" w:rsidRDefault="003511C3" w:rsidP="003511C3">
      <w:pPr>
        <w:spacing w:before="100" w:beforeAutospacing="1" w:after="100" w:afterAutospacing="1" w:line="240" w:lineRule="auto"/>
        <w:jc w:val="both"/>
        <w:rPr>
          <w:rFonts w:ascii="Times New Roman" w:eastAsia="Times New Roman" w:hAnsi="Times New Roman" w:cs="Times New Roman"/>
          <w:color w:val="404040"/>
          <w:sz w:val="24"/>
          <w:szCs w:val="24"/>
          <w:lang w:eastAsia="es-ES"/>
        </w:rPr>
      </w:pPr>
      <w:r w:rsidRPr="003D73EC">
        <w:rPr>
          <w:rFonts w:ascii="Times New Roman" w:eastAsia="Times New Roman" w:hAnsi="Times New Roman" w:cs="Times New Roman"/>
          <w:b/>
          <w:bCs/>
          <w:color w:val="404040"/>
          <w:sz w:val="24"/>
          <w:szCs w:val="24"/>
          <w:lang w:eastAsia="es-ES"/>
        </w:rPr>
        <w:t>Bosch advirtió de la ilegalidad</w:t>
      </w:r>
      <w:r w:rsidRPr="003D73EC">
        <w:rPr>
          <w:rFonts w:ascii="Times New Roman" w:eastAsia="Times New Roman" w:hAnsi="Times New Roman" w:cs="Times New Roman"/>
          <w:color w:val="404040"/>
          <w:sz w:val="24"/>
          <w:szCs w:val="24"/>
          <w:lang w:eastAsia="es-ES"/>
        </w:rPr>
        <w:t xml:space="preserve"> que suponía la operación en 2007; también algunos técnicos de Volkswagen (en 2011), más la empresa no reaccionó y montó casi once millones de motores con el citado software. La Agencia de Protección Medioambiental de </w:t>
      </w:r>
      <w:r w:rsidRPr="003D73EC">
        <w:rPr>
          <w:rFonts w:ascii="Times New Roman" w:eastAsia="Times New Roman" w:hAnsi="Times New Roman" w:cs="Times New Roman"/>
          <w:b/>
          <w:bCs/>
          <w:color w:val="404040"/>
          <w:sz w:val="24"/>
          <w:szCs w:val="24"/>
          <w:lang w:eastAsia="es-ES"/>
        </w:rPr>
        <w:t>Estados Unidos descubrió</w:t>
      </w:r>
      <w:r w:rsidRPr="003D73EC">
        <w:rPr>
          <w:rFonts w:ascii="Times New Roman" w:eastAsia="Times New Roman" w:hAnsi="Times New Roman" w:cs="Times New Roman"/>
          <w:color w:val="404040"/>
          <w:sz w:val="24"/>
          <w:szCs w:val="24"/>
          <w:lang w:eastAsia="es-ES"/>
        </w:rPr>
        <w:t xml:space="preserve"> el pasado 18 de septiembre </w:t>
      </w:r>
      <w:r w:rsidRPr="003D73EC">
        <w:rPr>
          <w:rFonts w:ascii="Times New Roman" w:eastAsia="Times New Roman" w:hAnsi="Times New Roman" w:cs="Times New Roman"/>
          <w:b/>
          <w:bCs/>
          <w:color w:val="404040"/>
          <w:sz w:val="24"/>
          <w:szCs w:val="24"/>
          <w:lang w:eastAsia="es-ES"/>
        </w:rPr>
        <w:t>el mayor fraude empresarial de la historia</w:t>
      </w:r>
      <w:r w:rsidRPr="003D73EC">
        <w:rPr>
          <w:rFonts w:ascii="Times New Roman" w:eastAsia="Times New Roman" w:hAnsi="Times New Roman" w:cs="Times New Roman"/>
          <w:color w:val="404040"/>
          <w:sz w:val="24"/>
          <w:szCs w:val="24"/>
          <w:lang w:eastAsia="es-ES"/>
        </w:rPr>
        <w:t>, aún mayor, según Financial Times, que el de Enron.</w:t>
      </w:r>
    </w:p>
    <w:p w:rsidR="003511C3" w:rsidRPr="003D73EC" w:rsidRDefault="003511C3" w:rsidP="003511C3">
      <w:pPr>
        <w:spacing w:before="100" w:beforeAutospacing="1" w:after="100" w:afterAutospacing="1" w:line="240" w:lineRule="auto"/>
        <w:jc w:val="both"/>
        <w:rPr>
          <w:rFonts w:ascii="Times New Roman" w:eastAsia="Times New Roman" w:hAnsi="Times New Roman" w:cs="Times New Roman"/>
          <w:color w:val="404040"/>
          <w:sz w:val="24"/>
          <w:szCs w:val="24"/>
          <w:lang w:eastAsia="es-ES"/>
        </w:rPr>
      </w:pPr>
      <w:r w:rsidRPr="003D73EC">
        <w:rPr>
          <w:rFonts w:ascii="Times New Roman" w:eastAsia="Times New Roman" w:hAnsi="Times New Roman" w:cs="Times New Roman"/>
          <w:color w:val="404040"/>
          <w:sz w:val="24"/>
          <w:szCs w:val="24"/>
          <w:lang w:eastAsia="es-ES"/>
        </w:rPr>
        <w:t>El que en u</w:t>
      </w:r>
      <w:r>
        <w:rPr>
          <w:rFonts w:ascii="Times New Roman" w:eastAsia="Times New Roman" w:hAnsi="Times New Roman" w:cs="Times New Roman"/>
          <w:color w:val="404040"/>
          <w:sz w:val="24"/>
          <w:szCs w:val="24"/>
          <w:lang w:eastAsia="es-ES"/>
        </w:rPr>
        <w:t>n principio fue bautizado como “caso Volkswagen”</w:t>
      </w:r>
      <w:r w:rsidRPr="003D73EC">
        <w:rPr>
          <w:rFonts w:ascii="Times New Roman" w:eastAsia="Times New Roman" w:hAnsi="Times New Roman" w:cs="Times New Roman"/>
          <w:color w:val="404040"/>
          <w:sz w:val="24"/>
          <w:szCs w:val="24"/>
          <w:lang w:eastAsia="es-ES"/>
        </w:rPr>
        <w:t xml:space="preserve"> </w:t>
      </w:r>
      <w:r w:rsidRPr="003D73EC">
        <w:rPr>
          <w:rFonts w:ascii="Times New Roman" w:eastAsia="Times New Roman" w:hAnsi="Times New Roman" w:cs="Times New Roman"/>
          <w:b/>
          <w:bCs/>
          <w:color w:val="404040"/>
          <w:sz w:val="24"/>
          <w:szCs w:val="24"/>
          <w:lang w:eastAsia="es-ES"/>
        </w:rPr>
        <w:t>afecta ya a toda la industria automovilística alemana</w:t>
      </w:r>
      <w:r w:rsidRPr="003D73EC">
        <w:rPr>
          <w:rFonts w:ascii="Times New Roman" w:eastAsia="Times New Roman" w:hAnsi="Times New Roman" w:cs="Times New Roman"/>
          <w:color w:val="404040"/>
          <w:sz w:val="24"/>
          <w:szCs w:val="24"/>
          <w:lang w:eastAsia="es-ES"/>
        </w:rPr>
        <w:t xml:space="preserve">. Audi y BMW también reconocen haberse visto afectados por la estafa masiva en los motores. Alemania, líder mundial en ventas de automóviles, está viendo mermado su prestigio y crédito internacional. El valor intangible de la Marca Alemania atraviesa el peor momento de su historia y </w:t>
      </w:r>
      <w:r w:rsidRPr="003D73EC">
        <w:rPr>
          <w:rFonts w:ascii="Times New Roman" w:eastAsia="Times New Roman" w:hAnsi="Times New Roman" w:cs="Times New Roman"/>
          <w:b/>
          <w:bCs/>
          <w:color w:val="404040"/>
          <w:sz w:val="24"/>
          <w:szCs w:val="24"/>
          <w:lang w:eastAsia="es-ES"/>
        </w:rPr>
        <w:t>el valor</w:t>
      </w:r>
      <w:r w:rsidRPr="003D73EC">
        <w:rPr>
          <w:rFonts w:ascii="Times New Roman" w:eastAsia="Times New Roman" w:hAnsi="Times New Roman" w:cs="Times New Roman"/>
          <w:color w:val="404040"/>
          <w:sz w:val="24"/>
          <w:szCs w:val="24"/>
          <w:lang w:eastAsia="es-ES"/>
        </w:rPr>
        <w:t xml:space="preserve"> de todas las compañías relacionadas con el escándalo </w:t>
      </w:r>
      <w:r w:rsidRPr="003D73EC">
        <w:rPr>
          <w:rFonts w:ascii="Times New Roman" w:eastAsia="Times New Roman" w:hAnsi="Times New Roman" w:cs="Times New Roman"/>
          <w:b/>
          <w:bCs/>
          <w:color w:val="404040"/>
          <w:sz w:val="24"/>
          <w:szCs w:val="24"/>
          <w:lang w:eastAsia="es-ES"/>
        </w:rPr>
        <w:t>se desploma en la bolsa</w:t>
      </w:r>
      <w:r w:rsidRPr="003D73EC">
        <w:rPr>
          <w:rFonts w:ascii="Times New Roman" w:eastAsia="Times New Roman" w:hAnsi="Times New Roman" w:cs="Times New Roman"/>
          <w:color w:val="404040"/>
          <w:sz w:val="24"/>
          <w:szCs w:val="24"/>
          <w:lang w:eastAsia="es-ES"/>
        </w:rPr>
        <w:t>.</w:t>
      </w:r>
    </w:p>
    <w:p w:rsidR="003511C3" w:rsidRPr="003D73EC" w:rsidRDefault="003511C3" w:rsidP="003511C3">
      <w:pPr>
        <w:pStyle w:val="NormalWeb"/>
        <w:jc w:val="both"/>
        <w:rPr>
          <w:color w:val="404040"/>
        </w:rPr>
      </w:pPr>
      <w:r>
        <w:rPr>
          <w:color w:val="404040"/>
        </w:rPr>
        <w:lastRenderedPageBreak/>
        <w:t>A principios de octubre de 2015</w:t>
      </w:r>
      <w:r w:rsidRPr="003D73EC">
        <w:rPr>
          <w:color w:val="404040"/>
        </w:rPr>
        <w:t xml:space="preserve"> se tiene conocimiento de </w:t>
      </w:r>
      <w:r w:rsidRPr="003D73EC">
        <w:rPr>
          <w:rStyle w:val="Textoennegrita"/>
          <w:color w:val="404040"/>
        </w:rPr>
        <w:t>más de 10 millones de vehículos afectados</w:t>
      </w:r>
      <w:r w:rsidRPr="003D73EC">
        <w:rPr>
          <w:color w:val="404040"/>
        </w:rPr>
        <w:t xml:space="preserve">: 2,1 millones de Audi, 1,2 millones de Skoda, 5 millones de Volkswagen, 1,8 millones de vehículos comerciales Volkswagen y alrededor de 700.000 Seat. </w:t>
      </w:r>
      <w:r w:rsidR="00F93340">
        <w:rPr>
          <w:rStyle w:val="Textoennegrita"/>
          <w:color w:val="404040"/>
        </w:rPr>
        <w:t xml:space="preserve">Suiza </w:t>
      </w:r>
      <w:r w:rsidRPr="003D73EC">
        <w:rPr>
          <w:rStyle w:val="Textoennegrita"/>
          <w:color w:val="404040"/>
        </w:rPr>
        <w:t>ha prohibido la venta</w:t>
      </w:r>
      <w:r w:rsidRPr="003D73EC">
        <w:rPr>
          <w:color w:val="404040"/>
        </w:rPr>
        <w:t xml:space="preserve"> de vehículos Volkswagen </w:t>
      </w:r>
      <w:r w:rsidR="00F93340">
        <w:rPr>
          <w:color w:val="404040"/>
        </w:rPr>
        <w:t xml:space="preserve">en su territorio y unas </w:t>
      </w:r>
      <w:r w:rsidRPr="003D73EC">
        <w:rPr>
          <w:color w:val="404040"/>
        </w:rPr>
        <w:t>horas se ha sumado Bélgica. Mientras el valor de Volkswagen se hunde en la bolsa, empieza a especularse sobre las sanciones a las que tendría que hacer frente la compañía: 18.000 millones de dólares sólo en EEUU, pero el montante total podría multiplicar por tres y hasta por cuatro esta cifra. </w:t>
      </w:r>
    </w:p>
    <w:p w:rsidR="00F93340" w:rsidRDefault="003511C3" w:rsidP="003511C3">
      <w:pPr>
        <w:spacing w:before="100" w:beforeAutospacing="1" w:after="100" w:afterAutospacing="1" w:line="240" w:lineRule="auto"/>
        <w:jc w:val="both"/>
        <w:rPr>
          <w:rFonts w:ascii="Times New Roman" w:hAnsi="Times New Roman" w:cs="Times New Roman"/>
          <w:color w:val="404040"/>
          <w:sz w:val="24"/>
          <w:szCs w:val="24"/>
        </w:rPr>
      </w:pPr>
      <w:r w:rsidRPr="003D73EC">
        <w:rPr>
          <w:rFonts w:ascii="Times New Roman" w:hAnsi="Times New Roman" w:cs="Times New Roman"/>
          <w:color w:val="404040"/>
          <w:sz w:val="24"/>
          <w:szCs w:val="24"/>
        </w:rPr>
        <w:t>También los particulares están constituyendo asociaciones de afectados para reclamar compensac</w:t>
      </w:r>
      <w:r w:rsidR="00F93340">
        <w:rPr>
          <w:rFonts w:ascii="Times New Roman" w:hAnsi="Times New Roman" w:cs="Times New Roman"/>
          <w:color w:val="404040"/>
          <w:sz w:val="24"/>
          <w:szCs w:val="24"/>
        </w:rPr>
        <w:t xml:space="preserve">iones económicas. Los “damnificados” </w:t>
      </w:r>
      <w:r w:rsidRPr="003D73EC">
        <w:rPr>
          <w:rFonts w:ascii="Times New Roman" w:hAnsi="Times New Roman" w:cs="Times New Roman"/>
          <w:color w:val="404040"/>
          <w:sz w:val="24"/>
          <w:szCs w:val="24"/>
        </w:rPr>
        <w:t xml:space="preserve">propietarios </w:t>
      </w:r>
      <w:r w:rsidR="00F93340">
        <w:rPr>
          <w:rFonts w:ascii="Times New Roman" w:hAnsi="Times New Roman" w:cs="Times New Roman"/>
          <w:color w:val="404040"/>
          <w:sz w:val="24"/>
          <w:szCs w:val="24"/>
        </w:rPr>
        <w:t>se han unido en plataformas para</w:t>
      </w:r>
      <w:r w:rsidRPr="003D73EC">
        <w:rPr>
          <w:rFonts w:ascii="Times New Roman" w:hAnsi="Times New Roman" w:cs="Times New Roman"/>
          <w:color w:val="404040"/>
          <w:sz w:val="24"/>
          <w:szCs w:val="24"/>
        </w:rPr>
        <w:t xml:space="preserve"> </w:t>
      </w:r>
      <w:r w:rsidR="00F93340">
        <w:rPr>
          <w:rStyle w:val="Textoennegrita"/>
          <w:rFonts w:ascii="Times New Roman" w:hAnsi="Times New Roman" w:cs="Times New Roman"/>
          <w:color w:val="404040"/>
          <w:sz w:val="24"/>
          <w:szCs w:val="24"/>
        </w:rPr>
        <w:t>reclamar</w:t>
      </w:r>
      <w:r w:rsidRPr="003D73EC">
        <w:rPr>
          <w:rStyle w:val="Textoennegrita"/>
          <w:rFonts w:ascii="Times New Roman" w:hAnsi="Times New Roman" w:cs="Times New Roman"/>
          <w:color w:val="404040"/>
          <w:sz w:val="24"/>
          <w:szCs w:val="24"/>
        </w:rPr>
        <w:t xml:space="preserve"> sanciones económicas</w:t>
      </w:r>
      <w:r w:rsidR="00F93340">
        <w:rPr>
          <w:rFonts w:ascii="Times New Roman" w:hAnsi="Times New Roman" w:cs="Times New Roman"/>
          <w:color w:val="404040"/>
          <w:sz w:val="24"/>
          <w:szCs w:val="24"/>
        </w:rPr>
        <w:t xml:space="preserve"> “</w:t>
      </w:r>
      <w:r w:rsidRPr="003D73EC">
        <w:rPr>
          <w:rFonts w:ascii="Times New Roman" w:hAnsi="Times New Roman" w:cs="Times New Roman"/>
          <w:color w:val="404040"/>
          <w:sz w:val="24"/>
          <w:szCs w:val="24"/>
        </w:rPr>
        <w:t>proporci</w:t>
      </w:r>
      <w:r w:rsidR="00F93340">
        <w:rPr>
          <w:rFonts w:ascii="Times New Roman" w:hAnsi="Times New Roman" w:cs="Times New Roman"/>
          <w:color w:val="404040"/>
          <w:sz w:val="24"/>
          <w:szCs w:val="24"/>
        </w:rPr>
        <w:t>onales a la gravedad del fraude” ya que considera que “</w:t>
      </w:r>
      <w:r w:rsidRPr="003D73EC">
        <w:rPr>
          <w:rFonts w:ascii="Times New Roman" w:hAnsi="Times New Roman" w:cs="Times New Roman"/>
          <w:color w:val="404040"/>
          <w:sz w:val="24"/>
          <w:szCs w:val="24"/>
        </w:rPr>
        <w:t>además de un engaño masivo sobre las características de sus vehículos representa un atentado contra el medioambiente</w:t>
      </w:r>
      <w:r w:rsidR="00F93340">
        <w:rPr>
          <w:rFonts w:ascii="Times New Roman" w:hAnsi="Times New Roman" w:cs="Times New Roman"/>
          <w:color w:val="404040"/>
          <w:sz w:val="24"/>
          <w:szCs w:val="24"/>
        </w:rPr>
        <w:t xml:space="preserve"> y la salud de los consumidores”</w:t>
      </w:r>
      <w:r w:rsidRPr="003D73EC">
        <w:rPr>
          <w:rFonts w:ascii="Times New Roman" w:hAnsi="Times New Roman" w:cs="Times New Roman"/>
          <w:color w:val="404040"/>
          <w:sz w:val="24"/>
          <w:szCs w:val="24"/>
        </w:rPr>
        <w:t>.</w:t>
      </w:r>
      <w:r w:rsidR="00F93340">
        <w:rPr>
          <w:rFonts w:ascii="Times New Roman" w:hAnsi="Times New Roman" w:cs="Times New Roman"/>
          <w:color w:val="404040"/>
          <w:sz w:val="24"/>
          <w:szCs w:val="24"/>
        </w:rPr>
        <w:t xml:space="preserve"> </w:t>
      </w:r>
      <w:r w:rsidRPr="003D73EC">
        <w:rPr>
          <w:rFonts w:ascii="Times New Roman" w:hAnsi="Times New Roman" w:cs="Times New Roman"/>
          <w:color w:val="404040"/>
          <w:sz w:val="24"/>
          <w:szCs w:val="24"/>
        </w:rPr>
        <w:t>Lamentan además la</w:t>
      </w:r>
      <w:r w:rsidR="00F93340">
        <w:rPr>
          <w:rStyle w:val="Textoennegrita"/>
          <w:rFonts w:ascii="Times New Roman" w:hAnsi="Times New Roman" w:cs="Times New Roman"/>
          <w:color w:val="404040"/>
          <w:sz w:val="24"/>
          <w:szCs w:val="24"/>
        </w:rPr>
        <w:t xml:space="preserve"> “nefasta”</w:t>
      </w:r>
      <w:r w:rsidRPr="003D73EC">
        <w:rPr>
          <w:rStyle w:val="Textoennegrita"/>
          <w:rFonts w:ascii="Times New Roman" w:hAnsi="Times New Roman" w:cs="Times New Roman"/>
          <w:color w:val="404040"/>
          <w:sz w:val="24"/>
          <w:szCs w:val="24"/>
        </w:rPr>
        <w:t xml:space="preserve"> política de comunicación</w:t>
      </w:r>
      <w:r w:rsidRPr="003D73EC">
        <w:rPr>
          <w:rFonts w:ascii="Times New Roman" w:hAnsi="Times New Roman" w:cs="Times New Roman"/>
          <w:color w:val="404040"/>
          <w:sz w:val="24"/>
          <w:szCs w:val="24"/>
        </w:rPr>
        <w:t xml:space="preserve"> </w:t>
      </w:r>
      <w:r w:rsidR="00F93340">
        <w:rPr>
          <w:rFonts w:ascii="Times New Roman" w:hAnsi="Times New Roman" w:cs="Times New Roman"/>
          <w:color w:val="404040"/>
          <w:sz w:val="24"/>
          <w:szCs w:val="24"/>
        </w:rPr>
        <w:t>del Grupo Volkswagen “</w:t>
      </w:r>
      <w:r w:rsidRPr="003D73EC">
        <w:rPr>
          <w:rFonts w:ascii="Times New Roman" w:hAnsi="Times New Roman" w:cs="Times New Roman"/>
          <w:color w:val="404040"/>
          <w:sz w:val="24"/>
          <w:szCs w:val="24"/>
        </w:rPr>
        <w:t xml:space="preserve">que sigue sin detallar la lista completa de </w:t>
      </w:r>
      <w:r w:rsidR="00F93340">
        <w:rPr>
          <w:rFonts w:ascii="Times New Roman" w:hAnsi="Times New Roman" w:cs="Times New Roman"/>
          <w:color w:val="404040"/>
          <w:sz w:val="24"/>
          <w:szCs w:val="24"/>
        </w:rPr>
        <w:t>modelos afectados por el fraude”</w:t>
      </w:r>
      <w:r w:rsidRPr="003D73EC">
        <w:rPr>
          <w:rFonts w:ascii="Times New Roman" w:hAnsi="Times New Roman" w:cs="Times New Roman"/>
          <w:color w:val="404040"/>
          <w:sz w:val="24"/>
          <w:szCs w:val="24"/>
        </w:rPr>
        <w:t>.</w:t>
      </w:r>
    </w:p>
    <w:p w:rsidR="003511C3" w:rsidRDefault="003511C3" w:rsidP="003511C3">
      <w:pPr>
        <w:spacing w:before="100" w:beforeAutospacing="1" w:after="100" w:afterAutospacing="1" w:line="240" w:lineRule="auto"/>
        <w:jc w:val="both"/>
        <w:rPr>
          <w:rFonts w:ascii="Times New Roman" w:hAnsi="Times New Roman" w:cs="Times New Roman"/>
          <w:color w:val="404040"/>
          <w:sz w:val="24"/>
          <w:szCs w:val="24"/>
        </w:rPr>
      </w:pPr>
      <w:r w:rsidRPr="003D73EC">
        <w:rPr>
          <w:rFonts w:ascii="Times New Roman" w:hAnsi="Times New Roman" w:cs="Times New Roman"/>
          <w:color w:val="404040"/>
          <w:sz w:val="24"/>
          <w:szCs w:val="24"/>
        </w:rPr>
        <w:t>Para algunos expertos el escándalo podría incluso</w:t>
      </w:r>
      <w:r w:rsidRPr="003D73EC">
        <w:rPr>
          <w:rStyle w:val="Textoennegrita"/>
          <w:rFonts w:ascii="Times New Roman" w:hAnsi="Times New Roman" w:cs="Times New Roman"/>
          <w:color w:val="404040"/>
          <w:sz w:val="24"/>
          <w:szCs w:val="24"/>
        </w:rPr>
        <w:t xml:space="preserve"> llevarse por delante al, hasta el momento, buque insignia de la industria automovilística alemana</w:t>
      </w:r>
      <w:r w:rsidRPr="003D73EC">
        <w:rPr>
          <w:rFonts w:ascii="Times New Roman" w:hAnsi="Times New Roman" w:cs="Times New Roman"/>
          <w:color w:val="404040"/>
          <w:sz w:val="24"/>
          <w:szCs w:val="24"/>
        </w:rPr>
        <w:t>. </w:t>
      </w:r>
    </w:p>
    <w:p w:rsidR="00F93340" w:rsidRPr="003D73EC" w:rsidRDefault="00F93340" w:rsidP="00F93340">
      <w:pPr>
        <w:spacing w:after="0" w:line="240" w:lineRule="auto"/>
        <w:jc w:val="both"/>
        <w:rPr>
          <w:rFonts w:ascii="Times New Roman" w:eastAsia="Times New Roman" w:hAnsi="Times New Roman" w:cs="Times New Roman"/>
          <w:b/>
          <w:sz w:val="24"/>
          <w:szCs w:val="24"/>
          <w:lang w:eastAsia="es-ES"/>
        </w:rPr>
      </w:pPr>
      <w:r w:rsidRPr="003D73EC">
        <w:rPr>
          <w:rFonts w:ascii="Times New Roman" w:eastAsia="Times New Roman" w:hAnsi="Times New Roman" w:cs="Times New Roman"/>
          <w:b/>
          <w:sz w:val="24"/>
          <w:szCs w:val="24"/>
          <w:lang w:eastAsia="es-ES"/>
        </w:rPr>
        <w:t>El ocaso del líder mundial de</w:t>
      </w:r>
      <w:r w:rsidR="00AF65E3">
        <w:rPr>
          <w:rFonts w:ascii="Times New Roman" w:eastAsia="Times New Roman" w:hAnsi="Times New Roman" w:cs="Times New Roman"/>
          <w:b/>
          <w:sz w:val="24"/>
          <w:szCs w:val="24"/>
          <w:lang w:eastAsia="es-ES"/>
        </w:rPr>
        <w:t xml:space="preserve"> la</w:t>
      </w:r>
      <w:r w:rsidRPr="003D73EC">
        <w:rPr>
          <w:rFonts w:ascii="Times New Roman" w:eastAsia="Times New Roman" w:hAnsi="Times New Roman" w:cs="Times New Roman"/>
          <w:b/>
          <w:sz w:val="24"/>
          <w:szCs w:val="24"/>
          <w:lang w:eastAsia="es-ES"/>
        </w:rPr>
        <w:t xml:space="preserve"> automoción</w:t>
      </w:r>
      <w:r w:rsidR="004A255D">
        <w:rPr>
          <w:rFonts w:ascii="Times New Roman" w:eastAsia="Times New Roman" w:hAnsi="Times New Roman" w:cs="Times New Roman"/>
          <w:b/>
          <w:sz w:val="24"/>
          <w:szCs w:val="24"/>
          <w:lang w:eastAsia="es-ES"/>
        </w:rPr>
        <w:t xml:space="preserve"> (recorriendo</w:t>
      </w:r>
      <w:r>
        <w:rPr>
          <w:rFonts w:ascii="Times New Roman" w:eastAsia="Times New Roman" w:hAnsi="Times New Roman" w:cs="Times New Roman"/>
          <w:b/>
          <w:sz w:val="24"/>
          <w:szCs w:val="24"/>
          <w:lang w:eastAsia="es-ES"/>
        </w:rPr>
        <w:t xml:space="preserve"> la Hemeroteca</w:t>
      </w:r>
      <w:r w:rsidR="004A255D">
        <w:rPr>
          <w:rFonts w:ascii="Times New Roman" w:eastAsia="Times New Roman" w:hAnsi="Times New Roman" w:cs="Times New Roman"/>
          <w:b/>
          <w:sz w:val="24"/>
          <w:szCs w:val="24"/>
          <w:lang w:eastAsia="es-ES"/>
        </w:rPr>
        <w:t xml:space="preserve"> del fraude</w:t>
      </w:r>
      <w:r>
        <w:rPr>
          <w:rFonts w:ascii="Times New Roman" w:eastAsia="Times New Roman" w:hAnsi="Times New Roman" w:cs="Times New Roman"/>
          <w:b/>
          <w:sz w:val="24"/>
          <w:szCs w:val="24"/>
          <w:lang w:eastAsia="es-ES"/>
        </w:rPr>
        <w:t>)</w:t>
      </w:r>
    </w:p>
    <w:p w:rsidR="00AF65E3" w:rsidRDefault="00AF65E3" w:rsidP="00A56B0F">
      <w:pPr>
        <w:shd w:val="clear" w:color="auto" w:fill="FFFFFF"/>
        <w:rPr>
          <w:rFonts w:ascii="Times New Roman" w:hAnsi="Times New Roman" w:cs="Times New Roman"/>
          <w:sz w:val="24"/>
          <w:szCs w:val="24"/>
        </w:rPr>
      </w:pPr>
    </w:p>
    <w:p w:rsidR="00AF65E3" w:rsidRDefault="00D60CF1" w:rsidP="00D60CF1">
      <w:pPr>
        <w:shd w:val="clear" w:color="auto" w:fill="FFFFFF"/>
        <w:rPr>
          <w:rStyle w:val="media-captiontext2"/>
          <w:rFonts w:ascii="Helvetica" w:hAnsi="Helvetica"/>
          <w:specVanish w:val="0"/>
        </w:rPr>
      </w:pPr>
      <w:r>
        <w:rPr>
          <w:rFonts w:ascii="Helvetica" w:hAnsi="Helvetica"/>
          <w:noProof/>
          <w:color w:val="404040"/>
          <w:sz w:val="21"/>
          <w:szCs w:val="21"/>
          <w:lang w:eastAsia="es-ES"/>
        </w:rPr>
        <w:drawing>
          <wp:inline distT="0" distB="0" distL="0" distR="0" wp14:anchorId="3864975F" wp14:editId="060FE777">
            <wp:extent cx="5391150" cy="2438400"/>
            <wp:effectExtent l="0" t="0" r="0" b="0"/>
            <wp:docPr id="51" name="Imagen 51" descr="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91150" cy="2438400"/>
                    </a:xfrm>
                    <a:prstGeom prst="rect">
                      <a:avLst/>
                    </a:prstGeom>
                    <a:noFill/>
                    <a:ln>
                      <a:noFill/>
                    </a:ln>
                  </pic:spPr>
                </pic:pic>
              </a:graphicData>
            </a:graphic>
          </wp:inline>
        </w:drawing>
      </w:r>
    </w:p>
    <w:p w:rsidR="00D60CF1" w:rsidRPr="00030F5A" w:rsidRDefault="00AF65E3" w:rsidP="00030F5A">
      <w:pPr>
        <w:shd w:val="clear" w:color="auto" w:fill="FFFFFF"/>
        <w:jc w:val="both"/>
        <w:rPr>
          <w:rStyle w:val="media-captiontext2"/>
          <w:rFonts w:ascii="Times New Roman" w:hAnsi="Times New Roman" w:cs="Times New Roman"/>
          <w:color w:val="auto"/>
          <w:sz w:val="24"/>
          <w:szCs w:val="24"/>
          <w:specVanish w:val="0"/>
        </w:rPr>
      </w:pPr>
      <w:r w:rsidRPr="008F7438">
        <w:rPr>
          <w:rFonts w:ascii="Times New Roman" w:hAnsi="Times New Roman" w:cs="Times New Roman"/>
          <w:sz w:val="24"/>
          <w:szCs w:val="24"/>
        </w:rPr>
        <w:t>Automóviles y medio ambiente. Son dos cosas tan importantes para Alemania que ya forman (¿o formaban?) parte de su carácter nacional</w:t>
      </w:r>
      <w:r w:rsidR="00030F5A">
        <w:rPr>
          <w:rFonts w:ascii="Times New Roman" w:hAnsi="Times New Roman" w:cs="Times New Roman"/>
          <w:sz w:val="24"/>
          <w:szCs w:val="24"/>
        </w:rPr>
        <w:t>.</w:t>
      </w:r>
      <w:r>
        <w:rPr>
          <w:rStyle w:val="media-captiontext2"/>
          <w:rFonts w:ascii="Helvetica" w:hAnsi="Helvetica"/>
        </w:rPr>
        <w:t xml:space="preserve"> </w:t>
      </w:r>
      <w:r w:rsidR="00D60CF1">
        <w:rPr>
          <w:rStyle w:val="media-captiontext2"/>
          <w:rFonts w:ascii="Helvetica" w:hAnsi="Helvetica"/>
        </w:rPr>
        <w:t>"Hecho en Alemania</w:t>
      </w:r>
    </w:p>
    <w:p w:rsidR="00D60CF1" w:rsidRDefault="00D60CF1" w:rsidP="00D60CF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AF65E3">
        <w:rPr>
          <w:rFonts w:ascii="Times New Roman" w:hAnsi="Times New Roman" w:cs="Times New Roman"/>
          <w:sz w:val="24"/>
          <w:szCs w:val="24"/>
          <w:u w:val="single"/>
        </w:rPr>
        <w:t>El jefe de VW en EE</w:t>
      </w:r>
      <w:r w:rsidRPr="00AA29E4">
        <w:rPr>
          <w:rFonts w:ascii="Times New Roman" w:hAnsi="Times New Roman" w:cs="Times New Roman"/>
          <w:sz w:val="24"/>
          <w:szCs w:val="24"/>
          <w:u w:val="single"/>
        </w:rPr>
        <w:t>UU: “La hemos cagado del todo”</w:t>
      </w:r>
      <w:r>
        <w:rPr>
          <w:rFonts w:ascii="Times New Roman" w:hAnsi="Times New Roman" w:cs="Times New Roman"/>
          <w:sz w:val="24"/>
          <w:szCs w:val="24"/>
        </w:rPr>
        <w:t xml:space="preserve"> (Cinco Días - </w:t>
      </w:r>
      <w:r w:rsidRPr="00AA29E4">
        <w:rPr>
          <w:rFonts w:ascii="Times New Roman" w:hAnsi="Times New Roman" w:cs="Times New Roman"/>
          <w:b/>
          <w:sz w:val="24"/>
          <w:szCs w:val="24"/>
        </w:rPr>
        <w:t>22/9/15</w:t>
      </w:r>
      <w:r>
        <w:rPr>
          <w:rFonts w:ascii="Times New Roman" w:hAnsi="Times New Roman" w:cs="Times New Roman"/>
          <w:sz w:val="24"/>
          <w:szCs w:val="24"/>
        </w:rPr>
        <w:t>)</w:t>
      </w:r>
    </w:p>
    <w:p w:rsidR="00D60CF1" w:rsidRPr="00ED2488" w:rsidRDefault="00D60CF1" w:rsidP="00D60CF1">
      <w:pPr>
        <w:spacing w:line="240" w:lineRule="auto"/>
        <w:jc w:val="both"/>
        <w:rPr>
          <w:rFonts w:ascii="Times New Roman" w:hAnsi="Times New Roman" w:cs="Times New Roman"/>
          <w:color w:val="FF0000"/>
          <w:sz w:val="24"/>
          <w:szCs w:val="24"/>
          <w:u w:val="single"/>
        </w:rPr>
      </w:pPr>
      <w:r w:rsidRPr="00ED2488">
        <w:rPr>
          <w:rFonts w:ascii="Times New Roman" w:hAnsi="Times New Roman" w:cs="Times New Roman"/>
          <w:color w:val="FF0000"/>
          <w:sz w:val="24"/>
          <w:szCs w:val="24"/>
          <w:u w:val="single"/>
        </w:rPr>
        <w:t>El primer ejecutivo de la marca Volkswagen en Estados Unidos, Michael Horn</w:t>
      </w:r>
      <w:r w:rsidRPr="00AA29E4">
        <w:rPr>
          <w:rFonts w:ascii="Times New Roman" w:hAnsi="Times New Roman" w:cs="Times New Roman"/>
          <w:sz w:val="24"/>
          <w:szCs w:val="24"/>
        </w:rPr>
        <w:t xml:space="preserve">, ha sido el primero en dar la cara después del escándalo del falseo de las emisiones de CO2, que ha protagonizado el grupo alemán y que está conmocionando a la industria del automóvil a nivel mundial. Y ha sido especialmente gráfico en sus declaraciones. </w:t>
      </w:r>
      <w:r w:rsidR="009F4467">
        <w:rPr>
          <w:rFonts w:ascii="Times New Roman" w:hAnsi="Times New Roman" w:cs="Times New Roman"/>
          <w:color w:val="FF0000"/>
          <w:sz w:val="24"/>
          <w:szCs w:val="24"/>
          <w:u w:val="single"/>
        </w:rPr>
        <w:t>Textualmente, ha dicho “we totally screwed up”, que se puede traducir como “</w:t>
      </w:r>
      <w:r w:rsidRPr="00ED2488">
        <w:rPr>
          <w:rFonts w:ascii="Times New Roman" w:hAnsi="Times New Roman" w:cs="Times New Roman"/>
          <w:color w:val="FF0000"/>
          <w:sz w:val="24"/>
          <w:szCs w:val="24"/>
          <w:u w:val="single"/>
        </w:rPr>
        <w:t>la h</w:t>
      </w:r>
      <w:r w:rsidR="009F4467">
        <w:rPr>
          <w:rFonts w:ascii="Times New Roman" w:hAnsi="Times New Roman" w:cs="Times New Roman"/>
          <w:color w:val="FF0000"/>
          <w:sz w:val="24"/>
          <w:szCs w:val="24"/>
          <w:u w:val="single"/>
        </w:rPr>
        <w:t>emos cagado/fastidiado del todo”</w:t>
      </w:r>
      <w:r w:rsidRPr="00ED2488">
        <w:rPr>
          <w:rFonts w:ascii="Times New Roman" w:hAnsi="Times New Roman" w:cs="Times New Roman"/>
          <w:color w:val="FF0000"/>
          <w:sz w:val="24"/>
          <w:szCs w:val="24"/>
          <w:u w:val="single"/>
        </w:rPr>
        <w:t xml:space="preserve">. El ejecutivo admitió así, en un evento anoche en Boston, </w:t>
      </w:r>
      <w:r w:rsidR="009F4467">
        <w:rPr>
          <w:rFonts w:ascii="Times New Roman" w:hAnsi="Times New Roman" w:cs="Times New Roman"/>
          <w:color w:val="FF0000"/>
          <w:sz w:val="24"/>
          <w:szCs w:val="24"/>
          <w:u w:val="single"/>
        </w:rPr>
        <w:t>que la automovilística ha sido “</w:t>
      </w:r>
      <w:r w:rsidRPr="00ED2488">
        <w:rPr>
          <w:rFonts w:ascii="Times New Roman" w:hAnsi="Times New Roman" w:cs="Times New Roman"/>
          <w:color w:val="FF0000"/>
          <w:sz w:val="24"/>
          <w:szCs w:val="24"/>
          <w:u w:val="single"/>
        </w:rPr>
        <w:t>deshonesta con los reguladores y</w:t>
      </w:r>
      <w:r w:rsidR="009F4467">
        <w:rPr>
          <w:rFonts w:ascii="Times New Roman" w:hAnsi="Times New Roman" w:cs="Times New Roman"/>
          <w:color w:val="FF0000"/>
          <w:sz w:val="24"/>
          <w:szCs w:val="24"/>
          <w:u w:val="single"/>
        </w:rPr>
        <w:t xml:space="preserve"> el público”</w:t>
      </w:r>
      <w:r w:rsidRPr="00ED2488">
        <w:rPr>
          <w:rFonts w:ascii="Times New Roman" w:hAnsi="Times New Roman" w:cs="Times New Roman"/>
          <w:color w:val="FF0000"/>
          <w:sz w:val="24"/>
          <w:szCs w:val="24"/>
          <w:u w:val="single"/>
        </w:rPr>
        <w:t>.</w:t>
      </w:r>
    </w:p>
    <w:p w:rsidR="00D60CF1" w:rsidRPr="00ED2488" w:rsidRDefault="00D60CF1" w:rsidP="00D60CF1">
      <w:pPr>
        <w:spacing w:line="240" w:lineRule="auto"/>
        <w:jc w:val="both"/>
        <w:rPr>
          <w:rFonts w:ascii="Times New Roman" w:hAnsi="Times New Roman" w:cs="Times New Roman"/>
          <w:sz w:val="24"/>
          <w:szCs w:val="24"/>
          <w:u w:val="single"/>
        </w:rPr>
      </w:pPr>
      <w:r w:rsidRPr="00ED2488">
        <w:rPr>
          <w:rFonts w:ascii="Times New Roman" w:hAnsi="Times New Roman" w:cs="Times New Roman"/>
          <w:sz w:val="24"/>
          <w:szCs w:val="24"/>
          <w:u w:val="single"/>
        </w:rPr>
        <w:lastRenderedPageBreak/>
        <w:t>La compañía enfrenta una multa de 18.000 millones de dólares por instalar un software que reducía las emisiones de CO2 de sus coches cuando estos detectaban (por los movimientos y posiciones del volante) que estaban siendo inspeccionados</w:t>
      </w:r>
      <w:r w:rsidRPr="00AA29E4">
        <w:rPr>
          <w:rFonts w:ascii="Times New Roman" w:hAnsi="Times New Roman" w:cs="Times New Roman"/>
          <w:sz w:val="24"/>
          <w:szCs w:val="24"/>
        </w:rPr>
        <w:t xml:space="preserve">. </w:t>
      </w:r>
      <w:r w:rsidRPr="00ED2488">
        <w:rPr>
          <w:rFonts w:ascii="Times New Roman" w:hAnsi="Times New Roman" w:cs="Times New Roman"/>
          <w:sz w:val="24"/>
          <w:szCs w:val="24"/>
          <w:u w:val="single"/>
        </w:rPr>
        <w:t xml:space="preserve">Una vez terminado el control, el software se apagaba y las emisiones de gases contaminantes de esos vehículos crecían, llegando a contaminar hasta 40 veces más de lo que admitían en el control. </w:t>
      </w:r>
    </w:p>
    <w:p w:rsidR="00D60CF1" w:rsidRPr="00ED2488" w:rsidRDefault="00D60CF1" w:rsidP="00D60CF1">
      <w:pPr>
        <w:spacing w:line="240" w:lineRule="auto"/>
        <w:jc w:val="both"/>
        <w:rPr>
          <w:rFonts w:ascii="Times New Roman" w:hAnsi="Times New Roman" w:cs="Times New Roman"/>
          <w:sz w:val="24"/>
          <w:szCs w:val="24"/>
          <w:u w:val="single"/>
        </w:rPr>
      </w:pPr>
      <w:r w:rsidRPr="00AA29E4">
        <w:rPr>
          <w:rFonts w:ascii="Times New Roman" w:hAnsi="Times New Roman" w:cs="Times New Roman"/>
          <w:sz w:val="24"/>
          <w:szCs w:val="24"/>
        </w:rPr>
        <w:t xml:space="preserve">Horn, que compareció en la presentación de la nueva versión del </w:t>
      </w:r>
      <w:r w:rsidR="009F4467">
        <w:rPr>
          <w:rFonts w:ascii="Times New Roman" w:hAnsi="Times New Roman" w:cs="Times New Roman"/>
          <w:sz w:val="24"/>
          <w:szCs w:val="24"/>
        </w:rPr>
        <w:t>Volkswagen Passat, afirmó que “</w:t>
      </w:r>
      <w:r w:rsidRPr="00AA29E4">
        <w:rPr>
          <w:rFonts w:ascii="Times New Roman" w:hAnsi="Times New Roman" w:cs="Times New Roman"/>
          <w:sz w:val="24"/>
          <w:szCs w:val="24"/>
        </w:rPr>
        <w:t>tenemos que arreglar los coches y tomar las medidas necesarias que esto no vuelva a pasar de nuevo. Este tipo de comportamiento no es compatible con nuestras cualidades de marca y tendremos que hacer lo que sea necesario para recuper</w:t>
      </w:r>
      <w:r w:rsidR="009F4467">
        <w:rPr>
          <w:rFonts w:ascii="Times New Roman" w:hAnsi="Times New Roman" w:cs="Times New Roman"/>
          <w:sz w:val="24"/>
          <w:szCs w:val="24"/>
        </w:rPr>
        <w:t>ar la confianza de los clientes”</w:t>
      </w:r>
      <w:r w:rsidRPr="00AA29E4">
        <w:rPr>
          <w:rFonts w:ascii="Times New Roman" w:hAnsi="Times New Roman" w:cs="Times New Roman"/>
          <w:sz w:val="24"/>
          <w:szCs w:val="24"/>
        </w:rPr>
        <w:t xml:space="preserve">. </w:t>
      </w:r>
      <w:r w:rsidRPr="00ED2488">
        <w:rPr>
          <w:rFonts w:ascii="Times New Roman" w:hAnsi="Times New Roman" w:cs="Times New Roman"/>
          <w:sz w:val="24"/>
          <w:szCs w:val="24"/>
          <w:u w:val="single"/>
        </w:rPr>
        <w:t>Horn se marchó sin aceptar preguntas.</w:t>
      </w:r>
    </w:p>
    <w:p w:rsidR="00D60CF1" w:rsidRDefault="00D60CF1" w:rsidP="00D60CF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A29E4">
        <w:rPr>
          <w:rFonts w:ascii="Times New Roman" w:hAnsi="Times New Roman" w:cs="Times New Roman"/>
          <w:sz w:val="24"/>
          <w:szCs w:val="24"/>
          <w:u w:val="single"/>
        </w:rPr>
        <w:t>VW provisiona 6.500 millones y cae un 19,8% en Bolsa</w:t>
      </w:r>
      <w:r>
        <w:rPr>
          <w:rFonts w:ascii="Times New Roman" w:hAnsi="Times New Roman" w:cs="Times New Roman"/>
          <w:sz w:val="24"/>
          <w:szCs w:val="24"/>
        </w:rPr>
        <w:t xml:space="preserve"> (Cinco Días - </w:t>
      </w:r>
      <w:r w:rsidRPr="00AA29E4">
        <w:rPr>
          <w:rFonts w:ascii="Times New Roman" w:hAnsi="Times New Roman" w:cs="Times New Roman"/>
          <w:b/>
          <w:sz w:val="24"/>
          <w:szCs w:val="24"/>
        </w:rPr>
        <w:t>22/9/15</w:t>
      </w:r>
      <w:r>
        <w:rPr>
          <w:rFonts w:ascii="Times New Roman" w:hAnsi="Times New Roman" w:cs="Times New Roman"/>
          <w:sz w:val="24"/>
          <w:szCs w:val="24"/>
        </w:rPr>
        <w:t>)</w:t>
      </w:r>
    </w:p>
    <w:p w:rsidR="00D60CF1" w:rsidRPr="00ED2488" w:rsidRDefault="00D60CF1" w:rsidP="00D60CF1">
      <w:pPr>
        <w:spacing w:line="240" w:lineRule="auto"/>
        <w:jc w:val="both"/>
        <w:rPr>
          <w:rFonts w:ascii="Times New Roman" w:hAnsi="Times New Roman" w:cs="Times New Roman"/>
          <w:sz w:val="24"/>
          <w:szCs w:val="24"/>
          <w:u w:val="single"/>
        </w:rPr>
      </w:pPr>
      <w:r w:rsidRPr="00ED2488">
        <w:rPr>
          <w:rFonts w:ascii="Times New Roman" w:hAnsi="Times New Roman" w:cs="Times New Roman"/>
          <w:sz w:val="24"/>
          <w:szCs w:val="24"/>
          <w:u w:val="single"/>
        </w:rPr>
        <w:t>Volkswagen ha comunicado que provisionará 6.500 millones de euros para hacer frente a las investig</w:t>
      </w:r>
      <w:r w:rsidR="009F4467">
        <w:rPr>
          <w:rFonts w:ascii="Times New Roman" w:hAnsi="Times New Roman" w:cs="Times New Roman"/>
          <w:sz w:val="24"/>
          <w:szCs w:val="24"/>
          <w:u w:val="single"/>
        </w:rPr>
        <w:t>aciones y todas las “</w:t>
      </w:r>
      <w:r w:rsidRPr="00ED2488">
        <w:rPr>
          <w:rFonts w:ascii="Times New Roman" w:hAnsi="Times New Roman" w:cs="Times New Roman"/>
          <w:sz w:val="24"/>
          <w:szCs w:val="24"/>
          <w:u w:val="single"/>
        </w:rPr>
        <w:t>medidas necesarias y esfuerzos añadidos para recuperar l</w:t>
      </w:r>
      <w:r w:rsidR="009F4467">
        <w:rPr>
          <w:rFonts w:ascii="Times New Roman" w:hAnsi="Times New Roman" w:cs="Times New Roman"/>
          <w:sz w:val="24"/>
          <w:szCs w:val="24"/>
          <w:u w:val="single"/>
        </w:rPr>
        <w:t>a confianza de los consumidores”</w:t>
      </w:r>
      <w:r w:rsidRPr="00ED2488">
        <w:rPr>
          <w:rFonts w:ascii="Times New Roman" w:hAnsi="Times New Roman" w:cs="Times New Roman"/>
          <w:sz w:val="24"/>
          <w:szCs w:val="24"/>
          <w:u w:val="single"/>
        </w:rPr>
        <w:t>, señaló la compañía en un comunicado</w:t>
      </w:r>
      <w:r w:rsidRPr="00AA29E4">
        <w:rPr>
          <w:rFonts w:ascii="Times New Roman" w:hAnsi="Times New Roman" w:cs="Times New Roman"/>
          <w:sz w:val="24"/>
          <w:szCs w:val="24"/>
        </w:rPr>
        <w:t xml:space="preserve">. Todo a costa de la crisis sin precedentes que atraviesa la primera automovilística europea </w:t>
      </w:r>
      <w:r w:rsidRPr="00ED2488">
        <w:rPr>
          <w:rFonts w:ascii="Times New Roman" w:hAnsi="Times New Roman" w:cs="Times New Roman"/>
          <w:sz w:val="24"/>
          <w:szCs w:val="24"/>
          <w:u w:val="single"/>
        </w:rPr>
        <w:t xml:space="preserve">tras admitir que instaló un software en sus motores diésel en EEUU para pasar los controles sobre emisiones de CO2 pese a que los coches emitían 40 veces más gases contaminantes de lo que debían. </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La provi</w:t>
      </w:r>
      <w:r w:rsidR="009F4467">
        <w:rPr>
          <w:rFonts w:ascii="Times New Roman" w:hAnsi="Times New Roman" w:cs="Times New Roman"/>
          <w:sz w:val="24"/>
          <w:szCs w:val="24"/>
        </w:rPr>
        <w:t>sión se tendrá en cuenta en el “tercer trimestre fiscal de 2015”</w:t>
      </w:r>
      <w:r w:rsidRPr="00AA29E4">
        <w:rPr>
          <w:rFonts w:ascii="Times New Roman" w:hAnsi="Times New Roman" w:cs="Times New Roman"/>
          <w:sz w:val="24"/>
          <w:szCs w:val="24"/>
        </w:rPr>
        <w:t>, se</w:t>
      </w:r>
      <w:r w:rsidR="009F4467">
        <w:rPr>
          <w:rFonts w:ascii="Times New Roman" w:hAnsi="Times New Roman" w:cs="Times New Roman"/>
          <w:sz w:val="24"/>
          <w:szCs w:val="24"/>
        </w:rPr>
        <w:t>ñaló la empresa y obligará a “</w:t>
      </w:r>
      <w:r w:rsidRPr="00AA29E4">
        <w:rPr>
          <w:rFonts w:ascii="Times New Roman" w:hAnsi="Times New Roman" w:cs="Times New Roman"/>
          <w:sz w:val="24"/>
          <w:szCs w:val="24"/>
        </w:rPr>
        <w:t>revisar los objetiv</w:t>
      </w:r>
      <w:r w:rsidR="009F4467">
        <w:rPr>
          <w:rFonts w:ascii="Times New Roman" w:hAnsi="Times New Roman" w:cs="Times New Roman"/>
          <w:sz w:val="24"/>
          <w:szCs w:val="24"/>
        </w:rPr>
        <w:t>os de ganancias a cierre de año”. “</w:t>
      </w:r>
      <w:r w:rsidRPr="00AA29E4">
        <w:rPr>
          <w:rFonts w:ascii="Times New Roman" w:hAnsi="Times New Roman" w:cs="Times New Roman"/>
          <w:sz w:val="24"/>
          <w:szCs w:val="24"/>
        </w:rPr>
        <w:t>Debido a todas las investigaciones en curso, la cantidad de la provisión pod</w:t>
      </w:r>
      <w:r w:rsidR="009F4467">
        <w:rPr>
          <w:rFonts w:ascii="Times New Roman" w:hAnsi="Times New Roman" w:cs="Times New Roman"/>
          <w:sz w:val="24"/>
          <w:szCs w:val="24"/>
        </w:rPr>
        <w:t>rá ser reevaluada a corto plazo”</w:t>
      </w:r>
      <w:r w:rsidRPr="00AA29E4">
        <w:rPr>
          <w:rFonts w:ascii="Times New Roman" w:hAnsi="Times New Roman" w:cs="Times New Roman"/>
          <w:sz w:val="24"/>
          <w:szCs w:val="24"/>
        </w:rPr>
        <w:t xml:space="preserve">, admitió la empresa. </w:t>
      </w:r>
    </w:p>
    <w:p w:rsidR="00D60CF1" w:rsidRPr="00AA29E4" w:rsidRDefault="00D60CF1" w:rsidP="00D60CF1">
      <w:pPr>
        <w:spacing w:line="240" w:lineRule="auto"/>
        <w:jc w:val="both"/>
        <w:rPr>
          <w:rFonts w:ascii="Times New Roman" w:hAnsi="Times New Roman" w:cs="Times New Roman"/>
          <w:sz w:val="24"/>
          <w:szCs w:val="24"/>
        </w:rPr>
      </w:pPr>
      <w:r w:rsidRPr="00ED2488">
        <w:rPr>
          <w:rFonts w:ascii="Times New Roman" w:hAnsi="Times New Roman" w:cs="Times New Roman"/>
          <w:sz w:val="24"/>
          <w:szCs w:val="24"/>
          <w:u w:val="single"/>
        </w:rPr>
        <w:t>La decisión tendrá un impacto directo en las cuentas de su primer accionista, el grupo Porsche que también ha revisado a la baja su objetivo de beneficio para 2015</w:t>
      </w:r>
      <w:r w:rsidRPr="00AA29E4">
        <w:rPr>
          <w:rFonts w:ascii="Times New Roman" w:hAnsi="Times New Roman" w:cs="Times New Roman"/>
          <w:sz w:val="24"/>
          <w:szCs w:val="24"/>
        </w:rPr>
        <w:t>. Porsche,  prevé un efecto equivalente en su resultado por las provisiones del tercer trimestre, que además podrían tener que ser ajustadas de nuevo debido a las investigaciones en marcha.</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El diario alemán Der Tagesspiegel ha avanzado que la continuidad de Martin Winterkorn como consejero delegado podría está en entredicho. Según fuentes internas que no cita el periódico, el Consejo de Administración de Volkswagen le relevará de su puesto para colocar a Ma</w:t>
      </w:r>
      <w:r w:rsidR="00963246">
        <w:rPr>
          <w:rFonts w:ascii="Times New Roman" w:hAnsi="Times New Roman" w:cs="Times New Roman"/>
          <w:sz w:val="24"/>
          <w:szCs w:val="24"/>
        </w:rPr>
        <w:t>tthias Mü</w:t>
      </w:r>
      <w:r w:rsidRPr="00AA29E4">
        <w:rPr>
          <w:rFonts w:ascii="Times New Roman" w:hAnsi="Times New Roman" w:cs="Times New Roman"/>
          <w:sz w:val="24"/>
          <w:szCs w:val="24"/>
        </w:rPr>
        <w:t>ller, actual consejero delegado de Porsche. Un portavoz de Volkswagen respon</w:t>
      </w:r>
      <w:r w:rsidR="009F4467">
        <w:rPr>
          <w:rFonts w:ascii="Times New Roman" w:hAnsi="Times New Roman" w:cs="Times New Roman"/>
          <w:sz w:val="24"/>
          <w:szCs w:val="24"/>
        </w:rPr>
        <w:t>dió que estas afirmaciones son “ridículas”</w:t>
      </w:r>
      <w:r w:rsidRPr="00AA29E4">
        <w:rPr>
          <w:rFonts w:ascii="Times New Roman" w:hAnsi="Times New Roman" w:cs="Times New Roman"/>
          <w:sz w:val="24"/>
          <w:szCs w:val="24"/>
        </w:rPr>
        <w:t>.</w:t>
      </w:r>
    </w:p>
    <w:p w:rsidR="00D60CF1" w:rsidRPr="00ED2488" w:rsidRDefault="00D60CF1" w:rsidP="00D60CF1">
      <w:pPr>
        <w:spacing w:line="240" w:lineRule="auto"/>
        <w:jc w:val="both"/>
        <w:rPr>
          <w:rFonts w:ascii="Times New Roman" w:hAnsi="Times New Roman" w:cs="Times New Roman"/>
          <w:sz w:val="24"/>
          <w:szCs w:val="24"/>
          <w:u w:val="single"/>
        </w:rPr>
      </w:pPr>
      <w:r w:rsidRPr="00ED2488">
        <w:rPr>
          <w:rFonts w:ascii="Times New Roman" w:hAnsi="Times New Roman" w:cs="Times New Roman"/>
          <w:sz w:val="24"/>
          <w:szCs w:val="24"/>
          <w:u w:val="single"/>
        </w:rPr>
        <w:t>A través de un video, Martin Winterkorn, se disculpó tras el escándalo por la manipulación de las emisiones de gases contaminantes en los vehículos diésel vendidos en EEUU. Winterkorn prometió “una explicación transparente y rápida y volver a hacerlo bien”.</w:t>
      </w:r>
    </w:p>
    <w:p w:rsidR="00D60CF1" w:rsidRPr="009F4467" w:rsidRDefault="00D60CF1" w:rsidP="00D60CF1">
      <w:pPr>
        <w:spacing w:line="240" w:lineRule="auto"/>
        <w:jc w:val="both"/>
        <w:rPr>
          <w:rFonts w:ascii="Times New Roman" w:hAnsi="Times New Roman" w:cs="Times New Roman"/>
          <w:color w:val="FF0000"/>
          <w:sz w:val="24"/>
          <w:szCs w:val="24"/>
          <w:u w:val="single"/>
        </w:rPr>
      </w:pPr>
      <w:r w:rsidRPr="009F4467">
        <w:rPr>
          <w:rFonts w:ascii="Times New Roman" w:hAnsi="Times New Roman" w:cs="Times New Roman"/>
          <w:color w:val="FF0000"/>
          <w:sz w:val="24"/>
          <w:szCs w:val="24"/>
          <w:u w:val="single"/>
        </w:rPr>
        <w:t xml:space="preserve">“Las irregularidades en los motores </w:t>
      </w:r>
      <w:r w:rsidR="004C4277" w:rsidRPr="009F4467">
        <w:rPr>
          <w:rFonts w:ascii="Times New Roman" w:hAnsi="Times New Roman" w:cs="Times New Roman"/>
          <w:color w:val="FF0000"/>
          <w:sz w:val="24"/>
          <w:szCs w:val="24"/>
          <w:u w:val="single"/>
        </w:rPr>
        <w:t>diésel</w:t>
      </w:r>
      <w:r w:rsidRPr="009F4467">
        <w:rPr>
          <w:rFonts w:ascii="Times New Roman" w:hAnsi="Times New Roman" w:cs="Times New Roman"/>
          <w:color w:val="FF0000"/>
          <w:sz w:val="24"/>
          <w:szCs w:val="24"/>
          <w:u w:val="single"/>
        </w:rPr>
        <w:t xml:space="preserve"> de nuestro consorcio contradicen todo lo que apoya Volkswagen”, dijo Winterkorn, de 68 años.</w:t>
      </w:r>
    </w:p>
    <w:p w:rsidR="00D60CF1" w:rsidRPr="009F4467" w:rsidRDefault="00D60CF1" w:rsidP="00D60CF1">
      <w:pPr>
        <w:spacing w:line="240" w:lineRule="auto"/>
        <w:jc w:val="both"/>
        <w:rPr>
          <w:rFonts w:ascii="Times New Roman" w:hAnsi="Times New Roman" w:cs="Times New Roman"/>
          <w:color w:val="FF0000"/>
          <w:sz w:val="24"/>
          <w:szCs w:val="24"/>
          <w:u w:val="single"/>
        </w:rPr>
      </w:pPr>
      <w:r w:rsidRPr="009F4467">
        <w:rPr>
          <w:rFonts w:ascii="Times New Roman" w:hAnsi="Times New Roman" w:cs="Times New Roman"/>
          <w:color w:val="FF0000"/>
          <w:sz w:val="24"/>
          <w:szCs w:val="24"/>
          <w:u w:val="single"/>
        </w:rPr>
        <w:t>“Tampoco yo tengo en este momento todas las respuestas a todas las preguntas”, añadió el presidente del mayor fabricante automovilístico del mundo.</w:t>
      </w:r>
    </w:p>
    <w:p w:rsidR="00D60CF1" w:rsidRPr="009F4467" w:rsidRDefault="00D60CF1" w:rsidP="00D60CF1">
      <w:pPr>
        <w:spacing w:line="240" w:lineRule="auto"/>
        <w:jc w:val="both"/>
        <w:rPr>
          <w:rFonts w:ascii="Times New Roman" w:hAnsi="Times New Roman" w:cs="Times New Roman"/>
          <w:color w:val="FF0000"/>
          <w:sz w:val="24"/>
          <w:szCs w:val="24"/>
          <w:u w:val="single"/>
        </w:rPr>
      </w:pPr>
      <w:r w:rsidRPr="009F4467">
        <w:rPr>
          <w:rFonts w:ascii="Times New Roman" w:hAnsi="Times New Roman" w:cs="Times New Roman"/>
          <w:color w:val="FF0000"/>
          <w:sz w:val="24"/>
          <w:szCs w:val="24"/>
          <w:u w:val="single"/>
        </w:rPr>
        <w:t>“Lamento infinitamente que hayamos decepcionado esa confianza. Me disculpo de todas las formas ante nuestros clientes, las autoridades y la opinión pública por este comportamiento incorrecto”, añadió Winterkorn.</w:t>
      </w:r>
    </w:p>
    <w:p w:rsidR="00D60CF1" w:rsidRPr="00ED2488" w:rsidRDefault="00D60CF1" w:rsidP="00D60CF1">
      <w:pPr>
        <w:spacing w:line="240" w:lineRule="auto"/>
        <w:jc w:val="both"/>
        <w:rPr>
          <w:rFonts w:ascii="Times New Roman" w:hAnsi="Times New Roman" w:cs="Times New Roman"/>
          <w:sz w:val="24"/>
          <w:szCs w:val="24"/>
          <w:u w:val="single"/>
        </w:rPr>
      </w:pPr>
      <w:r w:rsidRPr="00ED2488">
        <w:rPr>
          <w:rFonts w:ascii="Times New Roman" w:hAnsi="Times New Roman" w:cs="Times New Roman"/>
          <w:sz w:val="24"/>
          <w:szCs w:val="24"/>
          <w:u w:val="single"/>
        </w:rPr>
        <w:lastRenderedPageBreak/>
        <w:t>La empresa alemana afronta una multa en EEUU que podría llegar a los 18.000 millones de dólares</w:t>
      </w:r>
      <w:r w:rsidRPr="00AA29E4">
        <w:rPr>
          <w:rFonts w:ascii="Times New Roman" w:hAnsi="Times New Roman" w:cs="Times New Roman"/>
          <w:sz w:val="24"/>
          <w:szCs w:val="24"/>
        </w:rPr>
        <w:t xml:space="preserve">, además del incalculable daño que puede tener esta crisis para </w:t>
      </w:r>
      <w:r w:rsidRPr="00ED2488">
        <w:rPr>
          <w:rFonts w:ascii="Times New Roman" w:hAnsi="Times New Roman" w:cs="Times New Roman"/>
          <w:sz w:val="24"/>
          <w:szCs w:val="24"/>
          <w:u w:val="single"/>
        </w:rPr>
        <w:t>su imagen pública. Perdió ayer una quinta parte de su valor en Bolsa y hoy, sigue profundizando el desplome. Sus títulos han cerrado con una caída del 19,8%. Su caída se está llevando por delante a sus competidores alemanes Daimler y BMW, que caen un 6,8% y un 6,6% respectivamente.</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La compañía ha admitido además que el sof</w:t>
      </w:r>
      <w:r w:rsidR="009F4467">
        <w:rPr>
          <w:rFonts w:ascii="Times New Roman" w:hAnsi="Times New Roman" w:cs="Times New Roman"/>
          <w:sz w:val="24"/>
          <w:szCs w:val="24"/>
        </w:rPr>
        <w:t>tware puede estar instalado en “</w:t>
      </w:r>
      <w:r w:rsidRPr="00AA29E4">
        <w:rPr>
          <w:rFonts w:ascii="Times New Roman" w:hAnsi="Times New Roman" w:cs="Times New Roman"/>
          <w:sz w:val="24"/>
          <w:szCs w:val="24"/>
        </w:rPr>
        <w:t>alrededor de 11 millones de coc</w:t>
      </w:r>
      <w:r w:rsidR="009F4467">
        <w:rPr>
          <w:rFonts w:ascii="Times New Roman" w:hAnsi="Times New Roman" w:cs="Times New Roman"/>
          <w:sz w:val="24"/>
          <w:szCs w:val="24"/>
        </w:rPr>
        <w:t>hes en todo el mundo”</w:t>
      </w:r>
      <w:r>
        <w:rPr>
          <w:rFonts w:ascii="Times New Roman" w:hAnsi="Times New Roman" w:cs="Times New Roman"/>
          <w:sz w:val="24"/>
          <w:szCs w:val="24"/>
        </w:rPr>
        <w:t xml:space="preserve">. VW ha </w:t>
      </w:r>
      <w:r w:rsidRPr="00AA29E4">
        <w:rPr>
          <w:rFonts w:ascii="Times New Roman" w:hAnsi="Times New Roman" w:cs="Times New Roman"/>
          <w:sz w:val="24"/>
          <w:szCs w:val="24"/>
        </w:rPr>
        <w:t>hecho hincapié e</w:t>
      </w:r>
      <w:r w:rsidR="009F4467">
        <w:rPr>
          <w:rFonts w:ascii="Times New Roman" w:hAnsi="Times New Roman" w:cs="Times New Roman"/>
          <w:sz w:val="24"/>
          <w:szCs w:val="24"/>
        </w:rPr>
        <w:t>n que este mecanismo no afecta “</w:t>
      </w:r>
      <w:r w:rsidRPr="00AA29E4">
        <w:rPr>
          <w:rFonts w:ascii="Times New Roman" w:hAnsi="Times New Roman" w:cs="Times New Roman"/>
          <w:sz w:val="24"/>
          <w:szCs w:val="24"/>
        </w:rPr>
        <w:t xml:space="preserve">a los nuevos motores diésel que cumplen la normativa Euro6, que cumplen con todos los mecanismos legales y todos </w:t>
      </w:r>
      <w:r w:rsidR="009F4467">
        <w:rPr>
          <w:rFonts w:ascii="Times New Roman" w:hAnsi="Times New Roman" w:cs="Times New Roman"/>
          <w:sz w:val="24"/>
          <w:szCs w:val="24"/>
        </w:rPr>
        <w:t>los estándares medioambientales”. La automovilística trabaja “</w:t>
      </w:r>
      <w:r w:rsidRPr="00AA29E4">
        <w:rPr>
          <w:rFonts w:ascii="Times New Roman" w:hAnsi="Times New Roman" w:cs="Times New Roman"/>
          <w:sz w:val="24"/>
          <w:szCs w:val="24"/>
        </w:rPr>
        <w:t xml:space="preserve">a la mayor velocidad posible para aclarar todo tipo de irregularidades </w:t>
      </w:r>
      <w:r w:rsidR="009F4467">
        <w:rPr>
          <w:rFonts w:ascii="Times New Roman" w:hAnsi="Times New Roman" w:cs="Times New Roman"/>
          <w:sz w:val="24"/>
          <w:szCs w:val="24"/>
        </w:rPr>
        <w:t>concernientes a estos vehículos”</w:t>
      </w:r>
      <w:r w:rsidRPr="00AA29E4">
        <w:rPr>
          <w:rFonts w:ascii="Times New Roman" w:hAnsi="Times New Roman" w:cs="Times New Roman"/>
          <w:sz w:val="24"/>
          <w:szCs w:val="24"/>
        </w:rPr>
        <w:t>.</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El origen de la crisis</w:t>
      </w:r>
    </w:p>
    <w:p w:rsidR="00D60CF1" w:rsidRPr="00ED2488" w:rsidRDefault="00D60CF1" w:rsidP="00D60CF1">
      <w:pPr>
        <w:spacing w:line="240" w:lineRule="auto"/>
        <w:jc w:val="both"/>
        <w:rPr>
          <w:rFonts w:ascii="Times New Roman" w:hAnsi="Times New Roman" w:cs="Times New Roman"/>
          <w:sz w:val="24"/>
          <w:szCs w:val="24"/>
          <w:u w:val="single"/>
        </w:rPr>
      </w:pPr>
      <w:r w:rsidRPr="00ED2488">
        <w:rPr>
          <w:rFonts w:ascii="Times New Roman" w:hAnsi="Times New Roman" w:cs="Times New Roman"/>
          <w:sz w:val="24"/>
          <w:szCs w:val="24"/>
          <w:u w:val="single"/>
        </w:rPr>
        <w:t>La crisis comenzó el pasado viernes, cuando la agencia de protección del medio ambiente en Estados Unidos desveló que VW utilizaba un sistema para engañar a los medidores de dióxido de carbono</w:t>
      </w:r>
      <w:r w:rsidRPr="00AA29E4">
        <w:rPr>
          <w:rFonts w:ascii="Times New Roman" w:hAnsi="Times New Roman" w:cs="Times New Roman"/>
          <w:sz w:val="24"/>
          <w:szCs w:val="24"/>
        </w:rPr>
        <w:t xml:space="preserve">. Gracias a un software especial, la empresa podía sortear las normas medioambientales: </w:t>
      </w:r>
      <w:r w:rsidRPr="00ED2488">
        <w:rPr>
          <w:rFonts w:ascii="Times New Roman" w:hAnsi="Times New Roman" w:cs="Times New Roman"/>
          <w:sz w:val="24"/>
          <w:szCs w:val="24"/>
          <w:u w:val="single"/>
        </w:rPr>
        <w:t>investigadores de la Universidad de Virginia Occidental informaron el año pasado que los vehículos diésel del fabricante alemán emiten hasta 40 veces más óxido de nitrógeno, que causa smog, que lo permitido por la normativa.</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El fraude afecta a 482.000 vehículos en el país. Aunque la empresa no lo ha hecho oficial, medios locales dijeron que la compañía ha comunicado a sus concesionarios que dejen de vender los modelos 2015 y 2016 que tienen almacenados. El presidente del Grupo Volkswagen, Martin Winterkorn, reconoció en un comunicado las acciones de la compañía y pidió disculpas al señalar que lamentaba profundamente haber “roto la confianza” de sus clientes y del público. El Departamento de Justicia va a iniciar una investigación penal.</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Países que piden una aclaración</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 xml:space="preserve">Y es que las investigaciones se multiplican, expandiendo la crisis de Volkswagen en EEUU como una mancha de aceite por todo el mundo, en una espiral que puede afectar al resto de fabricantes de coches. De momento, las indagaciones ya han llegado hasta su mercado natural, Alemania. Así, </w:t>
      </w:r>
      <w:r w:rsidRPr="00ED2488">
        <w:rPr>
          <w:rFonts w:ascii="Times New Roman" w:hAnsi="Times New Roman" w:cs="Times New Roman"/>
          <w:sz w:val="24"/>
          <w:szCs w:val="24"/>
          <w:u w:val="single"/>
        </w:rPr>
        <w:t>el Gobierno alemán va a ordenar nuevos exámenes de emisiones independientes a todos los vehículos diésel de Volkswagen comercializados en su país</w:t>
      </w:r>
      <w:r w:rsidRPr="00AA29E4">
        <w:rPr>
          <w:rFonts w:ascii="Times New Roman" w:hAnsi="Times New Roman" w:cs="Times New Roman"/>
          <w:sz w:val="24"/>
          <w:szCs w:val="24"/>
        </w:rPr>
        <w:t>. El ministro de Transporte alemán, Alexander Dobrindt, asegura en una entrevista avanzada hoy por el diario popular</w:t>
      </w:r>
      <w:r w:rsidR="009F4467">
        <w:rPr>
          <w:rFonts w:ascii="Times New Roman" w:hAnsi="Times New Roman" w:cs="Times New Roman"/>
          <w:sz w:val="24"/>
          <w:szCs w:val="24"/>
        </w:rPr>
        <w:t xml:space="preserve"> Bild que, pese a que se hacen “</w:t>
      </w:r>
      <w:r w:rsidRPr="00AA29E4">
        <w:rPr>
          <w:rFonts w:ascii="Times New Roman" w:hAnsi="Times New Roman" w:cs="Times New Roman"/>
          <w:sz w:val="24"/>
          <w:szCs w:val="24"/>
        </w:rPr>
        <w:t>controle</w:t>
      </w:r>
      <w:r w:rsidR="009F4467">
        <w:rPr>
          <w:rFonts w:ascii="Times New Roman" w:hAnsi="Times New Roman" w:cs="Times New Roman"/>
          <w:sz w:val="24"/>
          <w:szCs w:val="24"/>
        </w:rPr>
        <w:t>s independientes constantemente”, ha indicado “</w:t>
      </w:r>
      <w:r w:rsidRPr="00AA29E4">
        <w:rPr>
          <w:rFonts w:ascii="Times New Roman" w:hAnsi="Times New Roman" w:cs="Times New Roman"/>
          <w:sz w:val="24"/>
          <w:szCs w:val="24"/>
        </w:rPr>
        <w:t>a la Oficina Federal de Vehículos a Motor que efectúe inmediatamente estrictas inspecciones de carácter específico y con peritos independientes de los modelos diésel de Volkswagen”, señala Dobrindt.</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 xml:space="preserve">No se va a quedar en Alemania. Ya </w:t>
      </w:r>
      <w:r w:rsidRPr="00ED2488">
        <w:rPr>
          <w:rFonts w:ascii="Times New Roman" w:hAnsi="Times New Roman" w:cs="Times New Roman"/>
          <w:sz w:val="24"/>
          <w:szCs w:val="24"/>
          <w:u w:val="single"/>
        </w:rPr>
        <w:t>el ministro francés de Finanzas, Michel Sapin, ha pedido esta mañana una investigación “a escala europea” sobre el cumplimiento por los fabricantes de vehículos de las reglas contra la contaminación</w:t>
      </w:r>
      <w:r w:rsidRPr="00AA29E4">
        <w:rPr>
          <w:rFonts w:ascii="Times New Roman" w:hAnsi="Times New Roman" w:cs="Times New Roman"/>
          <w:sz w:val="24"/>
          <w:szCs w:val="24"/>
        </w:rPr>
        <w:t>, tras el escándalo de Volkswagen en Estados Unidos. “Es importante tranquilizar”, afirmó en una entrevista a la emisora de radio Europe 1 Sapin, que consideró que la investigación no tiene que limitarse a Volkswagen.</w:t>
      </w:r>
      <w:r>
        <w:rPr>
          <w:rFonts w:ascii="Times New Roman" w:hAnsi="Times New Roman" w:cs="Times New Roman"/>
          <w:sz w:val="24"/>
          <w:szCs w:val="24"/>
        </w:rPr>
        <w:t xml:space="preserve"> </w:t>
      </w:r>
      <w:r w:rsidR="009F4467">
        <w:rPr>
          <w:rFonts w:ascii="Times New Roman" w:hAnsi="Times New Roman" w:cs="Times New Roman"/>
          <w:sz w:val="24"/>
          <w:szCs w:val="24"/>
        </w:rPr>
        <w:t>El ministro justificó que “</w:t>
      </w:r>
      <w:r w:rsidRPr="00AA29E4">
        <w:rPr>
          <w:rFonts w:ascii="Times New Roman" w:hAnsi="Times New Roman" w:cs="Times New Roman"/>
          <w:sz w:val="24"/>
          <w:szCs w:val="24"/>
        </w:rPr>
        <w:t>los controles se hagan en territorio europeo, puesto que tanto el mercado como las reglas de contamin</w:t>
      </w:r>
      <w:r w:rsidR="009F4467">
        <w:rPr>
          <w:rFonts w:ascii="Times New Roman" w:hAnsi="Times New Roman" w:cs="Times New Roman"/>
          <w:sz w:val="24"/>
          <w:szCs w:val="24"/>
        </w:rPr>
        <w:t>ación son europeas”.</w:t>
      </w:r>
    </w:p>
    <w:p w:rsidR="00D60CF1" w:rsidRPr="00AA29E4" w:rsidRDefault="00D60CF1" w:rsidP="00D60CF1">
      <w:pPr>
        <w:spacing w:line="240" w:lineRule="auto"/>
        <w:jc w:val="both"/>
        <w:rPr>
          <w:rFonts w:ascii="Times New Roman" w:hAnsi="Times New Roman" w:cs="Times New Roman"/>
          <w:sz w:val="24"/>
          <w:szCs w:val="24"/>
        </w:rPr>
      </w:pPr>
      <w:r w:rsidRPr="00ED2488">
        <w:rPr>
          <w:rFonts w:ascii="Times New Roman" w:hAnsi="Times New Roman" w:cs="Times New Roman"/>
          <w:sz w:val="24"/>
          <w:szCs w:val="24"/>
          <w:u w:val="single"/>
        </w:rPr>
        <w:lastRenderedPageBreak/>
        <w:t xml:space="preserve">También Corea del Sur ha solicitado una investigación </w:t>
      </w:r>
      <w:r w:rsidRPr="00AA29E4">
        <w:rPr>
          <w:rFonts w:ascii="Times New Roman" w:hAnsi="Times New Roman" w:cs="Times New Roman"/>
          <w:sz w:val="24"/>
          <w:szCs w:val="24"/>
        </w:rPr>
        <w:t>de unos 5.000 vehículos de VW y Audi con motores diésel que podrían estar afectados.</w:t>
      </w:r>
    </w:p>
    <w:p w:rsidR="00D60CF1" w:rsidRPr="00ED2488" w:rsidRDefault="00D60CF1" w:rsidP="00D60CF1">
      <w:pPr>
        <w:spacing w:line="240" w:lineRule="auto"/>
        <w:jc w:val="both"/>
        <w:rPr>
          <w:rFonts w:ascii="Times New Roman" w:hAnsi="Times New Roman" w:cs="Times New Roman"/>
          <w:sz w:val="24"/>
          <w:szCs w:val="24"/>
          <w:u w:val="single"/>
        </w:rPr>
      </w:pPr>
      <w:r w:rsidRPr="00ED2488">
        <w:rPr>
          <w:rFonts w:ascii="Times New Roman" w:hAnsi="Times New Roman" w:cs="Times New Roman"/>
          <w:sz w:val="24"/>
          <w:szCs w:val="24"/>
          <w:u w:val="single"/>
        </w:rPr>
        <w:t xml:space="preserve">El escándalo sobre los engaños en los test de emisiones de vehículos diésel en Estados Unidos tendrá </w:t>
      </w:r>
      <w:r w:rsidR="009F4467">
        <w:rPr>
          <w:rFonts w:ascii="Times New Roman" w:hAnsi="Times New Roman" w:cs="Times New Roman"/>
          <w:sz w:val="24"/>
          <w:szCs w:val="24"/>
          <w:u w:val="single"/>
        </w:rPr>
        <w:t>consecuencias a nivel laboral, “sin ninguna duda”</w:t>
      </w:r>
      <w:r w:rsidRPr="00ED2488">
        <w:rPr>
          <w:rFonts w:ascii="Times New Roman" w:hAnsi="Times New Roman" w:cs="Times New Roman"/>
          <w:sz w:val="24"/>
          <w:szCs w:val="24"/>
          <w:u w:val="single"/>
        </w:rPr>
        <w:t>, según expresó en una entrevista radiofónica el ministro de Economía del Estado de Baja Sajonia, Olaf Lies, también consejero de Volkswagen. Antes, en todo caso, será precisa una investigación sobre qué personas estaban implicadas.</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 xml:space="preserve">En paralelo, también Corea del Sur va a iniciar una investigación sobre los vehículos diésel de Volkswagen.  </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La Comisión Europea, a la espera</w:t>
      </w:r>
    </w:p>
    <w:p w:rsidR="00D60CF1" w:rsidRPr="00AA29E4" w:rsidRDefault="00D60CF1" w:rsidP="00D60CF1">
      <w:pPr>
        <w:spacing w:line="240" w:lineRule="auto"/>
        <w:jc w:val="both"/>
        <w:rPr>
          <w:rFonts w:ascii="Times New Roman" w:hAnsi="Times New Roman" w:cs="Times New Roman"/>
          <w:sz w:val="24"/>
          <w:szCs w:val="24"/>
        </w:rPr>
      </w:pPr>
      <w:r w:rsidRPr="00ED2488">
        <w:rPr>
          <w:rFonts w:ascii="Times New Roman" w:hAnsi="Times New Roman" w:cs="Times New Roman"/>
          <w:sz w:val="24"/>
          <w:szCs w:val="24"/>
          <w:u w:val="single"/>
        </w:rPr>
        <w:t>La Comisión Europea (CE) aseguró hoy, por su parte, que se toma “muy en serio” el escándalo del fabricante automovilístico alemán Volkswagen pero que aún considera “prematuro” opinar</w:t>
      </w:r>
      <w:r w:rsidRPr="00AA29E4">
        <w:rPr>
          <w:rFonts w:ascii="Times New Roman" w:hAnsi="Times New Roman" w:cs="Times New Roman"/>
          <w:sz w:val="24"/>
          <w:szCs w:val="24"/>
        </w:rPr>
        <w:t>. “Es una cuestión que nos tomamos muy en serio. Tenemos que ser muy claros, verdaderamente hay que aclarar los hechos y llegar al fondo del asunto”, indicó en la rueda de prensa diaria de la CE la portavoz comunitaria Lucía Caudet, quien apuntó que “le debemos eso a los consumidores y al medioambiente”.</w:t>
      </w:r>
    </w:p>
    <w:p w:rsidR="00D60CF1" w:rsidRPr="00ED2488" w:rsidRDefault="00D60CF1" w:rsidP="00D60CF1">
      <w:pPr>
        <w:spacing w:line="240" w:lineRule="auto"/>
        <w:jc w:val="both"/>
        <w:rPr>
          <w:rFonts w:ascii="Times New Roman" w:hAnsi="Times New Roman" w:cs="Times New Roman"/>
          <w:sz w:val="24"/>
          <w:szCs w:val="24"/>
          <w:u w:val="single"/>
        </w:rPr>
      </w:pPr>
      <w:r w:rsidRPr="00ED2488">
        <w:rPr>
          <w:rFonts w:ascii="Times New Roman" w:hAnsi="Times New Roman" w:cs="Times New Roman"/>
          <w:sz w:val="24"/>
          <w:szCs w:val="24"/>
          <w:u w:val="single"/>
        </w:rPr>
        <w:t>La portavoz señaló que la Comisión ha discutido el asunto con los Estados miembros y afirmó que “vamos a convocar en breve una reunión con las autoridades nacionales para hablar de ello”, pero precisó que “es prematuro que podamos sacar conclusiones”.</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“Tenemos que estar completamente seguros de que la industria respeta los límites de emisiones en los coches. Estamos analizando la información de la que disponemos”, dijo.</w:t>
      </w:r>
      <w:r w:rsidR="00624A26">
        <w:rPr>
          <w:rFonts w:ascii="Times New Roman" w:hAnsi="Times New Roman" w:cs="Times New Roman"/>
          <w:sz w:val="24"/>
          <w:szCs w:val="24"/>
        </w:rPr>
        <w:t xml:space="preserve"> </w:t>
      </w:r>
      <w:r w:rsidRPr="00ED2488">
        <w:rPr>
          <w:rFonts w:ascii="Times New Roman" w:hAnsi="Times New Roman" w:cs="Times New Roman"/>
          <w:sz w:val="24"/>
          <w:szCs w:val="24"/>
          <w:u w:val="single"/>
        </w:rPr>
        <w:t>Caudet señaló que Bruselas está “en estrecho contacto” con Volkswagen y las autoridades americanas “para establecer los hechos de la retirada del mercado de ciertos vehículos”.</w:t>
      </w:r>
      <w:r w:rsidR="00624A26">
        <w:rPr>
          <w:rFonts w:ascii="Times New Roman" w:hAnsi="Times New Roman" w:cs="Times New Roman"/>
          <w:sz w:val="24"/>
          <w:szCs w:val="24"/>
        </w:rPr>
        <w:t xml:space="preserve"> </w:t>
      </w:r>
      <w:r w:rsidRPr="00AA29E4">
        <w:rPr>
          <w:rFonts w:ascii="Times New Roman" w:hAnsi="Times New Roman" w:cs="Times New Roman"/>
          <w:sz w:val="24"/>
          <w:szCs w:val="24"/>
        </w:rPr>
        <w:t>“Estamos al tanto de las investigaciones en curso, tanto internas como externas sobre Volkswagen en Estados Unidos y en Alemania”, señala</w:t>
      </w:r>
    </w:p>
    <w:p w:rsidR="00D60CF1" w:rsidRDefault="00D60CF1" w:rsidP="00D60CF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A29E4">
        <w:rPr>
          <w:rFonts w:ascii="Times New Roman" w:hAnsi="Times New Roman" w:cs="Times New Roman"/>
          <w:sz w:val="24"/>
          <w:szCs w:val="24"/>
          <w:u w:val="single"/>
        </w:rPr>
        <w:t>Cuatro claves para entender la crisis desatada en Volkswagen</w:t>
      </w:r>
      <w:r>
        <w:rPr>
          <w:rFonts w:ascii="Times New Roman" w:hAnsi="Times New Roman" w:cs="Times New Roman"/>
          <w:sz w:val="24"/>
          <w:szCs w:val="24"/>
        </w:rPr>
        <w:t xml:space="preserve"> (Cinco Días - </w:t>
      </w:r>
      <w:r w:rsidRPr="00AA29E4">
        <w:rPr>
          <w:rFonts w:ascii="Times New Roman" w:hAnsi="Times New Roman" w:cs="Times New Roman"/>
          <w:b/>
          <w:sz w:val="24"/>
          <w:szCs w:val="24"/>
        </w:rPr>
        <w:t>23/9/15</w:t>
      </w:r>
      <w:r>
        <w:rPr>
          <w:rFonts w:ascii="Times New Roman" w:hAnsi="Times New Roman" w:cs="Times New Roman"/>
          <w:sz w:val="24"/>
          <w:szCs w:val="24"/>
        </w:rPr>
        <w:t>)</w:t>
      </w:r>
    </w:p>
    <w:p w:rsidR="00D60CF1" w:rsidRPr="00AA29E4" w:rsidRDefault="006E6F78" w:rsidP="00D60CF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D60CF1" w:rsidRPr="00AA29E4">
        <w:rPr>
          <w:rFonts w:ascii="Times New Roman" w:hAnsi="Times New Roman" w:cs="Times New Roman"/>
          <w:sz w:val="24"/>
          <w:szCs w:val="24"/>
        </w:rPr>
        <w:t>Qué infracción ha cometido Volkswagen?</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A finales de la pasada semana trascendió que Volkswagen había instalado un software en ciertos vehículos que se activaba únicamente cuando el coche iba a someterse a un test de gases. Entonces, disminuía la emisión de monóxido de nitrógeno rebajando la potencia en un 40% con respecto a cuándo circulan estos coches. Unos 11 millone</w:t>
      </w:r>
      <w:r w:rsidR="009F4467">
        <w:rPr>
          <w:rFonts w:ascii="Times New Roman" w:hAnsi="Times New Roman" w:cs="Times New Roman"/>
          <w:sz w:val="24"/>
          <w:szCs w:val="24"/>
        </w:rPr>
        <w:t>s de automóviles, 482.000 en EE</w:t>
      </w:r>
      <w:r w:rsidRPr="00AA29E4">
        <w:rPr>
          <w:rFonts w:ascii="Times New Roman" w:hAnsi="Times New Roman" w:cs="Times New Roman"/>
          <w:sz w:val="24"/>
          <w:szCs w:val="24"/>
        </w:rPr>
        <w:t xml:space="preserve">UU, tienen instalado este programa en los motores </w:t>
      </w:r>
      <w:r w:rsidR="009F4467">
        <w:rPr>
          <w:rFonts w:ascii="Times New Roman" w:hAnsi="Times New Roman" w:cs="Times New Roman"/>
          <w:sz w:val="24"/>
          <w:szCs w:val="24"/>
        </w:rPr>
        <w:t>Type EA 189, ilegal tanto en EE</w:t>
      </w:r>
      <w:r w:rsidRPr="00AA29E4">
        <w:rPr>
          <w:rFonts w:ascii="Times New Roman" w:hAnsi="Times New Roman" w:cs="Times New Roman"/>
          <w:sz w:val="24"/>
          <w:szCs w:val="24"/>
        </w:rPr>
        <w:t>UU como en Europa. No se conocen muchos detalles, pero sí que este software se activaría cuando comienza un test.</w:t>
      </w:r>
    </w:p>
    <w:p w:rsidR="00D60CF1"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Cabe recordar que un motor diésel es, en realidad, más eficiente que uno de gasolina. Estos, sin embargo, no emiten tanta cantidad del letal monóxido de nitrógeno. Volkswagen ha asegurado que sus nuevos motores EU 6 en Europa cumplen los requisitos legales y medioambientales establecidos.</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¿Cómo puede afectar esta crisis a la compañía?</w:t>
      </w:r>
    </w:p>
    <w:p w:rsidR="00D60CF1" w:rsidRPr="00ED2488" w:rsidRDefault="00D60CF1" w:rsidP="00D60CF1">
      <w:pPr>
        <w:spacing w:line="240" w:lineRule="auto"/>
        <w:jc w:val="both"/>
        <w:rPr>
          <w:rFonts w:ascii="Times New Roman" w:hAnsi="Times New Roman" w:cs="Times New Roman"/>
          <w:sz w:val="24"/>
          <w:szCs w:val="24"/>
          <w:u w:val="single"/>
        </w:rPr>
      </w:pPr>
      <w:r w:rsidRPr="00AA29E4">
        <w:rPr>
          <w:rFonts w:ascii="Times New Roman" w:hAnsi="Times New Roman" w:cs="Times New Roman"/>
          <w:sz w:val="24"/>
          <w:szCs w:val="24"/>
        </w:rPr>
        <w:t xml:space="preserve">La crisis que se abre ante Volkswagen es verdaderamente imprevisible. Tanto es así, que la multinacional ha provisionado ya 6.500 millones de euros para hacer frente a pagos e indemnizaciones. No sólo eso, la empresa ya ha anunciado que revisará a la baja sus </w:t>
      </w:r>
      <w:r w:rsidRPr="00AA29E4">
        <w:rPr>
          <w:rFonts w:ascii="Times New Roman" w:hAnsi="Times New Roman" w:cs="Times New Roman"/>
          <w:sz w:val="24"/>
          <w:szCs w:val="24"/>
        </w:rPr>
        <w:lastRenderedPageBreak/>
        <w:t xml:space="preserve">objetivos de beneficio para 2015. </w:t>
      </w:r>
      <w:r w:rsidRPr="00ED2488">
        <w:rPr>
          <w:rFonts w:ascii="Times New Roman" w:hAnsi="Times New Roman" w:cs="Times New Roman"/>
          <w:sz w:val="24"/>
          <w:szCs w:val="24"/>
          <w:u w:val="single"/>
        </w:rPr>
        <w:t>Conviene recordar que la EPA (</w:t>
      </w:r>
      <w:r w:rsidR="009F4467">
        <w:rPr>
          <w:rFonts w:ascii="Times New Roman" w:hAnsi="Times New Roman" w:cs="Times New Roman"/>
          <w:sz w:val="24"/>
          <w:szCs w:val="24"/>
          <w:u w:val="single"/>
        </w:rPr>
        <w:t>la agencia medioambiental de EE</w:t>
      </w:r>
      <w:r w:rsidRPr="00ED2488">
        <w:rPr>
          <w:rFonts w:ascii="Times New Roman" w:hAnsi="Times New Roman" w:cs="Times New Roman"/>
          <w:sz w:val="24"/>
          <w:szCs w:val="24"/>
          <w:u w:val="single"/>
        </w:rPr>
        <w:t>UU) tiene la autoridad para multar con hasta 37.500 dólares por vehículo defectuoso, aunque los pagos se suelen reducir a partir del vehículo 10.</w:t>
      </w:r>
    </w:p>
    <w:p w:rsidR="00D60CF1" w:rsidRPr="00AA29E4" w:rsidRDefault="00D60CF1" w:rsidP="00D60CF1">
      <w:pPr>
        <w:spacing w:line="240" w:lineRule="auto"/>
        <w:jc w:val="both"/>
        <w:rPr>
          <w:rFonts w:ascii="Times New Roman" w:hAnsi="Times New Roman" w:cs="Times New Roman"/>
          <w:sz w:val="24"/>
          <w:szCs w:val="24"/>
        </w:rPr>
      </w:pPr>
      <w:r w:rsidRPr="00ED2488">
        <w:rPr>
          <w:rFonts w:ascii="Times New Roman" w:hAnsi="Times New Roman" w:cs="Times New Roman"/>
          <w:sz w:val="24"/>
          <w:szCs w:val="24"/>
          <w:u w:val="single"/>
        </w:rPr>
        <w:t>Toda la legendaria industria alemana de la automoción, además, está en entredicho, aunque Daimler y BMW no han tardado en desvincularse de estos problemas. Alemania, por si acaso, ha abierto una investigación</w:t>
      </w:r>
      <w:r w:rsidRPr="00AA29E4">
        <w:rPr>
          <w:rFonts w:ascii="Times New Roman" w:hAnsi="Times New Roman" w:cs="Times New Roman"/>
          <w:sz w:val="24"/>
          <w:szCs w:val="24"/>
        </w:rPr>
        <w:t>. Las autoridades surcoreanas han anunciado el lanzamiento de una investigación propia, mientras que el Gobierno francés ha pedido la aper</w:t>
      </w:r>
      <w:r>
        <w:rPr>
          <w:rFonts w:ascii="Times New Roman" w:hAnsi="Times New Roman" w:cs="Times New Roman"/>
          <w:sz w:val="24"/>
          <w:szCs w:val="24"/>
        </w:rPr>
        <w:t>tura de pesquisas en Europa.</w:t>
      </w:r>
    </w:p>
    <w:p w:rsidR="00D60CF1" w:rsidRPr="00AA29E4" w:rsidRDefault="00D60CF1" w:rsidP="00D60CF1">
      <w:pPr>
        <w:spacing w:line="240" w:lineRule="auto"/>
        <w:jc w:val="both"/>
        <w:rPr>
          <w:rFonts w:ascii="Times New Roman" w:hAnsi="Times New Roman" w:cs="Times New Roman"/>
          <w:sz w:val="24"/>
          <w:szCs w:val="24"/>
        </w:rPr>
      </w:pPr>
      <w:r>
        <w:rPr>
          <w:rFonts w:ascii="Times New Roman" w:hAnsi="Times New Roman" w:cs="Times New Roman"/>
          <w:sz w:val="24"/>
          <w:szCs w:val="24"/>
        </w:rPr>
        <w:t>¿Y a la cúpula directiva?</w:t>
      </w:r>
    </w:p>
    <w:p w:rsidR="00D60CF1" w:rsidRPr="00ED2488" w:rsidRDefault="00D60CF1" w:rsidP="00D60CF1">
      <w:pPr>
        <w:spacing w:line="240" w:lineRule="auto"/>
        <w:jc w:val="both"/>
        <w:rPr>
          <w:rFonts w:ascii="Times New Roman" w:hAnsi="Times New Roman" w:cs="Times New Roman"/>
          <w:sz w:val="24"/>
          <w:szCs w:val="24"/>
          <w:u w:val="single"/>
        </w:rPr>
      </w:pPr>
      <w:r w:rsidRPr="00ED2488">
        <w:rPr>
          <w:rFonts w:ascii="Times New Roman" w:hAnsi="Times New Roman" w:cs="Times New Roman"/>
          <w:sz w:val="24"/>
          <w:szCs w:val="24"/>
          <w:u w:val="single"/>
        </w:rPr>
        <w:t xml:space="preserve">La orden de instalación de estos programas, aseguran los expertos, no puede haber </w:t>
      </w:r>
      <w:r w:rsidR="009F4467">
        <w:rPr>
          <w:rFonts w:ascii="Times New Roman" w:hAnsi="Times New Roman" w:cs="Times New Roman"/>
          <w:sz w:val="24"/>
          <w:szCs w:val="24"/>
          <w:u w:val="single"/>
        </w:rPr>
        <w:t>partido de mandos intermedios. “</w:t>
      </w:r>
      <w:r w:rsidRPr="00ED2488">
        <w:rPr>
          <w:rFonts w:ascii="Times New Roman" w:hAnsi="Times New Roman" w:cs="Times New Roman"/>
          <w:sz w:val="24"/>
          <w:szCs w:val="24"/>
          <w:u w:val="single"/>
        </w:rPr>
        <w:t xml:space="preserve">Nadie instala </w:t>
      </w:r>
      <w:r w:rsidR="009F4467">
        <w:rPr>
          <w:rFonts w:ascii="Times New Roman" w:hAnsi="Times New Roman" w:cs="Times New Roman"/>
          <w:sz w:val="24"/>
          <w:szCs w:val="24"/>
          <w:u w:val="single"/>
        </w:rPr>
        <w:t>un software de engaño por error”</w:t>
      </w:r>
      <w:r w:rsidRPr="00ED2488">
        <w:rPr>
          <w:rFonts w:ascii="Times New Roman" w:hAnsi="Times New Roman" w:cs="Times New Roman"/>
          <w:sz w:val="24"/>
          <w:szCs w:val="24"/>
          <w:u w:val="single"/>
        </w:rPr>
        <w:t>, aseguraron ayer diversos analistas</w:t>
      </w:r>
      <w:r w:rsidRPr="00AA29E4">
        <w:rPr>
          <w:rFonts w:ascii="Times New Roman" w:hAnsi="Times New Roman" w:cs="Times New Roman"/>
          <w:sz w:val="24"/>
          <w:szCs w:val="24"/>
        </w:rPr>
        <w:t xml:space="preserve">. </w:t>
      </w:r>
      <w:r w:rsidRPr="00ED2488">
        <w:rPr>
          <w:rFonts w:ascii="Times New Roman" w:hAnsi="Times New Roman" w:cs="Times New Roman"/>
          <w:sz w:val="24"/>
          <w:szCs w:val="24"/>
          <w:u w:val="single"/>
        </w:rPr>
        <w:t>Por ello, el presidente de la compañía, Martin Winterkorn, está bajo el escrutinio público tras su enfrentamiento con el expresidente Ferdinand Piëch. Este es sin duda el mayor escándalo que afecta a la compañía desde que en 2005 se conoció que había pagado a prostitutas con dinero de la empresa.</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¿Había sucedido algo parecido antes?</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 xml:space="preserve"> En 1998, la propia EPA multó a varios fabricantes de motores diésel para camiones pesados. En aquel caso, las emisiones eran el triple de lo permitido. A principios de los 90, tanto Ford como Honda fueron penalizados por cuestiones parecidas. Hyundai y su filial KIA han pagado multas por decir que sus coches consumían menos d</w:t>
      </w:r>
      <w:r>
        <w:rPr>
          <w:rFonts w:ascii="Times New Roman" w:hAnsi="Times New Roman" w:cs="Times New Roman"/>
          <w:sz w:val="24"/>
          <w:szCs w:val="24"/>
        </w:rPr>
        <w:t>e lo que lo hacían en realidad.</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¿Cómo han reacci</w:t>
      </w:r>
      <w:r>
        <w:rPr>
          <w:rFonts w:ascii="Times New Roman" w:hAnsi="Times New Roman" w:cs="Times New Roman"/>
          <w:sz w:val="24"/>
          <w:szCs w:val="24"/>
        </w:rPr>
        <w:t>onado las autoridades europeas?</w:t>
      </w:r>
    </w:p>
    <w:p w:rsidR="00D60CF1" w:rsidRPr="00AA29E4" w:rsidRDefault="00D60CF1" w:rsidP="00D60CF1">
      <w:pPr>
        <w:spacing w:line="240" w:lineRule="auto"/>
        <w:jc w:val="both"/>
        <w:rPr>
          <w:rFonts w:ascii="Times New Roman" w:hAnsi="Times New Roman" w:cs="Times New Roman"/>
          <w:sz w:val="24"/>
          <w:szCs w:val="24"/>
        </w:rPr>
      </w:pPr>
      <w:r w:rsidRPr="00ED2488">
        <w:rPr>
          <w:rFonts w:ascii="Times New Roman" w:hAnsi="Times New Roman" w:cs="Times New Roman"/>
          <w:sz w:val="24"/>
          <w:szCs w:val="24"/>
          <w:u w:val="single"/>
        </w:rPr>
        <w:t>De momento no hay una respuesta firme desde Europa y parece que la investigación abierta en Estados Unidos ha pillado fuera de juego a las instituciones europeas.</w:t>
      </w:r>
      <w:r w:rsidRPr="00AA29E4">
        <w:rPr>
          <w:rFonts w:ascii="Times New Roman" w:hAnsi="Times New Roman" w:cs="Times New Roman"/>
          <w:sz w:val="24"/>
          <w:szCs w:val="24"/>
        </w:rPr>
        <w:t xml:space="preserve"> Una portavoz de la Comi</w:t>
      </w:r>
      <w:r w:rsidR="009F4467">
        <w:rPr>
          <w:rFonts w:ascii="Times New Roman" w:hAnsi="Times New Roman" w:cs="Times New Roman"/>
          <w:sz w:val="24"/>
          <w:szCs w:val="24"/>
        </w:rPr>
        <w:t>sión Europea señalaba ayer que “</w:t>
      </w:r>
      <w:r w:rsidRPr="00AA29E4">
        <w:rPr>
          <w:rFonts w:ascii="Times New Roman" w:hAnsi="Times New Roman" w:cs="Times New Roman"/>
          <w:sz w:val="24"/>
          <w:szCs w:val="24"/>
        </w:rPr>
        <w:t>hay que aclarar los hechos y llegar al fondo del asunto” y añadió que Bruselas está “en estrecho contacto” con la compañía y las autoridades estadunidenses  “para establecer los hechos de la retirada del</w:t>
      </w:r>
      <w:r>
        <w:rPr>
          <w:rFonts w:ascii="Times New Roman" w:hAnsi="Times New Roman" w:cs="Times New Roman"/>
          <w:sz w:val="24"/>
          <w:szCs w:val="24"/>
        </w:rPr>
        <w:t xml:space="preserve"> mercado de ciertos vehículos”.</w:t>
      </w:r>
    </w:p>
    <w:p w:rsidR="00D60CF1" w:rsidRPr="00AA29E4" w:rsidRDefault="00D60CF1" w:rsidP="00D60CF1">
      <w:pPr>
        <w:spacing w:line="240" w:lineRule="auto"/>
        <w:jc w:val="both"/>
        <w:rPr>
          <w:rFonts w:ascii="Times New Roman" w:hAnsi="Times New Roman" w:cs="Times New Roman"/>
          <w:sz w:val="24"/>
          <w:szCs w:val="24"/>
        </w:rPr>
      </w:pPr>
      <w:r w:rsidRPr="00AA29E4">
        <w:rPr>
          <w:rFonts w:ascii="Times New Roman" w:hAnsi="Times New Roman" w:cs="Times New Roman"/>
          <w:sz w:val="24"/>
          <w:szCs w:val="24"/>
        </w:rPr>
        <w:t>Por su parte, la canciller alemana, Angela Merkel, ha exigido “transparencia total” en la investigación. El ministro de Transportes alemán, Alexander Dobrindt, ha recorda</w:t>
      </w:r>
      <w:r w:rsidR="0043331B">
        <w:rPr>
          <w:rFonts w:ascii="Times New Roman" w:hAnsi="Times New Roman" w:cs="Times New Roman"/>
          <w:sz w:val="24"/>
          <w:szCs w:val="24"/>
        </w:rPr>
        <w:t>do que en Alemania se realizan “</w:t>
      </w:r>
      <w:r w:rsidRPr="00AA29E4">
        <w:rPr>
          <w:rFonts w:ascii="Times New Roman" w:hAnsi="Times New Roman" w:cs="Times New Roman"/>
          <w:sz w:val="24"/>
          <w:szCs w:val="24"/>
        </w:rPr>
        <w:t>controle</w:t>
      </w:r>
      <w:r w:rsidR="0043331B">
        <w:rPr>
          <w:rFonts w:ascii="Times New Roman" w:hAnsi="Times New Roman" w:cs="Times New Roman"/>
          <w:sz w:val="24"/>
          <w:szCs w:val="24"/>
        </w:rPr>
        <w:t>s independientes constantemente”</w:t>
      </w:r>
      <w:r w:rsidRPr="00AA29E4">
        <w:rPr>
          <w:rFonts w:ascii="Times New Roman" w:hAnsi="Times New Roman" w:cs="Times New Roman"/>
          <w:sz w:val="24"/>
          <w:szCs w:val="24"/>
        </w:rPr>
        <w:t>. Aun así, ha señalado que ha dado instrucciones a la Oficina Federal de Vehí</w:t>
      </w:r>
      <w:r w:rsidR="0043331B">
        <w:rPr>
          <w:rFonts w:ascii="Times New Roman" w:hAnsi="Times New Roman" w:cs="Times New Roman"/>
          <w:sz w:val="24"/>
          <w:szCs w:val="24"/>
        </w:rPr>
        <w:t>culos a Motor para que realice “</w:t>
      </w:r>
      <w:r w:rsidRPr="00AA29E4">
        <w:rPr>
          <w:rFonts w:ascii="Times New Roman" w:hAnsi="Times New Roman" w:cs="Times New Roman"/>
          <w:sz w:val="24"/>
          <w:szCs w:val="24"/>
        </w:rPr>
        <w:t>inmediatamente estrictas inspecciones de carácter específico y con peritos independientes de los modelos diésel de Volkswagen”. El objetivo que persigue el Gobierno alemán es hablar con los ejecutivos de la compañía con sede en Wolfsburg para pedirse el acceso a los documentos del fabricante de automóv</w:t>
      </w:r>
      <w:r w:rsidR="009F4467">
        <w:rPr>
          <w:rFonts w:ascii="Times New Roman" w:hAnsi="Times New Roman" w:cs="Times New Roman"/>
          <w:sz w:val="24"/>
          <w:szCs w:val="24"/>
        </w:rPr>
        <w:t>iles. “</w:t>
      </w:r>
      <w:r w:rsidRPr="00AA29E4">
        <w:rPr>
          <w:rFonts w:ascii="Times New Roman" w:hAnsi="Times New Roman" w:cs="Times New Roman"/>
          <w:sz w:val="24"/>
          <w:szCs w:val="24"/>
        </w:rPr>
        <w:t>Nuestro comité examinará si los vehículos en cuestión fueron construidos y probados de acuerdo a las normas alemanas y europeas, y sí que fue hecho de acuer</w:t>
      </w:r>
      <w:r w:rsidR="009F4467">
        <w:rPr>
          <w:rFonts w:ascii="Times New Roman" w:hAnsi="Times New Roman" w:cs="Times New Roman"/>
          <w:sz w:val="24"/>
          <w:szCs w:val="24"/>
        </w:rPr>
        <w:t>do a los registros de vehículos”</w:t>
      </w:r>
      <w:r w:rsidRPr="00AA29E4">
        <w:rPr>
          <w:rFonts w:ascii="Times New Roman" w:hAnsi="Times New Roman" w:cs="Times New Roman"/>
          <w:sz w:val="24"/>
          <w:szCs w:val="24"/>
        </w:rPr>
        <w:t>, dij</w:t>
      </w:r>
      <w:r>
        <w:rPr>
          <w:rFonts w:ascii="Times New Roman" w:hAnsi="Times New Roman" w:cs="Times New Roman"/>
          <w:sz w:val="24"/>
          <w:szCs w:val="24"/>
        </w:rPr>
        <w:t>o el ministro en un comunicado.</w:t>
      </w:r>
    </w:p>
    <w:p w:rsidR="00D60CF1" w:rsidRPr="00ED2488" w:rsidRDefault="00D60CF1" w:rsidP="00D60CF1">
      <w:pPr>
        <w:spacing w:line="240" w:lineRule="auto"/>
        <w:jc w:val="both"/>
        <w:rPr>
          <w:rFonts w:ascii="Times New Roman" w:hAnsi="Times New Roman" w:cs="Times New Roman"/>
          <w:sz w:val="24"/>
          <w:szCs w:val="24"/>
          <w:u w:val="single"/>
        </w:rPr>
      </w:pPr>
      <w:r w:rsidRPr="00ED2488">
        <w:rPr>
          <w:rFonts w:ascii="Times New Roman" w:hAnsi="Times New Roman" w:cs="Times New Roman"/>
          <w:sz w:val="24"/>
          <w:szCs w:val="24"/>
          <w:u w:val="single"/>
        </w:rPr>
        <w:t>Por su parte, el Gobierno británico ha pedido a la Comisión Europea que tome cartas en el asunto.</w:t>
      </w:r>
    </w:p>
    <w:p w:rsidR="00D60CF1" w:rsidRPr="00AA29E4" w:rsidRDefault="00D60CF1" w:rsidP="00D60CF1">
      <w:pPr>
        <w:spacing w:line="240" w:lineRule="auto"/>
        <w:jc w:val="both"/>
        <w:rPr>
          <w:rFonts w:ascii="Times New Roman" w:hAnsi="Times New Roman" w:cs="Times New Roman"/>
          <w:sz w:val="24"/>
          <w:szCs w:val="24"/>
        </w:rPr>
      </w:pPr>
      <w:r>
        <w:rPr>
          <w:rFonts w:ascii="Arial" w:hAnsi="Arial" w:cs="Arial"/>
          <w:noProof/>
          <w:color w:val="000000"/>
          <w:sz w:val="15"/>
          <w:szCs w:val="15"/>
          <w:lang w:eastAsia="es-ES"/>
        </w:rPr>
        <w:lastRenderedPageBreak/>
        <w:drawing>
          <wp:inline distT="0" distB="0" distL="0" distR="0" wp14:anchorId="49C7030E" wp14:editId="72CD056D">
            <wp:extent cx="5399405" cy="2774950"/>
            <wp:effectExtent l="0" t="0" r="0" b="6350"/>
            <wp:docPr id="49" name="Imagen 49" descr="Cuatro claves para entender la crisis desatada en Volksw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atro claves para entender la crisis desatada en Volkswage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3972" cy="2777297"/>
                    </a:xfrm>
                    <a:prstGeom prst="rect">
                      <a:avLst/>
                    </a:prstGeom>
                    <a:noFill/>
                    <a:ln>
                      <a:noFill/>
                    </a:ln>
                  </pic:spPr>
                </pic:pic>
              </a:graphicData>
            </a:graphic>
          </wp:inline>
        </w:drawing>
      </w:r>
    </w:p>
    <w:p w:rsidR="00D60CF1" w:rsidRDefault="00D60CF1" w:rsidP="00D60CF1">
      <w:pPr>
        <w:spacing w:line="240" w:lineRule="auto"/>
        <w:jc w:val="both"/>
        <w:rPr>
          <w:rFonts w:ascii="Times New Roman" w:hAnsi="Times New Roman" w:cs="Times New Roman"/>
          <w:sz w:val="24"/>
          <w:szCs w:val="24"/>
        </w:rPr>
      </w:pPr>
      <w:r>
        <w:rPr>
          <w:rFonts w:ascii="Arial" w:hAnsi="Arial" w:cs="Arial"/>
          <w:noProof/>
          <w:color w:val="305B96"/>
          <w:lang w:eastAsia="es-ES"/>
        </w:rPr>
        <w:drawing>
          <wp:inline distT="0" distB="0" distL="0" distR="0" wp14:anchorId="3E562288" wp14:editId="09777FAB">
            <wp:extent cx="5398770" cy="2927350"/>
            <wp:effectExtent l="0" t="0" r="0" b="6350"/>
            <wp:docPr id="50" name="Imagen 50" descr="http://estaticos04.expansion.com/assets/multimedia/imagenes/2015/09/22/14429137069387.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Principal" descr="http://estaticos04.expansion.com/assets/multimedia/imagenes/2015/09/22/14429137069387.jpg">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4935" cy="2930693"/>
                    </a:xfrm>
                    <a:prstGeom prst="rect">
                      <a:avLst/>
                    </a:prstGeom>
                    <a:noFill/>
                    <a:ln>
                      <a:noFill/>
                    </a:ln>
                  </pic:spPr>
                </pic:pic>
              </a:graphicData>
            </a:graphic>
          </wp:inline>
        </w:drawing>
      </w:r>
    </w:p>
    <w:p w:rsidR="00624A26" w:rsidRDefault="00624A26" w:rsidP="00D60CF1">
      <w:pPr>
        <w:spacing w:line="240" w:lineRule="auto"/>
        <w:jc w:val="both"/>
        <w:rPr>
          <w:rFonts w:ascii="Times New Roman" w:hAnsi="Times New Roman" w:cs="Times New Roman"/>
          <w:sz w:val="24"/>
          <w:szCs w:val="24"/>
        </w:rPr>
      </w:pPr>
    </w:p>
    <w:p w:rsidR="00D60CF1" w:rsidRPr="00034A16" w:rsidRDefault="00D60CF1" w:rsidP="00D60CF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34A16">
        <w:rPr>
          <w:rFonts w:ascii="Times New Roman" w:hAnsi="Times New Roman" w:cs="Times New Roman"/>
          <w:sz w:val="24"/>
          <w:szCs w:val="24"/>
          <w:u w:val="single"/>
        </w:rPr>
        <w:t>Las mentiras estrellan a Volkswagen: pierde en dos días el 40% de su valor en bolsa</w:t>
      </w:r>
      <w:r>
        <w:rPr>
          <w:rFonts w:ascii="Times New Roman" w:hAnsi="Times New Roman" w:cs="Times New Roman"/>
          <w:sz w:val="24"/>
          <w:szCs w:val="24"/>
        </w:rPr>
        <w:t xml:space="preserve"> (Vozpópuli - </w:t>
      </w:r>
      <w:r w:rsidRPr="00034A16">
        <w:rPr>
          <w:rFonts w:ascii="Times New Roman" w:hAnsi="Times New Roman" w:cs="Times New Roman"/>
          <w:b/>
          <w:sz w:val="24"/>
          <w:szCs w:val="24"/>
        </w:rPr>
        <w:t>23/9/15</w:t>
      </w:r>
      <w:r>
        <w:rPr>
          <w:rFonts w:ascii="Times New Roman" w:hAnsi="Times New Roman" w:cs="Times New Roman"/>
          <w:sz w:val="24"/>
          <w:szCs w:val="24"/>
        </w:rPr>
        <w:t>)</w:t>
      </w:r>
    </w:p>
    <w:p w:rsidR="00D60CF1" w:rsidRPr="00ED2488" w:rsidRDefault="00D60CF1" w:rsidP="00D60CF1">
      <w:pPr>
        <w:spacing w:line="240" w:lineRule="auto"/>
        <w:jc w:val="both"/>
        <w:rPr>
          <w:rFonts w:ascii="Times New Roman" w:hAnsi="Times New Roman" w:cs="Times New Roman"/>
          <w:color w:val="FF0000"/>
          <w:sz w:val="24"/>
          <w:szCs w:val="24"/>
        </w:rPr>
      </w:pPr>
      <w:r w:rsidRPr="00ED2488">
        <w:rPr>
          <w:rFonts w:ascii="Times New Roman" w:hAnsi="Times New Roman" w:cs="Times New Roman"/>
          <w:color w:val="FF0000"/>
          <w:sz w:val="24"/>
          <w:szCs w:val="24"/>
        </w:rPr>
        <w:t>El resto de fabricantes de automóviles y de componentes se ha visto arrastrado por el fraude de la compañía alemana en once millones de coches en varios mercados.</w:t>
      </w:r>
    </w:p>
    <w:p w:rsidR="00D60CF1" w:rsidRDefault="00D60CF1" w:rsidP="00D60CF1">
      <w:pPr>
        <w:spacing w:line="240" w:lineRule="auto"/>
        <w:jc w:val="both"/>
        <w:rPr>
          <w:rFonts w:ascii="Times New Roman" w:hAnsi="Times New Roman" w:cs="Times New Roman"/>
          <w:sz w:val="24"/>
          <w:szCs w:val="24"/>
        </w:rPr>
      </w:pPr>
      <w:r>
        <w:rPr>
          <w:rFonts w:ascii="Times New Roman" w:hAnsi="Times New Roman" w:cs="Times New Roman"/>
          <w:sz w:val="24"/>
          <w:szCs w:val="24"/>
        </w:rPr>
        <w:t>(Por Ángel Alonso)</w:t>
      </w:r>
    </w:p>
    <w:p w:rsidR="00D60CF1" w:rsidRPr="00ED2488"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034A16">
        <w:rPr>
          <w:rFonts w:ascii="Times New Roman" w:eastAsia="Times New Roman" w:hAnsi="Times New Roman" w:cs="Times New Roman"/>
          <w:sz w:val="24"/>
          <w:szCs w:val="24"/>
          <w:lang w:eastAsia="es-ES"/>
        </w:rPr>
        <w:t xml:space="preserve">Volkswagen ha pasado de ser una empresa líder por sus cifras de ventas de coches en todo el mundo (con más de cinco millones de vehículos) a una firma atropellada por sus mentiras sobre el software para manipular el nivel de contaminación en sus motores diésel. </w:t>
      </w:r>
      <w:r w:rsidRPr="00034A16">
        <w:rPr>
          <w:rFonts w:ascii="Times New Roman" w:eastAsia="Times New Roman" w:hAnsi="Times New Roman" w:cs="Times New Roman"/>
          <w:sz w:val="24"/>
          <w:szCs w:val="24"/>
          <w:lang w:eastAsia="es-ES"/>
        </w:rPr>
        <w:br/>
      </w:r>
      <w:r w:rsidRPr="00034A16">
        <w:rPr>
          <w:rFonts w:ascii="Times New Roman" w:eastAsia="Times New Roman" w:hAnsi="Times New Roman" w:cs="Times New Roman"/>
          <w:sz w:val="24"/>
          <w:szCs w:val="24"/>
          <w:lang w:eastAsia="es-ES"/>
        </w:rPr>
        <w:br/>
      </w:r>
      <w:r w:rsidRPr="00034A16">
        <w:rPr>
          <w:rFonts w:ascii="Times New Roman" w:eastAsia="Times New Roman" w:hAnsi="Times New Roman" w:cs="Times New Roman"/>
          <w:b/>
          <w:bCs/>
          <w:color w:val="FF0000"/>
          <w:sz w:val="24"/>
          <w:szCs w:val="24"/>
          <w:u w:val="single"/>
          <w:lang w:eastAsia="es-ES"/>
        </w:rPr>
        <w:t>En solo dos días ha perdido ya el 40% de su valor en Bolsa, con pérdidas de 26.000 millones de euros,</w:t>
      </w:r>
      <w:r w:rsidRPr="00034A16">
        <w:rPr>
          <w:rFonts w:ascii="Times New Roman" w:eastAsia="Times New Roman" w:hAnsi="Times New Roman" w:cs="Times New Roman"/>
          <w:color w:val="FF0000"/>
          <w:sz w:val="24"/>
          <w:szCs w:val="24"/>
          <w:u w:val="single"/>
          <w:lang w:eastAsia="es-ES"/>
        </w:rPr>
        <w:t xml:space="preserve"> y la sangría de su cotización puede ser aún mayor ante el</w:t>
      </w:r>
      <w:r w:rsidRPr="00ED2488">
        <w:rPr>
          <w:rFonts w:ascii="Times New Roman" w:eastAsia="Times New Roman" w:hAnsi="Times New Roman" w:cs="Times New Roman"/>
          <w:color w:val="FF0000"/>
          <w:sz w:val="24"/>
          <w:szCs w:val="24"/>
          <w:u w:val="single"/>
          <w:lang w:eastAsia="es-ES"/>
        </w:rPr>
        <w:t xml:space="preserve"> </w:t>
      </w:r>
      <w:r w:rsidRPr="00034A16">
        <w:rPr>
          <w:rFonts w:ascii="Times New Roman" w:eastAsia="Times New Roman" w:hAnsi="Times New Roman" w:cs="Times New Roman"/>
          <w:color w:val="FF0000"/>
          <w:sz w:val="24"/>
          <w:szCs w:val="24"/>
          <w:u w:val="single"/>
          <w:lang w:eastAsia="es-ES"/>
        </w:rPr>
        <w:lastRenderedPageBreak/>
        <w:t>reconocimiento de que el fraude se extiende a once millones de unidades en diversos mercados, no solo en Estados Unidos. Desde su valor máximo del año (255 euros), la acción del fabricante de coches alemán ha perdido la mitad de su valor, hasta caer al cierre de ayer en la Bolsa de Fráncfort a los 106 euros.</w:t>
      </w:r>
    </w:p>
    <w:p w:rsidR="00D60CF1"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34A16">
        <w:rPr>
          <w:rFonts w:ascii="Times New Roman" w:eastAsia="Times New Roman" w:hAnsi="Times New Roman" w:cs="Times New Roman"/>
          <w:b/>
          <w:bCs/>
          <w:sz w:val="24"/>
          <w:szCs w:val="24"/>
          <w:u w:val="single"/>
          <w:lang w:eastAsia="es-ES"/>
        </w:rPr>
        <w:t>La compañía va a realizar provisiones en sus cuentas del tercer trimestre por valor de 6.500 millones de euros para afrontar el impacto del engaño</w:t>
      </w:r>
      <w:r w:rsidRPr="00034A16">
        <w:rPr>
          <w:rFonts w:ascii="Times New Roman" w:eastAsia="Times New Roman" w:hAnsi="Times New Roman" w:cs="Times New Roman"/>
          <w:sz w:val="24"/>
          <w:szCs w:val="24"/>
          <w:u w:val="single"/>
          <w:lang w:eastAsia="es-ES"/>
        </w:rPr>
        <w:t>, una cifra que representa casi la mitad de los beneficios obtenidos por la firma alemana el año pasado.</w:t>
      </w:r>
      <w:r w:rsidRPr="00034A16">
        <w:rPr>
          <w:rFonts w:ascii="Times New Roman" w:eastAsia="Times New Roman" w:hAnsi="Times New Roman" w:cs="Times New Roman"/>
          <w:sz w:val="24"/>
          <w:szCs w:val="24"/>
          <w:lang w:eastAsia="es-ES"/>
        </w:rPr>
        <w:t xml:space="preserve"> La cifra de la multa que podría tener que pagar solamente en</w:t>
      </w:r>
      <w:r w:rsidRPr="00034A16">
        <w:rPr>
          <w:rFonts w:ascii="Times New Roman" w:eastAsia="Times New Roman" w:hAnsi="Times New Roman" w:cs="Times New Roman"/>
          <w:b/>
          <w:bCs/>
          <w:sz w:val="24"/>
          <w:szCs w:val="24"/>
          <w:lang w:eastAsia="es-ES"/>
        </w:rPr>
        <w:t xml:space="preserve"> Estados Unidos</w:t>
      </w:r>
      <w:r w:rsidRPr="00034A16">
        <w:rPr>
          <w:rFonts w:ascii="Times New Roman" w:eastAsia="Times New Roman" w:hAnsi="Times New Roman" w:cs="Times New Roman"/>
          <w:sz w:val="24"/>
          <w:szCs w:val="24"/>
          <w:lang w:eastAsia="es-ES"/>
        </w:rPr>
        <w:t xml:space="preserve"> asciende a 18.000 millones de euros, a razón de 35.000 euros por vehículo, aunque después podría ser sensiblemente más reducida por los pactos extrajudiciales que alcance para evitar prolongar en el tiempo la enorme mancha en su reputación. </w:t>
      </w:r>
    </w:p>
    <w:p w:rsidR="00D60CF1" w:rsidRPr="00034A16" w:rsidRDefault="00D60CF1" w:rsidP="00D60CF1">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034A16">
        <w:rPr>
          <w:rFonts w:ascii="Times New Roman" w:eastAsia="Times New Roman" w:hAnsi="Times New Roman" w:cs="Times New Roman"/>
          <w:sz w:val="24"/>
          <w:szCs w:val="24"/>
          <w:lang w:eastAsia="es-ES"/>
        </w:rPr>
        <w:t xml:space="preserve">Pero </w:t>
      </w:r>
      <w:r w:rsidRPr="00034A16">
        <w:rPr>
          <w:rFonts w:ascii="Times New Roman" w:eastAsia="Times New Roman" w:hAnsi="Times New Roman" w:cs="Times New Roman"/>
          <w:sz w:val="24"/>
          <w:szCs w:val="24"/>
          <w:u w:val="single"/>
          <w:lang w:eastAsia="es-ES"/>
        </w:rPr>
        <w:t>el reconocimiento de que once millo</w:t>
      </w:r>
      <w:r w:rsidR="009F4467">
        <w:rPr>
          <w:rFonts w:ascii="Times New Roman" w:eastAsia="Times New Roman" w:hAnsi="Times New Roman" w:cs="Times New Roman"/>
          <w:sz w:val="24"/>
          <w:szCs w:val="24"/>
          <w:u w:val="single"/>
          <w:lang w:eastAsia="es-ES"/>
        </w:rPr>
        <w:t>nes de vehículos podrían estar “afectados”</w:t>
      </w:r>
      <w:r w:rsidRPr="00034A16">
        <w:rPr>
          <w:rFonts w:ascii="Times New Roman" w:eastAsia="Times New Roman" w:hAnsi="Times New Roman" w:cs="Times New Roman"/>
          <w:sz w:val="24"/>
          <w:szCs w:val="24"/>
          <w:u w:val="single"/>
          <w:lang w:eastAsia="es-ES"/>
        </w:rPr>
        <w:t xml:space="preserve"> por el software para evitar el control de emisiones contaminantes podría elevar la factura de manera considerable, teniendo en cuenta que varios países europeos y Corea del Sur han pedido explicaciones y podrían poner en marcha sendas investigaciones.</w:t>
      </w:r>
    </w:p>
    <w:p w:rsidR="00D60CF1" w:rsidRPr="00034A16" w:rsidRDefault="00D60CF1" w:rsidP="00D60CF1">
      <w:pPr>
        <w:spacing w:after="100" w:line="240" w:lineRule="auto"/>
        <w:jc w:val="both"/>
        <w:rPr>
          <w:rFonts w:ascii="Times New Roman" w:eastAsia="Times New Roman" w:hAnsi="Times New Roman" w:cs="Times New Roman"/>
          <w:color w:val="FF0000"/>
          <w:sz w:val="24"/>
          <w:szCs w:val="24"/>
          <w:u w:val="single"/>
          <w:lang w:eastAsia="es-ES"/>
        </w:rPr>
      </w:pPr>
      <w:r w:rsidRPr="00034A16">
        <w:rPr>
          <w:rFonts w:ascii="Times New Roman" w:eastAsia="Times New Roman" w:hAnsi="Times New Roman" w:cs="Times New Roman"/>
          <w:color w:val="FF0000"/>
          <w:sz w:val="24"/>
          <w:szCs w:val="24"/>
          <w:u w:val="single"/>
          <w:lang w:eastAsia="es-ES"/>
        </w:rPr>
        <w:t>Para Alemania este caso se ha convertido e</w:t>
      </w:r>
      <w:r w:rsidR="009F4467">
        <w:rPr>
          <w:rFonts w:ascii="Times New Roman" w:eastAsia="Times New Roman" w:hAnsi="Times New Roman" w:cs="Times New Roman"/>
          <w:color w:val="FF0000"/>
          <w:sz w:val="24"/>
          <w:szCs w:val="24"/>
          <w:u w:val="single"/>
          <w:lang w:eastAsia="es-ES"/>
        </w:rPr>
        <w:t>n un problema de “marca país”</w:t>
      </w:r>
      <w:r w:rsidRPr="00034A16">
        <w:rPr>
          <w:rFonts w:ascii="Times New Roman" w:eastAsia="Times New Roman" w:hAnsi="Times New Roman" w:cs="Times New Roman"/>
          <w:color w:val="FF0000"/>
          <w:sz w:val="24"/>
          <w:szCs w:val="24"/>
          <w:u w:val="single"/>
          <w:lang w:eastAsia="es-ES"/>
        </w:rPr>
        <w:t xml:space="preserve">, puesto que el sector automovilístico representa un 4% del PIB y emplea a uno de cada siete trabajadores en el sector de manera directa o indirecta. Y otros países como Francia, que también cuenta con una potente industria del motor, tratan de evitar que les arrase el engaño de Volkswagen. </w:t>
      </w:r>
      <w:r w:rsidRPr="00034A16">
        <w:rPr>
          <w:rFonts w:ascii="Times New Roman" w:eastAsia="Times New Roman" w:hAnsi="Times New Roman" w:cs="Times New Roman"/>
          <w:color w:val="FF0000"/>
          <w:sz w:val="24"/>
          <w:szCs w:val="24"/>
          <w:u w:val="single"/>
          <w:lang w:eastAsia="es-ES"/>
        </w:rPr>
        <w:br/>
      </w:r>
      <w:r w:rsidRPr="00034A16">
        <w:rPr>
          <w:rFonts w:ascii="Times New Roman" w:eastAsia="Times New Roman" w:hAnsi="Times New Roman" w:cs="Times New Roman"/>
          <w:sz w:val="24"/>
          <w:szCs w:val="24"/>
          <w:lang w:eastAsia="es-ES"/>
        </w:rPr>
        <w:br/>
        <w:t xml:space="preserve">No es para menos, ya que el sector ha experimentado un correctivo durante estos días que podría seguir aumentando hasta que se esclarezcan todo lo ocurrido en el fabricante alemán. </w:t>
      </w:r>
      <w:r w:rsidRPr="00034A16">
        <w:rPr>
          <w:rFonts w:ascii="Times New Roman" w:eastAsia="Times New Roman" w:hAnsi="Times New Roman" w:cs="Times New Roman"/>
          <w:b/>
          <w:bCs/>
          <w:color w:val="FF0000"/>
          <w:sz w:val="24"/>
          <w:szCs w:val="24"/>
          <w:u w:val="single"/>
          <w:lang w:eastAsia="es-ES"/>
        </w:rPr>
        <w:t>Sus competidores Daimler, BMW, Peugeot, Renault y Fiat Chrysler han sufrido caídas en su cotización entre el 6% y el 8%,</w:t>
      </w:r>
      <w:r w:rsidRPr="00034A16">
        <w:rPr>
          <w:rFonts w:ascii="Times New Roman" w:eastAsia="Times New Roman" w:hAnsi="Times New Roman" w:cs="Times New Roman"/>
          <w:color w:val="FF0000"/>
          <w:sz w:val="24"/>
          <w:szCs w:val="24"/>
          <w:u w:val="single"/>
          <w:lang w:eastAsia="es-ES"/>
        </w:rPr>
        <w:t xml:space="preserve"> al igual que empresas relacionadas con los componentes de automoción, como Bosch o Continental.</w:t>
      </w:r>
    </w:p>
    <w:p w:rsidR="00D60CF1"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34A16">
        <w:rPr>
          <w:rFonts w:ascii="Times New Roman" w:eastAsia="Times New Roman" w:hAnsi="Times New Roman" w:cs="Times New Roman"/>
          <w:b/>
          <w:bCs/>
          <w:color w:val="FF0000"/>
          <w:sz w:val="24"/>
          <w:szCs w:val="24"/>
          <w:u w:val="single"/>
          <w:lang w:eastAsia="es-ES"/>
        </w:rPr>
        <w:t>Volkswagen, que incluye a marcas como Audi, Porsche, Skoda o Seat, se había propuesto alcanzar el liderazgo por ventas mundiales arañando cuota de mercado en Estados Unidos, donde los coches con gasolina son más populares,</w:t>
      </w:r>
      <w:r w:rsidRPr="00034A16">
        <w:rPr>
          <w:rFonts w:ascii="Times New Roman" w:eastAsia="Times New Roman" w:hAnsi="Times New Roman" w:cs="Times New Roman"/>
          <w:color w:val="FF0000"/>
          <w:sz w:val="24"/>
          <w:szCs w:val="24"/>
          <w:u w:val="single"/>
          <w:lang w:eastAsia="es-ES"/>
        </w:rPr>
        <w:t xml:space="preserve"> y ahora más con la caída del precio del petróleo. Pero la insistencia en presentar los motores </w:t>
      </w:r>
      <w:r w:rsidRPr="005F5139">
        <w:rPr>
          <w:rFonts w:ascii="Times New Roman" w:eastAsia="Times New Roman" w:hAnsi="Times New Roman" w:cs="Times New Roman"/>
          <w:color w:val="FF0000"/>
          <w:sz w:val="24"/>
          <w:szCs w:val="24"/>
          <w:u w:val="single"/>
          <w:lang w:eastAsia="es-ES"/>
        </w:rPr>
        <w:t>diésel</w:t>
      </w:r>
      <w:r w:rsidRPr="00034A16">
        <w:rPr>
          <w:rFonts w:ascii="Times New Roman" w:eastAsia="Times New Roman" w:hAnsi="Times New Roman" w:cs="Times New Roman"/>
          <w:color w:val="FF0000"/>
          <w:sz w:val="24"/>
          <w:szCs w:val="24"/>
          <w:u w:val="single"/>
          <w:lang w:eastAsia="es-ES"/>
        </w:rPr>
        <w:t xml:space="preserve"> como más ecológicos a pesar de su mayor coste, estaban dando sus frutos</w:t>
      </w:r>
      <w:r w:rsidRPr="00034A16">
        <w:rPr>
          <w:rFonts w:ascii="Times New Roman" w:eastAsia="Times New Roman" w:hAnsi="Times New Roman" w:cs="Times New Roman"/>
          <w:sz w:val="24"/>
          <w:szCs w:val="24"/>
          <w:lang w:eastAsia="es-ES"/>
        </w:rPr>
        <w:t>. Entre enero y septiembre de este año, las ventas del grupo en Estados Unidos habían aumentado un 27,6% gracias a los modelos Jetta, Passat o New Beetle, precisamente los afectados por el engaño del software.</w:t>
      </w:r>
    </w:p>
    <w:p w:rsidR="00D60CF1"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34A16">
        <w:rPr>
          <w:rFonts w:ascii="Times New Roman" w:eastAsia="Times New Roman" w:hAnsi="Times New Roman" w:cs="Times New Roman"/>
          <w:color w:val="FF0000"/>
          <w:sz w:val="24"/>
          <w:szCs w:val="24"/>
          <w:u w:val="single"/>
          <w:lang w:eastAsia="es-ES"/>
        </w:rPr>
        <w:t>¿Cuánto más puede resultar perjudicada la cotización de la compañía por esta mentira reconocida? Ni siquiera las dudas sobre la economía china propiciaron semejante varapalo a Volkswagen durante el verano</w:t>
      </w:r>
      <w:r w:rsidRPr="00034A16">
        <w:rPr>
          <w:rFonts w:ascii="Times New Roman" w:eastAsia="Times New Roman" w:hAnsi="Times New Roman" w:cs="Times New Roman"/>
          <w:sz w:val="24"/>
          <w:szCs w:val="24"/>
          <w:lang w:eastAsia="es-ES"/>
        </w:rPr>
        <w:t>. Pero las consecuencias sobre la compañía aún están por ver. Algunos analistas aseguran que el valor de la compañía se recuperará una vez que pase el ruido por este escándalo, pero la volatilidad está asegurada en una firma que deberá afrontar además la desaceleración del gigante asiático y la responsabilidad en sus cuentas y en su reputación del fraude del software. Además, el propio sector se verá sometido a partir de ahora a más presión sobre sus modelos de medición de la polución, lo que podría arrastrar al resto de fabricantes de automóviles.</w:t>
      </w:r>
    </w:p>
    <w:p w:rsidR="00D60CF1" w:rsidRDefault="00D60CF1" w:rsidP="00D60CF1">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034A16">
        <w:rPr>
          <w:rFonts w:ascii="Times New Roman" w:eastAsia="Times New Roman" w:hAnsi="Times New Roman" w:cs="Times New Roman"/>
          <w:sz w:val="24"/>
          <w:szCs w:val="24"/>
          <w:u w:val="single"/>
          <w:lang w:eastAsia="es-ES"/>
        </w:rPr>
        <w:lastRenderedPageBreak/>
        <w:t>De momento ha pasado de ser una empresa estrella a una empresa estrellada y son varios los gestores de reconocidos fondos de inversión que han decidido salir de la compañía ante las dudas que presenta.</w:t>
      </w:r>
    </w:p>
    <w:p w:rsidR="00D60CF1" w:rsidRPr="006C5227"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6C5227">
        <w:rPr>
          <w:rFonts w:ascii="Times New Roman" w:eastAsia="Times New Roman" w:hAnsi="Times New Roman" w:cs="Times New Roman"/>
          <w:sz w:val="24"/>
          <w:szCs w:val="24"/>
          <w:u w:val="single"/>
          <w:lang w:eastAsia="es-ES"/>
        </w:rPr>
        <w:t>El impacto del escán</w:t>
      </w:r>
      <w:r w:rsidR="000D7618">
        <w:rPr>
          <w:rFonts w:ascii="Times New Roman" w:eastAsia="Times New Roman" w:hAnsi="Times New Roman" w:cs="Times New Roman"/>
          <w:sz w:val="24"/>
          <w:szCs w:val="24"/>
          <w:u w:val="single"/>
          <w:lang w:eastAsia="es-ES"/>
        </w:rPr>
        <w:t>dalo de Volkswagen en la marca “Hecho en Alemania”</w:t>
      </w:r>
      <w:r>
        <w:rPr>
          <w:rFonts w:ascii="Times New Roman" w:eastAsia="Times New Roman" w:hAnsi="Times New Roman" w:cs="Times New Roman"/>
          <w:sz w:val="24"/>
          <w:szCs w:val="24"/>
          <w:lang w:eastAsia="es-ES"/>
        </w:rPr>
        <w:t xml:space="preserve"> (BBCMundo - </w:t>
      </w:r>
      <w:r w:rsidRPr="00AF65E3">
        <w:rPr>
          <w:rFonts w:ascii="Times New Roman" w:eastAsia="Times New Roman" w:hAnsi="Times New Roman" w:cs="Times New Roman"/>
          <w:b/>
          <w:sz w:val="24"/>
          <w:szCs w:val="24"/>
          <w:lang w:eastAsia="es-ES"/>
        </w:rPr>
        <w:t>23/9/15</w:t>
      </w:r>
      <w:r>
        <w:rPr>
          <w:rFonts w:ascii="Times New Roman" w:eastAsia="Times New Roman" w:hAnsi="Times New Roman" w:cs="Times New Roman"/>
          <w:sz w:val="24"/>
          <w:szCs w:val="24"/>
          <w:lang w:eastAsia="es-ES"/>
        </w:rPr>
        <w:t>)</w:t>
      </w:r>
    </w:p>
    <w:p w:rsidR="00D60CF1" w:rsidRPr="006C5227"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6C5227">
        <w:rPr>
          <w:rFonts w:ascii="Times New Roman" w:eastAsia="Times New Roman" w:hAnsi="Times New Roman" w:cs="Times New Roman"/>
          <w:sz w:val="24"/>
          <w:szCs w:val="24"/>
          <w:lang w:eastAsia="es-ES"/>
        </w:rPr>
        <w:t>Damien McGuinness</w:t>
      </w:r>
      <w:r>
        <w:rPr>
          <w:rFonts w:ascii="Times New Roman" w:eastAsia="Times New Roman" w:hAnsi="Times New Roman" w:cs="Times New Roman"/>
          <w:sz w:val="24"/>
          <w:szCs w:val="24"/>
          <w:lang w:eastAsia="es-ES"/>
        </w:rPr>
        <w:t>)</w:t>
      </w:r>
      <w:r w:rsidRPr="006C5227">
        <w:rPr>
          <w:rFonts w:ascii="Times New Roman" w:eastAsia="Times New Roman" w:hAnsi="Times New Roman" w:cs="Times New Roman"/>
          <w:sz w:val="24"/>
          <w:szCs w:val="24"/>
          <w:lang w:eastAsia="es-ES"/>
        </w:rPr>
        <w:t xml:space="preserve"> </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b/>
          <w:color w:val="FF0000"/>
          <w:sz w:val="24"/>
          <w:szCs w:val="24"/>
          <w:u w:val="single"/>
          <w:lang w:eastAsia="es-ES"/>
        </w:rPr>
      </w:pPr>
      <w:r w:rsidRPr="001C4EB2">
        <w:rPr>
          <w:rFonts w:ascii="Times New Roman" w:eastAsia="Times New Roman" w:hAnsi="Times New Roman" w:cs="Times New Roman"/>
          <w:b/>
          <w:color w:val="FF0000"/>
          <w:sz w:val="24"/>
          <w:szCs w:val="24"/>
          <w:u w:val="single"/>
          <w:lang w:eastAsia="es-ES"/>
        </w:rPr>
        <w:t>El esc</w:t>
      </w:r>
      <w:r w:rsidR="000D7618">
        <w:rPr>
          <w:rFonts w:ascii="Times New Roman" w:eastAsia="Times New Roman" w:hAnsi="Times New Roman" w:cs="Times New Roman"/>
          <w:b/>
          <w:color w:val="FF0000"/>
          <w:sz w:val="24"/>
          <w:szCs w:val="24"/>
          <w:u w:val="single"/>
          <w:lang w:eastAsia="es-ES"/>
        </w:rPr>
        <w:t>ándalo podría manchar la marca “Hecho en Alemania”</w:t>
      </w:r>
      <w:r w:rsidRPr="001C4EB2">
        <w:rPr>
          <w:rFonts w:ascii="Times New Roman" w:eastAsia="Times New Roman" w:hAnsi="Times New Roman" w:cs="Times New Roman"/>
          <w:b/>
          <w:color w:val="FF0000"/>
          <w:sz w:val="24"/>
          <w:szCs w:val="24"/>
          <w:u w:val="single"/>
          <w:lang w:eastAsia="es-ES"/>
        </w:rPr>
        <w:t xml:space="preserve">. </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1C4EB2">
        <w:rPr>
          <w:rFonts w:ascii="Times New Roman" w:eastAsia="Times New Roman" w:hAnsi="Times New Roman" w:cs="Times New Roman"/>
          <w:color w:val="FF0000"/>
          <w:sz w:val="24"/>
          <w:szCs w:val="24"/>
          <w:u w:val="single"/>
          <w:lang w:eastAsia="es-ES"/>
        </w:rPr>
        <w:t>Automóviles y medio ambiente. Son dos cosas tan importantes para Alemania que ya forman parte de su carácter nacional.</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1C4EB2">
        <w:rPr>
          <w:rFonts w:ascii="Times New Roman" w:eastAsia="Times New Roman" w:hAnsi="Times New Roman" w:cs="Times New Roman"/>
          <w:color w:val="FF0000"/>
          <w:sz w:val="24"/>
          <w:szCs w:val="24"/>
          <w:u w:val="single"/>
          <w:lang w:eastAsia="es-ES"/>
        </w:rPr>
        <w:t>Así que los alemanes están profundamente impactados tras descubrir que uno de sus principales fabricante de autos, Volkswagen, ha estado manipulando durante años las pruebas para las emisiones contaminantes de sus autos diésel en Estados Unidos.</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1C4EB2">
        <w:rPr>
          <w:rFonts w:ascii="Times New Roman" w:eastAsia="Times New Roman" w:hAnsi="Times New Roman" w:cs="Times New Roman"/>
          <w:sz w:val="24"/>
          <w:szCs w:val="24"/>
          <w:u w:val="single"/>
          <w:lang w:eastAsia="es-ES"/>
        </w:rPr>
        <w:t>Es como si los británicos súbitamente se enteraran de que la reina Isabel estuvo involucrada en amañar las carreras de caballos de Ascot.</w:t>
      </w:r>
    </w:p>
    <w:p w:rsidR="00D60CF1" w:rsidRPr="001C4EB2" w:rsidRDefault="000D7618"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Un periódico alemán lo llamó “</w:t>
      </w:r>
      <w:r w:rsidR="00D60CF1" w:rsidRPr="001C4EB2">
        <w:rPr>
          <w:rFonts w:ascii="Times New Roman" w:eastAsia="Times New Roman" w:hAnsi="Times New Roman" w:cs="Times New Roman"/>
          <w:color w:val="FF0000"/>
          <w:sz w:val="24"/>
          <w:szCs w:val="24"/>
          <w:u w:val="single"/>
          <w:lang w:eastAsia="es-ES"/>
        </w:rPr>
        <w:t>el acto de estupidez más costoso en la historia de la industria automotri</w:t>
      </w:r>
      <w:r>
        <w:rPr>
          <w:rFonts w:ascii="Times New Roman" w:eastAsia="Times New Roman" w:hAnsi="Times New Roman" w:cs="Times New Roman"/>
          <w:color w:val="FF0000"/>
          <w:sz w:val="24"/>
          <w:szCs w:val="24"/>
          <w:u w:val="single"/>
          <w:lang w:eastAsia="es-ES"/>
        </w:rPr>
        <w:t>z”</w:t>
      </w:r>
      <w:r w:rsidR="00D60CF1" w:rsidRPr="001C4EB2">
        <w:rPr>
          <w:rFonts w:ascii="Times New Roman" w:eastAsia="Times New Roman" w:hAnsi="Times New Roman" w:cs="Times New Roman"/>
          <w:color w:val="FF0000"/>
          <w:sz w:val="24"/>
          <w:szCs w:val="24"/>
          <w:u w:val="single"/>
          <w:lang w:eastAsia="es-ES"/>
        </w:rPr>
        <w:t>.</w:t>
      </w:r>
    </w:p>
    <w:p w:rsidR="00D60CF1" w:rsidRPr="006C5227"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C4EB2">
        <w:rPr>
          <w:rFonts w:ascii="Times New Roman" w:eastAsia="Times New Roman" w:hAnsi="Times New Roman" w:cs="Times New Roman"/>
          <w:sz w:val="24"/>
          <w:szCs w:val="24"/>
          <w:u w:val="single"/>
          <w:lang w:eastAsia="es-ES"/>
        </w:rPr>
        <w:t>Estúpido porque manipular los datos de contaminación para mejorar las ventas sólo puede ser visto como una bofetada en la cara de los clientes</w:t>
      </w:r>
      <w:r w:rsidRPr="006C5227">
        <w:rPr>
          <w:rFonts w:ascii="Times New Roman" w:eastAsia="Times New Roman" w:hAnsi="Times New Roman" w:cs="Times New Roman"/>
          <w:sz w:val="24"/>
          <w:szCs w:val="24"/>
          <w:lang w:eastAsia="es-ES"/>
        </w:rPr>
        <w:t xml:space="preserve"> que pagaron un suplemento por lo que pensaban sería un automóvil menos contaminante.</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1C4EB2">
        <w:rPr>
          <w:rFonts w:ascii="Times New Roman" w:eastAsia="Times New Roman" w:hAnsi="Times New Roman" w:cs="Times New Roman"/>
          <w:sz w:val="24"/>
          <w:szCs w:val="24"/>
          <w:u w:val="single"/>
          <w:lang w:eastAsia="es-ES"/>
        </w:rPr>
        <w:t>Y costoso porque en cuestión de horas el valor de VW en la bolsa perdió US$</w:t>
      </w:r>
      <w:r w:rsidR="000D7618">
        <w:rPr>
          <w:rFonts w:ascii="Times New Roman" w:eastAsia="Times New Roman" w:hAnsi="Times New Roman" w:cs="Times New Roman"/>
          <w:sz w:val="24"/>
          <w:szCs w:val="24"/>
          <w:u w:val="single"/>
          <w:lang w:eastAsia="es-ES"/>
        </w:rPr>
        <w:t xml:space="preserve"> </w:t>
      </w:r>
      <w:r w:rsidRPr="001C4EB2">
        <w:rPr>
          <w:rFonts w:ascii="Times New Roman" w:eastAsia="Times New Roman" w:hAnsi="Times New Roman" w:cs="Times New Roman"/>
          <w:sz w:val="24"/>
          <w:szCs w:val="24"/>
          <w:u w:val="single"/>
          <w:lang w:eastAsia="es-ES"/>
        </w:rPr>
        <w:t>15.600 millones durante la apertura el lunes en la mañana.</w:t>
      </w:r>
    </w:p>
    <w:p w:rsidR="00D60CF1" w:rsidRPr="000F792A" w:rsidRDefault="00D60CF1" w:rsidP="00D60CF1">
      <w:pPr>
        <w:pStyle w:val="Ttulo2"/>
        <w:shd w:val="clear" w:color="auto" w:fill="FFFFFF"/>
        <w:rPr>
          <w:b w:val="0"/>
          <w:color w:val="404040"/>
          <w:sz w:val="24"/>
          <w:szCs w:val="24"/>
        </w:rPr>
      </w:pPr>
      <w:r w:rsidRPr="000F792A">
        <w:rPr>
          <w:b w:val="0"/>
          <w:color w:val="404040"/>
          <w:sz w:val="24"/>
          <w:szCs w:val="24"/>
        </w:rPr>
        <w:t xml:space="preserve">Escándalo de VW </w:t>
      </w:r>
    </w:p>
    <w:p w:rsidR="00D60CF1" w:rsidRPr="0057510C" w:rsidRDefault="00D60CF1" w:rsidP="00D60CF1">
      <w:pPr>
        <w:shd w:val="clear" w:color="auto" w:fill="FFFFFF"/>
        <w:spacing w:before="240" w:after="100" w:afterAutospacing="1"/>
        <w:rPr>
          <w:rFonts w:ascii="Times New Roman" w:hAnsi="Times New Roman" w:cs="Times New Roman"/>
          <w:sz w:val="24"/>
          <w:szCs w:val="24"/>
        </w:rPr>
      </w:pPr>
      <w:r w:rsidRPr="0057510C">
        <w:rPr>
          <w:rFonts w:ascii="Times New Roman" w:hAnsi="Times New Roman" w:cs="Times New Roman"/>
          <w:sz w:val="24"/>
          <w:szCs w:val="24"/>
        </w:rPr>
        <w:t xml:space="preserve">11 millones de vehículos afectados </w:t>
      </w:r>
    </w:p>
    <w:p w:rsidR="00D60CF1" w:rsidRPr="0057510C" w:rsidRDefault="00D60CF1" w:rsidP="00D60CF1">
      <w:pPr>
        <w:numPr>
          <w:ilvl w:val="0"/>
          <w:numId w:val="1"/>
        </w:numPr>
        <w:shd w:val="clear" w:color="auto" w:fill="FFFFFF"/>
        <w:spacing w:before="240" w:after="100" w:afterAutospacing="1" w:line="240" w:lineRule="auto"/>
        <w:rPr>
          <w:rFonts w:ascii="Times New Roman" w:hAnsi="Times New Roman" w:cs="Times New Roman"/>
          <w:sz w:val="24"/>
          <w:szCs w:val="24"/>
        </w:rPr>
      </w:pPr>
      <w:r w:rsidRPr="0057510C">
        <w:rPr>
          <w:rStyle w:val="nsimpactfig3"/>
          <w:rFonts w:ascii="Times New Roman" w:hAnsi="Times New Roman" w:cs="Times New Roman"/>
          <w:sz w:val="24"/>
          <w:szCs w:val="24"/>
        </w:rPr>
        <w:t>US$</w:t>
      </w:r>
      <w:r w:rsidR="000D7618" w:rsidRPr="0057510C">
        <w:rPr>
          <w:rStyle w:val="nsimpactfig3"/>
          <w:rFonts w:ascii="Times New Roman" w:hAnsi="Times New Roman" w:cs="Times New Roman"/>
          <w:sz w:val="24"/>
          <w:szCs w:val="24"/>
        </w:rPr>
        <w:t xml:space="preserve"> </w:t>
      </w:r>
      <w:r w:rsidRPr="0057510C">
        <w:rPr>
          <w:rStyle w:val="nsimpactfig3"/>
          <w:rFonts w:ascii="Times New Roman" w:hAnsi="Times New Roman" w:cs="Times New Roman"/>
          <w:sz w:val="24"/>
          <w:szCs w:val="24"/>
        </w:rPr>
        <w:t>7.230 millones</w:t>
      </w:r>
      <w:r w:rsidRPr="0057510C">
        <w:rPr>
          <w:rFonts w:ascii="Times New Roman" w:hAnsi="Times New Roman" w:cs="Times New Roman"/>
          <w:sz w:val="24"/>
          <w:szCs w:val="24"/>
        </w:rPr>
        <w:t xml:space="preserve"> reservados por VW </w:t>
      </w:r>
    </w:p>
    <w:p w:rsidR="00D60CF1" w:rsidRPr="0057510C" w:rsidRDefault="00D60CF1" w:rsidP="00D60CF1">
      <w:pPr>
        <w:numPr>
          <w:ilvl w:val="0"/>
          <w:numId w:val="1"/>
        </w:numPr>
        <w:shd w:val="clear" w:color="auto" w:fill="FFFFFF"/>
        <w:spacing w:before="240" w:after="100" w:afterAutospacing="1" w:line="240" w:lineRule="auto"/>
        <w:rPr>
          <w:rFonts w:ascii="Times New Roman" w:hAnsi="Times New Roman" w:cs="Times New Roman"/>
          <w:sz w:val="24"/>
          <w:szCs w:val="24"/>
        </w:rPr>
      </w:pPr>
      <w:r w:rsidRPr="0057510C">
        <w:rPr>
          <w:rStyle w:val="nsimpactfig3"/>
          <w:rFonts w:ascii="Times New Roman" w:hAnsi="Times New Roman" w:cs="Times New Roman"/>
          <w:sz w:val="24"/>
          <w:szCs w:val="24"/>
        </w:rPr>
        <w:t>US$</w:t>
      </w:r>
      <w:r w:rsidR="000D7618" w:rsidRPr="0057510C">
        <w:rPr>
          <w:rStyle w:val="nsimpactfig3"/>
          <w:rFonts w:ascii="Times New Roman" w:hAnsi="Times New Roman" w:cs="Times New Roman"/>
          <w:sz w:val="24"/>
          <w:szCs w:val="24"/>
        </w:rPr>
        <w:t xml:space="preserve"> </w:t>
      </w:r>
      <w:r w:rsidRPr="0057510C">
        <w:rPr>
          <w:rStyle w:val="nsimpactfig3"/>
          <w:rFonts w:ascii="Times New Roman" w:hAnsi="Times New Roman" w:cs="Times New Roman"/>
          <w:sz w:val="24"/>
          <w:szCs w:val="24"/>
        </w:rPr>
        <w:t>18.000 millones</w:t>
      </w:r>
      <w:r w:rsidRPr="0057510C">
        <w:rPr>
          <w:rFonts w:ascii="Times New Roman" w:hAnsi="Times New Roman" w:cs="Times New Roman"/>
          <w:sz w:val="24"/>
          <w:szCs w:val="24"/>
        </w:rPr>
        <w:t xml:space="preserve"> de multas potenciales </w:t>
      </w:r>
    </w:p>
    <w:p w:rsidR="00D60CF1" w:rsidRPr="0057510C" w:rsidRDefault="00D60CF1" w:rsidP="00D60CF1">
      <w:pPr>
        <w:numPr>
          <w:ilvl w:val="0"/>
          <w:numId w:val="1"/>
        </w:numPr>
        <w:shd w:val="clear" w:color="auto" w:fill="FFFFFF"/>
        <w:spacing w:before="240" w:after="100" w:afterAutospacing="1" w:line="240" w:lineRule="auto"/>
        <w:rPr>
          <w:rFonts w:ascii="Times New Roman" w:hAnsi="Times New Roman" w:cs="Times New Roman"/>
          <w:sz w:val="24"/>
          <w:szCs w:val="24"/>
        </w:rPr>
      </w:pPr>
      <w:r w:rsidRPr="0057510C">
        <w:rPr>
          <w:rStyle w:val="nsimpactfig3"/>
          <w:rFonts w:ascii="Times New Roman" w:hAnsi="Times New Roman" w:cs="Times New Roman"/>
          <w:sz w:val="24"/>
          <w:szCs w:val="24"/>
        </w:rPr>
        <w:t>No. 1</w:t>
      </w:r>
      <w:r w:rsidRPr="0057510C">
        <w:rPr>
          <w:rFonts w:ascii="Times New Roman" w:hAnsi="Times New Roman" w:cs="Times New Roman"/>
          <w:sz w:val="24"/>
          <w:szCs w:val="24"/>
        </w:rPr>
        <w:t xml:space="preserve"> en ventas globales de autos </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1C4EB2">
        <w:rPr>
          <w:rFonts w:ascii="Times New Roman" w:eastAsia="Times New Roman" w:hAnsi="Times New Roman" w:cs="Times New Roman"/>
          <w:color w:val="FF0000"/>
          <w:sz w:val="24"/>
          <w:szCs w:val="24"/>
          <w:u w:val="single"/>
          <w:lang w:eastAsia="es-ES"/>
        </w:rPr>
        <w:t>Desde que la compañía aceptó la responsabilidad, sus acciones se desplomaron más de 30% en dos días.</w:t>
      </w:r>
    </w:p>
    <w:p w:rsidR="00D60CF1"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1C4EB2">
        <w:rPr>
          <w:rFonts w:ascii="Times New Roman" w:eastAsia="Times New Roman" w:hAnsi="Times New Roman" w:cs="Times New Roman"/>
          <w:color w:val="FF0000"/>
          <w:sz w:val="24"/>
          <w:szCs w:val="24"/>
          <w:u w:val="single"/>
          <w:lang w:eastAsia="es-ES"/>
        </w:rPr>
        <w:t>Además la empresa podría enfrentar multas de US$</w:t>
      </w:r>
      <w:r w:rsidR="000D7618">
        <w:rPr>
          <w:rFonts w:ascii="Times New Roman" w:eastAsia="Times New Roman" w:hAnsi="Times New Roman" w:cs="Times New Roman"/>
          <w:color w:val="FF0000"/>
          <w:sz w:val="24"/>
          <w:szCs w:val="24"/>
          <w:u w:val="single"/>
          <w:lang w:eastAsia="es-ES"/>
        </w:rPr>
        <w:t xml:space="preserve"> </w:t>
      </w:r>
      <w:r w:rsidRPr="001C4EB2">
        <w:rPr>
          <w:rFonts w:ascii="Times New Roman" w:eastAsia="Times New Roman" w:hAnsi="Times New Roman" w:cs="Times New Roman"/>
          <w:color w:val="FF0000"/>
          <w:sz w:val="24"/>
          <w:szCs w:val="24"/>
          <w:u w:val="single"/>
          <w:lang w:eastAsia="es-ES"/>
        </w:rPr>
        <w:t>20.000 millones de las autoridades estadounidenses y lo más probable es que la marca sufrirá un enorme daño en las ventas en el futuro.</w:t>
      </w:r>
    </w:p>
    <w:p w:rsidR="00624A26" w:rsidRDefault="00624A26"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p>
    <w:p w:rsidR="00D60CF1" w:rsidRPr="006C5227"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C5227">
        <w:rPr>
          <w:rFonts w:ascii="Times New Roman" w:eastAsia="Times New Roman" w:hAnsi="Times New Roman" w:cs="Times New Roman"/>
          <w:sz w:val="24"/>
          <w:szCs w:val="24"/>
          <w:lang w:eastAsia="es-ES"/>
        </w:rPr>
        <w:lastRenderedPageBreak/>
        <w:t>Confianza traicionada</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1C4EB2">
        <w:rPr>
          <w:rFonts w:ascii="Times New Roman" w:eastAsia="Times New Roman" w:hAnsi="Times New Roman" w:cs="Times New Roman"/>
          <w:sz w:val="24"/>
          <w:szCs w:val="24"/>
          <w:u w:val="single"/>
          <w:lang w:eastAsia="es-ES"/>
        </w:rPr>
        <w:t xml:space="preserve">Parece particularmente indignante que VW sea culpable de falsificar sus credenciales ecológicas cuando la compañía se ha jactado de ser ecológicamente consciente y ha promocionado sus </w:t>
      </w:r>
      <w:r w:rsidR="000D7618">
        <w:rPr>
          <w:rFonts w:ascii="Times New Roman" w:eastAsia="Times New Roman" w:hAnsi="Times New Roman" w:cs="Times New Roman"/>
          <w:sz w:val="24"/>
          <w:szCs w:val="24"/>
          <w:u w:val="single"/>
          <w:lang w:eastAsia="es-ES"/>
        </w:rPr>
        <w:t>vehículos como “diésel limpio”</w:t>
      </w:r>
      <w:r w:rsidRPr="001C4EB2">
        <w:rPr>
          <w:rFonts w:ascii="Times New Roman" w:eastAsia="Times New Roman" w:hAnsi="Times New Roman" w:cs="Times New Roman"/>
          <w:sz w:val="24"/>
          <w:szCs w:val="24"/>
          <w:u w:val="single"/>
          <w:lang w:eastAsia="es-ES"/>
        </w:rPr>
        <w:t>.</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1C4EB2">
        <w:rPr>
          <w:rFonts w:ascii="Times New Roman" w:eastAsia="Times New Roman" w:hAnsi="Times New Roman" w:cs="Times New Roman"/>
          <w:color w:val="FF0000"/>
          <w:sz w:val="24"/>
          <w:szCs w:val="24"/>
          <w:u w:val="single"/>
          <w:lang w:eastAsia="es-ES"/>
        </w:rPr>
        <w:t>El mensaje era: poderosos y, al mismo tiempo, mejores para el medio ambiente.</w:t>
      </w:r>
    </w:p>
    <w:p w:rsidR="00D60CF1" w:rsidRPr="006C5227"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C5227">
        <w:rPr>
          <w:rFonts w:ascii="Times New Roman" w:eastAsia="Times New Roman" w:hAnsi="Times New Roman" w:cs="Times New Roman"/>
          <w:sz w:val="24"/>
          <w:szCs w:val="24"/>
          <w:lang w:eastAsia="es-ES"/>
        </w:rPr>
        <w:t>Pero los conductores de casi medio millón de automóviles en Estados Unidos acaban de descubrir que los vehículos que han estado manejando son mucho peores para el medio ambiente de lo que pensaban.</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6C5227">
        <w:rPr>
          <w:rFonts w:ascii="Times New Roman" w:eastAsia="Times New Roman" w:hAnsi="Times New Roman" w:cs="Times New Roman"/>
          <w:sz w:val="24"/>
          <w:szCs w:val="24"/>
          <w:lang w:eastAsia="es-ES"/>
        </w:rPr>
        <w:t xml:space="preserve">Las pruebas manipuladas cubrieron el hecho de </w:t>
      </w:r>
      <w:r w:rsidRPr="001C4EB2">
        <w:rPr>
          <w:rFonts w:ascii="Times New Roman" w:eastAsia="Times New Roman" w:hAnsi="Times New Roman" w:cs="Times New Roman"/>
          <w:sz w:val="24"/>
          <w:szCs w:val="24"/>
          <w:u w:val="single"/>
          <w:lang w:eastAsia="es-ES"/>
        </w:rPr>
        <w:t xml:space="preserve">que estos autos emiten hasta 40 veces más el límite legal de contaminantes. </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1C4EB2">
        <w:rPr>
          <w:rFonts w:ascii="Times New Roman" w:eastAsia="Times New Roman" w:hAnsi="Times New Roman" w:cs="Times New Roman"/>
          <w:sz w:val="24"/>
          <w:szCs w:val="24"/>
          <w:u w:val="single"/>
          <w:lang w:eastAsia="es-ES"/>
        </w:rPr>
        <w:t xml:space="preserve">Y VW reconoció que podrían estar afectados hasta 11 millones de autos en todo el mundo. </w:t>
      </w:r>
    </w:p>
    <w:p w:rsidR="00D60CF1" w:rsidRPr="006C5227"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C5227">
        <w:rPr>
          <w:rFonts w:ascii="Times New Roman" w:eastAsia="Times New Roman" w:hAnsi="Times New Roman" w:cs="Times New Roman"/>
          <w:sz w:val="24"/>
          <w:szCs w:val="24"/>
          <w:lang w:eastAsia="es-ES"/>
        </w:rPr>
        <w:t>Pero además, se teme que el escándalo pueda tener ramificaciones incluso más extensas.</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1C4EB2">
        <w:rPr>
          <w:rFonts w:ascii="Times New Roman" w:eastAsia="Times New Roman" w:hAnsi="Times New Roman" w:cs="Times New Roman"/>
          <w:sz w:val="24"/>
          <w:szCs w:val="24"/>
          <w:u w:val="single"/>
          <w:lang w:eastAsia="es-ES"/>
        </w:rPr>
        <w:t xml:space="preserve">En Alemania un automóvil es más que sólo una caja de metal sobre cuatro llantas, como lo sabe cualquiera que haya </w:t>
      </w:r>
      <w:r w:rsidR="00D23B62">
        <w:rPr>
          <w:rFonts w:ascii="Times New Roman" w:eastAsia="Times New Roman" w:hAnsi="Times New Roman" w:cs="Times New Roman"/>
          <w:sz w:val="24"/>
          <w:szCs w:val="24"/>
          <w:u w:val="single"/>
          <w:lang w:eastAsia="es-ES"/>
        </w:rPr>
        <w:t>estado alguna vez en Wolfsburgo</w:t>
      </w:r>
      <w:r w:rsidRPr="001C4EB2">
        <w:rPr>
          <w:rFonts w:ascii="Times New Roman" w:eastAsia="Times New Roman" w:hAnsi="Times New Roman" w:cs="Times New Roman"/>
          <w:sz w:val="24"/>
          <w:szCs w:val="24"/>
          <w:u w:val="single"/>
          <w:lang w:eastAsia="es-ES"/>
        </w:rPr>
        <w:t>, la ciudad donde se originó la VW.</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1C4EB2">
        <w:rPr>
          <w:rFonts w:ascii="Times New Roman" w:eastAsia="Times New Roman" w:hAnsi="Times New Roman" w:cs="Times New Roman"/>
          <w:color w:val="FF0000"/>
          <w:sz w:val="24"/>
          <w:szCs w:val="24"/>
          <w:u w:val="single"/>
          <w:lang w:eastAsia="es-ES"/>
        </w:rPr>
        <w:t>De hecho, con casi la mitad de la población trabajando para la empresa, la ciudad es VW: con fábricas enormes adornadas como castillos y enormes banderas y signos de VW a donde quiera que mires.</w:t>
      </w:r>
    </w:p>
    <w:p w:rsidR="00D60CF1" w:rsidRPr="000F792A" w:rsidRDefault="000D7618"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F792A">
        <w:rPr>
          <w:rFonts w:ascii="Times New Roman" w:eastAsia="Times New Roman" w:hAnsi="Times New Roman" w:cs="Times New Roman"/>
          <w:sz w:val="24"/>
          <w:szCs w:val="24"/>
          <w:lang w:eastAsia="es-ES"/>
        </w:rPr>
        <w:t>Contaminando al “Hecho en Alemania”</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1C4EB2">
        <w:rPr>
          <w:rFonts w:ascii="Times New Roman" w:eastAsia="Times New Roman" w:hAnsi="Times New Roman" w:cs="Times New Roman"/>
          <w:color w:val="FF0000"/>
          <w:sz w:val="24"/>
          <w:szCs w:val="24"/>
          <w:u w:val="single"/>
          <w:lang w:eastAsia="es-ES"/>
        </w:rPr>
        <w:t>Esto se debe a que Alemania está orgullosa de sus autos: símbolos de fiabilidad, pericia técnica y máxima ingeniería.</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1C4EB2">
        <w:rPr>
          <w:rFonts w:ascii="Times New Roman" w:eastAsia="Times New Roman" w:hAnsi="Times New Roman" w:cs="Times New Roman"/>
          <w:color w:val="FF0000"/>
          <w:sz w:val="24"/>
          <w:szCs w:val="24"/>
          <w:u w:val="single"/>
          <w:lang w:eastAsia="es-ES"/>
        </w:rPr>
        <w:t>También son símbolos de su fortaleza económi</w:t>
      </w:r>
      <w:r w:rsidR="00D23B62">
        <w:rPr>
          <w:rFonts w:ascii="Times New Roman" w:eastAsia="Times New Roman" w:hAnsi="Times New Roman" w:cs="Times New Roman"/>
          <w:color w:val="FF0000"/>
          <w:sz w:val="24"/>
          <w:szCs w:val="24"/>
          <w:u w:val="single"/>
          <w:lang w:eastAsia="es-ES"/>
        </w:rPr>
        <w:t>ca. Gracias a la VW, Wolfsburgo</w:t>
      </w:r>
      <w:r w:rsidRPr="001C4EB2">
        <w:rPr>
          <w:rFonts w:ascii="Times New Roman" w:eastAsia="Times New Roman" w:hAnsi="Times New Roman" w:cs="Times New Roman"/>
          <w:color w:val="FF0000"/>
          <w:sz w:val="24"/>
          <w:szCs w:val="24"/>
          <w:u w:val="single"/>
          <w:lang w:eastAsia="es-ES"/>
        </w:rPr>
        <w:t xml:space="preserve"> tiene el salario per cápita más alto de Alemania.</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1C4EB2">
        <w:rPr>
          <w:rFonts w:ascii="Times New Roman" w:eastAsia="Times New Roman" w:hAnsi="Times New Roman" w:cs="Times New Roman"/>
          <w:color w:val="FF0000"/>
          <w:sz w:val="24"/>
          <w:szCs w:val="24"/>
          <w:u w:val="single"/>
          <w:lang w:eastAsia="es-ES"/>
        </w:rPr>
        <w:t>Y en el país como un todo, los automóviles son una de las exportaciones más importantes de Alemania.</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1C4EB2">
        <w:rPr>
          <w:rFonts w:ascii="Times New Roman" w:eastAsia="Times New Roman" w:hAnsi="Times New Roman" w:cs="Times New Roman"/>
          <w:color w:val="FF0000"/>
          <w:sz w:val="24"/>
          <w:szCs w:val="24"/>
          <w:u w:val="single"/>
          <w:lang w:eastAsia="es-ES"/>
        </w:rPr>
        <w:t>Según un cálculo, uno de cada siete empleos en Alemania está de alguna forma vinculado a la industria automotriz.</w:t>
      </w:r>
    </w:p>
    <w:p w:rsidR="00D60CF1" w:rsidRPr="001C4EB2" w:rsidRDefault="000D7618"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Se supone que “Hecho en Alemania”</w:t>
      </w:r>
      <w:r w:rsidR="00D60CF1" w:rsidRPr="001C4EB2">
        <w:rPr>
          <w:rFonts w:ascii="Times New Roman" w:eastAsia="Times New Roman" w:hAnsi="Times New Roman" w:cs="Times New Roman"/>
          <w:color w:val="FF0000"/>
          <w:sz w:val="24"/>
          <w:szCs w:val="24"/>
          <w:u w:val="single"/>
          <w:lang w:eastAsia="es-ES"/>
        </w:rPr>
        <w:t xml:space="preserve"> es una marca de calidad y confianza que vale el dinero que se paga por ella.</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1C4EB2">
        <w:rPr>
          <w:rFonts w:ascii="Times New Roman" w:eastAsia="Times New Roman" w:hAnsi="Times New Roman" w:cs="Times New Roman"/>
          <w:color w:val="FF0000"/>
          <w:sz w:val="24"/>
          <w:szCs w:val="24"/>
          <w:u w:val="single"/>
          <w:lang w:eastAsia="es-ES"/>
        </w:rPr>
        <w:t>Si esa imagen se convierte en una de manipulación y engaño, en poco tiempo comenzará a sentirse el impacto en la economía alemana.</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1C4EB2">
        <w:rPr>
          <w:rFonts w:ascii="Times New Roman" w:eastAsia="Times New Roman" w:hAnsi="Times New Roman" w:cs="Times New Roman"/>
          <w:color w:val="FF0000"/>
          <w:sz w:val="24"/>
          <w:szCs w:val="24"/>
          <w:u w:val="single"/>
          <w:lang w:eastAsia="es-ES"/>
        </w:rPr>
        <w:t>Y se teme que otras industrias alemanas también se vean contaminadas por el escándalo.</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1C4EB2">
        <w:rPr>
          <w:rFonts w:ascii="Times New Roman" w:eastAsia="Times New Roman" w:hAnsi="Times New Roman" w:cs="Times New Roman"/>
          <w:color w:val="FF0000"/>
          <w:sz w:val="24"/>
          <w:szCs w:val="24"/>
          <w:u w:val="single"/>
          <w:lang w:eastAsia="es-ES"/>
        </w:rPr>
        <w:lastRenderedPageBreak/>
        <w:t>Gran parte del actual éxito económico de Alemania está basado en su pericia de ingeniería, su tecnología especializada y la costosa maquinaria pesada que vende para poner en marcha las fábricas de China.</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1C4EB2">
        <w:rPr>
          <w:rFonts w:ascii="Times New Roman" w:eastAsia="Times New Roman" w:hAnsi="Times New Roman" w:cs="Times New Roman"/>
          <w:color w:val="FF0000"/>
          <w:sz w:val="24"/>
          <w:szCs w:val="24"/>
          <w:u w:val="single"/>
          <w:lang w:eastAsia="es-ES"/>
        </w:rPr>
        <w:t>Los compradores están dispuestos a pagar más por un nivel de calidad en la cual confían.</w:t>
      </w:r>
    </w:p>
    <w:p w:rsidR="00D60CF1"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C5227">
        <w:rPr>
          <w:rFonts w:ascii="Times New Roman" w:eastAsia="Times New Roman" w:hAnsi="Times New Roman" w:cs="Times New Roman"/>
          <w:sz w:val="24"/>
          <w:szCs w:val="24"/>
          <w:lang w:eastAsia="es-ES"/>
        </w:rPr>
        <w:t>El problema es que incluso cuando algo como ganar la Copa Mundial puede mejorar la reputación de muchos tipos de marcas alemanas internacionalmente, mentir sobre las credenciales ecológicas de un auto podría muy bien tener el efecto opuesto.</w:t>
      </w:r>
    </w:p>
    <w:p w:rsidR="00D60CF1" w:rsidRPr="005A5D53"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0D7618">
        <w:rPr>
          <w:rFonts w:ascii="Times New Roman" w:eastAsia="Times New Roman" w:hAnsi="Times New Roman" w:cs="Times New Roman"/>
          <w:sz w:val="24"/>
          <w:szCs w:val="24"/>
          <w:u w:val="single"/>
          <w:lang w:eastAsia="es-ES"/>
        </w:rPr>
        <w:t>Volkswagen, una “</w:t>
      </w:r>
      <w:r w:rsidRPr="005A5D53">
        <w:rPr>
          <w:rFonts w:ascii="Times New Roman" w:eastAsia="Times New Roman" w:hAnsi="Times New Roman" w:cs="Times New Roman"/>
          <w:sz w:val="24"/>
          <w:szCs w:val="24"/>
          <w:u w:val="single"/>
          <w:lang w:eastAsia="es-ES"/>
        </w:rPr>
        <w:t>amenaza más grande para Alemani</w:t>
      </w:r>
      <w:r w:rsidR="000D7618">
        <w:rPr>
          <w:rFonts w:ascii="Times New Roman" w:eastAsia="Times New Roman" w:hAnsi="Times New Roman" w:cs="Times New Roman"/>
          <w:sz w:val="24"/>
          <w:szCs w:val="24"/>
          <w:u w:val="single"/>
          <w:lang w:eastAsia="es-ES"/>
        </w:rPr>
        <w:t>a que la crisis de deuda griega”</w:t>
      </w:r>
      <w:r>
        <w:rPr>
          <w:rFonts w:ascii="Times New Roman" w:eastAsia="Times New Roman" w:hAnsi="Times New Roman" w:cs="Times New Roman"/>
          <w:sz w:val="24"/>
          <w:szCs w:val="24"/>
          <w:lang w:eastAsia="es-ES"/>
        </w:rPr>
        <w:t xml:space="preserve"> (El Confidencial - </w:t>
      </w:r>
      <w:r w:rsidRPr="005A5D53">
        <w:rPr>
          <w:rFonts w:ascii="Times New Roman" w:eastAsia="Times New Roman" w:hAnsi="Times New Roman" w:cs="Times New Roman"/>
          <w:b/>
          <w:sz w:val="24"/>
          <w:szCs w:val="24"/>
          <w:lang w:eastAsia="es-ES"/>
        </w:rPr>
        <w:t>24/9/15</w:t>
      </w:r>
      <w:r>
        <w:rPr>
          <w:rFonts w:ascii="Times New Roman" w:eastAsia="Times New Roman" w:hAnsi="Times New Roman" w:cs="Times New Roman"/>
          <w:sz w:val="24"/>
          <w:szCs w:val="24"/>
          <w:lang w:eastAsia="es-ES"/>
        </w:rPr>
        <w:t>)</w:t>
      </w:r>
    </w:p>
    <w:p w:rsidR="00D60CF1" w:rsidRPr="001C4EB2"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1C4EB2">
        <w:rPr>
          <w:rFonts w:ascii="Times New Roman" w:eastAsia="Times New Roman" w:hAnsi="Times New Roman" w:cs="Times New Roman"/>
          <w:color w:val="FF0000"/>
          <w:sz w:val="24"/>
          <w:szCs w:val="24"/>
          <w:lang w:eastAsia="es-ES"/>
        </w:rPr>
        <w:t>La falsificación de las emisiones de gases contaminantes por par</w:t>
      </w:r>
      <w:r w:rsidR="000D7618">
        <w:rPr>
          <w:rFonts w:ascii="Times New Roman" w:eastAsia="Times New Roman" w:hAnsi="Times New Roman" w:cs="Times New Roman"/>
          <w:color w:val="FF0000"/>
          <w:sz w:val="24"/>
          <w:szCs w:val="24"/>
          <w:lang w:eastAsia="es-ES"/>
        </w:rPr>
        <w:t>te del grupo podría suponer un “</w:t>
      </w:r>
      <w:r w:rsidRPr="001C4EB2">
        <w:rPr>
          <w:rFonts w:ascii="Times New Roman" w:eastAsia="Times New Roman" w:hAnsi="Times New Roman" w:cs="Times New Roman"/>
          <w:color w:val="FF0000"/>
          <w:sz w:val="24"/>
          <w:szCs w:val="24"/>
          <w:lang w:eastAsia="es-ES"/>
        </w:rPr>
        <w:t xml:space="preserve">impacto en la sociedad y en la </w:t>
      </w:r>
      <w:r w:rsidR="000D7618">
        <w:rPr>
          <w:rFonts w:ascii="Times New Roman" w:eastAsia="Times New Roman" w:hAnsi="Times New Roman" w:cs="Times New Roman"/>
          <w:color w:val="FF0000"/>
          <w:sz w:val="24"/>
          <w:szCs w:val="24"/>
          <w:lang w:eastAsia="es-ES"/>
        </w:rPr>
        <w:t>economía alemana en su conjunto”</w:t>
      </w:r>
    </w:p>
    <w:p w:rsidR="00D60CF1" w:rsidRPr="005A5D53" w:rsidRDefault="00D60CF1" w:rsidP="00D60CF1">
      <w:pPr>
        <w:spacing w:before="100" w:beforeAutospacing="1" w:after="100" w:afterAutospacing="1" w:line="240" w:lineRule="auto"/>
        <w:jc w:val="both"/>
        <w:rPr>
          <w:color w:val="000000"/>
        </w:rPr>
      </w:pPr>
      <w:r>
        <w:rPr>
          <w:noProof/>
          <w:color w:val="000000"/>
          <w:lang w:eastAsia="es-ES"/>
        </w:rPr>
        <w:drawing>
          <wp:inline distT="0" distB="0" distL="0" distR="0" wp14:anchorId="486988CE" wp14:editId="13B21DD5">
            <wp:extent cx="5403850" cy="2724150"/>
            <wp:effectExtent l="0" t="0" r="6350" b="0"/>
            <wp:docPr id="52" name="Imagen 52" descr="Foto: La canciller Angela Merkel observa un Volkswagen, en una imagen de archivo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o: La canciller Angela Merkel observa un Volkswagen, en una imagen de archivo (EF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3850" cy="2724150"/>
                    </a:xfrm>
                    <a:prstGeom prst="rect">
                      <a:avLst/>
                    </a:prstGeom>
                    <a:noFill/>
                    <a:ln>
                      <a:noFill/>
                    </a:ln>
                  </pic:spPr>
                </pic:pic>
              </a:graphicData>
            </a:graphic>
          </wp:inline>
        </w:drawing>
      </w:r>
      <w:r w:rsidRPr="005A5D53">
        <w:rPr>
          <w:rFonts w:ascii="Times New Roman" w:hAnsi="Times New Roman" w:cs="Times New Roman"/>
          <w:color w:val="000000"/>
          <w:sz w:val="24"/>
          <w:szCs w:val="24"/>
        </w:rPr>
        <w:t>La canciller Angela Merkel observa un Volkswagen, en una imagen de archivo (EFE)</w:t>
      </w:r>
      <w:r w:rsidRPr="005A5D53">
        <w:rPr>
          <w:rFonts w:ascii="Times New Roman" w:hAnsi="Times New Roman" w:cs="Times New Roman"/>
          <w:color w:val="000000"/>
          <w:sz w:val="24"/>
          <w:szCs w:val="24"/>
        </w:rPr>
        <w:br/>
      </w:r>
      <w:r w:rsidRPr="005A5D53">
        <w:rPr>
          <w:rFonts w:ascii="Times New Roman" w:hAnsi="Times New Roman" w:cs="Times New Roman"/>
          <w:color w:val="000000"/>
          <w:sz w:val="24"/>
          <w:szCs w:val="24"/>
        </w:rPr>
        <w:br/>
        <w:t>Después de que se conociera que el grupo Volkswagen había engañado a sus clientes falseando la cifra de emisiones contaminantes de sus coches, los intentos por devolver a la empresa la imagen que</w:t>
      </w:r>
      <w:r>
        <w:rPr>
          <w:rFonts w:ascii="Times New Roman" w:hAnsi="Times New Roman" w:cs="Times New Roman"/>
          <w:color w:val="000000"/>
          <w:sz w:val="24"/>
          <w:szCs w:val="24"/>
        </w:rPr>
        <w:t xml:space="preserve"> tenía hasta ahora no cesan</w:t>
      </w:r>
      <w:r w:rsidRPr="005A5D53">
        <w:rPr>
          <w:rFonts w:ascii="Times New Roman" w:hAnsi="Times New Roman" w:cs="Times New Roman"/>
          <w:color w:val="000000"/>
          <w:sz w:val="24"/>
          <w:szCs w:val="24"/>
        </w:rPr>
        <w:t xml:space="preserve">. </w:t>
      </w:r>
      <w:r w:rsidRPr="001C4EB2">
        <w:rPr>
          <w:rFonts w:ascii="Times New Roman" w:hAnsi="Times New Roman" w:cs="Times New Roman"/>
          <w:color w:val="000000"/>
          <w:sz w:val="24"/>
          <w:szCs w:val="24"/>
          <w:u w:val="single"/>
        </w:rPr>
        <w:t>El que hasta ahora era presidente de la compañía, Martin Winterkorn, dimitió el pasado miércoles en un intento por rebajar la gran presión que se estaba ejerciendo sobre la marca</w:t>
      </w:r>
      <w:r w:rsidRPr="005A5D53">
        <w:rPr>
          <w:rFonts w:ascii="Times New Roman" w:hAnsi="Times New Roman" w:cs="Times New Roman"/>
          <w:color w:val="000000"/>
          <w:sz w:val="24"/>
          <w:szCs w:val="24"/>
        </w:rPr>
        <w:t>. Será el viernes cuando se presente al que se considera nuevo sustituto, Matthias Müller, quien hasta ahora ha estado liderando Porsche.</w:t>
      </w:r>
    </w:p>
    <w:p w:rsidR="00D60CF1" w:rsidRPr="001C4EB2" w:rsidRDefault="00D60CF1" w:rsidP="00D60CF1">
      <w:pPr>
        <w:spacing w:before="100" w:beforeAutospacing="1" w:after="100" w:afterAutospacing="1" w:line="240" w:lineRule="auto"/>
        <w:jc w:val="both"/>
        <w:rPr>
          <w:rFonts w:ascii="Times New Roman" w:hAnsi="Times New Roman" w:cs="Times New Roman"/>
          <w:b/>
          <w:color w:val="FF0000"/>
          <w:sz w:val="24"/>
          <w:szCs w:val="24"/>
          <w:u w:val="single"/>
        </w:rPr>
      </w:pPr>
      <w:r w:rsidRPr="005A5D53">
        <w:rPr>
          <w:rFonts w:ascii="Times New Roman" w:hAnsi="Times New Roman" w:cs="Times New Roman"/>
          <w:color w:val="000000"/>
          <w:sz w:val="24"/>
          <w:szCs w:val="24"/>
        </w:rPr>
        <w:t xml:space="preserve">Las acciones de Volkswagen han caído en picado después de la trampa de la empresa, una firma que ha distribuido sus vehículos a más de 11 millones de personas en todo el mundo y </w:t>
      </w:r>
      <w:r w:rsidR="000D7618">
        <w:rPr>
          <w:rFonts w:ascii="Times New Roman" w:hAnsi="Times New Roman" w:cs="Times New Roman"/>
          <w:color w:val="000000"/>
          <w:sz w:val="24"/>
          <w:szCs w:val="24"/>
          <w:u w:val="single"/>
        </w:rPr>
        <w:t>supone en Alemania -país de origen del grupo-</w:t>
      </w:r>
      <w:r w:rsidRPr="001C4EB2">
        <w:rPr>
          <w:rFonts w:ascii="Times New Roman" w:hAnsi="Times New Roman" w:cs="Times New Roman"/>
          <w:color w:val="000000"/>
          <w:sz w:val="24"/>
          <w:szCs w:val="24"/>
          <w:u w:val="single"/>
        </w:rPr>
        <w:t xml:space="preserve"> más de 270.000 puestos de trabajo</w:t>
      </w:r>
      <w:r w:rsidR="00D23B62">
        <w:rPr>
          <w:rFonts w:ascii="Times New Roman" w:hAnsi="Times New Roman" w:cs="Times New Roman"/>
          <w:color w:val="000000"/>
          <w:sz w:val="24"/>
          <w:szCs w:val="24"/>
        </w:rPr>
        <w:t>. La “traición”</w:t>
      </w:r>
      <w:r w:rsidRPr="005A5D53">
        <w:rPr>
          <w:rFonts w:ascii="Times New Roman" w:hAnsi="Times New Roman" w:cs="Times New Roman"/>
          <w:color w:val="000000"/>
          <w:sz w:val="24"/>
          <w:szCs w:val="24"/>
        </w:rPr>
        <w:t xml:space="preserve"> de la compañía ha sido analizada para Reuters por Carsten Brzeski, economista jefe del banco ING: </w:t>
      </w:r>
      <w:r w:rsidRPr="001C4EB2">
        <w:rPr>
          <w:rFonts w:ascii="Times New Roman" w:hAnsi="Times New Roman" w:cs="Times New Roman"/>
          <w:b/>
          <w:color w:val="FF0000"/>
          <w:sz w:val="24"/>
          <w:szCs w:val="24"/>
          <w:u w:val="single"/>
        </w:rPr>
        <w:t>“Volkswagen se ha convertido para la economía alemana en una amenaza más grande que la crisis de deuda griega”.</w:t>
      </w:r>
    </w:p>
    <w:p w:rsidR="00D60CF1" w:rsidRPr="005A5D53" w:rsidRDefault="00D60CF1" w:rsidP="00D60CF1">
      <w:pPr>
        <w:spacing w:before="100" w:beforeAutospacing="1" w:after="100" w:afterAutospacing="1" w:line="240" w:lineRule="auto"/>
        <w:jc w:val="both"/>
        <w:rPr>
          <w:rFonts w:ascii="Times New Roman" w:hAnsi="Times New Roman" w:cs="Times New Roman"/>
          <w:color w:val="000000"/>
          <w:sz w:val="24"/>
          <w:szCs w:val="24"/>
        </w:rPr>
      </w:pPr>
      <w:r w:rsidRPr="005A5D53">
        <w:rPr>
          <w:rFonts w:ascii="Times New Roman" w:hAnsi="Times New Roman" w:cs="Times New Roman"/>
          <w:color w:val="000000"/>
          <w:sz w:val="24"/>
          <w:szCs w:val="24"/>
        </w:rPr>
        <w:t xml:space="preserve">Las buenas cifras del grupo han sido las responsables de grandes beneficios para el país de los Länder. </w:t>
      </w:r>
      <w:r w:rsidRPr="001C4EB2">
        <w:rPr>
          <w:rFonts w:ascii="Times New Roman" w:hAnsi="Times New Roman" w:cs="Times New Roman"/>
          <w:color w:val="FF0000"/>
          <w:sz w:val="24"/>
          <w:szCs w:val="24"/>
          <w:u w:val="single"/>
        </w:rPr>
        <w:t xml:space="preserve">“Si las ventas de Volkswagen se desploman en Estados Unidos durante los </w:t>
      </w:r>
      <w:r w:rsidRPr="001C4EB2">
        <w:rPr>
          <w:rFonts w:ascii="Times New Roman" w:hAnsi="Times New Roman" w:cs="Times New Roman"/>
          <w:color w:val="FF0000"/>
          <w:sz w:val="24"/>
          <w:szCs w:val="24"/>
          <w:u w:val="single"/>
        </w:rPr>
        <w:lastRenderedPageBreak/>
        <w:t>próximos meses, esto no solo tendría impacto en la sociedad, sino en la economía alemana en su conjunto</w:t>
      </w:r>
      <w:r w:rsidRPr="000D7618">
        <w:rPr>
          <w:rFonts w:ascii="Times New Roman" w:hAnsi="Times New Roman" w:cs="Times New Roman"/>
          <w:color w:val="FF0000"/>
          <w:sz w:val="24"/>
          <w:szCs w:val="24"/>
        </w:rPr>
        <w:t>”</w:t>
      </w:r>
      <w:r w:rsidRPr="005A5D53">
        <w:rPr>
          <w:rFonts w:ascii="Times New Roman" w:hAnsi="Times New Roman" w:cs="Times New Roman"/>
          <w:color w:val="000000"/>
          <w:sz w:val="24"/>
          <w:szCs w:val="24"/>
        </w:rPr>
        <w:t xml:space="preserve">, </w:t>
      </w:r>
      <w:r w:rsidR="00D23B62" w:rsidRPr="005A5D53">
        <w:rPr>
          <w:rFonts w:ascii="Times New Roman" w:hAnsi="Times New Roman" w:cs="Times New Roman"/>
          <w:color w:val="000000"/>
          <w:sz w:val="24"/>
          <w:szCs w:val="24"/>
        </w:rPr>
        <w:t>añade</w:t>
      </w:r>
      <w:r w:rsidRPr="005A5D53">
        <w:rPr>
          <w:rFonts w:ascii="Times New Roman" w:hAnsi="Times New Roman" w:cs="Times New Roman"/>
          <w:color w:val="000000"/>
          <w:sz w:val="24"/>
          <w:szCs w:val="24"/>
        </w:rPr>
        <w:t xml:space="preserve"> Brzeski. La lógica indica que, si la empresa no ingresa las cifras que ha obtenido hasta ahora, no podrá hacer frente al pago de sueldos, inmuebles, etc., que están entre sus obligaciones.</w:t>
      </w:r>
    </w:p>
    <w:p w:rsidR="00D60CF1" w:rsidRDefault="00D60CF1" w:rsidP="00D60CF1">
      <w:pPr>
        <w:spacing w:before="100" w:beforeAutospacing="1" w:after="100" w:afterAutospacing="1" w:line="240" w:lineRule="auto"/>
        <w:jc w:val="both"/>
        <w:rPr>
          <w:rFonts w:ascii="Times New Roman" w:hAnsi="Times New Roman" w:cs="Times New Roman"/>
          <w:color w:val="000000"/>
          <w:sz w:val="24"/>
          <w:szCs w:val="24"/>
        </w:rPr>
      </w:pPr>
      <w:r w:rsidRPr="001C4EB2">
        <w:rPr>
          <w:rFonts w:ascii="Times New Roman" w:hAnsi="Times New Roman" w:cs="Times New Roman"/>
          <w:color w:val="000000"/>
          <w:sz w:val="24"/>
          <w:szCs w:val="24"/>
          <w:u w:val="single"/>
        </w:rPr>
        <w:t>Al Gobierno alemán le preocupa que otros fabricantes</w:t>
      </w:r>
      <w:r w:rsidR="000D7618">
        <w:rPr>
          <w:rFonts w:ascii="Times New Roman" w:hAnsi="Times New Roman" w:cs="Times New Roman"/>
          <w:color w:val="000000"/>
          <w:sz w:val="24"/>
          <w:szCs w:val="24"/>
          <w:u w:val="single"/>
        </w:rPr>
        <w:t xml:space="preserve"> de coches con base en el país -como BMW o Daimler-</w:t>
      </w:r>
      <w:r w:rsidR="000840E6">
        <w:rPr>
          <w:rFonts w:ascii="Times New Roman" w:hAnsi="Times New Roman" w:cs="Times New Roman"/>
          <w:color w:val="000000"/>
          <w:sz w:val="24"/>
          <w:szCs w:val="24"/>
          <w:u w:val="single"/>
        </w:rPr>
        <w:t xml:space="preserve"> puedan verse lastradas por el “efecto Volkswagen”</w:t>
      </w:r>
      <w:r w:rsidRPr="005A5D53">
        <w:rPr>
          <w:rFonts w:ascii="Times New Roman" w:hAnsi="Times New Roman" w:cs="Times New Roman"/>
          <w:color w:val="000000"/>
          <w:sz w:val="24"/>
          <w:szCs w:val="24"/>
        </w:rPr>
        <w:t>. Por el momento no ha</w:t>
      </w:r>
      <w:r>
        <w:rPr>
          <w:rFonts w:ascii="Times New Roman" w:hAnsi="Times New Roman" w:cs="Times New Roman"/>
          <w:color w:val="000000"/>
          <w:sz w:val="24"/>
          <w:szCs w:val="24"/>
        </w:rPr>
        <w:t>y</w:t>
      </w:r>
      <w:r w:rsidRPr="005A5D53">
        <w:rPr>
          <w:rFonts w:ascii="Times New Roman" w:hAnsi="Times New Roman" w:cs="Times New Roman"/>
          <w:color w:val="000000"/>
          <w:sz w:val="24"/>
          <w:szCs w:val="24"/>
        </w:rPr>
        <w:t xml:space="preserve"> indicios de actividades fraudulentas por parte de estas empresas,  pero el Ejecutivo teme que la confianza en la industria automovilística alemana pierda fuerza. Aun así, desde el Gobierno se afirmó el pasado miércoles que Volkswagen seguirá siendo un “pilar importante” para la economía del país a pesar de la crisis que está atravesando.</w:t>
      </w:r>
    </w:p>
    <w:p w:rsidR="00D60CF1" w:rsidRPr="00EA1E80" w:rsidRDefault="00D60CF1" w:rsidP="00D60CF1">
      <w:pPr>
        <w:spacing w:before="100" w:beforeAutospacing="1" w:after="100" w:afterAutospacing="1" w:line="240" w:lineRule="auto"/>
        <w:jc w:val="both"/>
        <w:rPr>
          <w:rFonts w:ascii="Times New Roman" w:hAnsi="Times New Roman" w:cs="Times New Roman"/>
          <w:sz w:val="24"/>
          <w:szCs w:val="24"/>
        </w:rPr>
      </w:pPr>
      <w:r w:rsidRPr="00EA1E80">
        <w:rPr>
          <w:rFonts w:ascii="Times New Roman" w:hAnsi="Times New Roman" w:cs="Times New Roman"/>
          <w:sz w:val="24"/>
          <w:szCs w:val="24"/>
        </w:rPr>
        <w:t xml:space="preserve">- </w:t>
      </w:r>
      <w:r w:rsidRPr="00EA1E80">
        <w:rPr>
          <w:rFonts w:ascii="Times New Roman" w:hAnsi="Times New Roman" w:cs="Times New Roman"/>
          <w:sz w:val="24"/>
          <w:szCs w:val="24"/>
          <w:u w:val="single"/>
        </w:rPr>
        <w:t>Un fraude de consecuencias incalculables</w:t>
      </w:r>
      <w:r w:rsidRPr="00EA1E80">
        <w:rPr>
          <w:rFonts w:ascii="Times New Roman" w:hAnsi="Times New Roman" w:cs="Times New Roman"/>
          <w:sz w:val="24"/>
          <w:szCs w:val="24"/>
        </w:rPr>
        <w:t xml:space="preserve"> (El País - </w:t>
      </w:r>
      <w:r w:rsidRPr="00EA1E80">
        <w:rPr>
          <w:rFonts w:ascii="Times New Roman" w:hAnsi="Times New Roman" w:cs="Times New Roman"/>
          <w:b/>
          <w:sz w:val="24"/>
          <w:szCs w:val="24"/>
        </w:rPr>
        <w:t>24/9/15</w:t>
      </w:r>
      <w:r w:rsidRPr="00EA1E80">
        <w:rPr>
          <w:rFonts w:ascii="Times New Roman" w:hAnsi="Times New Roman" w:cs="Times New Roman"/>
          <w:sz w:val="24"/>
          <w:szCs w:val="24"/>
        </w:rPr>
        <w:t>)</w:t>
      </w:r>
    </w:p>
    <w:p w:rsidR="00D60CF1" w:rsidRPr="001C4EB2" w:rsidRDefault="00D60CF1" w:rsidP="00D60CF1">
      <w:pPr>
        <w:spacing w:before="100" w:beforeAutospacing="1" w:after="100" w:afterAutospacing="1" w:line="240" w:lineRule="auto"/>
        <w:jc w:val="both"/>
        <w:rPr>
          <w:rFonts w:ascii="Times New Roman" w:hAnsi="Times New Roman" w:cs="Times New Roman"/>
          <w:color w:val="FF0000"/>
          <w:sz w:val="24"/>
          <w:szCs w:val="24"/>
        </w:rPr>
      </w:pPr>
      <w:r w:rsidRPr="001C4EB2">
        <w:rPr>
          <w:rFonts w:ascii="Times New Roman" w:hAnsi="Times New Roman" w:cs="Times New Roman"/>
          <w:color w:val="FF0000"/>
          <w:sz w:val="24"/>
          <w:szCs w:val="24"/>
        </w:rPr>
        <w:t>Volkswagen no necesitaba hacer trampas: caminaba hacia la supremacía absoluta del sector</w:t>
      </w:r>
    </w:p>
    <w:p w:rsidR="00D60CF1" w:rsidRDefault="00D60CF1" w:rsidP="00D60CF1">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A1E80">
        <w:rPr>
          <w:rFonts w:ascii="Times New Roman" w:hAnsi="Times New Roman" w:cs="Times New Roman"/>
          <w:sz w:val="24"/>
          <w:szCs w:val="24"/>
        </w:rPr>
        <w:t>Manuel Gómez Blanco</w:t>
      </w:r>
      <w:r>
        <w:rPr>
          <w:rFonts w:ascii="Times New Roman" w:hAnsi="Times New Roman" w:cs="Times New Roman"/>
          <w:sz w:val="24"/>
          <w:szCs w:val="24"/>
        </w:rPr>
        <w:t>)</w:t>
      </w:r>
    </w:p>
    <w:p w:rsidR="00D60CF1" w:rsidRPr="001C4EB2" w:rsidRDefault="00D60CF1" w:rsidP="00D60CF1">
      <w:pPr>
        <w:spacing w:before="100" w:beforeAutospacing="1" w:after="100" w:afterAutospacing="1" w:line="240" w:lineRule="auto"/>
        <w:jc w:val="both"/>
        <w:rPr>
          <w:rFonts w:ascii="Times New Roman" w:hAnsi="Times New Roman" w:cs="Times New Roman"/>
          <w:color w:val="FF0000"/>
          <w:sz w:val="24"/>
          <w:szCs w:val="24"/>
          <w:u w:val="single"/>
        </w:rPr>
      </w:pPr>
      <w:r w:rsidRPr="001C4EB2">
        <w:rPr>
          <w:rFonts w:ascii="Times New Roman" w:hAnsi="Times New Roman" w:cs="Times New Roman"/>
          <w:color w:val="FF0000"/>
          <w:sz w:val="24"/>
          <w:szCs w:val="24"/>
          <w:u w:val="single"/>
        </w:rPr>
        <w:t>No les hacía ninguna falta. En 201</w:t>
      </w:r>
      <w:r w:rsidR="000D7618">
        <w:rPr>
          <w:rFonts w:ascii="Times New Roman" w:hAnsi="Times New Roman" w:cs="Times New Roman"/>
          <w:color w:val="FF0000"/>
          <w:sz w:val="24"/>
          <w:szCs w:val="24"/>
          <w:u w:val="single"/>
        </w:rPr>
        <w:t>4 rozaron el liderazgo mundial -</w:t>
      </w:r>
      <w:r w:rsidRPr="001C4EB2">
        <w:rPr>
          <w:rFonts w:ascii="Times New Roman" w:hAnsi="Times New Roman" w:cs="Times New Roman"/>
          <w:color w:val="FF0000"/>
          <w:sz w:val="24"/>
          <w:szCs w:val="24"/>
          <w:u w:val="single"/>
        </w:rPr>
        <w:t>1</w:t>
      </w:r>
      <w:r w:rsidR="000D7618">
        <w:rPr>
          <w:rFonts w:ascii="Times New Roman" w:hAnsi="Times New Roman" w:cs="Times New Roman"/>
          <w:color w:val="FF0000"/>
          <w:sz w:val="24"/>
          <w:szCs w:val="24"/>
          <w:u w:val="single"/>
        </w:rPr>
        <w:t>0.215.000 de vehículos vendidos-</w:t>
      </w:r>
      <w:r w:rsidRPr="001C4EB2">
        <w:rPr>
          <w:rFonts w:ascii="Times New Roman" w:hAnsi="Times New Roman" w:cs="Times New Roman"/>
          <w:color w:val="FF0000"/>
          <w:sz w:val="24"/>
          <w:szCs w:val="24"/>
          <w:u w:val="single"/>
        </w:rPr>
        <w:t xml:space="preserve"> y este año ocupaban ya el primer lugar. El Grupo VW caminaba imparable hacia la supremacía absoluta en la industria del automóvil. Había hecho mejor los deberes estratégicos y tenía un reparto de papeles imbatible entre sus marcas: Audi compitiendo de tú a tú con Mercedes y BMW entre las de lujo; VW en un escalón intermedio con una imagen impecable, y Seat y Skoda bien armadas para luchar con las marcas francesas, japonesas y coreanas más populares. Nadie lograba las economías de escala del consorcio alemán y los otros dos gigantes, General Motors y Toyota, no podían seguir su ritmo.</w:t>
      </w:r>
    </w:p>
    <w:p w:rsidR="00D60CF1" w:rsidRPr="001C4EB2" w:rsidRDefault="00D60CF1" w:rsidP="00D60CF1">
      <w:pPr>
        <w:spacing w:before="100" w:beforeAutospacing="1" w:after="100" w:afterAutospacing="1" w:line="240" w:lineRule="auto"/>
        <w:jc w:val="both"/>
        <w:rPr>
          <w:rFonts w:ascii="Times New Roman" w:hAnsi="Times New Roman" w:cs="Times New Roman"/>
          <w:sz w:val="24"/>
          <w:szCs w:val="24"/>
          <w:u w:val="single"/>
        </w:rPr>
      </w:pPr>
      <w:r w:rsidRPr="001C4EB2">
        <w:rPr>
          <w:rFonts w:ascii="Times New Roman" w:hAnsi="Times New Roman" w:cs="Times New Roman"/>
          <w:color w:val="FF0000"/>
          <w:sz w:val="24"/>
          <w:szCs w:val="24"/>
          <w:u w:val="single"/>
        </w:rPr>
        <w:t>Por eso, la burda trampa para burlar las pruebas de emisiones es aún más incomprensible.</w:t>
      </w:r>
      <w:r w:rsidRPr="001C4EB2">
        <w:rPr>
          <w:rFonts w:ascii="Times New Roman" w:hAnsi="Times New Roman" w:cs="Times New Roman"/>
          <w:color w:val="FF0000"/>
          <w:sz w:val="24"/>
          <w:szCs w:val="24"/>
        </w:rPr>
        <w:t xml:space="preserve"> </w:t>
      </w:r>
      <w:r w:rsidRPr="001C4EB2">
        <w:rPr>
          <w:rFonts w:ascii="Times New Roman" w:hAnsi="Times New Roman" w:cs="Times New Roman"/>
          <w:sz w:val="24"/>
          <w:szCs w:val="24"/>
          <w:u w:val="single"/>
        </w:rPr>
        <w:t>El software fraudulento detectaba si el coche estaba pasando la prueba de emisiones y elegía un mapa de inyección alternativo que las reducía al mínimo, probablemente según expertos consultados, enriqueciendo ligeramente la proporción de gasóleo, lo que reduce la emisión de óxidos de nitrógeno (NOx). Y cuando el coche volvía a circular adoptaba el mapa normal, con una mezcla algo más pobre que reducía el consumo, aunque a costa de disparar las emisiones de NOx hasta 40 veces el límite.</w:t>
      </w:r>
    </w:p>
    <w:p w:rsidR="00D60CF1" w:rsidRPr="001C4EB2" w:rsidRDefault="00D60CF1" w:rsidP="00D60CF1">
      <w:pPr>
        <w:spacing w:before="100" w:beforeAutospacing="1" w:after="100" w:afterAutospacing="1" w:line="240" w:lineRule="auto"/>
        <w:jc w:val="both"/>
        <w:rPr>
          <w:rFonts w:ascii="Times New Roman" w:hAnsi="Times New Roman" w:cs="Times New Roman"/>
          <w:color w:val="FF0000"/>
          <w:sz w:val="24"/>
          <w:szCs w:val="24"/>
          <w:u w:val="single"/>
        </w:rPr>
      </w:pPr>
      <w:r w:rsidRPr="001C4EB2">
        <w:rPr>
          <w:rFonts w:ascii="Times New Roman" w:hAnsi="Times New Roman" w:cs="Times New Roman"/>
          <w:sz w:val="24"/>
          <w:szCs w:val="24"/>
          <w:u w:val="single"/>
        </w:rPr>
        <w:t>El fraude ha permitido publicitar entre 2008 y 2015 consumos récord en muchos nuevos modelos, un refuerzo clave para la imagen de marca. Y ha podido suponer ventajas competitivas frente a marcas rivales que al cumplir la ley no obtenían tan buenos resultados:</w:t>
      </w:r>
      <w:r w:rsidRPr="00A940B1">
        <w:rPr>
          <w:rFonts w:ascii="Times New Roman" w:hAnsi="Times New Roman" w:cs="Times New Roman"/>
          <w:sz w:val="24"/>
          <w:szCs w:val="24"/>
        </w:rPr>
        <w:t xml:space="preserve"> sus coches pagaban más impuestos en mercados donde están ligados a las emisiones de CO2. </w:t>
      </w:r>
      <w:r w:rsidRPr="001C4EB2">
        <w:rPr>
          <w:rFonts w:ascii="Times New Roman" w:hAnsi="Times New Roman" w:cs="Times New Roman"/>
          <w:color w:val="FF0000"/>
          <w:sz w:val="24"/>
          <w:szCs w:val="24"/>
          <w:u w:val="single"/>
        </w:rPr>
        <w:t>Pero salvo contadas ocasiones, las difer</w:t>
      </w:r>
      <w:r w:rsidR="000D7618">
        <w:rPr>
          <w:rFonts w:ascii="Times New Roman" w:hAnsi="Times New Roman" w:cs="Times New Roman"/>
          <w:color w:val="FF0000"/>
          <w:sz w:val="24"/>
          <w:szCs w:val="24"/>
          <w:u w:val="single"/>
        </w:rPr>
        <w:t>encias oficiales -décimas de litro-</w:t>
      </w:r>
      <w:r w:rsidRPr="001C4EB2">
        <w:rPr>
          <w:rFonts w:ascii="Times New Roman" w:hAnsi="Times New Roman" w:cs="Times New Roman"/>
          <w:color w:val="FF0000"/>
          <w:sz w:val="24"/>
          <w:szCs w:val="24"/>
          <w:u w:val="single"/>
        </w:rPr>
        <w:t xml:space="preserve"> no justificaban el riesgo de ser descubierto. Y los costes son ahora impredecibles y el precio en imagen, irrecuperable.</w:t>
      </w:r>
    </w:p>
    <w:p w:rsidR="00D60CF1" w:rsidRPr="001C4EB2" w:rsidRDefault="00D60CF1" w:rsidP="00D60CF1">
      <w:pPr>
        <w:spacing w:before="100" w:beforeAutospacing="1" w:after="100" w:afterAutospacing="1" w:line="240" w:lineRule="auto"/>
        <w:jc w:val="both"/>
        <w:rPr>
          <w:rFonts w:ascii="Times New Roman" w:hAnsi="Times New Roman" w:cs="Times New Roman"/>
          <w:color w:val="FF0000"/>
          <w:sz w:val="24"/>
          <w:szCs w:val="24"/>
          <w:u w:val="single"/>
        </w:rPr>
      </w:pPr>
      <w:r w:rsidRPr="00A940B1">
        <w:rPr>
          <w:rFonts w:ascii="Times New Roman" w:hAnsi="Times New Roman" w:cs="Times New Roman"/>
          <w:sz w:val="24"/>
          <w:szCs w:val="24"/>
        </w:rPr>
        <w:t xml:space="preserve">¿Qué puede hacer ahora el Grupo VW para afrontar la crisis? El primer paso lo dio reconociendo la estafa y el segundo con la inevitable dimisión de su presidente. Después, cuando salga del shock, llamará a revisión a los 11 millones de vehículos afectados para sustituir el chip de la inyección, lo que probablemente supondrá un ligero aumento de consumo. Pero sobre todo, no debería escatimar medios para compensar a sus clientes de </w:t>
      </w:r>
      <w:r w:rsidRPr="00A940B1">
        <w:rPr>
          <w:rFonts w:ascii="Times New Roman" w:hAnsi="Times New Roman" w:cs="Times New Roman"/>
          <w:sz w:val="24"/>
          <w:szCs w:val="24"/>
        </w:rPr>
        <w:lastRenderedPageBreak/>
        <w:t xml:space="preserve">VW, Audi, Seat y Skoda, entre ellos con toda probabilidad, decenas de miles de españoles. </w:t>
      </w:r>
      <w:r w:rsidRPr="001C4EB2">
        <w:rPr>
          <w:rFonts w:ascii="Times New Roman" w:hAnsi="Times New Roman" w:cs="Times New Roman"/>
          <w:color w:val="FF0000"/>
          <w:sz w:val="24"/>
          <w:szCs w:val="24"/>
          <w:u w:val="single"/>
        </w:rPr>
        <w:t xml:space="preserve">A la </w:t>
      </w:r>
      <w:r w:rsidR="000D7618">
        <w:rPr>
          <w:rFonts w:ascii="Times New Roman" w:hAnsi="Times New Roman" w:cs="Times New Roman"/>
          <w:color w:val="FF0000"/>
          <w:sz w:val="24"/>
          <w:szCs w:val="24"/>
          <w:u w:val="single"/>
        </w:rPr>
        <w:t>multa de las autoridades de EEUU</w:t>
      </w:r>
      <w:r w:rsidRPr="001C4EB2">
        <w:rPr>
          <w:rFonts w:ascii="Times New Roman" w:hAnsi="Times New Roman" w:cs="Times New Roman"/>
          <w:color w:val="FF0000"/>
          <w:sz w:val="24"/>
          <w:szCs w:val="24"/>
          <w:u w:val="single"/>
        </w:rPr>
        <w:t xml:space="preserve"> habrá que sumarle todos estos costes para llegar a una cifra por ahora incalculable, pero estratosféricamente superior a las ventajas obtenidas. Esta vez la trampa va a salir muy cara.</w:t>
      </w:r>
    </w:p>
    <w:p w:rsidR="00D60CF1" w:rsidRDefault="00D60CF1" w:rsidP="00D60CF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04698">
        <w:rPr>
          <w:rFonts w:ascii="Times New Roman" w:hAnsi="Times New Roman" w:cs="Times New Roman"/>
          <w:sz w:val="24"/>
          <w:szCs w:val="24"/>
          <w:u w:val="single"/>
        </w:rPr>
        <w:t>Volkswagen, el símbolo empresarial de Alemania</w:t>
      </w:r>
      <w:r>
        <w:rPr>
          <w:rFonts w:ascii="Times New Roman" w:hAnsi="Times New Roman" w:cs="Times New Roman"/>
          <w:sz w:val="24"/>
          <w:szCs w:val="24"/>
        </w:rPr>
        <w:t xml:space="preserve"> (The Wall Street Journal - </w:t>
      </w:r>
      <w:r w:rsidRPr="00E04698">
        <w:rPr>
          <w:rFonts w:ascii="Times New Roman" w:hAnsi="Times New Roman" w:cs="Times New Roman"/>
          <w:b/>
          <w:sz w:val="24"/>
          <w:szCs w:val="24"/>
        </w:rPr>
        <w:t>25/9/15</w:t>
      </w:r>
      <w:r>
        <w:rPr>
          <w:rFonts w:ascii="Times New Roman" w:hAnsi="Times New Roman" w:cs="Times New Roman"/>
          <w:sz w:val="24"/>
          <w:szCs w:val="24"/>
        </w:rPr>
        <w:t>)</w:t>
      </w:r>
    </w:p>
    <w:p w:rsidR="008F7438" w:rsidRDefault="008F7438" w:rsidP="00D60CF1">
      <w:pPr>
        <w:spacing w:line="240" w:lineRule="auto"/>
        <w:jc w:val="both"/>
        <w:rPr>
          <w:rFonts w:ascii="Times New Roman" w:hAnsi="Times New Roman" w:cs="Times New Roman"/>
          <w:sz w:val="24"/>
          <w:szCs w:val="24"/>
        </w:rPr>
      </w:pPr>
      <w:r>
        <w:rPr>
          <w:rFonts w:ascii="Times New Roman" w:hAnsi="Times New Roman" w:cs="Times New Roman"/>
          <w:sz w:val="24"/>
          <w:szCs w:val="24"/>
        </w:rPr>
        <w:t>(El montaje fotográfi</w:t>
      </w:r>
      <w:r w:rsidR="00065BAD">
        <w:rPr>
          <w:rFonts w:ascii="Times New Roman" w:hAnsi="Times New Roman" w:cs="Times New Roman"/>
          <w:sz w:val="24"/>
          <w:szCs w:val="24"/>
        </w:rPr>
        <w:t>co es de mi responsabilidad; las conclusiones a cargo</w:t>
      </w:r>
      <w:r>
        <w:rPr>
          <w:rFonts w:ascii="Times New Roman" w:hAnsi="Times New Roman" w:cs="Times New Roman"/>
          <w:sz w:val="24"/>
          <w:szCs w:val="24"/>
        </w:rPr>
        <w:t xml:space="preserve"> del lector)</w:t>
      </w:r>
    </w:p>
    <w:p w:rsidR="006C4C54" w:rsidRDefault="006C4C54" w:rsidP="00D60CF1">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2590800" cy="22479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90800" cy="2247900"/>
                    </a:xfrm>
                    <a:prstGeom prst="rect">
                      <a:avLst/>
                    </a:prstGeom>
                    <a:noFill/>
                    <a:ln>
                      <a:noFill/>
                    </a:ln>
                  </pic:spPr>
                </pic:pic>
              </a:graphicData>
            </a:graphic>
          </wp:inline>
        </w:drawing>
      </w:r>
      <w:r>
        <w:rPr>
          <w:rFonts w:ascii="Times New Roman" w:hAnsi="Times New Roman" w:cs="Times New Roman"/>
          <w:noProof/>
          <w:sz w:val="24"/>
          <w:szCs w:val="24"/>
          <w:lang w:eastAsia="es-ES"/>
        </w:rPr>
        <w:drawing>
          <wp:inline distT="0" distB="0" distL="0" distR="0" wp14:anchorId="170FF29B" wp14:editId="59DAF169">
            <wp:extent cx="2590800" cy="2260600"/>
            <wp:effectExtent l="0" t="0" r="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90800" cy="2260600"/>
                    </a:xfrm>
                    <a:prstGeom prst="rect">
                      <a:avLst/>
                    </a:prstGeom>
                    <a:noFill/>
                    <a:ln>
                      <a:noFill/>
                    </a:ln>
                  </pic:spPr>
                </pic:pic>
              </a:graphicData>
            </a:graphic>
          </wp:inline>
        </w:drawing>
      </w:r>
    </w:p>
    <w:p w:rsidR="006C4C54" w:rsidRDefault="00624A26" w:rsidP="006C4C54">
      <w:pPr>
        <w:shd w:val="clear" w:color="auto" w:fill="FFFFFF"/>
        <w:spacing w:line="270" w:lineRule="atLeast"/>
        <w:jc w:val="both"/>
        <w:rPr>
          <w:rFonts w:ascii="Times New Roman" w:eastAsia="Times New Roman" w:hAnsi="Times New Roman" w:cs="Times New Roman"/>
          <w:iCs/>
          <w:caps/>
          <w:color w:val="666666"/>
          <w:sz w:val="24"/>
          <w:szCs w:val="24"/>
          <w:lang w:eastAsia="es-ES"/>
        </w:rPr>
      </w:pPr>
      <w:r>
        <w:rPr>
          <w:rFonts w:ascii="Times New Roman" w:hAnsi="Times New Roman" w:cs="Times New Roman"/>
          <w:sz w:val="24"/>
          <w:szCs w:val="24"/>
        </w:rPr>
        <w:tab/>
        <w:t xml:space="preserve">          </w:t>
      </w:r>
      <w:r w:rsidR="006C4C54">
        <w:rPr>
          <w:rFonts w:ascii="Times New Roman" w:hAnsi="Times New Roman" w:cs="Times New Roman"/>
          <w:sz w:val="24"/>
          <w:szCs w:val="24"/>
        </w:rPr>
        <w:t xml:space="preserve"> Planta fabril en la sede central de </w:t>
      </w:r>
      <w:r w:rsidR="006C4C54">
        <w:rPr>
          <w:rFonts w:ascii="Times New Roman" w:eastAsia="Times New Roman" w:hAnsi="Times New Roman" w:cs="Times New Roman"/>
          <w:sz w:val="24"/>
          <w:szCs w:val="24"/>
          <w:lang w:eastAsia="es-ES"/>
        </w:rPr>
        <w:t>Volkswagen en Wolfsburgo</w:t>
      </w:r>
    </w:p>
    <w:p w:rsidR="00D60CF1" w:rsidRPr="006C4C54" w:rsidRDefault="00624A26" w:rsidP="006C4C54">
      <w:pPr>
        <w:shd w:val="clear" w:color="auto" w:fill="FFFFFF"/>
        <w:spacing w:line="270" w:lineRule="atLeast"/>
        <w:jc w:val="both"/>
        <w:rPr>
          <w:rFonts w:ascii="Times New Roman" w:eastAsia="Times New Roman" w:hAnsi="Times New Roman" w:cs="Times New Roman"/>
          <w:iCs/>
          <w:caps/>
          <w:color w:val="666666"/>
          <w:sz w:val="24"/>
          <w:szCs w:val="24"/>
          <w:lang w:eastAsia="es-ES"/>
        </w:rPr>
      </w:pPr>
      <w:r>
        <w:rPr>
          <w:rFonts w:ascii="Times New Roman" w:eastAsia="Times New Roman" w:hAnsi="Times New Roman" w:cs="Times New Roman"/>
          <w:iCs/>
          <w:caps/>
          <w:color w:val="666666"/>
          <w:sz w:val="24"/>
          <w:szCs w:val="24"/>
          <w:lang w:eastAsia="es-ES"/>
        </w:rPr>
        <w:t xml:space="preserve">                     </w:t>
      </w:r>
      <w:r w:rsidR="00D60CF1" w:rsidRPr="00A56B0F">
        <w:rPr>
          <w:rFonts w:ascii="Times New Roman" w:eastAsia="Times New Roman" w:hAnsi="Times New Roman" w:cs="Times New Roman"/>
          <w:sz w:val="24"/>
          <w:szCs w:val="24"/>
          <w:lang w:eastAsia="es-ES"/>
        </w:rPr>
        <w:t>Planta eléctrica en la sede centr</w:t>
      </w:r>
      <w:r w:rsidR="006C4C54">
        <w:rPr>
          <w:rFonts w:ascii="Times New Roman" w:eastAsia="Times New Roman" w:hAnsi="Times New Roman" w:cs="Times New Roman"/>
          <w:sz w:val="24"/>
          <w:szCs w:val="24"/>
          <w:lang w:eastAsia="es-ES"/>
        </w:rPr>
        <w:t>al de Volkswagen en Wolfsburgo</w:t>
      </w:r>
    </w:p>
    <w:p w:rsidR="00D60CF1" w:rsidRPr="00065BAD" w:rsidRDefault="00D60CF1" w:rsidP="00D60CF1">
      <w:pPr>
        <w:shd w:val="clear" w:color="auto" w:fill="FFFFFF"/>
        <w:spacing w:after="0" w:line="240" w:lineRule="auto"/>
        <w:jc w:val="both"/>
        <w:rPr>
          <w:rFonts w:ascii="Times New Roman" w:hAnsi="Times New Roman" w:cs="Times New Roman"/>
          <w:color w:val="333333"/>
          <w:sz w:val="24"/>
          <w:szCs w:val="24"/>
          <w:lang w:val="en-US"/>
        </w:rPr>
      </w:pPr>
      <w:r w:rsidRPr="00065BAD">
        <w:rPr>
          <w:rFonts w:ascii="Times New Roman" w:hAnsi="Times New Roman" w:cs="Times New Roman"/>
          <w:color w:val="333333"/>
          <w:sz w:val="24"/>
          <w:szCs w:val="24"/>
          <w:lang w:val="en-US"/>
        </w:rPr>
        <w:t xml:space="preserve">(Por </w:t>
      </w:r>
      <w:r w:rsidRPr="00065BAD">
        <w:rPr>
          <w:rStyle w:val="name"/>
          <w:rFonts w:ascii="Times New Roman" w:hAnsi="Times New Roman" w:cs="Times New Roman"/>
          <w:color w:val="333333"/>
          <w:sz w:val="24"/>
          <w:szCs w:val="24"/>
          <w:lang w:val="en-US"/>
        </w:rPr>
        <w:t>William Boston)</w:t>
      </w:r>
      <w:r w:rsidRPr="00065BAD">
        <w:rPr>
          <w:rFonts w:ascii="Times New Roman" w:hAnsi="Times New Roman" w:cs="Times New Roman"/>
          <w:color w:val="333333"/>
          <w:sz w:val="24"/>
          <w:szCs w:val="24"/>
          <w:lang w:val="en-US"/>
        </w:rPr>
        <w:t xml:space="preserve"> </w:t>
      </w:r>
    </w:p>
    <w:p w:rsidR="00D60CF1" w:rsidRPr="00476DB0" w:rsidRDefault="00D60CF1" w:rsidP="00D60CF1">
      <w:pPr>
        <w:pStyle w:val="NormalWeb"/>
        <w:shd w:val="clear" w:color="auto" w:fill="FFFFFF"/>
        <w:spacing w:before="0" w:after="0"/>
        <w:jc w:val="both"/>
        <w:rPr>
          <w:color w:val="FF0000"/>
          <w:u w:val="single"/>
        </w:rPr>
      </w:pPr>
      <w:r w:rsidRPr="00065BAD">
        <w:rPr>
          <w:color w:val="333333"/>
          <w:lang w:val="en-US"/>
        </w:rPr>
        <w:t>W</w:t>
      </w:r>
      <w:r w:rsidR="000D7618" w:rsidRPr="00065BAD">
        <w:rPr>
          <w:color w:val="333333"/>
          <w:lang w:val="en-US"/>
        </w:rPr>
        <w:t>olfsburgo, Alemania.-</w:t>
      </w:r>
      <w:r w:rsidRPr="00065BAD">
        <w:rPr>
          <w:color w:val="333333"/>
          <w:lang w:val="en-US"/>
        </w:rPr>
        <w:t xml:space="preserve"> </w:t>
      </w:r>
      <w:hyperlink r:id="rId14" w:history="1">
        <w:r w:rsidRPr="00476DB0">
          <w:rPr>
            <w:rStyle w:val="Hipervnculo"/>
            <w:color w:val="FF0000"/>
          </w:rPr>
          <w:t>Volkswagen</w:t>
        </w:r>
      </w:hyperlink>
      <w:r w:rsidRPr="00476DB0">
        <w:rPr>
          <w:rStyle w:val="company-name-type1"/>
          <w:color w:val="FF0000"/>
          <w:u w:val="single"/>
        </w:rPr>
        <w:t xml:space="preserve"> AG </w:t>
      </w:r>
      <w:r w:rsidRPr="00476DB0">
        <w:rPr>
          <w:color w:val="FF0000"/>
          <w:u w:val="single"/>
        </w:rPr>
        <w:t>ocupa un lugar en la sociedad alemana que pocas empresas tienen en cualquier país.</w:t>
      </w:r>
    </w:p>
    <w:p w:rsidR="00D60CF1" w:rsidRPr="00476DB0" w:rsidRDefault="00D60CF1" w:rsidP="00D60CF1">
      <w:pPr>
        <w:pStyle w:val="NormalWeb"/>
        <w:shd w:val="clear" w:color="auto" w:fill="FFFFFF"/>
        <w:jc w:val="both"/>
        <w:rPr>
          <w:color w:val="333333"/>
          <w:u w:val="single"/>
        </w:rPr>
      </w:pPr>
      <w:r w:rsidRPr="00476DB0">
        <w:rPr>
          <w:color w:val="333333"/>
          <w:u w:val="single"/>
        </w:rPr>
        <w:t>En la sede central de la compañía, en el corazón de Alemania, se levanta un centro turístico llamado Autostadt (Ciudad del Auto, en alemán). Se trata de un conjunto de brillantes edificios con grandes exhibiciones y museos de la firma, que se asemeja a una Feria Mundial. De hecho, es una de las mayores atracciones turísticas de Alemania. La ciudad de Wolfsburgo, construida alrededor de la planta automotriz, tiene varios restaurantes con estrellas Michelin.</w:t>
      </w:r>
    </w:p>
    <w:p w:rsidR="00D60CF1" w:rsidRPr="00476DB0" w:rsidRDefault="0063041D" w:rsidP="00D60CF1">
      <w:pPr>
        <w:pStyle w:val="NormalWeb"/>
        <w:shd w:val="clear" w:color="auto" w:fill="FFFFFF"/>
        <w:spacing w:before="0" w:after="0"/>
        <w:jc w:val="both"/>
        <w:rPr>
          <w:color w:val="333333"/>
          <w:u w:val="single"/>
        </w:rPr>
      </w:pPr>
      <w:hyperlink r:id="rId15" w:history="1">
        <w:r w:rsidR="00D60CF1" w:rsidRPr="000D7618">
          <w:rPr>
            <w:rStyle w:val="Hipervnculo"/>
            <w:color w:val="auto"/>
          </w:rPr>
          <w:t>BMW</w:t>
        </w:r>
      </w:hyperlink>
      <w:r w:rsidR="00D60CF1" w:rsidRPr="000D7618">
        <w:rPr>
          <w:rStyle w:val="company-name-type1"/>
          <w:u w:val="single"/>
        </w:rPr>
        <w:t xml:space="preserve"> AG</w:t>
      </w:r>
      <w:r w:rsidR="00D60CF1" w:rsidRPr="000D7618">
        <w:rPr>
          <w:u w:val="single"/>
        </w:rPr>
        <w:t xml:space="preserve"> y Mercedes-Benz, de </w:t>
      </w:r>
      <w:hyperlink r:id="rId16" w:history="1">
        <w:r w:rsidR="00D60CF1" w:rsidRPr="000D7618">
          <w:rPr>
            <w:rStyle w:val="Hipervnculo"/>
            <w:color w:val="auto"/>
          </w:rPr>
          <w:t>Daimler</w:t>
        </w:r>
      </w:hyperlink>
      <w:r w:rsidR="00D60CF1" w:rsidRPr="00476DB0">
        <w:rPr>
          <w:rStyle w:val="company-name-type1"/>
          <w:color w:val="333333"/>
          <w:u w:val="single"/>
        </w:rPr>
        <w:t xml:space="preserve"> AG</w:t>
      </w:r>
      <w:r w:rsidR="00D60CF1" w:rsidRPr="00476DB0">
        <w:rPr>
          <w:color w:val="333333"/>
          <w:u w:val="single"/>
        </w:rPr>
        <w:t>, son dos símbolos del estatus alemán, pero Volkswagen es el verdadero auto del pueblo, como lo dice su nombre en alemán.</w:t>
      </w:r>
    </w:p>
    <w:p w:rsidR="00D60CF1" w:rsidRPr="00476DB0" w:rsidRDefault="00D60CF1" w:rsidP="00D60CF1">
      <w:pPr>
        <w:pStyle w:val="NormalWeb"/>
        <w:shd w:val="clear" w:color="auto" w:fill="FFFFFF"/>
        <w:jc w:val="both"/>
        <w:rPr>
          <w:color w:val="FF0000"/>
          <w:u w:val="single"/>
        </w:rPr>
      </w:pPr>
      <w:r w:rsidRPr="00476DB0">
        <w:rPr>
          <w:color w:val="FF0000"/>
          <w:u w:val="single"/>
        </w:rPr>
        <w:t>La empresa da además empleo a casi 300.000 personas en 29 plantas en todo el país, con lo cual tiene lazos con millones de hogares.</w:t>
      </w:r>
    </w:p>
    <w:p w:rsidR="00D60CF1" w:rsidRPr="00E04698" w:rsidRDefault="00D60CF1" w:rsidP="00D60CF1">
      <w:pPr>
        <w:pStyle w:val="NormalWeb"/>
        <w:shd w:val="clear" w:color="auto" w:fill="FFFFFF"/>
        <w:spacing w:before="0" w:after="0"/>
        <w:jc w:val="both"/>
        <w:rPr>
          <w:color w:val="333333"/>
        </w:rPr>
      </w:pPr>
      <w:r w:rsidRPr="00476DB0">
        <w:rPr>
          <w:color w:val="333333"/>
          <w:u w:val="single"/>
        </w:rPr>
        <w:t>Estas raíces ayudan a explicar por qué el escándalo por el engaño en los estándares de emisiones ha golpeado con tanta fuerza a esta nación.</w:t>
      </w:r>
      <w:r w:rsidRPr="00E04698">
        <w:rPr>
          <w:color w:val="333333"/>
        </w:rPr>
        <w:t xml:space="preserve"> Los políticos, desde la canciller </w:t>
      </w:r>
      <w:hyperlink r:id="rId17" w:history="1">
        <w:r w:rsidRPr="000D7618">
          <w:rPr>
            <w:rStyle w:val="Hipervnculo"/>
            <w:color w:val="auto"/>
          </w:rPr>
          <w:t>Angela Merkel</w:t>
        </w:r>
      </w:hyperlink>
      <w:r w:rsidRPr="00E04698">
        <w:rPr>
          <w:color w:val="333333"/>
        </w:rPr>
        <w:t xml:space="preserve"> hasta el jefe de gobie</w:t>
      </w:r>
      <w:r w:rsidR="000D7618">
        <w:rPr>
          <w:color w:val="333333"/>
        </w:rPr>
        <w:t>rno del estado de Baja Sajonia -</w:t>
      </w:r>
      <w:r w:rsidRPr="00E04698">
        <w:rPr>
          <w:color w:val="333333"/>
        </w:rPr>
        <w:t>que posee 2</w:t>
      </w:r>
      <w:r w:rsidR="000D7618">
        <w:rPr>
          <w:color w:val="333333"/>
        </w:rPr>
        <w:t>0% de la compañía-</w:t>
      </w:r>
      <w:r w:rsidRPr="00E04698">
        <w:rPr>
          <w:color w:val="333333"/>
        </w:rPr>
        <w:t xml:space="preserve"> han pedido un informe completo sobre los hechos.</w:t>
      </w:r>
    </w:p>
    <w:p w:rsidR="00D60CF1" w:rsidRPr="00476DB0" w:rsidRDefault="00D60CF1" w:rsidP="00D60CF1">
      <w:pPr>
        <w:pStyle w:val="NormalWeb"/>
        <w:shd w:val="clear" w:color="auto" w:fill="FFFFFF"/>
        <w:jc w:val="both"/>
        <w:rPr>
          <w:color w:val="333333"/>
          <w:u w:val="single"/>
        </w:rPr>
      </w:pPr>
      <w:r w:rsidRPr="00476DB0">
        <w:rPr>
          <w:color w:val="333333"/>
          <w:u w:val="single"/>
        </w:rPr>
        <w:t xml:space="preserve">La fábrica original de Wolfsburgo se extiende por 1,6 kilómetros. En sus entradas hay inscripciones en dialectos locales que datan de los años del nazismo. Fue diseñada para </w:t>
      </w:r>
      <w:r w:rsidRPr="00476DB0">
        <w:rPr>
          <w:color w:val="333333"/>
          <w:u w:val="single"/>
        </w:rPr>
        <w:lastRenderedPageBreak/>
        <w:t>ser más grande que la fábrica de Henry Ford y producir un millón de unidades al año en una época en que pocos alemanes manejaban.</w:t>
      </w:r>
    </w:p>
    <w:p w:rsidR="00D60CF1" w:rsidRPr="009B3B7A" w:rsidRDefault="00D60CF1" w:rsidP="009B3B7A">
      <w:pPr>
        <w:shd w:val="clear" w:color="auto" w:fill="FFFFFF"/>
        <w:jc w:val="both"/>
        <w:rPr>
          <w:rFonts w:ascii="Times New Roman" w:hAnsi="Times New Roman" w:cs="Times New Roman"/>
          <w:color w:val="333333"/>
          <w:sz w:val="24"/>
          <w:szCs w:val="24"/>
        </w:rPr>
      </w:pPr>
      <w:r w:rsidRPr="00E04698">
        <w:rPr>
          <w:rFonts w:ascii="Times New Roman" w:hAnsi="Times New Roman" w:cs="Times New Roman"/>
          <w:noProof/>
          <w:color w:val="333333"/>
          <w:sz w:val="24"/>
          <w:szCs w:val="24"/>
          <w:lang w:eastAsia="es-ES"/>
        </w:rPr>
        <w:drawing>
          <wp:inline distT="0" distB="0" distL="0" distR="0" wp14:anchorId="7D4B41A4" wp14:editId="4B222DA2">
            <wp:extent cx="5353050" cy="2660650"/>
            <wp:effectExtent l="0" t="0" r="0" b="6350"/>
            <wp:docPr id="55" name="Imagen 55" descr="Adolf Hitler y Ferdinand Porsche (izquierda) admiran un modelo a escala del Escarabajo en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dolf Hitler y Ferdinand Porsche (izquierda) admiran un modelo a escala del Escarabajo en 193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53050" cy="2660650"/>
                    </a:xfrm>
                    <a:prstGeom prst="rect">
                      <a:avLst/>
                    </a:prstGeom>
                    <a:noFill/>
                    <a:ln>
                      <a:noFill/>
                    </a:ln>
                  </pic:spPr>
                </pic:pic>
              </a:graphicData>
            </a:graphic>
          </wp:inline>
        </w:drawing>
      </w:r>
      <w:r w:rsidRPr="006C4C54">
        <w:rPr>
          <w:rStyle w:val="wsj-article-caption-content"/>
          <w:rFonts w:ascii="Times New Roman" w:hAnsi="Times New Roman" w:cs="Times New Roman"/>
          <w:sz w:val="24"/>
          <w:szCs w:val="24"/>
        </w:rPr>
        <w:t xml:space="preserve">Adolf Hitler y Ferdinand Porsche (izquierda) admiran un modelo </w:t>
      </w:r>
      <w:r w:rsidR="006C4C54">
        <w:rPr>
          <w:rStyle w:val="wsj-article-caption-content"/>
          <w:rFonts w:ascii="Times New Roman" w:hAnsi="Times New Roman" w:cs="Times New Roman"/>
          <w:sz w:val="24"/>
          <w:szCs w:val="24"/>
        </w:rPr>
        <w:t>a escala del Escarabajo en 1934</w:t>
      </w:r>
    </w:p>
    <w:p w:rsidR="00D60CF1" w:rsidRPr="00476DB0" w:rsidRDefault="00D60CF1" w:rsidP="00D60CF1">
      <w:pPr>
        <w:pStyle w:val="NormalWeb"/>
        <w:shd w:val="clear" w:color="auto" w:fill="FFFFFF"/>
        <w:jc w:val="both"/>
        <w:rPr>
          <w:color w:val="333333"/>
          <w:u w:val="single"/>
        </w:rPr>
      </w:pPr>
      <w:r w:rsidRPr="00476DB0">
        <w:rPr>
          <w:color w:val="333333"/>
          <w:u w:val="single"/>
        </w:rPr>
        <w:t>Esta planta sigue siendo la fábrica de automóviles más grande del mundo bajo un mismo techo</w:t>
      </w:r>
      <w:r w:rsidRPr="00E04698">
        <w:rPr>
          <w:color w:val="333333"/>
        </w:rPr>
        <w:t xml:space="preserve">. </w:t>
      </w:r>
      <w:r w:rsidRPr="00476DB0">
        <w:rPr>
          <w:color w:val="333333"/>
          <w:u w:val="single"/>
        </w:rPr>
        <w:t>El famoso Escarabajo y el logo azul y plateado de VW</w:t>
      </w:r>
      <w:r w:rsidRPr="00E04698">
        <w:rPr>
          <w:color w:val="333333"/>
        </w:rPr>
        <w:t xml:space="preserve">, encaramado en lo alto del edificio de ladrillo rojo de los años 60 que aloja la sede central de la empresa, </w:t>
      </w:r>
      <w:r w:rsidRPr="00476DB0">
        <w:rPr>
          <w:color w:val="333333"/>
          <w:u w:val="single"/>
        </w:rPr>
        <w:t>son íconos del milagro económico alemán de la posguerra.</w:t>
      </w:r>
    </w:p>
    <w:p w:rsidR="00D60CF1" w:rsidRPr="00476DB0" w:rsidRDefault="00D60CF1" w:rsidP="00D60CF1">
      <w:pPr>
        <w:pStyle w:val="NormalWeb"/>
        <w:shd w:val="clear" w:color="auto" w:fill="FFFFFF"/>
        <w:jc w:val="both"/>
        <w:rPr>
          <w:color w:val="333333"/>
          <w:u w:val="single"/>
        </w:rPr>
      </w:pPr>
      <w:r w:rsidRPr="00476DB0">
        <w:rPr>
          <w:color w:val="333333"/>
          <w:u w:val="single"/>
        </w:rPr>
        <w:t>La fábrica fue construida hace 78 años en una zona pantanosa elegida por Adolfo Hitler porque estaba en el centro del Reich alemán. Desde entonces, Volkswagen ha sido la personificación del sector empresarial germano.</w:t>
      </w:r>
    </w:p>
    <w:p w:rsidR="00D60CF1" w:rsidRPr="00E04698" w:rsidRDefault="00D60CF1" w:rsidP="00D60CF1">
      <w:pPr>
        <w:pStyle w:val="NormalWeb"/>
        <w:shd w:val="clear" w:color="auto" w:fill="FFFFFF"/>
        <w:jc w:val="both"/>
        <w:rPr>
          <w:color w:val="333333"/>
        </w:rPr>
      </w:pPr>
      <w:r w:rsidRPr="00476DB0">
        <w:rPr>
          <w:color w:val="333333"/>
          <w:u w:val="single"/>
        </w:rPr>
        <w:t>Volkswagen es más una institución nacional que una corporación. La firma es controlada por los herederos de Ferdinand Porsche, el inventor del Escarabajo, pero no pueden tomar ninguna decisión sin el voto favorable de las autoridades de Baja Sajonia.</w:t>
      </w:r>
      <w:r w:rsidRPr="00E04698">
        <w:rPr>
          <w:color w:val="333333"/>
        </w:rPr>
        <w:t xml:space="preserve"> </w:t>
      </w:r>
      <w:r w:rsidRPr="00B424EA">
        <w:rPr>
          <w:color w:val="333333"/>
          <w:u w:val="single"/>
        </w:rPr>
        <w:t>La automotriz es el mayor empleador del estado, que por ley (conocida como “Lex VW”) puede bloquear una adquisición hostil.</w:t>
      </w:r>
      <w:r w:rsidRPr="00E04698">
        <w:rPr>
          <w:color w:val="333333"/>
        </w:rPr>
        <w:t xml:space="preserve"> Esta ley ha sido modificada por la Comisión Europea, que quería prohibirla por completo, pero Baja Sajonia todavía no puede ser superada en poder de voto.</w:t>
      </w:r>
    </w:p>
    <w:p w:rsidR="00D60CF1" w:rsidRPr="00E04698" w:rsidRDefault="00D60CF1" w:rsidP="00D60CF1">
      <w:pPr>
        <w:pStyle w:val="NormalWeb"/>
        <w:shd w:val="clear" w:color="auto" w:fill="FFFFFF"/>
        <w:jc w:val="both"/>
        <w:rPr>
          <w:color w:val="333333"/>
        </w:rPr>
      </w:pPr>
      <w:r w:rsidRPr="00E04698">
        <w:rPr>
          <w:color w:val="333333"/>
        </w:rPr>
        <w:t>Otra característica de Volkswagen es la estrecha relación que existe entre la gerencia de la compañía y sus trabajadores, representados por el sindicato IG Metal. En abril, cuando Ferdinand Piech renunció como presidente de la junta supervisora, el ex jefe de IG Metall fue designado como presidente interino. Que el sindicato ocupara el puesto más alto en la empresa no molestó a nadie en Alemania.</w:t>
      </w:r>
    </w:p>
    <w:p w:rsidR="0034247C" w:rsidRDefault="00D60CF1" w:rsidP="00D60CF1">
      <w:pPr>
        <w:pStyle w:val="NormalWeb"/>
        <w:shd w:val="clear" w:color="auto" w:fill="FFFFFF"/>
        <w:jc w:val="both"/>
        <w:rPr>
          <w:color w:val="333333"/>
          <w:u w:val="single"/>
        </w:rPr>
      </w:pPr>
      <w:r w:rsidRPr="00B424EA">
        <w:rPr>
          <w:color w:val="333333"/>
          <w:u w:val="single"/>
        </w:rPr>
        <w:t>Así como el Escarabajo llegó a simbolizar el milagro económico de la posguerra, Volkswagen como empresa encarna la idea alemana de una economía social de mercado, una mezcla de socialismo y capitalismo, y el consenso de que fabricar autos en Wolfsburgo se trata de algo más que ganar dinero.</w:t>
      </w:r>
    </w:p>
    <w:p w:rsidR="00D01464" w:rsidRPr="0043331B" w:rsidRDefault="00D96755" w:rsidP="00D60CF1">
      <w:pPr>
        <w:pStyle w:val="NormalWeb"/>
        <w:shd w:val="clear" w:color="auto" w:fill="FFFFFF"/>
        <w:jc w:val="both"/>
        <w:rPr>
          <w:b/>
        </w:rPr>
      </w:pPr>
      <w:r>
        <w:rPr>
          <w:b/>
          <w:color w:val="333333"/>
        </w:rPr>
        <w:lastRenderedPageBreak/>
        <w:t xml:space="preserve">- </w:t>
      </w:r>
      <w:r w:rsidR="00D01464">
        <w:rPr>
          <w:b/>
          <w:color w:val="333333"/>
        </w:rPr>
        <w:t xml:space="preserve">La </w:t>
      </w:r>
      <w:r w:rsidR="0043331B">
        <w:rPr>
          <w:b/>
          <w:color w:val="333333"/>
        </w:rPr>
        <w:t xml:space="preserve">gran “cagada” de VW: </w:t>
      </w:r>
      <w:r w:rsidR="0043331B">
        <w:rPr>
          <w:b/>
        </w:rPr>
        <w:t>“a</w:t>
      </w:r>
      <w:r w:rsidR="0043331B" w:rsidRPr="0043331B">
        <w:rPr>
          <w:b/>
        </w:rPr>
        <w:t xml:space="preserve"> los yanquis les gustan las cosas grandes”</w:t>
      </w:r>
      <w:r w:rsidR="0043331B">
        <w:rPr>
          <w:b/>
        </w:rPr>
        <w:t>…</w:t>
      </w:r>
    </w:p>
    <w:p w:rsidR="00D60CF1" w:rsidRPr="00060847" w:rsidRDefault="00D60CF1" w:rsidP="00D60CF1">
      <w:pPr>
        <w:pStyle w:val="NormalWeb"/>
        <w:shd w:val="clear" w:color="auto" w:fill="FFFFFF"/>
        <w:jc w:val="both"/>
        <w:rPr>
          <w:color w:val="FF0000"/>
        </w:rPr>
      </w:pPr>
      <w:r>
        <w:rPr>
          <w:noProof/>
          <w:color w:val="0000FF"/>
        </w:rPr>
        <w:drawing>
          <wp:inline distT="0" distB="0" distL="0" distR="0" wp14:anchorId="36A7C052" wp14:editId="5C89C907">
            <wp:extent cx="5276850" cy="2686050"/>
            <wp:effectExtent l="0" t="0" r="0" b="0"/>
            <wp:docPr id="77" name="Imagen 77" descr="Foto de La gran cagadade Volkswagen">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de La gran cagadade Volkswagen">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6850" cy="2686050"/>
                    </a:xfrm>
                    <a:prstGeom prst="rect">
                      <a:avLst/>
                    </a:prstGeom>
                    <a:noFill/>
                    <a:ln>
                      <a:noFill/>
                    </a:ln>
                  </pic:spPr>
                </pic:pic>
              </a:graphicData>
            </a:graphic>
          </wp:inline>
        </w:drawing>
      </w:r>
    </w:p>
    <w:p w:rsidR="00D60CF1" w:rsidRDefault="00D60CF1" w:rsidP="00D60CF1">
      <w:pPr>
        <w:pStyle w:val="NormalWeb"/>
        <w:shd w:val="clear" w:color="auto" w:fill="FFFFFF"/>
        <w:jc w:val="both"/>
      </w:pPr>
      <w:r>
        <w:t xml:space="preserve">- </w:t>
      </w:r>
      <w:r w:rsidR="000D7618">
        <w:rPr>
          <w:u w:val="single"/>
        </w:rPr>
        <w:t>La gran “cagada”</w:t>
      </w:r>
      <w:r w:rsidRPr="00060847">
        <w:rPr>
          <w:u w:val="single"/>
        </w:rPr>
        <w:t xml:space="preserve"> de Volkswagen</w:t>
      </w:r>
      <w:r>
        <w:t xml:space="preserve"> (El Confidencial - </w:t>
      </w:r>
      <w:r w:rsidRPr="00060847">
        <w:rPr>
          <w:b/>
        </w:rPr>
        <w:t>27/9/15</w:t>
      </w:r>
      <w:r>
        <w:t>)</w:t>
      </w:r>
    </w:p>
    <w:p w:rsidR="00D60CF1" w:rsidRPr="00151D3C" w:rsidRDefault="000D7618" w:rsidP="00D60CF1">
      <w:pPr>
        <w:pStyle w:val="NormalWeb"/>
        <w:shd w:val="clear" w:color="auto" w:fill="FFFFFF"/>
        <w:jc w:val="both"/>
        <w:rPr>
          <w:color w:val="FF0000"/>
        </w:rPr>
      </w:pPr>
      <w:r>
        <w:rPr>
          <w:color w:val="FF0000"/>
        </w:rPr>
        <w:t>La gran “cagada”</w:t>
      </w:r>
      <w:r w:rsidR="00D60CF1" w:rsidRPr="00151D3C">
        <w:rPr>
          <w:color w:val="FF0000"/>
        </w:rPr>
        <w:t xml:space="preserve"> de VW, como lo denominó un alto directivo de la compañía, tiene mucho que ver con el papel de las multinacionales. Su capacidad de influencia ha arrinconado a muchos gobiernos</w:t>
      </w:r>
    </w:p>
    <w:p w:rsidR="00D60CF1" w:rsidRDefault="00D60CF1" w:rsidP="00D60CF1">
      <w:pPr>
        <w:pStyle w:val="NormalWeb"/>
        <w:shd w:val="clear" w:color="auto" w:fill="FFFFFF"/>
        <w:jc w:val="both"/>
      </w:pPr>
      <w:r>
        <w:t>(Por Carlos Sánchez)</w:t>
      </w:r>
    </w:p>
    <w:p w:rsidR="00D60CF1" w:rsidRPr="00151D3C" w:rsidRDefault="00D60CF1" w:rsidP="00D60CF1">
      <w:pPr>
        <w:pStyle w:val="NormalWeb"/>
        <w:shd w:val="clear" w:color="auto" w:fill="FFFFFF"/>
        <w:jc w:val="both"/>
        <w:rPr>
          <w:u w:val="single"/>
        </w:rPr>
      </w:pPr>
      <w:r w:rsidRPr="00151D3C">
        <w:rPr>
          <w:u w:val="single"/>
        </w:rPr>
        <w:t>Lleva razón Peter Dicken, uno de los mayores expertos en globalización, cuando sostiene que es mentira  que las multinacionales dominen el mundo. Ofrece un argumento sólido. Las grandes corporaciones tendrían escasa capacidad de influencia si no fuera porque los gobiernos se apoyan en su fuerza económica para gestionar la cosa pública.</w:t>
      </w:r>
    </w:p>
    <w:p w:rsidR="00D60CF1" w:rsidRPr="00151D3C" w:rsidRDefault="00D60CF1" w:rsidP="00D60CF1">
      <w:pPr>
        <w:pStyle w:val="NormalWeb"/>
        <w:shd w:val="clear" w:color="auto" w:fill="FFFFFF"/>
        <w:jc w:val="both"/>
        <w:rPr>
          <w:color w:val="FF0000"/>
          <w:u w:val="single"/>
        </w:rPr>
      </w:pPr>
      <w:r w:rsidRPr="00151D3C">
        <w:rPr>
          <w:color w:val="FF0000"/>
          <w:u w:val="single"/>
        </w:rPr>
        <w:t>“Los Estados necesitan a las grandes empresas, pero las empresas necesitan también a los Estados”, sostiene Dicken, quien frecuentemente advierte en sus estudios sobre una de las consecuencias más obvias de la globalización: los gobiernos han perdido autonomía respecto del poder económico, hasta comportarse, en ocasiones, como auténticos títeres. Las multinacionales, muchas de ellas procedentes de antiguos monopolios públicos, actúan en algunos países como auténticos estados dentro del Estado, como antes lo fueron la Iglesia o la milicia.</w:t>
      </w:r>
    </w:p>
    <w:p w:rsidR="00D60CF1" w:rsidRPr="00151D3C" w:rsidRDefault="00D60CF1" w:rsidP="00D60CF1">
      <w:pPr>
        <w:pStyle w:val="NormalWeb"/>
        <w:shd w:val="clear" w:color="auto" w:fill="FFFFFF"/>
        <w:jc w:val="both"/>
        <w:rPr>
          <w:u w:val="single"/>
        </w:rPr>
      </w:pPr>
      <w:r w:rsidRPr="00151D3C">
        <w:rPr>
          <w:u w:val="single"/>
        </w:rPr>
        <w:t xml:space="preserve">No se sabe, sin embargo, qué es antes: si el huevo o la gallina. O expresado de otra forma, si son las grandes corporaciones multinacionales las que imponen a los gobiernos sus políticas o son estos quienes se apoyan en las grandes empresas para ganar legitimidad ante los mercados y los propios electores (el llamado Consejo de Competitividad en España -un lobby mayúsculo- es un buen ejemplo). Algo que </w:t>
      </w:r>
      <w:r w:rsidR="000F792A">
        <w:rPr>
          <w:u w:val="single"/>
        </w:rPr>
        <w:t>explicaría la proliferación de “</w:t>
      </w:r>
      <w:r w:rsidRPr="00151D3C">
        <w:rPr>
          <w:u w:val="single"/>
        </w:rPr>
        <w:t>puertas giratorias</w:t>
      </w:r>
      <w:r w:rsidR="000F792A">
        <w:rPr>
          <w:u w:val="single"/>
        </w:rPr>
        <w:t>”</w:t>
      </w:r>
      <w:r w:rsidRPr="00151D3C">
        <w:rPr>
          <w:u w:val="single"/>
        </w:rPr>
        <w:t>.</w:t>
      </w:r>
    </w:p>
    <w:p w:rsidR="00D60CF1" w:rsidRPr="00151D3C" w:rsidRDefault="00D60CF1" w:rsidP="00D60CF1">
      <w:pPr>
        <w:pStyle w:val="NormalWeb"/>
        <w:shd w:val="clear" w:color="auto" w:fill="FFFFFF"/>
        <w:jc w:val="both"/>
        <w:rPr>
          <w:color w:val="FF0000"/>
          <w:u w:val="single"/>
        </w:rPr>
      </w:pPr>
      <w:r w:rsidRPr="00151D3C">
        <w:rPr>
          <w:color w:val="FF0000"/>
          <w:u w:val="single"/>
        </w:rPr>
        <w:t>Los políticos (no todos) miman a las multinacionales porque muchos saben que algún día trabajarán en ellas. La íntima relación entre la SEC estadounidense (el regulador bursátil) y los grandes bancos de inversión es el mejor ejemplo de ello.</w:t>
      </w:r>
    </w:p>
    <w:p w:rsidR="00D60CF1" w:rsidRPr="00151D3C" w:rsidRDefault="00D60CF1" w:rsidP="00D60CF1">
      <w:pPr>
        <w:pStyle w:val="NormalWeb"/>
        <w:shd w:val="clear" w:color="auto" w:fill="FFFFFF"/>
        <w:jc w:val="both"/>
        <w:rPr>
          <w:u w:val="single"/>
        </w:rPr>
      </w:pPr>
      <w:r w:rsidRPr="00151D3C">
        <w:rPr>
          <w:u w:val="single"/>
        </w:rPr>
        <w:lastRenderedPageBreak/>
        <w:t>Existen datos incuestionables. Apple, la mayor compañía del mundo por capitalización bursátil (725.000 millones de euros, s</w:t>
      </w:r>
      <w:r w:rsidR="00D23B62">
        <w:rPr>
          <w:u w:val="single"/>
        </w:rPr>
        <w:t>egún el último ra</w:t>
      </w:r>
      <w:r w:rsidRPr="00151D3C">
        <w:rPr>
          <w:u w:val="single"/>
        </w:rPr>
        <w:t>nking de PwC) tiene un precio de mercado superior al PIB de Suiza y muy parecido al de Arabia Saudí, la mayor potencia petrolífera del planeta. Google vale en bolsa lo mismo que Tailandia o Colombia, mientras que Exxon o Berkshire (la compañía de Warren Buffett) tienen una capitalización bursátil equivalente al PIB de Dinamarca o Sudáfrica.</w:t>
      </w:r>
    </w:p>
    <w:p w:rsidR="00D60CF1" w:rsidRPr="00151D3C" w:rsidRDefault="00D60CF1" w:rsidP="00D60CF1">
      <w:pPr>
        <w:pStyle w:val="NormalWeb"/>
        <w:shd w:val="clear" w:color="auto" w:fill="FFFFFF"/>
        <w:jc w:val="both"/>
        <w:rPr>
          <w:u w:val="single"/>
        </w:rPr>
      </w:pPr>
      <w:r w:rsidRPr="00151D3C">
        <w:rPr>
          <w:u w:val="single"/>
        </w:rPr>
        <w:t>Nada menos que 22 compañías valen en Bolsa más de 200.000 millones de dólares, casi la quinta parte del PIB de un país como España. Inditex, por ejemplo, vale en Bolsa casi lo mismo que el PIB de Marruecos o de Eslovaquia. La conclusión que han sacado algunos autores es que actualmente de las cien unidades económicas más grandes del planeta, la mitad son Estados y la otra mitad grandes corporaciones multinacionales.</w:t>
      </w:r>
    </w:p>
    <w:p w:rsidR="00D60CF1" w:rsidRDefault="00D60CF1" w:rsidP="00D60CF1">
      <w:pPr>
        <w:pStyle w:val="NormalWeb"/>
        <w:shd w:val="clear" w:color="auto" w:fill="FFFFFF"/>
        <w:jc w:val="both"/>
      </w:pPr>
      <w:r>
        <w:t>Captar inversión</w:t>
      </w:r>
    </w:p>
    <w:p w:rsidR="00D60CF1" w:rsidRPr="00151D3C" w:rsidRDefault="00D60CF1" w:rsidP="00D60CF1">
      <w:pPr>
        <w:pStyle w:val="NormalWeb"/>
        <w:shd w:val="clear" w:color="auto" w:fill="FFFFFF"/>
        <w:jc w:val="both"/>
        <w:rPr>
          <w:color w:val="FF0000"/>
          <w:u w:val="single"/>
        </w:rPr>
      </w:pPr>
      <w:r>
        <w:t xml:space="preserve">Volkswagen, desde luego, forma parte de ese grupo de empresas con capacidad real de influencia sobre los gobiernos. Entre otras cosas, porque ahora, al contrario de lo que sucedía anteriormente, los Estados compiten entre sí para atraer inversión, lo que inevitablemente produce incentivos perversos si los órganos reguladores no hacen bien su trabajo, como es su obligación constitucional. Sin embargo, </w:t>
      </w:r>
      <w:r w:rsidRPr="00151D3C">
        <w:rPr>
          <w:color w:val="FF0000"/>
          <w:u w:val="single"/>
        </w:rPr>
        <w:t>es frecuente ver cómo los estados, en aras de captar una inyección de capitales, hacen dejación de sus responsabilidades mirando hacia otro lado, lo que facilita fraudes masiv</w:t>
      </w:r>
      <w:r w:rsidR="000D7618">
        <w:rPr>
          <w:color w:val="FF0000"/>
          <w:u w:val="single"/>
        </w:rPr>
        <w:t>os a los consumidores. La gran “cagada”</w:t>
      </w:r>
      <w:r w:rsidRPr="00151D3C">
        <w:rPr>
          <w:color w:val="FF0000"/>
          <w:u w:val="single"/>
        </w:rPr>
        <w:t>, como dijo gráficamente un directivo de VW, no es de la compañía alemana, sino de los reguladores por su incompetencia manifiesta.</w:t>
      </w:r>
    </w:p>
    <w:p w:rsidR="00D60CF1" w:rsidRPr="00151D3C" w:rsidRDefault="00D60CF1" w:rsidP="00D60CF1">
      <w:pPr>
        <w:pStyle w:val="NormalWeb"/>
        <w:shd w:val="clear" w:color="auto" w:fill="FFFFFF"/>
        <w:jc w:val="both"/>
        <w:rPr>
          <w:color w:val="FF0000"/>
          <w:u w:val="single"/>
        </w:rPr>
      </w:pPr>
      <w:r>
        <w:t xml:space="preserve">Esta contradicción entre poder político y poder económico estalló con crudeza en el atormentado siglo XX, pero la consolidación del actual sistema económico ha adormecido este debate. Hasta el extremo de </w:t>
      </w:r>
      <w:r w:rsidRPr="00151D3C">
        <w:rPr>
          <w:color w:val="FF0000"/>
          <w:u w:val="single"/>
        </w:rPr>
        <w:t>que hoy las multinacionales campan a sus anchas con un poder casi ilimitado. Sin duda, porque el Estado, atrapado en sus propias fronteras nacionales</w:t>
      </w:r>
      <w:r w:rsidRPr="00151D3C">
        <w:rPr>
          <w:color w:val="FF0000"/>
        </w:rPr>
        <w:t xml:space="preserve"> </w:t>
      </w:r>
      <w:r>
        <w:t xml:space="preserve">(que algunos quieren todavía amachambrar más), </w:t>
      </w:r>
      <w:r w:rsidRPr="00151D3C">
        <w:rPr>
          <w:color w:val="FF0000"/>
          <w:u w:val="single"/>
        </w:rPr>
        <w:t>no puede competir con multinacionales con estructuras de organización muy flexibles que facilitan procesos muy rápidos de deslocalización industrial y sofisticados instrumentos de ingeniería fiscal.</w:t>
      </w:r>
    </w:p>
    <w:p w:rsidR="00D60CF1" w:rsidRPr="00151D3C" w:rsidRDefault="00D60CF1" w:rsidP="00D60CF1">
      <w:pPr>
        <w:pStyle w:val="NormalWeb"/>
        <w:shd w:val="clear" w:color="auto" w:fill="FFFFFF"/>
        <w:jc w:val="both"/>
        <w:rPr>
          <w:color w:val="FF0000"/>
          <w:u w:val="single"/>
        </w:rPr>
      </w:pPr>
      <w:r w:rsidRPr="00151D3C">
        <w:rPr>
          <w:color w:val="FF0000"/>
          <w:u w:val="single"/>
        </w:rPr>
        <w:t>Como sostiene alguien que conoce bien el mundo de las multinacionales, está por ver lo que pasará en el futuro, pero lo que hoy es cierto es la enorme capacidad de influencia de las grandes corporaciones sobre los reguladores. De otra manera, no se puede explicar la acumulación de escándalos que saltan con cierta asiduidad a la opinión pública, y que en muchos casos afectan a empresas tan solventes económicamente como inmorales a la hora de hacer determinados negocios.</w:t>
      </w:r>
    </w:p>
    <w:p w:rsidR="00D60CF1" w:rsidRPr="00151D3C" w:rsidRDefault="00D60CF1" w:rsidP="00D60CF1">
      <w:pPr>
        <w:pStyle w:val="NormalWeb"/>
        <w:shd w:val="clear" w:color="auto" w:fill="FFFFFF"/>
        <w:jc w:val="both"/>
        <w:rPr>
          <w:b/>
          <w:color w:val="FF0000"/>
          <w:u w:val="single"/>
        </w:rPr>
      </w:pPr>
      <w:r w:rsidRPr="00151D3C">
        <w:rPr>
          <w:b/>
          <w:color w:val="FF0000"/>
          <w:u w:val="single"/>
        </w:rPr>
        <w:t>Deutsche Bank, el mayor banco de Alemania, por ejemplo, tuvo que pagar una formidable multa de 2.500 millones de dólares por manipular los tipos de interés del Libor (mercado interbancario de Londres), mientras que Siemens, otra empresa alemana, llegó a pagar en su día 420 millones de euros en sobornos. Deutsche Bank, igualmente, está implicado en un feo asunto de fraude fiscal a cuenta de la venta fraudulenta de derechos de emisión de CO2 con un considerable perjuicio para el fisco.</w:t>
      </w:r>
    </w:p>
    <w:p w:rsidR="00D60CF1" w:rsidRDefault="00D60CF1" w:rsidP="00D60CF1">
      <w:pPr>
        <w:pStyle w:val="NormalWeb"/>
        <w:shd w:val="clear" w:color="auto" w:fill="FFFFFF"/>
        <w:jc w:val="both"/>
      </w:pPr>
      <w:r w:rsidRPr="00151D3C">
        <w:rPr>
          <w:u w:val="single"/>
        </w:rPr>
        <w:t>Existe, en este sentido, una lista muy relevante que publica cada año la OCDE</w:t>
      </w:r>
      <w:r>
        <w:t xml:space="preserve"> y que en España suele pasar inadvertida. </w:t>
      </w:r>
      <w:r w:rsidRPr="00151D3C">
        <w:rPr>
          <w:u w:val="single"/>
        </w:rPr>
        <w:t xml:space="preserve">Se refiere a los países cuyas multinacionales pagan </w:t>
      </w:r>
      <w:r w:rsidRPr="00151D3C">
        <w:rPr>
          <w:u w:val="single"/>
        </w:rPr>
        <w:lastRenderedPageBreak/>
        <w:t>sobornos en el extranjero para lograr determinadas ventajas en un mercado competitivo en el que la lucha por obtener nuevos clientes es feroz</w:t>
      </w:r>
      <w:r w:rsidR="000D7618">
        <w:t xml:space="preserve">. Pues bien, según </w:t>
      </w:r>
      <w:r w:rsidR="000D7618">
        <w:rPr>
          <w:color w:val="FF0000"/>
        </w:rPr>
        <w:t>“</w:t>
      </w:r>
      <w:r w:rsidR="000D7618">
        <w:rPr>
          <w:b/>
          <w:color w:val="FF0000"/>
          <w:u w:val="single"/>
        </w:rPr>
        <w:t>Foreign Bribery Report”</w:t>
      </w:r>
      <w:r>
        <w:t xml:space="preserve">, </w:t>
      </w:r>
      <w:r w:rsidRPr="00151D3C">
        <w:rPr>
          <w:u w:val="single"/>
        </w:rPr>
        <w:t>EEUU encabeza el número de empresas que han pagado sobornos (128) y que han sido sancionadas por ello. A continuación se encuentran Alemania (26), Corea (11), Italia y Suiza (6 cada una).</w:t>
      </w:r>
      <w:r>
        <w:t xml:space="preserve"> Sorprendentemente, España no aparece en la lista pese a que el país tiene invertidos casi medio billón de euros en el extranjero, lo que sin duda es chocante tratándose, en su mayoría, de mercados con elevado nivel de corrupción pública.</w:t>
      </w:r>
    </w:p>
    <w:p w:rsidR="00D60CF1" w:rsidRDefault="00D60CF1" w:rsidP="00D60CF1">
      <w:pPr>
        <w:pStyle w:val="NormalWeb"/>
        <w:shd w:val="clear" w:color="auto" w:fill="FFFFFF"/>
        <w:jc w:val="both"/>
      </w:pPr>
      <w:r>
        <w:t>Algo da que pensar</w:t>
      </w:r>
    </w:p>
    <w:p w:rsidR="00D60CF1" w:rsidRPr="00151D3C" w:rsidRDefault="000D7618" w:rsidP="00D60CF1">
      <w:pPr>
        <w:pStyle w:val="NormalWeb"/>
        <w:shd w:val="clear" w:color="auto" w:fill="FFFFFF"/>
        <w:jc w:val="both"/>
        <w:rPr>
          <w:u w:val="single"/>
        </w:rPr>
      </w:pPr>
      <w:r>
        <w:rPr>
          <w:u w:val="single"/>
        </w:rPr>
        <w:t>El “caso Volkswagen”</w:t>
      </w:r>
      <w:r w:rsidR="00D60CF1" w:rsidRPr="00151D3C">
        <w:rPr>
          <w:u w:val="single"/>
        </w:rPr>
        <w:t>, sin duda, forma parte de ese universo del fraude alimentado por reguladores ineficaces (en última instancia la causa de la Gran Recesión) incapaces de enfrentarse a las grandes máquinas corporativas más allá de imponer de vez en cuando una sanción simbólica.</w:t>
      </w:r>
    </w:p>
    <w:p w:rsidR="00D60CF1" w:rsidRDefault="00D60CF1" w:rsidP="00D60CF1">
      <w:pPr>
        <w:pStyle w:val="NormalWeb"/>
        <w:shd w:val="clear" w:color="auto" w:fill="FFFFFF"/>
        <w:jc w:val="both"/>
      </w:pPr>
      <w:r w:rsidRPr="00151D3C">
        <w:rPr>
          <w:u w:val="single"/>
        </w:rPr>
        <w:t>Y el hecho de que una pequeña universidad, la de West Virginia, junto a un reducido grupo de ingenieros y alguna ONG, hayan puesto patas arriba a toda la industria del automóvil da que pensar</w:t>
      </w:r>
      <w:r>
        <w:t>. Como la reacción timorata de Soria, el ministro de Industria español, quien en lugar de pedir responsabilidades desde el minuto uno en defensa de los consumidores y de la Hacienda pública, se mostró absurdamente comprensible con un fraude descomunal. El Gobierno español, al contrario, que el francés o, incluso, el alemán, todavía no ha desvelado a cuántos vehículos afecta el fraude, como ha explicado este periódico.</w:t>
      </w:r>
    </w:p>
    <w:p w:rsidR="00D60CF1" w:rsidRPr="000D7618" w:rsidRDefault="00D60CF1" w:rsidP="00D60CF1">
      <w:pPr>
        <w:pStyle w:val="NormalWeb"/>
        <w:shd w:val="clear" w:color="auto" w:fill="FFFFFF"/>
        <w:jc w:val="both"/>
        <w:rPr>
          <w:color w:val="FF0000"/>
          <w:u w:val="single"/>
        </w:rPr>
      </w:pPr>
      <w:r>
        <w:t xml:space="preserve">Es evidente que la presencia de VW en España a través de una de sus principales filiales tiene mucho que ver con ello, pero no es menos obvio que los gobiernos se deben al interés general y no al de </w:t>
      </w:r>
      <w:r w:rsidRPr="000D7618">
        <w:rPr>
          <w:color w:val="FF0000"/>
          <w:u w:val="single"/>
        </w:rPr>
        <w:t>aquellas multinacionales que han convertido algunos de sus negoc</w:t>
      </w:r>
      <w:r w:rsidR="000D7618" w:rsidRPr="000D7618">
        <w:rPr>
          <w:color w:val="FF0000"/>
          <w:u w:val="single"/>
        </w:rPr>
        <w:t>ios en un chantaje permanente: “</w:t>
      </w:r>
      <w:r w:rsidRPr="000D7618">
        <w:rPr>
          <w:color w:val="FF0000"/>
          <w:u w:val="single"/>
        </w:rPr>
        <w:t>O recibo subvenciones o me march</w:t>
      </w:r>
      <w:r w:rsidR="000D7618" w:rsidRPr="000D7618">
        <w:rPr>
          <w:color w:val="FF0000"/>
          <w:u w:val="single"/>
        </w:rPr>
        <w:t>o”;  “</w:t>
      </w:r>
      <w:r w:rsidRPr="000D7618">
        <w:rPr>
          <w:color w:val="FF0000"/>
          <w:u w:val="single"/>
        </w:rPr>
        <w:t>O se mira para otro lado a la hora de analizar los niveles de contami</w:t>
      </w:r>
      <w:r w:rsidR="000D7618" w:rsidRPr="000D7618">
        <w:rPr>
          <w:color w:val="FF0000"/>
          <w:u w:val="single"/>
        </w:rPr>
        <w:t>nación o deslocalizo mi fábrica”</w:t>
      </w:r>
      <w:r w:rsidRPr="000D7618">
        <w:rPr>
          <w:color w:val="FF0000"/>
          <w:u w:val="single"/>
        </w:rPr>
        <w:t>.</w:t>
      </w:r>
    </w:p>
    <w:p w:rsidR="00D60CF1" w:rsidRPr="00D90533" w:rsidRDefault="00D60CF1" w:rsidP="00D60CF1">
      <w:pPr>
        <w:pStyle w:val="NormalWeb"/>
        <w:shd w:val="clear" w:color="auto" w:fill="FFFFFF"/>
        <w:jc w:val="both"/>
        <w:rPr>
          <w:color w:val="FF0000"/>
          <w:u w:val="single"/>
        </w:rPr>
      </w:pPr>
      <w:r w:rsidRPr="00D90533">
        <w:rPr>
          <w:color w:val="FF0000"/>
          <w:u w:val="single"/>
        </w:rPr>
        <w:t>Sólo hay una forma de enfrentarse a este dilema en forma de chantaje: la existencia de órganos supranacionales capaces de actuar con los mismos medios que tienen hoy las grandes multinacionales. Y lo mismo que se ha creado un supervisor único en la industria bancaria, parece razonable pensar que hay que caminar hacia la integración de los sistemas de homologación europeos. Hoy la UE cuenta con multitud de laboratorios nacionales dispersos obligados a actuar con legislaciones en muchos casos antagónicas. En España, incluso, a nivel autonómico.</w:t>
      </w:r>
    </w:p>
    <w:p w:rsidR="00D60CF1" w:rsidRPr="00D90533" w:rsidRDefault="00D60CF1" w:rsidP="00D60CF1">
      <w:pPr>
        <w:pStyle w:val="NormalWeb"/>
        <w:shd w:val="clear" w:color="auto" w:fill="FFFFFF"/>
        <w:jc w:val="both"/>
        <w:rPr>
          <w:color w:val="FF0000"/>
          <w:u w:val="single"/>
        </w:rPr>
      </w:pPr>
      <w:r w:rsidRPr="00D90533">
        <w:rPr>
          <w:color w:val="FF0000"/>
          <w:u w:val="single"/>
        </w:rPr>
        <w:t>No es menos evidente, sin embargo, que detrás de batallas como las de VW, se encuentra una guerra mucho más global y soterrada que tiene que ver con el comercio de automóviles a nivel mundial (un negocio de 100 millones de vehículos al año). Pero precisamente por eso, el papel de los reguladores y supervisores es crucial, para lo cual deben disponer de medios y, sobre todo, de independencia a la hora de evaluar el comportamiento del mercado.</w:t>
      </w:r>
    </w:p>
    <w:p w:rsidR="00D96755" w:rsidRDefault="00D60CF1" w:rsidP="00D96755">
      <w:pPr>
        <w:pStyle w:val="NormalWeb"/>
        <w:shd w:val="clear" w:color="auto" w:fill="FFFFFF"/>
        <w:jc w:val="both"/>
        <w:rPr>
          <w:u w:val="single"/>
        </w:rPr>
      </w:pPr>
      <w:r w:rsidRPr="00D90533">
        <w:rPr>
          <w:u w:val="single"/>
        </w:rPr>
        <w:t>De lo contrario, Europa se encontrará con ciudadanos convertidos únicamente en consumidores despojados de derechos. Y lo que es peor, con un Estado aparentemente democrático que hinca la rodilla ante grandes corporaciones. Sería el fin de la democracia.</w:t>
      </w:r>
    </w:p>
    <w:p w:rsidR="00D60CF1" w:rsidRPr="00D96755" w:rsidRDefault="00D60CF1" w:rsidP="00D96755">
      <w:pPr>
        <w:pStyle w:val="NormalWeb"/>
        <w:shd w:val="clear" w:color="auto" w:fill="FFFFFF"/>
        <w:jc w:val="both"/>
        <w:rPr>
          <w:u w:val="single"/>
        </w:rPr>
      </w:pPr>
      <w:r>
        <w:lastRenderedPageBreak/>
        <w:t xml:space="preserve">- </w:t>
      </w:r>
      <w:r w:rsidRPr="00790FE8">
        <w:rPr>
          <w:u w:val="single"/>
        </w:rPr>
        <w:t>Volkswagen o la gran estafa del capitalismo</w:t>
      </w:r>
      <w:r>
        <w:t xml:space="preserve"> (Vozpópuli - </w:t>
      </w:r>
      <w:r w:rsidRPr="00790FE8">
        <w:rPr>
          <w:b/>
        </w:rPr>
        <w:t>27/9/15</w:t>
      </w:r>
      <w:r>
        <w:t>)</w:t>
      </w:r>
    </w:p>
    <w:p w:rsidR="00D60CF1" w:rsidRDefault="00D60CF1" w:rsidP="00D60CF1">
      <w:pPr>
        <w:spacing w:line="240" w:lineRule="auto"/>
        <w:jc w:val="both"/>
        <w:rPr>
          <w:rFonts w:ascii="Times New Roman" w:hAnsi="Times New Roman" w:cs="Times New Roman"/>
          <w:sz w:val="24"/>
          <w:szCs w:val="24"/>
        </w:rPr>
      </w:pPr>
      <w:r>
        <w:rPr>
          <w:rFonts w:ascii="Times New Roman" w:hAnsi="Times New Roman" w:cs="Times New Roman"/>
          <w:sz w:val="24"/>
          <w:szCs w:val="24"/>
        </w:rPr>
        <w:t>(Por Alejandro Inurrieta)</w:t>
      </w:r>
    </w:p>
    <w:p w:rsidR="00D60CF1" w:rsidRPr="001B41E4" w:rsidRDefault="00D60CF1" w:rsidP="00D60CF1">
      <w:pPr>
        <w:spacing w:line="240" w:lineRule="auto"/>
        <w:jc w:val="both"/>
        <w:rPr>
          <w:rFonts w:ascii="Times New Roman" w:hAnsi="Times New Roman" w:cs="Times New Roman"/>
          <w:sz w:val="24"/>
          <w:szCs w:val="24"/>
          <w:u w:val="single"/>
        </w:rPr>
      </w:pPr>
      <w:r w:rsidRPr="001B41E4">
        <w:rPr>
          <w:rFonts w:ascii="Times New Roman" w:hAnsi="Times New Roman" w:cs="Times New Roman"/>
          <w:sz w:val="24"/>
          <w:szCs w:val="24"/>
          <w:u w:val="single"/>
        </w:rPr>
        <w:t>El ideario colectivo en Occidente, pero también de alguna forma en Oriente, es que el sistema capitalista es el la única vía sostenible y eficiente de organización y producción económica, que consagra además, la libertad individual y empresarial. Este argumentario, tan idílico como falso, ha calado entre la ciudadanía y hoy nos hemos entregado a él, a pesar de todos los episodios que contradicen dicho mantra, y a pesar del clima de pobreza, corrupción, nepotismo, desigualdad y ausencia absoluta de valores que caracteriza al sistema capitalista tan venerado por las clases dominantes.</w:t>
      </w:r>
    </w:p>
    <w:p w:rsidR="00D60CF1" w:rsidRPr="001B41E4" w:rsidRDefault="00D60CF1" w:rsidP="00D60CF1">
      <w:pPr>
        <w:spacing w:line="240" w:lineRule="auto"/>
        <w:jc w:val="both"/>
        <w:rPr>
          <w:rFonts w:ascii="Times New Roman" w:hAnsi="Times New Roman" w:cs="Times New Roman"/>
          <w:b/>
          <w:sz w:val="24"/>
          <w:szCs w:val="24"/>
        </w:rPr>
      </w:pPr>
      <w:r w:rsidRPr="001B41E4">
        <w:rPr>
          <w:rFonts w:ascii="Times New Roman" w:hAnsi="Times New Roman" w:cs="Times New Roman"/>
          <w:b/>
          <w:sz w:val="24"/>
          <w:szCs w:val="24"/>
        </w:rPr>
        <w:t>Este sistema capitalista corrupto e ineficiente sigue siendo el modelo a imitar</w:t>
      </w:r>
    </w:p>
    <w:p w:rsidR="00D60CF1" w:rsidRDefault="00D60CF1" w:rsidP="00D60CF1">
      <w:pPr>
        <w:spacing w:line="240" w:lineRule="auto"/>
        <w:jc w:val="both"/>
        <w:rPr>
          <w:rFonts w:ascii="Times New Roman" w:hAnsi="Times New Roman" w:cs="Times New Roman"/>
          <w:color w:val="FF0000"/>
          <w:sz w:val="24"/>
          <w:szCs w:val="24"/>
          <w:u w:val="single"/>
        </w:rPr>
      </w:pPr>
      <w:r w:rsidRPr="001B41E4">
        <w:rPr>
          <w:rFonts w:ascii="Times New Roman" w:hAnsi="Times New Roman" w:cs="Times New Roman"/>
          <w:color w:val="FF0000"/>
          <w:sz w:val="24"/>
          <w:szCs w:val="24"/>
          <w:u w:val="single"/>
        </w:rPr>
        <w:t>Este clima de euforia sobre la superioridad moral y económica del sistema capitalista sobre el resto de los modelos, cuyos resultados son, sin duda, igualmente deplorables, debe empezar a ser cuestionado si queremos dotarnos de verdad de un sistema económico que devuelva la dignidad al ser humano y le arranque de una vez por todas, el virus de la acumulación de riqueza a cualquier precio. Esta enfermedad, que se transmite de padres a hijos, se ha colado en multitud de libros de texto para niños que son educados en el individualismo y en la búsqueda frenética del enriquecimiento rápido y sin escrúpulos, aunque para ello tengan que pisar y pasar por encima al que tienen al lado, o incluso a sus padres o amigos.</w:t>
      </w:r>
    </w:p>
    <w:p w:rsidR="00D60CF1" w:rsidRPr="001B41E4" w:rsidRDefault="00D60CF1" w:rsidP="00D60CF1">
      <w:pPr>
        <w:spacing w:line="240" w:lineRule="auto"/>
        <w:jc w:val="both"/>
        <w:rPr>
          <w:rFonts w:ascii="Times New Roman" w:hAnsi="Times New Roman" w:cs="Times New Roman"/>
          <w:b/>
          <w:sz w:val="24"/>
          <w:szCs w:val="24"/>
        </w:rPr>
      </w:pPr>
      <w:r w:rsidRPr="001B41E4">
        <w:rPr>
          <w:rFonts w:ascii="Times New Roman" w:hAnsi="Times New Roman" w:cs="Times New Roman"/>
          <w:b/>
          <w:sz w:val="24"/>
          <w:szCs w:val="24"/>
        </w:rPr>
        <w:t>La acumulación obscena de riqueza sin mirar el origen sigue siendo la tónica global</w:t>
      </w:r>
    </w:p>
    <w:p w:rsidR="00D60CF1" w:rsidRDefault="00D60CF1" w:rsidP="00D60CF1">
      <w:pPr>
        <w:spacing w:line="240" w:lineRule="auto"/>
        <w:jc w:val="both"/>
        <w:rPr>
          <w:rFonts w:ascii="Times New Roman" w:hAnsi="Times New Roman" w:cs="Times New Roman"/>
          <w:color w:val="FF0000"/>
          <w:sz w:val="24"/>
          <w:szCs w:val="24"/>
          <w:u w:val="single"/>
        </w:rPr>
      </w:pPr>
      <w:r w:rsidRPr="001B41E4">
        <w:rPr>
          <w:rFonts w:ascii="Times New Roman" w:hAnsi="Times New Roman" w:cs="Times New Roman"/>
          <w:color w:val="FF0000"/>
          <w:sz w:val="24"/>
          <w:szCs w:val="24"/>
          <w:u w:val="single"/>
        </w:rPr>
        <w:t>Bajo el paraguas de la libertad individual y empresarial se han ido despojando todos los controles públicos cuya misión era preservar la calidad y la legalidad de los bienes y servicios producidos para que los consumidores tuviesen la certeza, ante la información asimétrica existente, de que los productos ofrecidos cumplen las normas básicas. La perversión de la regulación para los liberales es precisamente la causa del mal funcionamiento del mercado como instrumento básico de asignación eficiente de recursos entre oferentes y demandantes. El resultado de todo este proceso es que, a pesar de que existe regulación teórica que debería regular el comportamiento depredador del capitalismo actual, la realidad nos muestra es que estos controles se burlan a base de un elemento muy primario: el soborno. Es decir, el dinero es capaz de comprar todo tipo de voluntades que quiebra cualquier veleidad humana que ose defender al eslabón más débil de la cadena: el consumidor.</w:t>
      </w:r>
    </w:p>
    <w:p w:rsidR="00D60CF1" w:rsidRPr="001B41E4" w:rsidRDefault="00D60CF1" w:rsidP="00D60CF1">
      <w:pPr>
        <w:spacing w:line="240" w:lineRule="auto"/>
        <w:jc w:val="both"/>
        <w:rPr>
          <w:rFonts w:ascii="Times New Roman" w:hAnsi="Times New Roman" w:cs="Times New Roman"/>
          <w:b/>
          <w:sz w:val="24"/>
          <w:szCs w:val="24"/>
        </w:rPr>
      </w:pPr>
      <w:r w:rsidRPr="001B41E4">
        <w:rPr>
          <w:rFonts w:ascii="Times New Roman" w:hAnsi="Times New Roman" w:cs="Times New Roman"/>
          <w:b/>
          <w:sz w:val="24"/>
          <w:szCs w:val="24"/>
        </w:rPr>
        <w:t>La existencia de regulación que atempere los resultados es soslayada mediante sobornos</w:t>
      </w:r>
    </w:p>
    <w:p w:rsidR="00D60CF1" w:rsidRPr="00790FE8" w:rsidRDefault="00D60CF1" w:rsidP="00D60CF1">
      <w:pPr>
        <w:spacing w:line="240" w:lineRule="auto"/>
        <w:jc w:val="both"/>
        <w:rPr>
          <w:rFonts w:ascii="Times New Roman" w:hAnsi="Times New Roman" w:cs="Times New Roman"/>
          <w:sz w:val="24"/>
          <w:szCs w:val="24"/>
        </w:rPr>
      </w:pPr>
      <w:r w:rsidRPr="001B41E4">
        <w:rPr>
          <w:rFonts w:ascii="Times New Roman" w:hAnsi="Times New Roman" w:cs="Times New Roman"/>
          <w:color w:val="FF0000"/>
          <w:sz w:val="24"/>
          <w:szCs w:val="24"/>
          <w:u w:val="single"/>
        </w:rPr>
        <w:t>La alternativa que preconizan los más hooligans en este campo, los anarquistas, es que desterrando toda norma o regulación, el mercado se autor</w:t>
      </w:r>
      <w:r w:rsidR="00D23B62">
        <w:rPr>
          <w:rFonts w:ascii="Times New Roman" w:hAnsi="Times New Roman" w:cs="Times New Roman"/>
          <w:color w:val="FF0000"/>
          <w:sz w:val="24"/>
          <w:szCs w:val="24"/>
          <w:u w:val="single"/>
        </w:rPr>
        <w:t>r</w:t>
      </w:r>
      <w:r w:rsidRPr="001B41E4">
        <w:rPr>
          <w:rFonts w:ascii="Times New Roman" w:hAnsi="Times New Roman" w:cs="Times New Roman"/>
          <w:color w:val="FF0000"/>
          <w:sz w:val="24"/>
          <w:szCs w:val="24"/>
          <w:u w:val="single"/>
        </w:rPr>
        <w:t>egula y las empresas, en un ataque de ética sobrevenida, actuarían conforme a derecho y defenderían los derechos inalienables de los consumidores.</w:t>
      </w:r>
      <w:r w:rsidRPr="00790FE8">
        <w:rPr>
          <w:rFonts w:ascii="Times New Roman" w:hAnsi="Times New Roman" w:cs="Times New Roman"/>
          <w:sz w:val="24"/>
          <w:szCs w:val="24"/>
        </w:rPr>
        <w:t xml:space="preserve"> Un ejemplo palmario es lo declarado por Esperanza Aguirre a propósito de la prohibición para circular en el centro de la ciudad para evitar la contaminación. Si no hubiera regulación, las empresas productoras y los usuarios automáticamente actuarían pensando en el bien común: el aire limpio, y dejarían el coche en casa cuando notasen que tienen dificultades para respirar. Aunque también negarían siempre la relación entre enfermedades pulmonares y contaminación ambiental, de igual forma que se niega el cambio climático.</w:t>
      </w:r>
    </w:p>
    <w:p w:rsidR="00D60CF1" w:rsidRPr="001B41E4" w:rsidRDefault="00D60CF1" w:rsidP="00D60CF1">
      <w:pPr>
        <w:spacing w:line="240" w:lineRule="auto"/>
        <w:jc w:val="both"/>
        <w:rPr>
          <w:rFonts w:ascii="Times New Roman" w:hAnsi="Times New Roman" w:cs="Times New Roman"/>
          <w:b/>
          <w:color w:val="FF0000"/>
          <w:sz w:val="24"/>
          <w:szCs w:val="24"/>
          <w:u w:val="single"/>
        </w:rPr>
      </w:pPr>
      <w:r w:rsidRPr="001B41E4">
        <w:rPr>
          <w:rFonts w:ascii="Times New Roman" w:hAnsi="Times New Roman" w:cs="Times New Roman"/>
          <w:color w:val="FF0000"/>
          <w:sz w:val="24"/>
          <w:szCs w:val="24"/>
          <w:u w:val="single"/>
        </w:rPr>
        <w:lastRenderedPageBreak/>
        <w:t xml:space="preserve">La publicación de la gran estafa perpetrada por el grupo Volkswagen para burlar los controles de emisiones de partículas nocivas al medio ambiente es un ejemplo perfecto de la podredumbre del sistema. Por un lado, este grupo alemán, y otros, presumían de practicar un capitalismo con rostro humano, el llamado capitalismo renano. Eran empresas donde la </w:t>
      </w:r>
      <w:r w:rsidR="00D23B62" w:rsidRPr="001B41E4">
        <w:rPr>
          <w:rFonts w:ascii="Times New Roman" w:hAnsi="Times New Roman" w:cs="Times New Roman"/>
          <w:color w:val="FF0000"/>
          <w:sz w:val="24"/>
          <w:szCs w:val="24"/>
          <w:u w:val="single"/>
        </w:rPr>
        <w:t>cogestión</w:t>
      </w:r>
      <w:r w:rsidRPr="001B41E4">
        <w:rPr>
          <w:rFonts w:ascii="Times New Roman" w:hAnsi="Times New Roman" w:cs="Times New Roman"/>
          <w:color w:val="FF0000"/>
          <w:sz w:val="24"/>
          <w:szCs w:val="24"/>
          <w:u w:val="single"/>
        </w:rPr>
        <w:t xml:space="preserve"> entre trabajadores y empresarios permitía repartir algo mejor la tarta de los beneficios, en la que se primaban supuestamente los beneficios sociales para los trabajadores y donde se hacía bandera de la calidad del producto y la ética de sus dirigentes. </w:t>
      </w:r>
      <w:r w:rsidRPr="001B41E4">
        <w:rPr>
          <w:rFonts w:ascii="Times New Roman" w:hAnsi="Times New Roman" w:cs="Times New Roman"/>
          <w:b/>
          <w:color w:val="FF0000"/>
          <w:sz w:val="24"/>
          <w:szCs w:val="24"/>
          <w:u w:val="single"/>
        </w:rPr>
        <w:t>Este pacto, que se firma tras la II Guerra Mundial ha ido poco a poco rompiéndose a medida que el capitalismo industrial ha degenerado poco a poco en capitalismo financiero.</w:t>
      </w:r>
    </w:p>
    <w:p w:rsidR="00D60CF1" w:rsidRPr="001B41E4" w:rsidRDefault="00D60CF1" w:rsidP="00D60CF1">
      <w:pPr>
        <w:spacing w:line="240" w:lineRule="auto"/>
        <w:jc w:val="both"/>
        <w:rPr>
          <w:rFonts w:ascii="Times New Roman" w:hAnsi="Times New Roman" w:cs="Times New Roman"/>
          <w:b/>
          <w:sz w:val="24"/>
          <w:szCs w:val="24"/>
        </w:rPr>
      </w:pPr>
      <w:r w:rsidRPr="001B41E4">
        <w:rPr>
          <w:rFonts w:ascii="Times New Roman" w:hAnsi="Times New Roman" w:cs="Times New Roman"/>
          <w:b/>
          <w:sz w:val="24"/>
          <w:szCs w:val="24"/>
        </w:rPr>
        <w:t>La gran estafa perpetrada por Volkswagen explica el funcionamiento del sistema</w:t>
      </w:r>
    </w:p>
    <w:p w:rsidR="00D60CF1" w:rsidRPr="001B41E4" w:rsidRDefault="00D60CF1" w:rsidP="00D60CF1">
      <w:pPr>
        <w:spacing w:line="240" w:lineRule="auto"/>
        <w:jc w:val="both"/>
        <w:rPr>
          <w:rFonts w:ascii="Times New Roman" w:hAnsi="Times New Roman" w:cs="Times New Roman"/>
          <w:color w:val="FF0000"/>
          <w:sz w:val="24"/>
          <w:szCs w:val="24"/>
          <w:u w:val="single"/>
        </w:rPr>
      </w:pPr>
      <w:r w:rsidRPr="001B41E4">
        <w:rPr>
          <w:rFonts w:ascii="Times New Roman" w:hAnsi="Times New Roman" w:cs="Times New Roman"/>
          <w:b/>
          <w:color w:val="FF0000"/>
          <w:sz w:val="24"/>
          <w:szCs w:val="24"/>
          <w:u w:val="single"/>
        </w:rPr>
        <w:t>Con el cambio de paradigma económico hacia lo financiero, se ha producido una gran mutación. Ahora ya no es rentable producir bien, con un precio razonable y tener unos beneficios lógicos para poder retribuir a las fuerzas productivas. Ahora, hay que retribuir en primer lugar al accionista y eso supone que la creación de valor ya no se asienta en la producción. Se asienta en recalentar lo más posible los mercados financieros, incluso con acciones que vulneren la mínima ética o incumplan la regulación vigente, no solo la propia, sino la ajena</w:t>
      </w:r>
      <w:r w:rsidRPr="001B41E4">
        <w:rPr>
          <w:rFonts w:ascii="Times New Roman" w:hAnsi="Times New Roman" w:cs="Times New Roman"/>
          <w:color w:val="FF0000"/>
          <w:sz w:val="24"/>
          <w:szCs w:val="24"/>
          <w:u w:val="single"/>
        </w:rPr>
        <w:t>. Esto es lo que ha motivado a Volkswagen a perpetrar este fraude masivo que les ponía a la cabeza de la eficiencia energética, y con ello, la patena de ser el líder absoluto del sector. Por supuesto, que incluso, han cobrado subvenciones públicas para presumir de dichos avances tecnológicos que trucaban los vehículos. El resultado de todo esto es claro. El capitalismo de rostro amable no existe, tal vez no existió nunca, y lo único que vale es la acumulación desmedida de capital, y su reparto lo más asimétrico posible.</w:t>
      </w:r>
    </w:p>
    <w:p w:rsidR="00D60CF1" w:rsidRPr="001B41E4" w:rsidRDefault="00D60CF1" w:rsidP="00D60CF1">
      <w:pPr>
        <w:spacing w:line="240" w:lineRule="auto"/>
        <w:jc w:val="both"/>
        <w:rPr>
          <w:rFonts w:ascii="Times New Roman" w:hAnsi="Times New Roman" w:cs="Times New Roman"/>
          <w:b/>
          <w:sz w:val="24"/>
          <w:szCs w:val="24"/>
        </w:rPr>
      </w:pPr>
      <w:r w:rsidRPr="001B41E4">
        <w:rPr>
          <w:rFonts w:ascii="Times New Roman" w:hAnsi="Times New Roman" w:cs="Times New Roman"/>
          <w:b/>
          <w:sz w:val="24"/>
          <w:szCs w:val="24"/>
        </w:rPr>
        <w:t>La obsesión por el valor del accionista ha despojado de cualquier valor al producto y al consumidor final</w:t>
      </w:r>
    </w:p>
    <w:p w:rsidR="00D60CF1" w:rsidRPr="001B41E4" w:rsidRDefault="00D60CF1" w:rsidP="00D60CF1">
      <w:pPr>
        <w:spacing w:line="240" w:lineRule="auto"/>
        <w:jc w:val="both"/>
        <w:rPr>
          <w:rFonts w:ascii="Times New Roman" w:hAnsi="Times New Roman" w:cs="Times New Roman"/>
          <w:sz w:val="24"/>
          <w:szCs w:val="24"/>
          <w:u w:val="single"/>
        </w:rPr>
      </w:pPr>
      <w:r w:rsidRPr="001B41E4">
        <w:rPr>
          <w:rFonts w:ascii="Times New Roman" w:hAnsi="Times New Roman" w:cs="Times New Roman"/>
          <w:color w:val="FF0000"/>
          <w:sz w:val="24"/>
          <w:szCs w:val="24"/>
          <w:u w:val="single"/>
        </w:rPr>
        <w:t>La gran pregunta que surge es, ¿qué pasa con el consumidor?, ¿quién le defiende en un mundo globalizado? La respuesta es clara: nadie</w:t>
      </w:r>
      <w:r w:rsidRPr="00790FE8">
        <w:rPr>
          <w:rFonts w:ascii="Times New Roman" w:hAnsi="Times New Roman" w:cs="Times New Roman"/>
          <w:sz w:val="24"/>
          <w:szCs w:val="24"/>
        </w:rPr>
        <w:t xml:space="preserve">. El consumidor está indefenso porque las empresas ya no buscan fidelizar al cliente, saben que reduciendo los precios, de forma artificial y temeraria, tienen al consumidor cogido y atrapado. </w:t>
      </w:r>
      <w:r w:rsidRPr="001B41E4">
        <w:rPr>
          <w:rFonts w:ascii="Times New Roman" w:hAnsi="Times New Roman" w:cs="Times New Roman"/>
          <w:sz w:val="24"/>
          <w:szCs w:val="24"/>
          <w:u w:val="single"/>
        </w:rPr>
        <w:t>El capitalismo se encarga de reducir cada día más las rentas salariales, les engaña entregándoles acciones de las propias empresas para hacerles cómplices de las políticas de maximización del valor del accionista a costa de reducir salarios y calidad del producto.</w:t>
      </w:r>
    </w:p>
    <w:p w:rsidR="00D60CF1" w:rsidRPr="001B41E4" w:rsidRDefault="00D60CF1" w:rsidP="00D60CF1">
      <w:pPr>
        <w:spacing w:line="240" w:lineRule="auto"/>
        <w:jc w:val="both"/>
        <w:rPr>
          <w:rFonts w:ascii="Times New Roman" w:hAnsi="Times New Roman" w:cs="Times New Roman"/>
          <w:b/>
          <w:sz w:val="24"/>
          <w:szCs w:val="24"/>
        </w:rPr>
      </w:pPr>
      <w:r w:rsidRPr="001B41E4">
        <w:rPr>
          <w:rFonts w:ascii="Times New Roman" w:hAnsi="Times New Roman" w:cs="Times New Roman"/>
          <w:b/>
          <w:sz w:val="24"/>
          <w:szCs w:val="24"/>
        </w:rPr>
        <w:t>El consumidor es el gran olvidado del sistema capitalista</w:t>
      </w:r>
    </w:p>
    <w:p w:rsidR="00D60CF1" w:rsidRDefault="00D60CF1" w:rsidP="00D60CF1">
      <w:pPr>
        <w:spacing w:line="240" w:lineRule="auto"/>
        <w:jc w:val="both"/>
        <w:rPr>
          <w:rFonts w:ascii="Times New Roman" w:hAnsi="Times New Roman" w:cs="Times New Roman"/>
          <w:sz w:val="24"/>
          <w:szCs w:val="24"/>
        </w:rPr>
      </w:pPr>
      <w:r w:rsidRPr="001B41E4">
        <w:rPr>
          <w:rFonts w:ascii="Times New Roman" w:hAnsi="Times New Roman" w:cs="Times New Roman"/>
          <w:color w:val="FF0000"/>
          <w:sz w:val="24"/>
          <w:szCs w:val="24"/>
          <w:u w:val="single"/>
        </w:rPr>
        <w:t>En resumen, el caso de Volkswagen es sintomático. La batalla de la ética, de la búsqueda del bienestar de todas las cadenas de valor en una sociedad humanizada está perdida. La excusa es siempre la misma. Los gestores de las empresas están idiotizados con el valor del accionista y matarán a quien sea para conseguirlo. Su salario depende de ello, no de que los productos sean buenos y que los clientes estén satisfechos. Y en esta jungla los reguladores son meros espectadores que tras firmar y sancionar las leyes, pasan al cuarto oscuro a recibir pingues beneficios por hacer la vista gorda</w:t>
      </w:r>
      <w:r w:rsidRPr="00790FE8">
        <w:rPr>
          <w:rFonts w:ascii="Times New Roman" w:hAnsi="Times New Roman" w:cs="Times New Roman"/>
          <w:sz w:val="24"/>
          <w:szCs w:val="24"/>
        </w:rPr>
        <w:t xml:space="preserve">. El mismo cuarto en el que se juntaban los compradores y vendedores de pisos en España para los pagos en dinero negro, con el beneplácito del señor notario. Visto este sistema tan corrupto e ineficiente a la vez, no me extraña que la heroína en los libros de texto de colegios concertados en España sea Esperanza Aguirre. Esto es lo que se enseña en dichos centros, y si sus hijos </w:t>
      </w:r>
      <w:r w:rsidRPr="00790FE8">
        <w:rPr>
          <w:rFonts w:ascii="Times New Roman" w:hAnsi="Times New Roman" w:cs="Times New Roman"/>
          <w:sz w:val="24"/>
          <w:szCs w:val="24"/>
        </w:rPr>
        <w:lastRenderedPageBreak/>
        <w:t>no lo aprenden serán unos desclasados. Por si acaso, el mío termina este año con la lección bien aprendida.</w:t>
      </w:r>
    </w:p>
    <w:p w:rsidR="00D60CF1" w:rsidRPr="000D7618" w:rsidRDefault="00D60CF1" w:rsidP="00D60CF1">
      <w:pPr>
        <w:pStyle w:val="NormalWeb"/>
        <w:jc w:val="both"/>
        <w:rPr>
          <w:lang w:val="en-US"/>
        </w:rPr>
      </w:pPr>
      <w:r w:rsidRPr="001E69A5">
        <w:rPr>
          <w:lang w:val="en-US"/>
        </w:rPr>
        <w:t xml:space="preserve">- </w:t>
      </w:r>
      <w:r w:rsidRPr="000D7618">
        <w:rPr>
          <w:u w:val="single"/>
          <w:lang w:val="en-US"/>
        </w:rPr>
        <w:t>The Decadence of the People’s Car</w:t>
      </w:r>
      <w:r w:rsidRPr="000D7618">
        <w:rPr>
          <w:lang w:val="en-US"/>
        </w:rPr>
        <w:t xml:space="preserve"> (Project Syndicate - </w:t>
      </w:r>
      <w:r w:rsidRPr="000D7618">
        <w:rPr>
          <w:b/>
          <w:lang w:val="en-US"/>
        </w:rPr>
        <w:t>26/9/15</w:t>
      </w:r>
      <w:r w:rsidRPr="000D7618">
        <w:rPr>
          <w:lang w:val="en-US"/>
        </w:rPr>
        <w:t>)</w:t>
      </w:r>
    </w:p>
    <w:p w:rsidR="00D60CF1" w:rsidRPr="001E69A5" w:rsidRDefault="00D60CF1" w:rsidP="00D60CF1">
      <w:pPr>
        <w:pStyle w:val="NormalWeb"/>
        <w:jc w:val="both"/>
        <w:rPr>
          <w:lang w:val="en-US"/>
        </w:rPr>
      </w:pPr>
      <w:r w:rsidRPr="000D7618">
        <w:rPr>
          <w:lang w:val="en-US"/>
        </w:rPr>
        <w:t>P</w:t>
      </w:r>
      <w:r w:rsidR="000D7618">
        <w:rPr>
          <w:lang w:val="en-US"/>
        </w:rPr>
        <w:t>rinceton.-</w:t>
      </w:r>
      <w:r w:rsidRPr="000D7618">
        <w:rPr>
          <w:lang w:val="en-US"/>
        </w:rPr>
        <w:t xml:space="preserve"> So far, the Volkswagen scandal</w:t>
      </w:r>
      <w:r w:rsidRPr="00FD17AC">
        <w:rPr>
          <w:color w:val="FF0000"/>
          <w:lang w:val="en-US"/>
        </w:rPr>
        <w:t xml:space="preserve"> </w:t>
      </w:r>
      <w:r w:rsidRPr="001E69A5">
        <w:rPr>
          <w:lang w:val="en-US"/>
        </w:rPr>
        <w:t>has played out according to a well-worn script. Revelations of disgraceful corporate behavior emerge (in this case, the German automaker’s programming of 11 million diesel ve</w:t>
      </w:r>
      <w:r w:rsidR="000D7618">
        <w:rPr>
          <w:lang w:val="en-US"/>
        </w:rPr>
        <w:t>hicles to turn on their engines’</w:t>
      </w:r>
      <w:r w:rsidRPr="001E69A5">
        <w:rPr>
          <w:lang w:val="en-US"/>
        </w:rPr>
        <w:t xml:space="preserve"> pollution-control systems only when undergoing emissions testing). Executives apologize. Some lose their jobs. Their successors promise to change the corporate culture. Governments prepare to levy enormous fines. Life goes on. </w:t>
      </w:r>
    </w:p>
    <w:p w:rsidR="00D60CF1" w:rsidRDefault="00D60CF1" w:rsidP="00D60CF1">
      <w:pPr>
        <w:pStyle w:val="NormalWeb"/>
        <w:jc w:val="both"/>
        <w:rPr>
          <w:lang w:val="en-US"/>
        </w:rPr>
      </w:pPr>
      <w:r w:rsidRPr="001E69A5">
        <w:rPr>
          <w:lang w:val="en-US"/>
        </w:rPr>
        <w:t xml:space="preserve">This scenario has become a familiar one, particularly since the 2008 financial crisis. Banks and other financial institutions have enacted it repeatedly, even as successive scandals continued to erode confidence in the entire industry. Those cases, together with Volkswagen’s “clean diesel” scam, should give us cause to rethink our approach to corporate malfeasance. </w:t>
      </w:r>
    </w:p>
    <w:p w:rsidR="00D60CF1" w:rsidRPr="001E69A5" w:rsidRDefault="00D60CF1" w:rsidP="00D60CF1">
      <w:pPr>
        <w:pStyle w:val="NormalWeb"/>
        <w:jc w:val="both"/>
        <w:rPr>
          <w:lang w:val="en-US"/>
        </w:rPr>
      </w:pPr>
      <w:r w:rsidRPr="001E69A5">
        <w:rPr>
          <w:lang w:val="en-US"/>
        </w:rPr>
        <w:t xml:space="preserve">Promises of better behavior are clearly not enough, as the seemingly endless number of scandals in the financial industry has shown. As soon as regulators had dealt with one case of market manipulation, another emerged. </w:t>
      </w:r>
    </w:p>
    <w:p w:rsidR="00D60CF1" w:rsidRPr="001E69A5" w:rsidRDefault="00D60CF1" w:rsidP="00D60CF1">
      <w:pPr>
        <w:pStyle w:val="NormalWeb"/>
        <w:jc w:val="both"/>
        <w:rPr>
          <w:lang w:val="en-US"/>
        </w:rPr>
      </w:pPr>
      <w:r w:rsidRPr="001E69A5">
        <w:rPr>
          <w:lang w:val="en-US"/>
        </w:rPr>
        <w:t>The trouble with the banking industry is that it is built on a principle that creates incentives for bad behavior. Banks know more about market conditions (and the likelihood of their loans being repaid) than their depositors do. This secrecy lies at the heart of financial activity. Polite analysts call</w:t>
      </w:r>
      <w:r w:rsidR="000D7618">
        <w:rPr>
          <w:lang w:val="en-US"/>
        </w:rPr>
        <w:t xml:space="preserve"> it “management of information”.</w:t>
      </w:r>
      <w:r w:rsidRPr="001E69A5">
        <w:rPr>
          <w:lang w:val="en-US"/>
        </w:rPr>
        <w:t xml:space="preserve"> Critics consider it a form of insider dealing. </w:t>
      </w:r>
    </w:p>
    <w:p w:rsidR="00D60CF1" w:rsidRPr="001E69A5" w:rsidRDefault="00D60CF1" w:rsidP="00D60CF1">
      <w:pPr>
        <w:pStyle w:val="NormalWeb"/>
        <w:jc w:val="both"/>
        <w:rPr>
          <w:lang w:val="en-US"/>
        </w:rPr>
      </w:pPr>
      <w:r w:rsidRPr="001E69A5">
        <w:rPr>
          <w:lang w:val="en-US"/>
        </w:rPr>
        <w:t>Banks are also uniquely vulnerable to scandal because many of their employees are simultaneously behaving in ways that could influence the reputation, and even the balance sheet, of the entire firm. In the 1990s, a single Singapore-based trader brought down the venerable Barings Bank. In 2004, Citigroup’s Japanese private bank was shut down after a trader rigged the government bond market. At J</w:t>
      </w:r>
      <w:r w:rsidR="000D7618">
        <w:rPr>
          <w:lang w:val="en-US"/>
        </w:rPr>
        <w:t>PMorgan Chase, a single trader- known as “the London Whale”-</w:t>
      </w:r>
      <w:r w:rsidRPr="001E69A5">
        <w:rPr>
          <w:lang w:val="en-US"/>
        </w:rPr>
        <w:t xml:space="preserve"> cost the company $</w:t>
      </w:r>
      <w:r w:rsidR="000D7618">
        <w:rPr>
          <w:lang w:val="en-US"/>
        </w:rPr>
        <w:t xml:space="preserve"> </w:t>
      </w:r>
      <w:r w:rsidRPr="001E69A5">
        <w:rPr>
          <w:lang w:val="en-US"/>
        </w:rPr>
        <w:t xml:space="preserve">6.2 billion. </w:t>
      </w:r>
    </w:p>
    <w:p w:rsidR="00D60CF1" w:rsidRPr="001E69A5" w:rsidRDefault="00D60CF1" w:rsidP="00D60CF1">
      <w:pPr>
        <w:pStyle w:val="NormalWeb"/>
        <w:jc w:val="both"/>
        <w:rPr>
          <w:lang w:val="en-US"/>
        </w:rPr>
      </w:pPr>
      <w:r w:rsidRPr="001E69A5">
        <w:rPr>
          <w:lang w:val="en-US"/>
        </w:rPr>
        <w:t xml:space="preserve">What these repeated scandals show is that apologies are little more than words, and that talk about changing the corporate culture is usually meaningless. As long as the incentives remain the same, so will the culture. </w:t>
      </w:r>
    </w:p>
    <w:p w:rsidR="00D60CF1" w:rsidRPr="001E69A5" w:rsidRDefault="00D60CF1" w:rsidP="00D60CF1">
      <w:pPr>
        <w:pStyle w:val="NormalWeb"/>
        <w:jc w:val="both"/>
        <w:rPr>
          <w:lang w:val="en-US"/>
        </w:rPr>
      </w:pPr>
      <w:r w:rsidRPr="001E69A5">
        <w:rPr>
          <w:lang w:val="en-US"/>
        </w:rPr>
        <w:t xml:space="preserve">The Volkswagen case is a useful reminder that corporate wrongdoing is not confined to the banking industry, and that merely levying fines or ramping up regulation is unlikely to solve the problem. Indeed, it is one of the iron laws of corporate physics: For every regulation, there is a proportionate proliferation of innovations to circumvent it. </w:t>
      </w:r>
    </w:p>
    <w:p w:rsidR="00D60CF1" w:rsidRPr="001E69A5" w:rsidRDefault="00D60CF1" w:rsidP="00D60CF1">
      <w:pPr>
        <w:pStyle w:val="NormalWeb"/>
        <w:jc w:val="both"/>
        <w:rPr>
          <w:lang w:val="en-US"/>
        </w:rPr>
      </w:pPr>
      <w:r w:rsidRPr="001E69A5">
        <w:rPr>
          <w:lang w:val="en-US"/>
        </w:rPr>
        <w:t>It should come as no surprise that there were incentives in the automobile industry to game the system. Everyone knows that actual fuel economy does not correspond to the numbers on the showroom sticker, which are generated by tests carried out with the wind blowing from behind or on a particularly smooth road surface. Similarly, anyone who has stood next to a diesel vehicle, even one proclaimin</w:t>
      </w:r>
      <w:r w:rsidR="000D7618">
        <w:rPr>
          <w:lang w:val="en-US"/>
        </w:rPr>
        <w:t>g the virtues of “clean diesel”,</w:t>
      </w:r>
      <w:r w:rsidRPr="001E69A5">
        <w:rPr>
          <w:lang w:val="en-US"/>
        </w:rPr>
        <w:t xml:space="preserve"> could tell that it was smellier than cars powered by gasoline. </w:t>
      </w:r>
    </w:p>
    <w:p w:rsidR="00D60CF1" w:rsidRPr="001E69A5" w:rsidRDefault="00D60CF1" w:rsidP="00D60CF1">
      <w:pPr>
        <w:pStyle w:val="NormalWeb"/>
        <w:jc w:val="both"/>
        <w:rPr>
          <w:lang w:val="en-US"/>
        </w:rPr>
      </w:pPr>
      <w:r w:rsidRPr="001E69A5">
        <w:rPr>
          <w:lang w:val="en-US"/>
        </w:rPr>
        <w:lastRenderedPageBreak/>
        <w:t xml:space="preserve">There are two important similarities between the scandals in the finance industry and at Volkswagen. The first is that large corporations, whether banks or manufacturers, are deeply embedded in national politics, with elected officials dependent on such firms for job creation and tax revenues. Volkswagen in particular is an icon of German manufacturing. Chancellor Angela Merkel has gone out of her way to support the company, as did her predecessor, Gerhard Schröder, who came to its defense in 2003, when the European Commission challenged the legality of its holding structure. </w:t>
      </w:r>
    </w:p>
    <w:p w:rsidR="00D60CF1" w:rsidRPr="001E69A5" w:rsidRDefault="00D60CF1" w:rsidP="00D60CF1">
      <w:pPr>
        <w:pStyle w:val="NormalWeb"/>
        <w:jc w:val="both"/>
        <w:rPr>
          <w:lang w:val="en-US"/>
        </w:rPr>
      </w:pPr>
      <w:r w:rsidRPr="001E69A5">
        <w:rPr>
          <w:lang w:val="en-US"/>
        </w:rPr>
        <w:t xml:space="preserve">The second similarity is that both industries are subject to multiple regulatory objectives. Regulators may want banks to be safer, but they also want them to lend more to the real economy, which often means taking more risks. As a consequence, they impose rules that do not clearly push banks in one direction or the other. </w:t>
      </w:r>
    </w:p>
    <w:p w:rsidR="00D60CF1" w:rsidRPr="001E69A5" w:rsidRDefault="00D60CF1" w:rsidP="00D60CF1">
      <w:pPr>
        <w:pStyle w:val="NormalWeb"/>
        <w:jc w:val="both"/>
        <w:rPr>
          <w:lang w:val="en-US"/>
        </w:rPr>
      </w:pPr>
      <w:r w:rsidRPr="001E69A5">
        <w:rPr>
          <w:lang w:val="en-US"/>
        </w:rPr>
        <w:t xml:space="preserve">The regulation of automobile emissions faces a similar problem. As regulators’ focus turned toward limiting global warming, there were tremendous incentives to manufacture vehicles that produced fewer greenhouse-gas emissions, even if that meant, as with diesel engines, emitting other gases and micro-particles that are much more harmful to humans in their vicinity. There was never a discussion of the tradeoff between limiting local pollution and fighting climate change. </w:t>
      </w:r>
    </w:p>
    <w:p w:rsidR="00D60CF1" w:rsidRDefault="00D60CF1" w:rsidP="00D60CF1">
      <w:pPr>
        <w:pStyle w:val="NormalWeb"/>
        <w:jc w:val="both"/>
        <w:rPr>
          <w:lang w:val="en-US"/>
        </w:rPr>
      </w:pPr>
      <w:r w:rsidRPr="001E69A5">
        <w:rPr>
          <w:lang w:val="en-US"/>
        </w:rPr>
        <w:t xml:space="preserve">As the Volkswagen crisis so vividly illustrates, we need more than corporate apology and regulatory wrist slapping. It is time for a sustained discussion about how to craft regulations that provide the proper incentives to achieve the objectives we truly desire: economic and social wellbeing. It is only when that discussion takes place that we will get the banks, cars, and other goods and services that we want. </w:t>
      </w:r>
    </w:p>
    <w:p w:rsidR="00D60CF1" w:rsidRDefault="00D60CF1" w:rsidP="00D60CF1">
      <w:pPr>
        <w:pStyle w:val="NormalWeb"/>
        <w:jc w:val="both"/>
        <w:rPr>
          <w:lang w:val="en-US"/>
        </w:rPr>
      </w:pPr>
      <w:r>
        <w:rPr>
          <w:lang w:val="en-US"/>
        </w:rPr>
        <w:t>(</w:t>
      </w:r>
      <w:r w:rsidRPr="001E69A5">
        <w:rPr>
          <w:lang w:val="en-US"/>
        </w:rPr>
        <w:t>Harold James is Professor of History and International Affairs at Princeton University, Professor of History at the European University Institute in Florence, and a senior fellow at the Center for International Governance Innovation. A specialist on German economic hi</w:t>
      </w:r>
      <w:r w:rsidR="000D7618">
        <w:rPr>
          <w:lang w:val="en-US"/>
        </w:rPr>
        <w:t>story and on globalization</w:t>
      </w:r>
      <w:r w:rsidRPr="001E69A5">
        <w:rPr>
          <w:lang w:val="en-US"/>
        </w:rPr>
        <w:t>…</w:t>
      </w:r>
      <w:r>
        <w:rPr>
          <w:lang w:val="en-US"/>
        </w:rPr>
        <w:t>)</w:t>
      </w:r>
      <w:r w:rsidRPr="001E69A5">
        <w:rPr>
          <w:lang w:val="en-US"/>
        </w:rPr>
        <w:t xml:space="preserve"> </w:t>
      </w:r>
    </w:p>
    <w:p w:rsidR="00D60CF1" w:rsidRPr="00273D9D" w:rsidRDefault="00D60CF1" w:rsidP="00D60CF1">
      <w:pPr>
        <w:pStyle w:val="NormalWeb"/>
        <w:jc w:val="both"/>
        <w:rPr>
          <w:lang w:val="en-US"/>
        </w:rPr>
      </w:pPr>
      <w:r>
        <w:rPr>
          <w:lang w:val="en-US"/>
        </w:rPr>
        <w:t xml:space="preserve">- </w:t>
      </w:r>
      <w:r w:rsidRPr="00273D9D">
        <w:rPr>
          <w:u w:val="single"/>
          <w:lang w:val="en-US"/>
        </w:rPr>
        <w:t>Bosch suministró software a Volkswagen y advirtió sobre uso ilegal</w:t>
      </w:r>
      <w:r w:rsidRPr="00273D9D">
        <w:rPr>
          <w:lang w:val="en-US"/>
        </w:rPr>
        <w:t xml:space="preserve"> (The Wall Street Journal </w:t>
      </w:r>
      <w:r>
        <w:rPr>
          <w:lang w:val="en-US"/>
        </w:rPr>
        <w:t>-</w:t>
      </w:r>
      <w:r w:rsidRPr="00273D9D">
        <w:rPr>
          <w:lang w:val="en-US"/>
        </w:rPr>
        <w:t xml:space="preserve"> </w:t>
      </w:r>
      <w:r w:rsidRPr="00273D9D">
        <w:rPr>
          <w:b/>
          <w:lang w:val="en-US"/>
        </w:rPr>
        <w:t>28/9/15</w:t>
      </w:r>
      <w:r w:rsidRPr="00273D9D">
        <w:rPr>
          <w:lang w:val="en-US"/>
        </w:rPr>
        <w:t>)</w:t>
      </w:r>
    </w:p>
    <w:p w:rsidR="00D60CF1" w:rsidRPr="00273D9D" w:rsidRDefault="00D60CF1" w:rsidP="00D60CF1">
      <w:pPr>
        <w:pStyle w:val="NormalWeb"/>
        <w:jc w:val="both"/>
      </w:pPr>
      <w:r w:rsidRPr="00273D9D">
        <w:t>(Por Friedrich Geiger)</w:t>
      </w:r>
    </w:p>
    <w:p w:rsidR="00D60CF1" w:rsidRPr="002905CB" w:rsidRDefault="00AF65E3" w:rsidP="00D60CF1">
      <w:pPr>
        <w:pStyle w:val="NormalWeb"/>
        <w:jc w:val="both"/>
        <w:rPr>
          <w:color w:val="FF0000"/>
          <w:u w:val="single"/>
        </w:rPr>
      </w:pPr>
      <w:r>
        <w:t xml:space="preserve">Berlín </w:t>
      </w:r>
      <w:r w:rsidR="00553C59">
        <w:t>(EFE Dow Jones</w:t>
      </w:r>
      <w:r>
        <w:t>)</w:t>
      </w:r>
      <w:r w:rsidR="00553C59">
        <w:t xml:space="preserve">.- </w:t>
      </w:r>
      <w:r w:rsidR="00D60CF1" w:rsidRPr="002905CB">
        <w:rPr>
          <w:color w:val="FF0000"/>
          <w:u w:val="single"/>
        </w:rPr>
        <w:t xml:space="preserve">Robert Bosch GmbH suministró a  Volkswagen AG  el software que utilizó para manipular las emisiones de los automóviles pero advirtió a la compañía de su uso ilegal, informó el domingo el diario alemán Bild am Sonntag. </w:t>
      </w:r>
    </w:p>
    <w:p w:rsidR="00D60CF1" w:rsidRPr="002905CB" w:rsidRDefault="00D60CF1" w:rsidP="00D60CF1">
      <w:pPr>
        <w:pStyle w:val="NormalWeb"/>
        <w:jc w:val="both"/>
        <w:rPr>
          <w:color w:val="FF0000"/>
          <w:u w:val="single"/>
        </w:rPr>
      </w:pPr>
      <w:r w:rsidRPr="002905CB">
        <w:rPr>
          <w:color w:val="FF0000"/>
          <w:u w:val="single"/>
        </w:rPr>
        <w:t xml:space="preserve">Bosch entregó el software para utilizarlo para las pruebas de emisiones y dijo a Volkswagen en una carta enviada en 2007 que el uso que tenía previsto hacer del mismo el fabricante de automóviles era ilegal, señaló el diario. </w:t>
      </w:r>
    </w:p>
    <w:p w:rsidR="00D60CF1" w:rsidRPr="00273D9D" w:rsidRDefault="00D60CF1" w:rsidP="00D60CF1">
      <w:pPr>
        <w:pStyle w:val="NormalWeb"/>
        <w:jc w:val="both"/>
      </w:pPr>
      <w:r w:rsidRPr="00273D9D">
        <w:t xml:space="preserve">Los auditores internos de Volkswagen encontraron la carta, según el rotativo alemán. </w:t>
      </w:r>
    </w:p>
    <w:p w:rsidR="00D60CF1" w:rsidRPr="00273D9D" w:rsidRDefault="00D60CF1" w:rsidP="00D60CF1">
      <w:pPr>
        <w:pStyle w:val="NormalWeb"/>
        <w:jc w:val="both"/>
      </w:pPr>
      <w:r w:rsidRPr="00273D9D">
        <w:t xml:space="preserve">Los portavoces de Bosch y Volkswagen rehusaron realizar comentarios sobre esta información. </w:t>
      </w:r>
    </w:p>
    <w:p w:rsidR="00D60CF1" w:rsidRDefault="00D60CF1" w:rsidP="00D60CF1">
      <w:pPr>
        <w:pStyle w:val="NormalWeb"/>
        <w:jc w:val="both"/>
      </w:pPr>
      <w:r w:rsidRPr="00273D9D">
        <w:lastRenderedPageBreak/>
        <w:t xml:space="preserve">Volkswagen instaló en cerca de 11 millones de vehículos el software con el que lograban que las emisiones parecieran menos contaminantes. La compañía sustituyó a su consejero delegado la semana pasada tras descubrir el escándalo de la manipulación.  </w:t>
      </w:r>
    </w:p>
    <w:p w:rsidR="00D60CF1" w:rsidRDefault="00D60CF1" w:rsidP="00D60CF1">
      <w:pPr>
        <w:pStyle w:val="NormalWeb"/>
        <w:jc w:val="both"/>
      </w:pPr>
      <w:r>
        <w:t xml:space="preserve">- </w:t>
      </w:r>
      <w:r w:rsidRPr="001732D3">
        <w:rPr>
          <w:u w:val="single"/>
        </w:rPr>
        <w:t>La fiscalía alemana abre diligencias por fraude contra el expresidente de Volkswagen</w:t>
      </w:r>
      <w:r w:rsidR="00AF65E3">
        <w:t xml:space="preserve"> (Vozpópuli -</w:t>
      </w:r>
      <w:r>
        <w:t xml:space="preserve"> </w:t>
      </w:r>
      <w:r w:rsidRPr="001732D3">
        <w:rPr>
          <w:b/>
        </w:rPr>
        <w:t>28/9/15</w:t>
      </w:r>
      <w:r>
        <w:t>)</w:t>
      </w:r>
    </w:p>
    <w:p w:rsidR="00D60CF1" w:rsidRPr="002905CB" w:rsidRDefault="00553C59" w:rsidP="00D60CF1">
      <w:pPr>
        <w:pStyle w:val="NormalWeb"/>
        <w:jc w:val="both"/>
        <w:rPr>
          <w:u w:val="single"/>
        </w:rPr>
      </w:pPr>
      <w:r>
        <w:rPr>
          <w:u w:val="single"/>
        </w:rPr>
        <w:t>“</w:t>
      </w:r>
      <w:r w:rsidR="00D60CF1" w:rsidRPr="002905CB">
        <w:rPr>
          <w:u w:val="single"/>
        </w:rPr>
        <w:t>El objetivo de las diligencias es especialmente la clarifi</w:t>
      </w:r>
      <w:r>
        <w:rPr>
          <w:u w:val="single"/>
        </w:rPr>
        <w:t>cación de las responsabilidades”</w:t>
      </w:r>
      <w:r w:rsidR="00D60CF1" w:rsidRPr="002905CB">
        <w:rPr>
          <w:u w:val="single"/>
        </w:rPr>
        <w:t>, precisa el órgano judicial en un comunicado. Entre las denuncias recibidas hay una de la propia Volkswagen, d</w:t>
      </w:r>
      <w:r>
        <w:rPr>
          <w:u w:val="single"/>
        </w:rPr>
        <w:t>irigida contra “desconocidos”</w:t>
      </w:r>
      <w:r w:rsidR="00D60CF1" w:rsidRPr="002905CB">
        <w:rPr>
          <w:u w:val="single"/>
        </w:rPr>
        <w:t>.</w:t>
      </w:r>
    </w:p>
    <w:p w:rsidR="00D60CF1" w:rsidRPr="002905CB"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2905CB">
        <w:rPr>
          <w:rFonts w:ascii="Times New Roman" w:eastAsia="Times New Roman" w:hAnsi="Times New Roman" w:cs="Times New Roman"/>
          <w:color w:val="FF0000"/>
          <w:sz w:val="24"/>
          <w:szCs w:val="24"/>
          <w:u w:val="single"/>
          <w:lang w:eastAsia="es-ES"/>
        </w:rPr>
        <w:t xml:space="preserve">La fiscalía de Braunschweig (centro de Alemania) ha abierto diligencias contra </w:t>
      </w:r>
      <w:hyperlink r:id="rId21" w:history="1">
        <w:r w:rsidRPr="002905CB">
          <w:rPr>
            <w:rFonts w:ascii="Times New Roman" w:eastAsia="Times New Roman" w:hAnsi="Times New Roman" w:cs="Times New Roman"/>
            <w:color w:val="FF0000"/>
            <w:sz w:val="24"/>
            <w:szCs w:val="24"/>
            <w:u w:val="single"/>
            <w:lang w:eastAsia="es-ES"/>
          </w:rPr>
          <w:t xml:space="preserve">el expresidente de </w:t>
        </w:r>
        <w:r w:rsidRPr="002905CB">
          <w:rPr>
            <w:rFonts w:ascii="Times New Roman" w:eastAsia="Times New Roman" w:hAnsi="Times New Roman" w:cs="Times New Roman"/>
            <w:b/>
            <w:bCs/>
            <w:color w:val="FF0000"/>
            <w:sz w:val="24"/>
            <w:szCs w:val="24"/>
            <w:u w:val="single"/>
            <w:lang w:eastAsia="es-ES"/>
          </w:rPr>
          <w:t>Volkswagen</w:t>
        </w:r>
        <w:r w:rsidRPr="002905CB">
          <w:rPr>
            <w:rFonts w:ascii="Times New Roman" w:eastAsia="Times New Roman" w:hAnsi="Times New Roman" w:cs="Times New Roman"/>
            <w:color w:val="FF0000"/>
            <w:sz w:val="24"/>
            <w:szCs w:val="24"/>
            <w:u w:val="single"/>
            <w:lang w:eastAsia="es-ES"/>
          </w:rPr>
          <w:t xml:space="preserve">, </w:t>
        </w:r>
        <w:r w:rsidRPr="002905CB">
          <w:rPr>
            <w:rFonts w:ascii="Times New Roman" w:eastAsia="Times New Roman" w:hAnsi="Times New Roman" w:cs="Times New Roman"/>
            <w:b/>
            <w:bCs/>
            <w:color w:val="FF0000"/>
            <w:sz w:val="24"/>
            <w:szCs w:val="24"/>
            <w:u w:val="single"/>
            <w:lang w:eastAsia="es-ES"/>
          </w:rPr>
          <w:t>Martin Winterkorn</w:t>
        </w:r>
      </w:hyperlink>
      <w:r w:rsidRPr="002905CB">
        <w:rPr>
          <w:rFonts w:ascii="Times New Roman" w:eastAsia="Times New Roman" w:hAnsi="Times New Roman" w:cs="Times New Roman"/>
          <w:color w:val="FF0000"/>
          <w:sz w:val="24"/>
          <w:szCs w:val="24"/>
          <w:u w:val="single"/>
          <w:lang w:eastAsia="es-ES"/>
        </w:rPr>
        <w:t>, por un presunto delito de fraude por la manipulación de las emisiones co</w:t>
      </w:r>
      <w:r w:rsidR="00553C59">
        <w:rPr>
          <w:rFonts w:ascii="Times New Roman" w:eastAsia="Times New Roman" w:hAnsi="Times New Roman" w:cs="Times New Roman"/>
          <w:color w:val="FF0000"/>
          <w:sz w:val="24"/>
          <w:szCs w:val="24"/>
          <w:u w:val="single"/>
          <w:lang w:eastAsia="es-ES"/>
        </w:rPr>
        <w:t xml:space="preserve">ntaminantes en motores </w:t>
      </w:r>
      <w:r w:rsidR="00D23B62">
        <w:rPr>
          <w:rFonts w:ascii="Times New Roman" w:eastAsia="Times New Roman" w:hAnsi="Times New Roman" w:cs="Times New Roman"/>
          <w:color w:val="FF0000"/>
          <w:sz w:val="24"/>
          <w:szCs w:val="24"/>
          <w:u w:val="single"/>
          <w:lang w:eastAsia="es-ES"/>
        </w:rPr>
        <w:t>diésel</w:t>
      </w:r>
      <w:r w:rsidR="00553C59">
        <w:rPr>
          <w:rFonts w:ascii="Times New Roman" w:eastAsia="Times New Roman" w:hAnsi="Times New Roman" w:cs="Times New Roman"/>
          <w:color w:val="FF0000"/>
          <w:sz w:val="24"/>
          <w:szCs w:val="24"/>
          <w:u w:val="single"/>
          <w:lang w:eastAsia="es-ES"/>
        </w:rPr>
        <w:t>. “</w:t>
      </w:r>
      <w:r w:rsidRPr="002905CB">
        <w:rPr>
          <w:rFonts w:ascii="Times New Roman" w:eastAsia="Times New Roman" w:hAnsi="Times New Roman" w:cs="Times New Roman"/>
          <w:color w:val="FF0000"/>
          <w:sz w:val="24"/>
          <w:szCs w:val="24"/>
          <w:u w:val="single"/>
          <w:lang w:eastAsia="es-ES"/>
        </w:rPr>
        <w:t>El objetivo de las diligencias es especialmente la clarifi</w:t>
      </w:r>
      <w:r w:rsidR="00553C59">
        <w:rPr>
          <w:rFonts w:ascii="Times New Roman" w:eastAsia="Times New Roman" w:hAnsi="Times New Roman" w:cs="Times New Roman"/>
          <w:color w:val="FF0000"/>
          <w:sz w:val="24"/>
          <w:szCs w:val="24"/>
          <w:u w:val="single"/>
          <w:lang w:eastAsia="es-ES"/>
        </w:rPr>
        <w:t>cación de las responsabilidades”</w:t>
      </w:r>
      <w:r w:rsidRPr="002905CB">
        <w:rPr>
          <w:rFonts w:ascii="Times New Roman" w:eastAsia="Times New Roman" w:hAnsi="Times New Roman" w:cs="Times New Roman"/>
          <w:color w:val="FF0000"/>
          <w:sz w:val="24"/>
          <w:szCs w:val="24"/>
          <w:u w:val="single"/>
          <w:lang w:eastAsia="es-ES"/>
        </w:rPr>
        <w:t>, ha precisado la Oficina Central para Delitos Económicos.</w:t>
      </w:r>
    </w:p>
    <w:p w:rsidR="00D60CF1" w:rsidRPr="001732D3"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732D3">
        <w:rPr>
          <w:rFonts w:ascii="Times New Roman" w:eastAsia="Times New Roman" w:hAnsi="Times New Roman" w:cs="Times New Roman"/>
          <w:sz w:val="24"/>
          <w:szCs w:val="24"/>
          <w:lang w:eastAsia="es-ES"/>
        </w:rPr>
        <w:t>La investigación judicial se ha puesto en marcha por las varias denuncias contra el mayor fabricante de vehículos del mundo. Entre esas denuncias, asegura el comunicado, se encuentra una de la propia Vo</w:t>
      </w:r>
      <w:r w:rsidR="00553C59">
        <w:rPr>
          <w:rFonts w:ascii="Times New Roman" w:eastAsia="Times New Roman" w:hAnsi="Times New Roman" w:cs="Times New Roman"/>
          <w:sz w:val="24"/>
          <w:szCs w:val="24"/>
          <w:lang w:eastAsia="es-ES"/>
        </w:rPr>
        <w:t>lkswagen, dirigida contra “desconocidos”</w:t>
      </w:r>
      <w:r w:rsidRPr="001732D3">
        <w:rPr>
          <w:rFonts w:ascii="Times New Roman" w:eastAsia="Times New Roman" w:hAnsi="Times New Roman" w:cs="Times New Roman"/>
          <w:sz w:val="24"/>
          <w:szCs w:val="24"/>
          <w:lang w:eastAsia="es-ES"/>
        </w:rPr>
        <w:t>. La fiscalía de Braunschweig ya indicó el miércoles que contemplaba abrir diligencias contra Volkswagen, ante las primeras querellas.</w:t>
      </w:r>
    </w:p>
    <w:p w:rsidR="00D60CF1" w:rsidRPr="001732D3"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732D3">
        <w:rPr>
          <w:rFonts w:ascii="Times New Roman" w:eastAsia="Times New Roman" w:hAnsi="Times New Roman" w:cs="Times New Roman"/>
          <w:sz w:val="24"/>
          <w:szCs w:val="24"/>
          <w:lang w:eastAsia="es-ES"/>
        </w:rPr>
        <w:t xml:space="preserve">Las denuncias, en su mayoría de ciudadanos, se presentaron después de que salieran a la luz las </w:t>
      </w:r>
      <w:hyperlink r:id="rId22" w:history="1">
        <w:r w:rsidRPr="00553C59">
          <w:rPr>
            <w:rFonts w:ascii="Times New Roman" w:eastAsia="Times New Roman" w:hAnsi="Times New Roman" w:cs="Times New Roman"/>
            <w:sz w:val="24"/>
            <w:szCs w:val="24"/>
            <w:u w:val="single"/>
            <w:lang w:eastAsia="es-ES"/>
          </w:rPr>
          <w:t>investigaciones de las autoridades medioambientales estadounidenses</w:t>
        </w:r>
      </w:hyperlink>
      <w:r w:rsidRPr="001732D3">
        <w:rPr>
          <w:rFonts w:ascii="Times New Roman" w:eastAsia="Times New Roman" w:hAnsi="Times New Roman" w:cs="Times New Roman"/>
          <w:sz w:val="24"/>
          <w:szCs w:val="24"/>
          <w:lang w:eastAsia="es-ES"/>
        </w:rPr>
        <w:t>, que revelaron el polémico trucaje de las mediciones de emisiones perpetrado por Volkswagen en millones de vehículos.</w:t>
      </w:r>
    </w:p>
    <w:p w:rsidR="00D60CF1" w:rsidRPr="002905CB" w:rsidRDefault="00D60CF1" w:rsidP="00D60CF1">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2905CB">
        <w:rPr>
          <w:rFonts w:ascii="Times New Roman" w:eastAsia="Times New Roman" w:hAnsi="Times New Roman" w:cs="Times New Roman"/>
          <w:color w:val="FF0000"/>
          <w:sz w:val="24"/>
          <w:szCs w:val="24"/>
          <w:u w:val="single"/>
          <w:lang w:eastAsia="es-ES"/>
        </w:rPr>
        <w:t>La investigación judicial correrá en paralelo a la abierta por el Gobierno alemán, que la semana pasada creó una comisión en el seno del Ministerio de Transportes para investigar el caso.</w:t>
      </w:r>
    </w:p>
    <w:p w:rsidR="00D60CF1" w:rsidRPr="001732D3"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732D3">
        <w:rPr>
          <w:rFonts w:ascii="Times New Roman" w:eastAsia="Times New Roman" w:hAnsi="Times New Roman" w:cs="Times New Roman"/>
          <w:sz w:val="24"/>
          <w:szCs w:val="24"/>
          <w:lang w:eastAsia="es-ES"/>
        </w:rPr>
        <w:t xml:space="preserve">Winterkorn dimitió el pasado miércoles, después de que el grupo Volkswagen reconociese que </w:t>
      </w:r>
      <w:r w:rsidRPr="00553C59">
        <w:rPr>
          <w:rFonts w:ascii="Times New Roman" w:eastAsia="Times New Roman" w:hAnsi="Times New Roman" w:cs="Times New Roman"/>
          <w:b/>
          <w:bCs/>
          <w:sz w:val="24"/>
          <w:szCs w:val="24"/>
          <w:u w:val="single"/>
          <w:lang w:eastAsia="es-ES"/>
        </w:rPr>
        <w:t>montó en once millones de vehículos un programa que identifica cuando el turismo está siendo sometido a una prueba</w:t>
      </w:r>
      <w:r w:rsidRPr="001732D3">
        <w:rPr>
          <w:rFonts w:ascii="Times New Roman" w:eastAsia="Times New Roman" w:hAnsi="Times New Roman" w:cs="Times New Roman"/>
          <w:sz w:val="24"/>
          <w:szCs w:val="24"/>
          <w:lang w:eastAsia="es-ES"/>
        </w:rPr>
        <w:t xml:space="preserve"> para que entonces el motor emita menos gases contaminantes y cumpla con los límites legales. De esos once millones, cinco son de la marca Volkswagen (el resto de otras marcas del grupo) y unos 2,8 millones fueron vendidos en Alemania.</w:t>
      </w:r>
    </w:p>
    <w:p w:rsidR="00D60CF1" w:rsidRPr="00D01464"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sidRPr="00D01464">
        <w:rPr>
          <w:rFonts w:ascii="Times New Roman" w:eastAsia="Times New Roman" w:hAnsi="Times New Roman" w:cs="Times New Roman"/>
          <w:bCs/>
          <w:sz w:val="24"/>
          <w:szCs w:val="24"/>
          <w:lang w:eastAsia="es-ES"/>
        </w:rPr>
        <w:t>Reparación gratuita</w:t>
      </w:r>
    </w:p>
    <w:p w:rsidR="00D60CF1" w:rsidRPr="001732D3"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732D3">
        <w:rPr>
          <w:rFonts w:ascii="Times New Roman" w:eastAsia="Times New Roman" w:hAnsi="Times New Roman" w:cs="Times New Roman"/>
          <w:sz w:val="24"/>
          <w:szCs w:val="24"/>
          <w:lang w:eastAsia="es-ES"/>
        </w:rPr>
        <w:t>El nuevo presidente del gigante del motor, Matthias Müller, ha asegurado en una carta a sus cerca de 600.000 empleados en todo el mundo que aclarará completamente lo sucedido en torno a la manipulación de las emisiones de gases contaminantes.</w:t>
      </w:r>
    </w:p>
    <w:p w:rsidR="00D60CF1" w:rsidRPr="001732D3" w:rsidRDefault="00D60CF1" w:rsidP="00D60CF1">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732D3">
        <w:rPr>
          <w:rFonts w:ascii="Times New Roman" w:eastAsia="Times New Roman" w:hAnsi="Times New Roman" w:cs="Times New Roman"/>
          <w:sz w:val="24"/>
          <w:szCs w:val="24"/>
          <w:lang w:eastAsia="es-ES"/>
        </w:rPr>
        <w:t>El grupo anunció además el sábado que prevé reparar en breve y de forma gratuita esta manipulación en todos los vehículos afectados, unos modelos diésel comercializados a lo largo de varios años en múltiples países.</w:t>
      </w:r>
    </w:p>
    <w:p w:rsidR="00D60CF1" w:rsidRDefault="00D60CF1" w:rsidP="00D60CF1">
      <w:pPr>
        <w:pStyle w:val="NormalWeb"/>
        <w:jc w:val="both"/>
      </w:pPr>
      <w:r>
        <w:lastRenderedPageBreak/>
        <w:t xml:space="preserve">- </w:t>
      </w:r>
      <w:r w:rsidRPr="002F3D42">
        <w:rPr>
          <w:u w:val="single"/>
        </w:rPr>
        <w:t>Volkswagen puede desaparecer: su fraude es aún peor que el de Enron</w:t>
      </w:r>
      <w:r>
        <w:t xml:space="preserve"> (El Confidencial - </w:t>
      </w:r>
      <w:r w:rsidRPr="002F3D42">
        <w:rPr>
          <w:b/>
        </w:rPr>
        <w:t>29/9/15</w:t>
      </w:r>
      <w:r>
        <w:t>)</w:t>
      </w:r>
    </w:p>
    <w:p w:rsidR="00D60CF1" w:rsidRPr="002905CB" w:rsidRDefault="00D60CF1" w:rsidP="00D60CF1">
      <w:pPr>
        <w:pStyle w:val="NormalWeb"/>
        <w:jc w:val="both"/>
        <w:rPr>
          <w:color w:val="FF0000"/>
        </w:rPr>
      </w:pPr>
      <w:r w:rsidRPr="002905CB">
        <w:rPr>
          <w:color w:val="FF0000"/>
        </w:rPr>
        <w:t>El panorama al que Volkswagen se enfrenta es muy, pero que muy, complicado. Su futuro no está, ni mucho menos, asegurado</w:t>
      </w:r>
    </w:p>
    <w:p w:rsidR="00D60CF1" w:rsidRDefault="00D60CF1" w:rsidP="00D60CF1">
      <w:pPr>
        <w:pStyle w:val="NormalWeb"/>
        <w:jc w:val="both"/>
      </w:pPr>
      <w:r>
        <w:t>(Por S. McCoy)</w:t>
      </w:r>
    </w:p>
    <w:p w:rsidR="00D60CF1" w:rsidRDefault="0063041D" w:rsidP="00D60CF1">
      <w:pPr>
        <w:pStyle w:val="NormalWeb"/>
        <w:jc w:val="both"/>
      </w:pPr>
      <w:hyperlink r:id="rId23" w:tgtFrame="_blank" w:history="1">
        <w:r w:rsidR="00D60CF1" w:rsidRPr="00553C59">
          <w:rPr>
            <w:rStyle w:val="Hipervnculo"/>
            <w:bCs/>
            <w:color w:val="auto"/>
          </w:rPr>
          <w:t>Volkswagen</w:t>
        </w:r>
      </w:hyperlink>
      <w:r w:rsidR="00D60CF1" w:rsidRPr="00553C59">
        <w:rPr>
          <w:u w:val="single"/>
        </w:rPr>
        <w:t xml:space="preserve"> ha sido durante años un modelo para la industria de la automoción. Cuando los demás iban, la firma alemana parecía estar de vuelta. Tanto a nivel fabril como comercial</w:t>
      </w:r>
      <w:r w:rsidR="00D60CF1" w:rsidRPr="00553C59">
        <w:t xml:space="preserve">. Diseño, modularidad, eficiencia y servicio habían convertido la marca germana, con el paso del tiempo, en una </w:t>
      </w:r>
      <w:r w:rsidR="00D60CF1" w:rsidRPr="00553C59">
        <w:rPr>
          <w:rStyle w:val="Textoennegrita"/>
          <w:b w:val="0"/>
        </w:rPr>
        <w:t>referencia sectorial</w:t>
      </w:r>
      <w:r w:rsidR="00553C59">
        <w:t>, tal y como destacamos en “Valor Añadido”</w:t>
      </w:r>
      <w:r w:rsidR="00D60CF1" w:rsidRPr="00553C59">
        <w:t> </w:t>
      </w:r>
      <w:hyperlink r:id="rId24" w:history="1">
        <w:r w:rsidR="00D60CF1" w:rsidRPr="00553C59">
          <w:rPr>
            <w:rStyle w:val="Hipervnculo"/>
            <w:color w:val="auto"/>
            <w:u w:val="none"/>
          </w:rPr>
          <w:t>allá por febrero de 2013</w:t>
        </w:r>
      </w:hyperlink>
      <w:r w:rsidR="00D60CF1" w:rsidRPr="00553C59">
        <w:t xml:space="preserve"> </w:t>
      </w:r>
      <w:r w:rsidR="00D60CF1">
        <w:t>con motivo de su implantación de un nuevo esquema de ensamblaje, el MBQ.</w:t>
      </w:r>
    </w:p>
    <w:p w:rsidR="00D60CF1" w:rsidRDefault="00D60CF1" w:rsidP="00D60CF1">
      <w:pPr>
        <w:pStyle w:val="NormalWeb"/>
        <w:jc w:val="both"/>
      </w:pPr>
      <w:r w:rsidRPr="002905CB">
        <w:rPr>
          <w:color w:val="FF0000"/>
          <w:u w:val="single"/>
        </w:rPr>
        <w:t>Sin embargo, esa construcción reputacional de casi ocho décadas ha quedado reducida a escombros en apenas dos semanas, al calor de las revelaciones de un </w:t>
      </w:r>
      <w:r w:rsidRPr="00553C59">
        <w:rPr>
          <w:rStyle w:val="Textoennegrita"/>
          <w:b w:val="0"/>
          <w:color w:val="FF0000"/>
          <w:u w:val="single"/>
        </w:rPr>
        <w:t>fraude</w:t>
      </w:r>
      <w:r w:rsidRPr="002905CB">
        <w:rPr>
          <w:color w:val="FF0000"/>
          <w:u w:val="single"/>
        </w:rPr>
        <w:t xml:space="preserve"> en la configuración electrónica de sus vehículos para falsear los datos de emisiones de CO2 a la atmósfera. El alcance del escándalo es tal, sus posibles consecuencias legales y penales son de tanta consideración, que </w:t>
      </w:r>
      <w:r w:rsidRPr="00553C59">
        <w:rPr>
          <w:rStyle w:val="Textoennegrita"/>
          <w:color w:val="FF0000"/>
          <w:u w:val="single"/>
        </w:rPr>
        <w:t>no cabe descartar la desaparición del grupo y sus marcas</w:t>
      </w:r>
      <w:r w:rsidRPr="002905CB">
        <w:rPr>
          <w:rStyle w:val="Textoennegrita"/>
          <w:color w:val="FF0000"/>
        </w:rPr>
        <w:t xml:space="preserve">, </w:t>
      </w:r>
      <w:r w:rsidRPr="002905CB">
        <w:rPr>
          <w:color w:val="FF0000"/>
          <w:u w:val="single"/>
        </w:rPr>
        <w:t>al menos en su configuración actual. Tan grave como eso.</w:t>
      </w:r>
      <w:r>
        <w:t xml:space="preserve"> Y está por ver que, en un entorno de tanta competencia como el automovilístico, donde todo se escudriña, sus rivales no se vean acusados de complicidad, por acción o por omisión.</w:t>
      </w:r>
    </w:p>
    <w:p w:rsidR="00D60CF1" w:rsidRPr="002F3D42" w:rsidRDefault="00D60CF1" w:rsidP="00D60CF1">
      <w:pPr>
        <w:pStyle w:val="NormalWeb"/>
        <w:jc w:val="both"/>
        <w:rPr>
          <w:lang w:val="en-US"/>
        </w:rPr>
      </w:pPr>
      <w:r w:rsidRPr="002F3D42">
        <w:rPr>
          <w:lang w:val="en-US"/>
        </w:rPr>
        <w:t>Cuidado.</w:t>
      </w:r>
    </w:p>
    <w:p w:rsidR="00D60CF1" w:rsidRPr="002F3D42" w:rsidRDefault="00553C59" w:rsidP="00D60CF1">
      <w:pPr>
        <w:pStyle w:val="NormalWeb"/>
        <w:jc w:val="both"/>
        <w:rPr>
          <w:lang w:val="en-US"/>
        </w:rPr>
      </w:pPr>
      <w:r>
        <w:rPr>
          <w:lang w:val="en-US"/>
        </w:rPr>
        <w:t>“</w:t>
      </w:r>
      <w:r w:rsidR="00D60CF1">
        <w:rPr>
          <w:lang w:val="en-US"/>
        </w:rPr>
        <w:t>When i</w:t>
      </w:r>
      <w:r>
        <w:rPr>
          <w:lang w:val="en-US"/>
        </w:rPr>
        <w:t>t rains, it pours...”</w:t>
      </w:r>
    </w:p>
    <w:p w:rsidR="00D60CF1" w:rsidRDefault="00D60CF1" w:rsidP="00D60CF1">
      <w:pPr>
        <w:pStyle w:val="NormalWeb"/>
        <w:jc w:val="both"/>
      </w:pPr>
      <w:r>
        <w:t>Malos tiempos para la lírica sobre cuatro ruedas.</w:t>
      </w:r>
    </w:p>
    <w:p w:rsidR="00D60CF1" w:rsidRPr="00D01464" w:rsidRDefault="00D60CF1" w:rsidP="00D60CF1">
      <w:pPr>
        <w:pStyle w:val="NormalWeb"/>
        <w:jc w:val="both"/>
      </w:pPr>
      <w:r>
        <w:rPr>
          <w:noProof/>
        </w:rPr>
        <w:drawing>
          <wp:inline distT="0" distB="0" distL="0" distR="0" wp14:anchorId="2A9CCF33" wp14:editId="5CC594BE">
            <wp:extent cx="5302250" cy="2559050"/>
            <wp:effectExtent l="0" t="0" r="0" b="0"/>
            <wp:docPr id="80" name="Imagen 80" descr="http://www.ecestaticos.com/file/61968cae8da2d2f859cae682926f7c9f/14434569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file/61968cae8da2d2f859cae682926f7c9f/1443456913.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02250" cy="2559050"/>
                    </a:xfrm>
                    <a:prstGeom prst="rect">
                      <a:avLst/>
                    </a:prstGeom>
                    <a:noFill/>
                    <a:ln>
                      <a:noFill/>
                    </a:ln>
                  </pic:spPr>
                </pic:pic>
              </a:graphicData>
            </a:graphic>
          </wp:inline>
        </w:drawing>
      </w:r>
      <w:r w:rsidRPr="00553C59">
        <w:rPr>
          <w:rStyle w:val="nfasis"/>
          <w:i w:val="0"/>
        </w:rPr>
        <w:t>Cotización de VW desde diciembre de 2012 a 28 de septiembre de 2015 (Bloomberg).</w:t>
      </w:r>
    </w:p>
    <w:p w:rsidR="00D60CF1" w:rsidRDefault="00D60CF1" w:rsidP="00D60CF1">
      <w:pPr>
        <w:pStyle w:val="NormalWeb"/>
        <w:jc w:val="both"/>
      </w:pPr>
      <w:r>
        <w:t xml:space="preserve">Uno de los que se han puesto en el peor de los escenarios es </w:t>
      </w:r>
      <w:r w:rsidRPr="00553C59">
        <w:rPr>
          <w:rStyle w:val="Textoennegrita"/>
          <w:b w:val="0"/>
          <w:u w:val="single"/>
        </w:rPr>
        <w:t>David Bach</w:t>
      </w:r>
      <w:r w:rsidRPr="002905CB">
        <w:rPr>
          <w:u w:val="single"/>
        </w:rPr>
        <w:t>, de la Yale School of Management</w:t>
      </w:r>
      <w:r>
        <w:t xml:space="preserve">, a través de un </w:t>
      </w:r>
      <w:r w:rsidRPr="00553C59">
        <w:rPr>
          <w:rStyle w:val="Textoennegrita"/>
          <w:b w:val="0"/>
          <w:u w:val="single"/>
        </w:rPr>
        <w:t>interesante artículo</w:t>
      </w:r>
      <w:r>
        <w:t xml:space="preserve"> en el suplemento de fondo</w:t>
      </w:r>
      <w:r w:rsidR="00AF65E3">
        <w:t>s de inversión de los lunes de “Financial Times”</w:t>
      </w:r>
      <w:r>
        <w:t>.</w:t>
      </w:r>
    </w:p>
    <w:p w:rsidR="00D60CF1" w:rsidRPr="002905CB" w:rsidRDefault="00553C59" w:rsidP="00D60CF1">
      <w:pPr>
        <w:pStyle w:val="NormalWeb"/>
        <w:jc w:val="both"/>
        <w:rPr>
          <w:color w:val="FF0000"/>
          <w:u w:val="single"/>
        </w:rPr>
      </w:pPr>
      <w:r>
        <w:rPr>
          <w:color w:val="FF0000"/>
          <w:u w:val="single"/>
        </w:rPr>
        <w:lastRenderedPageBreak/>
        <w:t>En “</w:t>
      </w:r>
      <w:hyperlink r:id="rId26" w:tgtFrame="_blank" w:history="1">
        <w:r w:rsidR="00D60CF1" w:rsidRPr="002905CB">
          <w:rPr>
            <w:rStyle w:val="Hipervnculo"/>
            <w:color w:val="FF0000"/>
          </w:rPr>
          <w:t xml:space="preserve">Seven reasons Volkswagen is worse tan </w:t>
        </w:r>
        <w:r w:rsidR="00D60CF1" w:rsidRPr="00553C59">
          <w:rPr>
            <w:rStyle w:val="Textoennegrita"/>
            <w:b w:val="0"/>
            <w:color w:val="FF0000"/>
            <w:u w:val="single"/>
          </w:rPr>
          <w:t>Enron</w:t>
        </w:r>
      </w:hyperlink>
      <w:r>
        <w:rPr>
          <w:color w:val="FF0000"/>
          <w:u w:val="single"/>
        </w:rPr>
        <w:t>”, el autor compara ambos “affaires”</w:t>
      </w:r>
      <w:r w:rsidR="00D60CF1" w:rsidRPr="002905CB">
        <w:rPr>
          <w:color w:val="FF0000"/>
          <w:u w:val="single"/>
        </w:rPr>
        <w:t xml:space="preserve"> solo para concluir que lo sucedido con la compañía alemana es de mayor gravedad -y sus efectos pueden ser peores- que lo acontecido en su día con la energética estadounidense, cuyo final corporativo es de sobra conocido. No en vano, como en aquel caso, no estamos ante un supuesto de negligencia o incapacidad sino frente a </w:t>
      </w:r>
      <w:r w:rsidR="00D60CF1" w:rsidRPr="005E10CD">
        <w:rPr>
          <w:color w:val="FF0000"/>
        </w:rPr>
        <w:t>un</w:t>
      </w:r>
      <w:r w:rsidR="00D60CF1" w:rsidRPr="00553C59">
        <w:rPr>
          <w:b/>
          <w:color w:val="FF0000"/>
        </w:rPr>
        <w:t xml:space="preserve"> </w:t>
      </w:r>
      <w:r w:rsidR="00D60CF1" w:rsidRPr="00553C59">
        <w:rPr>
          <w:rStyle w:val="Textoennegrita"/>
          <w:b w:val="0"/>
          <w:color w:val="FF0000"/>
        </w:rPr>
        <w:t>ejemplo flagrante de dolo culpable</w:t>
      </w:r>
      <w:r w:rsidR="00D60CF1" w:rsidRPr="002905CB">
        <w:rPr>
          <w:color w:val="FF0000"/>
          <w:u w:val="single"/>
        </w:rPr>
        <w:t>, sujeto a un tratamiento legal bien distinto. Un punto de partida, cuando menos, preocupante.</w:t>
      </w:r>
    </w:p>
    <w:p w:rsidR="00D60CF1" w:rsidRDefault="00D60CF1" w:rsidP="00D60CF1">
      <w:pPr>
        <w:pStyle w:val="NormalWeb"/>
        <w:jc w:val="both"/>
      </w:pPr>
      <w:r>
        <w:t xml:space="preserve">A partir de ahí, la experiencia histórica, especialmente en el mundo anglosajón, demuestra que ponerse </w:t>
      </w:r>
      <w:r w:rsidRPr="005E10CD">
        <w:t>en</w:t>
      </w:r>
      <w:r w:rsidRPr="00553C59">
        <w:rPr>
          <w:b/>
        </w:rPr>
        <w:t xml:space="preserve"> </w:t>
      </w:r>
      <w:r w:rsidRPr="00553C59">
        <w:rPr>
          <w:rStyle w:val="Textoennegrita"/>
          <w:b w:val="0"/>
        </w:rPr>
        <w:t>el peor escenario</w:t>
      </w:r>
      <w:r>
        <w:rPr>
          <w:rStyle w:val="Textoennegrita"/>
        </w:rPr>
        <w:t xml:space="preserve"> </w:t>
      </w:r>
      <w:r w:rsidRPr="005E10CD">
        <w:rPr>
          <w:rStyle w:val="Textoennegrita"/>
          <w:b w:val="0"/>
        </w:rPr>
        <w:t>es</w:t>
      </w:r>
      <w:r>
        <w:t xml:space="preserve">, casi todas las veces en este tipo de casos, </w:t>
      </w:r>
      <w:r w:rsidRPr="00553C59">
        <w:rPr>
          <w:rStyle w:val="Textoennegrita"/>
          <w:b w:val="0"/>
        </w:rPr>
        <w:t>lo más racional</w:t>
      </w:r>
      <w:r w:rsidRPr="00553C59">
        <w:rPr>
          <w:b/>
        </w:rPr>
        <w:t>.</w:t>
      </w:r>
      <w:r>
        <w:t xml:space="preserve"> Eso es, precisamente, lo que hace Bach. Algo a tener en cuenta antes de descalificar sus aseveraciones como alarmistas y exageradas, que, en cierto modo, lo son.</w:t>
      </w:r>
    </w:p>
    <w:p w:rsidR="00D60CF1" w:rsidRPr="002905CB" w:rsidRDefault="00D60CF1" w:rsidP="00D60CF1">
      <w:pPr>
        <w:pStyle w:val="NormalWeb"/>
        <w:jc w:val="both"/>
        <w:rPr>
          <w:u w:val="single"/>
        </w:rPr>
      </w:pPr>
      <w:r w:rsidRPr="002905CB">
        <w:rPr>
          <w:u w:val="single"/>
        </w:rPr>
        <w:t xml:space="preserve">¿En qué consiste su </w:t>
      </w:r>
      <w:r w:rsidRPr="00553C59">
        <w:rPr>
          <w:rStyle w:val="Textoennegrita"/>
          <w:b w:val="0"/>
        </w:rPr>
        <w:t>argumentario</w:t>
      </w:r>
      <w:r w:rsidRPr="002905CB">
        <w:rPr>
          <w:u w:val="single"/>
        </w:rPr>
        <w:t>? Vamos con él, de forma agregada.</w:t>
      </w:r>
    </w:p>
    <w:p w:rsidR="00D60CF1" w:rsidRDefault="00D60CF1" w:rsidP="00D60CF1">
      <w:pPr>
        <w:pStyle w:val="NormalWeb"/>
        <w:ind w:left="600"/>
        <w:jc w:val="both"/>
      </w:pPr>
      <w:r>
        <w:t xml:space="preserve">1. </w:t>
      </w:r>
      <w:r w:rsidRPr="00553C59">
        <w:rPr>
          <w:b/>
          <w:color w:val="FF0000"/>
          <w:u w:val="single"/>
        </w:rPr>
        <w:t>El</w:t>
      </w:r>
      <w:r w:rsidRPr="000C689F">
        <w:rPr>
          <w:color w:val="FF0000"/>
          <w:u w:val="single"/>
        </w:rPr>
        <w:t xml:space="preserve"> </w:t>
      </w:r>
      <w:r w:rsidRPr="000C689F">
        <w:rPr>
          <w:rStyle w:val="Textoennegrita"/>
          <w:color w:val="FF0000"/>
          <w:u w:val="single"/>
        </w:rPr>
        <w:t>alcance es muy superior al de Enron</w:t>
      </w:r>
      <w:r w:rsidRPr="002905CB">
        <w:rPr>
          <w:color w:val="FF0000"/>
          <w:u w:val="single"/>
        </w:rPr>
        <w:t>.</w:t>
      </w:r>
      <w:r>
        <w:t xml:space="preserve"> No estamos ante un mero fraude contable que pueda conducir a la ruina a unos cuantos inversores en deuda o acciones, que también, sino que la salud de millones de personas, especialmente aquellas afectadas por enfermedades pulmonares, se ha podido ver afectada por una contaminación procedente de sus vehículos hasta 40 veces superior a la declarada. A río revuelto, ganancia de litigantes...</w:t>
      </w:r>
    </w:p>
    <w:p w:rsidR="00D60CF1" w:rsidRDefault="00D60CF1" w:rsidP="00D60CF1">
      <w:pPr>
        <w:pStyle w:val="NormalWeb"/>
        <w:ind w:left="600"/>
        <w:jc w:val="both"/>
      </w:pPr>
      <w:r>
        <w:t xml:space="preserve">2. </w:t>
      </w:r>
      <w:r w:rsidRPr="00553C59">
        <w:rPr>
          <w:b/>
          <w:color w:val="FF0000"/>
          <w:u w:val="single"/>
        </w:rPr>
        <w:t>Afecta no solo a particulares -como Enron- sino también a gobiernos, fundamentalmente europeos,</w:t>
      </w:r>
      <w:r w:rsidRPr="002905CB">
        <w:rPr>
          <w:color w:val="FF0000"/>
          <w:u w:val="single"/>
        </w:rPr>
        <w:t xml:space="preserve"> que han incentivado el uso del </w:t>
      </w:r>
      <w:r w:rsidRPr="00553C59">
        <w:rPr>
          <w:rStyle w:val="Textoennegrita"/>
          <w:b w:val="0"/>
          <w:color w:val="FF0000"/>
          <w:u w:val="single"/>
        </w:rPr>
        <w:t>diésel</w:t>
      </w:r>
      <w:r w:rsidRPr="00553C59">
        <w:rPr>
          <w:b/>
          <w:color w:val="FF0000"/>
          <w:u w:val="single"/>
        </w:rPr>
        <w:t xml:space="preserve"> </w:t>
      </w:r>
      <w:r w:rsidR="00553C59">
        <w:rPr>
          <w:color w:val="FF0000"/>
          <w:u w:val="single"/>
        </w:rPr>
        <w:t>como “eco friendly”</w:t>
      </w:r>
      <w:r w:rsidRPr="002905CB">
        <w:rPr>
          <w:color w:val="FF0000"/>
          <w:u w:val="single"/>
        </w:rPr>
        <w:t xml:space="preserve"> con generosas subvenciones gracias a datos que, al menos en el caso de VW, se han probado manipulados.</w:t>
      </w:r>
      <w:r>
        <w:t xml:space="preserve"> La combustión con gasóleo puede sufrir un retroceso de 20 años, con el correspondiente </w:t>
      </w:r>
      <w:r w:rsidRPr="00553C59">
        <w:rPr>
          <w:rStyle w:val="Textoennegrita"/>
          <w:b w:val="0"/>
        </w:rPr>
        <w:t>impacto en inversión y empleo</w:t>
      </w:r>
      <w:r w:rsidRPr="00553C59">
        <w:t>.</w:t>
      </w:r>
      <w:r>
        <w:t xml:space="preserve"> El ajuste de los niveles de polución ambiental a la realidad impactará en todas las políticas actuales, comunitarias e internacionales, en relación con la automoción.</w:t>
      </w:r>
    </w:p>
    <w:p w:rsidR="00D60CF1" w:rsidRDefault="00D60CF1" w:rsidP="00D60CF1">
      <w:pPr>
        <w:pStyle w:val="NormalWeb"/>
        <w:ind w:left="600"/>
        <w:jc w:val="both"/>
      </w:pPr>
      <w:r>
        <w:t xml:space="preserve">3. </w:t>
      </w:r>
      <w:r w:rsidRPr="00553C59">
        <w:rPr>
          <w:b/>
          <w:color w:val="FF0000"/>
          <w:u w:val="single"/>
        </w:rPr>
        <w:t>Esperen</w:t>
      </w:r>
      <w:r w:rsidRPr="00553C59">
        <w:rPr>
          <w:color w:val="FF0000"/>
          <w:u w:val="single"/>
        </w:rPr>
        <w:t xml:space="preserve"> </w:t>
      </w:r>
      <w:r w:rsidRPr="00553C59">
        <w:rPr>
          <w:rStyle w:val="Textoennegrita"/>
          <w:color w:val="FF0000"/>
          <w:u w:val="single"/>
        </w:rPr>
        <w:t>multas sustancialmente más elevadas</w:t>
      </w:r>
      <w:r w:rsidRPr="00553C59">
        <w:rPr>
          <w:color w:val="FF0000"/>
          <w:u w:val="single"/>
        </w:rPr>
        <w:t> </w:t>
      </w:r>
      <w:r w:rsidRPr="00553C59">
        <w:rPr>
          <w:b/>
          <w:color w:val="FF0000"/>
          <w:u w:val="single"/>
        </w:rPr>
        <w:t>que las de Enron</w:t>
      </w:r>
      <w:r w:rsidRPr="00553C59">
        <w:rPr>
          <w:b/>
        </w:rPr>
        <w:t>.</w:t>
      </w:r>
      <w:r>
        <w:t xml:space="preserve"> </w:t>
      </w:r>
      <w:r w:rsidRPr="002905CB">
        <w:rPr>
          <w:u w:val="single"/>
        </w:rPr>
        <w:t>A la penalización de la Agencia Medioambiental estadounidense -donde solo el 5% de los coches son diésel frente al 50% en Europa- se añadirán únicamente en aquel país las estatales, las privadas de distribuidores y las particulares de usuarios.</w:t>
      </w:r>
      <w:r>
        <w:t xml:space="preserve"> Sumen a ello lo que puede suceder en otras regiones, caso de la zona euro o del Sudeste asiático. Las cifras que se han manejado hasta ahora -cercanas a 20.000 millones de euros- quedarán muy lejos de la factura final.</w:t>
      </w:r>
    </w:p>
    <w:p w:rsidR="00D60CF1" w:rsidRDefault="00D60CF1" w:rsidP="00D60CF1">
      <w:pPr>
        <w:pStyle w:val="NormalWeb"/>
        <w:ind w:left="600"/>
        <w:jc w:val="both"/>
      </w:pPr>
      <w:r>
        <w:t xml:space="preserve">4. </w:t>
      </w:r>
      <w:r w:rsidRPr="00553C59">
        <w:rPr>
          <w:b/>
          <w:color w:val="FF0000"/>
          <w:u w:val="single"/>
        </w:rPr>
        <w:t>Frente a Enron, Volkswagen no se vio impelida a la alteración de los datos por una situación financiera precaria, por la necesidad de huir hacia delante. Al contrario,</w:t>
      </w:r>
      <w:r w:rsidRPr="00553C59">
        <w:rPr>
          <w:color w:val="FF0000"/>
          <w:u w:val="single"/>
        </w:rPr>
        <w:t xml:space="preserve"> </w:t>
      </w:r>
      <w:r w:rsidRPr="00553C59">
        <w:rPr>
          <w:rStyle w:val="Textoennegrita"/>
          <w:color w:val="FF0000"/>
          <w:u w:val="single"/>
        </w:rPr>
        <w:t>disfrutaba de suculentas ganancias</w:t>
      </w:r>
      <w:r>
        <w:t>. No solo eso, gozaba de una respetabilidad a prueba de dudas de la que se habría aprovechado para engañar a supervisores y clientes. Dos agravantes que pesarán, y mucho, a la hora de exigirle judicialmente responsabilidades.</w:t>
      </w:r>
    </w:p>
    <w:p w:rsidR="00D60CF1" w:rsidRDefault="00D60CF1" w:rsidP="00D60CF1">
      <w:pPr>
        <w:pStyle w:val="NormalWeb"/>
        <w:ind w:left="600"/>
        <w:jc w:val="both"/>
      </w:pPr>
      <w:r>
        <w:t xml:space="preserve">5. </w:t>
      </w:r>
      <w:r w:rsidRPr="00553C59">
        <w:rPr>
          <w:color w:val="FF0000"/>
          <w:u w:val="single"/>
        </w:rPr>
        <w:t xml:space="preserve">La </w:t>
      </w:r>
      <w:r w:rsidRPr="00553C59">
        <w:rPr>
          <w:rStyle w:val="Textoennegrita"/>
          <w:color w:val="FF0000"/>
          <w:u w:val="single"/>
        </w:rPr>
        <w:t>imagen industrial de Alemania</w:t>
      </w:r>
      <w:r w:rsidRPr="00553C59">
        <w:rPr>
          <w:color w:val="FF0000"/>
          <w:u w:val="single"/>
        </w:rPr>
        <w:t xml:space="preserve"> </w:t>
      </w:r>
      <w:r w:rsidRPr="00553C59">
        <w:rPr>
          <w:b/>
          <w:color w:val="FF0000"/>
          <w:u w:val="single"/>
        </w:rPr>
        <w:t xml:space="preserve">en general, y de su industria de fabricación de automóviles en particular, queda </w:t>
      </w:r>
      <w:r w:rsidRPr="00553C59">
        <w:rPr>
          <w:rStyle w:val="Textoennegrita"/>
          <w:color w:val="FF0000"/>
          <w:u w:val="single"/>
        </w:rPr>
        <w:t>severamente tocada</w:t>
      </w:r>
      <w:r w:rsidRPr="00553C59">
        <w:rPr>
          <w:color w:val="FF0000"/>
          <w:u w:val="single"/>
        </w:rPr>
        <w:t xml:space="preserve"> </w:t>
      </w:r>
      <w:r w:rsidRPr="00553C59">
        <w:rPr>
          <w:b/>
          <w:color w:val="FF0000"/>
          <w:u w:val="single"/>
        </w:rPr>
        <w:t>con el escándalo, una extrapolación inexistente en el caso de Enron</w:t>
      </w:r>
      <w:r w:rsidRPr="00553C59">
        <w:t>.</w:t>
      </w:r>
      <w:r>
        <w:t xml:space="preserve"> Además, si en este caso lo que se distorsionaban eran números, poniendo en tela de juicio la fiabilidad de la información suministrada por las empresas cotizadas, en el actual </w:t>
      </w:r>
      <w:r>
        <w:lastRenderedPageBreak/>
        <w:t>es el compromiso con la sociedad a través de la tecnología y la ingeniería lo que se cuestiona. Un coste de imagen brutal para todos los que están desarrollando esfuerzos en tal sentido y que se sitúan, a partir de ahora y casi inevitablemente, en el punto de mira.</w:t>
      </w:r>
    </w:p>
    <w:p w:rsidR="00D60CF1" w:rsidRDefault="00D60CF1" w:rsidP="00D60CF1">
      <w:pPr>
        <w:pStyle w:val="NormalWeb"/>
        <w:jc w:val="both"/>
      </w:pPr>
      <w:r>
        <w:t>¿Cómo lo ven?</w:t>
      </w:r>
    </w:p>
    <w:p w:rsidR="00D60CF1" w:rsidRDefault="00D60CF1" w:rsidP="00D60CF1">
      <w:pPr>
        <w:pStyle w:val="NormalWeb"/>
        <w:jc w:val="both"/>
      </w:pPr>
      <w:r>
        <w:t xml:space="preserve">Como señalábamos con anterioridad, se puede discutir si estamos o no ante un diagnóstico exagerado. Puede que sí, en la medida en que el público en general tiende a ser más crédulo y pasota de lo que descuenta el autor en su pieza. Pero, más allá de que la percepción subjetiva de la masa cambie o no, </w:t>
      </w:r>
      <w:r w:rsidRPr="00553C59">
        <w:rPr>
          <w:rStyle w:val="Textoennegrita"/>
          <w:color w:val="FF0000"/>
          <w:u w:val="single"/>
        </w:rPr>
        <w:t>el panorama al que Volkswagen se enfrenta es muy, pero que muy, complicado</w:t>
      </w:r>
      <w:r w:rsidRPr="00553C59">
        <w:rPr>
          <w:color w:val="FF0000"/>
          <w:u w:val="single"/>
        </w:rPr>
        <w:t>.</w:t>
      </w:r>
      <w:r>
        <w:t xml:space="preserve"> A las enormes facturas económicas que provocará la reparación operativa y financiera </w:t>
      </w:r>
      <w:r w:rsidRPr="00553C59">
        <w:rPr>
          <w:b/>
          <w:color w:val="FF0000"/>
          <w:u w:val="single"/>
        </w:rPr>
        <w:t xml:space="preserve">del daño causado, se añade el inmenso perjuicio reputacional derivado del </w:t>
      </w:r>
      <w:r w:rsidR="00553C59" w:rsidRPr="00357723">
        <w:rPr>
          <w:color w:val="FF0000"/>
          <w:u w:val="single"/>
        </w:rPr>
        <w:t>“</w:t>
      </w:r>
      <w:r w:rsidRPr="00357723">
        <w:rPr>
          <w:b/>
          <w:color w:val="FF0000"/>
          <w:u w:val="single"/>
        </w:rPr>
        <w:t>VWgate</w:t>
      </w:r>
      <w:r w:rsidR="00553C59" w:rsidRPr="00357723">
        <w:rPr>
          <w:color w:val="FF0000"/>
          <w:u w:val="single"/>
        </w:rPr>
        <w:t>”.</w:t>
      </w:r>
      <w:r>
        <w:t xml:space="preserve"> Un efecto de difícil cuantificación a priori.</w:t>
      </w:r>
    </w:p>
    <w:p w:rsidR="00D60CF1" w:rsidRDefault="00D60CF1" w:rsidP="00D60CF1">
      <w:pPr>
        <w:pStyle w:val="NormalWeb"/>
        <w:jc w:val="both"/>
      </w:pPr>
      <w:r>
        <w:t>Su futuro no está, ni mucho menos, asegurado.</w:t>
      </w:r>
    </w:p>
    <w:p w:rsidR="00D60CF1" w:rsidRDefault="00553C59" w:rsidP="00D60CF1">
      <w:pPr>
        <w:pStyle w:val="NormalWeb"/>
        <w:jc w:val="both"/>
      </w:pPr>
      <w:r>
        <w:t>Y es que “impossible is nothing”</w:t>
      </w:r>
      <w:r w:rsidR="00D60CF1">
        <w:t xml:space="preserve"> cuando de lidiar con abogados y jueces se trata, especialmente por determinados predios.</w:t>
      </w:r>
    </w:p>
    <w:p w:rsidR="00D60CF1" w:rsidRDefault="00D60CF1" w:rsidP="00D60CF1">
      <w:pPr>
        <w:pStyle w:val="NormalWeb"/>
        <w:jc w:val="both"/>
      </w:pPr>
      <w:r>
        <w:t>Qué le</w:t>
      </w:r>
      <w:r w:rsidR="00553C59">
        <w:t xml:space="preserve">s voy a contar que no sepan ya. </w:t>
      </w:r>
      <w:r>
        <w:t>En fin.</w:t>
      </w:r>
    </w:p>
    <w:p w:rsidR="005518C1" w:rsidRPr="00043A3B" w:rsidRDefault="005518C1" w:rsidP="005518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3700C">
        <w:rPr>
          <w:rFonts w:ascii="Times New Roman" w:hAnsi="Times New Roman" w:cs="Times New Roman"/>
          <w:sz w:val="24"/>
          <w:szCs w:val="24"/>
          <w:u w:val="single"/>
        </w:rPr>
        <w:t>El fraude de Volkswagen no justifica más intervencionismo del Estado</w:t>
      </w:r>
      <w:r>
        <w:rPr>
          <w:rFonts w:ascii="Times New Roman" w:hAnsi="Times New Roman" w:cs="Times New Roman"/>
          <w:sz w:val="24"/>
          <w:szCs w:val="24"/>
        </w:rPr>
        <w:t xml:space="preserve"> (El Economista - </w:t>
      </w:r>
      <w:r w:rsidRPr="0053700C">
        <w:rPr>
          <w:rFonts w:ascii="Times New Roman" w:hAnsi="Times New Roman" w:cs="Times New Roman"/>
          <w:b/>
          <w:sz w:val="24"/>
          <w:szCs w:val="24"/>
        </w:rPr>
        <w:t>30/9/15</w:t>
      </w:r>
      <w:r>
        <w:rPr>
          <w:rFonts w:ascii="Times New Roman" w:hAnsi="Times New Roman" w:cs="Times New Roman"/>
          <w:sz w:val="24"/>
          <w:szCs w:val="24"/>
        </w:rPr>
        <w:t>)</w:t>
      </w:r>
    </w:p>
    <w:p w:rsidR="005518C1" w:rsidRPr="00043A3B" w:rsidRDefault="005518C1" w:rsidP="005518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43A3B">
        <w:rPr>
          <w:rFonts w:ascii="Times New Roman" w:hAnsi="Times New Roman" w:cs="Times New Roman"/>
          <w:sz w:val="24"/>
          <w:szCs w:val="24"/>
        </w:rPr>
        <w:t>Juan Ramón Rallo</w:t>
      </w:r>
      <w:r>
        <w:rPr>
          <w:rFonts w:ascii="Times New Roman" w:hAnsi="Times New Roman" w:cs="Times New Roman"/>
          <w:sz w:val="24"/>
          <w:szCs w:val="24"/>
        </w:rPr>
        <w:t>)</w:t>
      </w:r>
    </w:p>
    <w:p w:rsidR="005518C1" w:rsidRPr="00A66F39" w:rsidRDefault="005518C1" w:rsidP="005518C1">
      <w:pPr>
        <w:spacing w:line="240" w:lineRule="auto"/>
        <w:jc w:val="both"/>
        <w:rPr>
          <w:rFonts w:ascii="Times New Roman" w:hAnsi="Times New Roman" w:cs="Times New Roman"/>
          <w:sz w:val="24"/>
          <w:szCs w:val="24"/>
          <w:u w:val="single"/>
        </w:rPr>
      </w:pPr>
      <w:r w:rsidRPr="00A66F39">
        <w:rPr>
          <w:rFonts w:ascii="Times New Roman" w:hAnsi="Times New Roman" w:cs="Times New Roman"/>
          <w:sz w:val="24"/>
          <w:szCs w:val="24"/>
          <w:u w:val="single"/>
        </w:rPr>
        <w:t>El sonado fraude cometido por la compañía alemana Volkswagen ha desatado las exigencias de un redoblado intervencionismo estatal en la industria automovilística. Al parecer, que Volkswagen haya engañado a sus clientes y haya incumplido las regulaciones estatales sobre su sector constata una vez más la inviabilidad del liberalismo económico y, por consiguiente, la imperiosa necesidad de un Estado omnipotente que controle y supervise cada una de las actividades que tienen lugar en el sector privado.</w:t>
      </w:r>
    </w:p>
    <w:p w:rsidR="005518C1" w:rsidRPr="00A66F39" w:rsidRDefault="005518C1" w:rsidP="005518C1">
      <w:pPr>
        <w:spacing w:line="240" w:lineRule="auto"/>
        <w:jc w:val="both"/>
        <w:rPr>
          <w:rFonts w:ascii="Times New Roman" w:hAnsi="Times New Roman" w:cs="Times New Roman"/>
          <w:color w:val="FF0000"/>
          <w:sz w:val="24"/>
          <w:szCs w:val="24"/>
          <w:u w:val="single"/>
        </w:rPr>
      </w:pPr>
      <w:r w:rsidRPr="00A66F39">
        <w:rPr>
          <w:rFonts w:ascii="Times New Roman" w:hAnsi="Times New Roman" w:cs="Times New Roman"/>
          <w:color w:val="FF0000"/>
          <w:sz w:val="24"/>
          <w:szCs w:val="24"/>
          <w:u w:val="single"/>
        </w:rPr>
        <w:t xml:space="preserve">Dejando de lado el debate de si la regulación estatal que ha burlado Volkswagen era o no necesaria, lo que sí parece indudable es que la automovilística ha engañado a sus clientes, respaldando el prejuicio de que el libre mercado degenera en la ley del más fuerte. Pero semejante visión del liberalismo económico parte de un error de concepción fundamental: el liberalismo se asienta sobre el escrupuloso respeto a la libertad individual, a la propiedad privada y a los contratos voluntarios. Cualquier transgresión de alguno de estos tres presupuestos no constituye un desarrollo lógico del libre mercado, sino un atentado contra el mismo. Liberalismo no es confiar ingenuamente en que ninguna empresa vaya a pretender engañar nunca a sus clientes o proveedores, sino permitir que las partes establezcan consensuadamente los términos de sus interacciones, y que se hallen obligadas a cumplir con lo convenido. </w:t>
      </w:r>
    </w:p>
    <w:p w:rsidR="005518C1" w:rsidRPr="00A66F39" w:rsidRDefault="005518C1" w:rsidP="005518C1">
      <w:pPr>
        <w:spacing w:line="240" w:lineRule="auto"/>
        <w:jc w:val="both"/>
        <w:rPr>
          <w:rFonts w:ascii="Times New Roman" w:hAnsi="Times New Roman" w:cs="Times New Roman"/>
          <w:sz w:val="24"/>
          <w:szCs w:val="24"/>
          <w:u w:val="single"/>
        </w:rPr>
      </w:pPr>
      <w:r w:rsidRPr="00A66F39">
        <w:rPr>
          <w:rFonts w:ascii="Times New Roman" w:hAnsi="Times New Roman" w:cs="Times New Roman"/>
          <w:sz w:val="24"/>
          <w:szCs w:val="24"/>
          <w:u w:val="single"/>
        </w:rPr>
        <w:t>Por supuesto siempre habrá empresas o particulares que intentarán defraudar a los demás, al igual que siempre habrá delincuentes que querrán atracar y apropiarse de la propiedad ajena: pero ello no significa que el libre mercado no funcione, sino que los derechos de las personas deben ser protegidos para que el libre mercado funcione</w:t>
      </w:r>
      <w:r w:rsidRPr="0053700C">
        <w:rPr>
          <w:rFonts w:ascii="Times New Roman" w:hAnsi="Times New Roman" w:cs="Times New Roman"/>
          <w:sz w:val="24"/>
          <w:szCs w:val="24"/>
        </w:rPr>
        <w:t xml:space="preserve">. Y tan necesaria </w:t>
      </w:r>
      <w:r w:rsidRPr="0053700C">
        <w:rPr>
          <w:rFonts w:ascii="Times New Roman" w:hAnsi="Times New Roman" w:cs="Times New Roman"/>
          <w:sz w:val="24"/>
          <w:szCs w:val="24"/>
        </w:rPr>
        <w:lastRenderedPageBreak/>
        <w:t xml:space="preserve">tutela de los derechos de las personas no tiene por qué efectuarse a través de órganos administrativos ad hoc que se inmiscuyan en todas las transacciones entre agentes privados, sino que </w:t>
      </w:r>
      <w:r w:rsidRPr="00A66F39">
        <w:rPr>
          <w:rFonts w:ascii="Times New Roman" w:hAnsi="Times New Roman" w:cs="Times New Roman"/>
          <w:sz w:val="24"/>
          <w:szCs w:val="24"/>
          <w:u w:val="single"/>
        </w:rPr>
        <w:t>basta con que los tribunales sancionen a los defraudadores y les obliguen a reparar el daño causado</w:t>
      </w:r>
      <w:r w:rsidRPr="0053700C">
        <w:rPr>
          <w:rFonts w:ascii="Times New Roman" w:hAnsi="Times New Roman" w:cs="Times New Roman"/>
          <w:sz w:val="24"/>
          <w:szCs w:val="24"/>
        </w:rPr>
        <w:t xml:space="preserve">: no en vano, ya han comenzado a emerger por todo el mundo </w:t>
      </w:r>
      <w:r w:rsidRPr="00A66F39">
        <w:rPr>
          <w:rFonts w:ascii="Times New Roman" w:hAnsi="Times New Roman" w:cs="Times New Roman"/>
          <w:sz w:val="24"/>
          <w:szCs w:val="24"/>
          <w:u w:val="single"/>
        </w:rPr>
        <w:t>las demandas colectivas contra Volkswagen por parte de los usuarios engañados</w:t>
      </w:r>
      <w:r w:rsidRPr="0053700C">
        <w:rPr>
          <w:rFonts w:ascii="Times New Roman" w:hAnsi="Times New Roman" w:cs="Times New Roman"/>
          <w:sz w:val="24"/>
          <w:szCs w:val="24"/>
        </w:rPr>
        <w:t xml:space="preserve">. </w:t>
      </w:r>
      <w:r w:rsidRPr="00A66F39">
        <w:rPr>
          <w:rFonts w:ascii="Times New Roman" w:hAnsi="Times New Roman" w:cs="Times New Roman"/>
          <w:sz w:val="24"/>
          <w:szCs w:val="24"/>
          <w:u w:val="single"/>
        </w:rPr>
        <w:t>Nada de ello es contrario a los principios del libre mercado sino, por el contrario, consustancial a los mismos.</w:t>
      </w:r>
    </w:p>
    <w:p w:rsidR="005518C1" w:rsidRPr="00A66F39" w:rsidRDefault="005518C1" w:rsidP="005518C1">
      <w:pPr>
        <w:spacing w:line="240" w:lineRule="auto"/>
        <w:jc w:val="both"/>
        <w:rPr>
          <w:rFonts w:ascii="Times New Roman" w:hAnsi="Times New Roman" w:cs="Times New Roman"/>
          <w:b/>
          <w:color w:val="FF0000"/>
          <w:sz w:val="24"/>
          <w:szCs w:val="24"/>
          <w:u w:val="single"/>
        </w:rPr>
      </w:pPr>
      <w:r w:rsidRPr="00A66F39">
        <w:rPr>
          <w:rFonts w:ascii="Times New Roman" w:hAnsi="Times New Roman" w:cs="Times New Roman"/>
          <w:b/>
          <w:color w:val="FF0000"/>
          <w:sz w:val="24"/>
          <w:szCs w:val="24"/>
          <w:u w:val="single"/>
        </w:rPr>
        <w:t>Con todo, el caso de Volkswagen posee más aristas que aquellas que a los críticos del libre mercado les gustaría reconocer. Al cabo, cada vez son más abundantes las evidencias de que las autoridades comunitarias conocían el fraude de la automovilística alemana desde hacía varios años: en diversos informes publicados por el Parlamento Europeo y la Comisión Europea desde 2010, ya se alertaba de que Volkswagen estaba empleando aparatos prohibidos para manipular las emisiones de óxido de nitrógeno de los vehículos diésel. Por consiguiente, el problema no se circunscribe aquí al fraude de una empresa, sino a la complicidad exhibida en ese fraude por burocracias estatales constituidas con el propósito de detectarlo y evitarlo.</w:t>
      </w:r>
    </w:p>
    <w:p w:rsidR="005518C1" w:rsidRPr="00A66F39" w:rsidRDefault="005518C1" w:rsidP="005518C1">
      <w:pPr>
        <w:spacing w:line="240" w:lineRule="auto"/>
        <w:jc w:val="both"/>
        <w:rPr>
          <w:rFonts w:ascii="Times New Roman" w:hAnsi="Times New Roman" w:cs="Times New Roman"/>
          <w:b/>
          <w:color w:val="FF0000"/>
          <w:sz w:val="24"/>
          <w:szCs w:val="24"/>
          <w:u w:val="single"/>
        </w:rPr>
      </w:pPr>
      <w:r w:rsidRPr="00A66F39">
        <w:rPr>
          <w:rFonts w:ascii="Times New Roman" w:hAnsi="Times New Roman" w:cs="Times New Roman"/>
          <w:b/>
          <w:color w:val="FF0000"/>
          <w:sz w:val="24"/>
          <w:szCs w:val="24"/>
          <w:u w:val="single"/>
        </w:rPr>
        <w:t>Si el fraude cometido por Volkswagen requería de una limitación del ámbito del mercado libre, ¿acaso el fraude cometido por los reguladores estatales no requiere de una limitación del ámbito del intervencionismo gubernamental? La asimetría moral que algunos dispensa al mercado y al Estado no está justificada: si los presuntos fallos del mercado conducen a exigir menos mercado, los ciertos fallos del Estado deberían conducir a exigir menos Estado.</w:t>
      </w:r>
    </w:p>
    <w:p w:rsidR="005518C1" w:rsidRDefault="005518C1" w:rsidP="005518C1">
      <w:pPr>
        <w:spacing w:line="240" w:lineRule="auto"/>
        <w:jc w:val="both"/>
        <w:rPr>
          <w:rFonts w:ascii="Times New Roman" w:hAnsi="Times New Roman" w:cs="Times New Roman"/>
          <w:b/>
          <w:color w:val="FF0000"/>
          <w:sz w:val="24"/>
          <w:szCs w:val="24"/>
          <w:u w:val="single"/>
        </w:rPr>
      </w:pPr>
      <w:r w:rsidRPr="0053700C">
        <w:rPr>
          <w:rFonts w:ascii="Times New Roman" w:hAnsi="Times New Roman" w:cs="Times New Roman"/>
          <w:sz w:val="24"/>
          <w:szCs w:val="24"/>
        </w:rPr>
        <w:t xml:space="preserve">A falta de que los críticos antiliberales pongan en práctica tan meritorio ejercicio de coherencia, </w:t>
      </w:r>
      <w:r w:rsidRPr="00A66F39">
        <w:rPr>
          <w:rFonts w:ascii="Times New Roman" w:hAnsi="Times New Roman" w:cs="Times New Roman"/>
          <w:color w:val="FF0000"/>
          <w:sz w:val="24"/>
          <w:szCs w:val="24"/>
          <w:u w:val="single"/>
        </w:rPr>
        <w:t>de momento el escándalo de Volkswagen únicamente nos recuerda dos hechos que ya deberían ser ampliamente conocidos: el primero, que a veces las personas -incluidos políticos y reguladores- intentamos engañar al resto en nuestro propio beneficio, y tales fraudes deben conllevar la obligación de reparar y compensar el daño causado a las víctimas; el segundo, que existe una muy estrecha conexión neomercantilista entre muchas grandes empresas y las estructuras estatales que restringen la libertad de todos</w:t>
      </w:r>
      <w:r w:rsidRPr="0053700C">
        <w:rPr>
          <w:rFonts w:ascii="Times New Roman" w:hAnsi="Times New Roman" w:cs="Times New Roman"/>
          <w:sz w:val="24"/>
          <w:szCs w:val="24"/>
        </w:rPr>
        <w:t xml:space="preserve">. </w:t>
      </w:r>
      <w:r w:rsidRPr="00A66F39">
        <w:rPr>
          <w:rFonts w:ascii="Times New Roman" w:hAnsi="Times New Roman" w:cs="Times New Roman"/>
          <w:sz w:val="24"/>
          <w:szCs w:val="24"/>
          <w:u w:val="single"/>
        </w:rPr>
        <w:t xml:space="preserve">Ninguno de ambos hechos debería llevarnos a reclamar menos libertad de mercado sino más: más respeto a las libertades individuales, a la propiedad privada y a los contratos voluntariamente suscritos. Es decir, </w:t>
      </w:r>
      <w:r w:rsidRPr="00A66F39">
        <w:rPr>
          <w:rFonts w:ascii="Times New Roman" w:hAnsi="Times New Roman" w:cs="Times New Roman"/>
          <w:b/>
          <w:color w:val="FF0000"/>
          <w:sz w:val="24"/>
          <w:szCs w:val="24"/>
          <w:u w:val="single"/>
        </w:rPr>
        <w:t>proteger e indemnizar a las víctimas de los fraudes que han padecido y romper la alianza entre los Estados y los grupos de presión.</w:t>
      </w:r>
    </w:p>
    <w:p w:rsidR="0057510C" w:rsidRPr="00C81E18" w:rsidRDefault="0057510C" w:rsidP="0057510C">
      <w:pPr>
        <w:spacing w:before="100" w:beforeAutospacing="1" w:after="100" w:afterAutospacing="1" w:line="240" w:lineRule="auto"/>
        <w:jc w:val="both"/>
        <w:rPr>
          <w:rFonts w:ascii="Times New Roman" w:hAnsi="Times New Roman" w:cs="Times New Roman"/>
          <w:sz w:val="24"/>
          <w:szCs w:val="24"/>
        </w:rPr>
      </w:pPr>
      <w:r w:rsidRPr="00C81E18">
        <w:rPr>
          <w:rFonts w:ascii="Times New Roman" w:hAnsi="Times New Roman" w:cs="Times New Roman"/>
          <w:sz w:val="24"/>
          <w:szCs w:val="24"/>
        </w:rPr>
        <w:t>- ¿</w:t>
      </w:r>
      <w:r w:rsidRPr="00C81E18">
        <w:rPr>
          <w:rFonts w:ascii="Times New Roman" w:hAnsi="Times New Roman" w:cs="Times New Roman"/>
          <w:sz w:val="24"/>
          <w:szCs w:val="24"/>
          <w:u w:val="single"/>
        </w:rPr>
        <w:t>Cuál será el impacto de la crisis de Volkswagen en Alemania</w:t>
      </w:r>
      <w:r w:rsidRPr="00C81E18">
        <w:rPr>
          <w:rFonts w:ascii="Times New Roman" w:hAnsi="Times New Roman" w:cs="Times New Roman"/>
          <w:sz w:val="24"/>
          <w:szCs w:val="24"/>
        </w:rPr>
        <w:t xml:space="preserve">? (Cinco Días - </w:t>
      </w:r>
      <w:r w:rsidRPr="00C81E18">
        <w:rPr>
          <w:rFonts w:ascii="Times New Roman" w:hAnsi="Times New Roman" w:cs="Times New Roman"/>
          <w:b/>
          <w:sz w:val="24"/>
          <w:szCs w:val="24"/>
        </w:rPr>
        <w:t>30/9/15</w:t>
      </w:r>
      <w:r w:rsidRPr="00C81E18">
        <w:rPr>
          <w:rFonts w:ascii="Times New Roman" w:hAnsi="Times New Roman" w:cs="Times New Roman"/>
          <w:sz w:val="24"/>
          <w:szCs w:val="24"/>
        </w:rPr>
        <w:t>)</w:t>
      </w:r>
    </w:p>
    <w:p w:rsidR="00AF65E3" w:rsidRDefault="0057510C" w:rsidP="0057510C">
      <w:pPr>
        <w:spacing w:before="100" w:beforeAutospacing="1" w:after="100" w:afterAutospacing="1" w:line="240" w:lineRule="auto"/>
        <w:jc w:val="both"/>
        <w:rPr>
          <w:rFonts w:ascii="Times New Roman" w:hAnsi="Times New Roman" w:cs="Times New Roman"/>
          <w:sz w:val="24"/>
          <w:szCs w:val="24"/>
        </w:rPr>
      </w:pPr>
      <w:r w:rsidRPr="0057510C">
        <w:rPr>
          <w:rFonts w:ascii="Times New Roman" w:hAnsi="Times New Roman" w:cs="Times New Roman"/>
          <w:sz w:val="24"/>
          <w:szCs w:val="24"/>
        </w:rPr>
        <w:t>(Por Stefan Wermuth - Reuters)</w:t>
      </w:r>
      <w:r w:rsidRPr="00C81E18">
        <w:rPr>
          <w:rFonts w:ascii="Times New Roman" w:hAnsi="Times New Roman" w:cs="Times New Roman"/>
          <w:sz w:val="24"/>
          <w:szCs w:val="24"/>
        </w:rPr>
        <w:t xml:space="preserve"> </w:t>
      </w:r>
    </w:p>
    <w:p w:rsidR="0057510C" w:rsidRPr="0057510C" w:rsidRDefault="0057510C" w:rsidP="0057510C">
      <w:pPr>
        <w:spacing w:before="100" w:beforeAutospacing="1" w:after="100" w:afterAutospacing="1" w:line="240" w:lineRule="auto"/>
        <w:jc w:val="both"/>
        <w:rPr>
          <w:rFonts w:ascii="Times New Roman" w:hAnsi="Times New Roman" w:cs="Times New Roman"/>
          <w:sz w:val="24"/>
          <w:szCs w:val="24"/>
          <w:u w:val="single"/>
        </w:rPr>
      </w:pPr>
      <w:r w:rsidRPr="0057510C">
        <w:rPr>
          <w:rFonts w:ascii="Times New Roman" w:hAnsi="Times New Roman" w:cs="Times New Roman"/>
          <w:sz w:val="24"/>
          <w:szCs w:val="24"/>
          <w:u w:val="single"/>
        </w:rPr>
        <w:t>El escándalo desvelado por la Agencia de Protección del Medioambiente de Estados Unidos que ha obligado a Volkswagen a reconocer que incluía en sus motores con un programa informático que alteraba los datos de sus emisiones de CO2 ha provocado por ahora la dimisión del presidente del grupo, la demanda por vía penal de una de sus matrices -Audi-, que asociaciones de consumidores anuncien posibles demandas, entre otras.</w:t>
      </w:r>
    </w:p>
    <w:p w:rsidR="0057510C" w:rsidRPr="0057510C" w:rsidRDefault="0057510C" w:rsidP="0057510C">
      <w:pPr>
        <w:spacing w:before="100" w:beforeAutospacing="1" w:after="100" w:afterAutospacing="1" w:line="240" w:lineRule="auto"/>
        <w:jc w:val="both"/>
        <w:rPr>
          <w:rFonts w:ascii="Times New Roman" w:hAnsi="Times New Roman" w:cs="Times New Roman"/>
          <w:b/>
          <w:color w:val="FF0000"/>
          <w:sz w:val="24"/>
          <w:szCs w:val="24"/>
          <w:u w:val="single"/>
        </w:rPr>
      </w:pPr>
      <w:r w:rsidRPr="0057510C">
        <w:rPr>
          <w:rFonts w:ascii="Times New Roman" w:hAnsi="Times New Roman" w:cs="Times New Roman"/>
          <w:b/>
          <w:color w:val="FF0000"/>
          <w:sz w:val="24"/>
          <w:szCs w:val="24"/>
          <w:u w:val="single"/>
        </w:rPr>
        <w:lastRenderedPageBreak/>
        <w:t>Pero además, el escándalo puede tener efectos en la economía alemana. AXA IM ha fijado tres escenarios del posible impacto de la crisis de Volkswagen. En el primero de ellos, un “shock de Volkswagen” implicaría una caída de las ventas del fabricante de automóviles en Alemania y en otros países, del 10% y 20%, respectivamente, y de una caída de otros de las ventas de otros fabricantes. Este escenario implicaría una reducción del PIB germano del 0,1%.</w:t>
      </w:r>
    </w:p>
    <w:p w:rsidR="0057510C" w:rsidRPr="0057510C" w:rsidRDefault="0057510C" w:rsidP="0057510C">
      <w:pPr>
        <w:spacing w:before="100" w:beforeAutospacing="1" w:after="100" w:afterAutospacing="1" w:line="240" w:lineRule="auto"/>
        <w:jc w:val="both"/>
        <w:rPr>
          <w:rFonts w:ascii="Times New Roman" w:hAnsi="Times New Roman" w:cs="Times New Roman"/>
          <w:b/>
          <w:color w:val="FF0000"/>
          <w:sz w:val="24"/>
          <w:szCs w:val="24"/>
          <w:u w:val="single"/>
        </w:rPr>
      </w:pPr>
      <w:r w:rsidRPr="0057510C">
        <w:rPr>
          <w:rFonts w:ascii="Times New Roman" w:hAnsi="Times New Roman" w:cs="Times New Roman"/>
          <w:b/>
          <w:color w:val="FF0000"/>
          <w:sz w:val="24"/>
          <w:szCs w:val="24"/>
          <w:u w:val="single"/>
        </w:rPr>
        <w:t>El segundo escenario supondría una pérdida del 0,4% del PIB alemán en caso de que todo el sector de la automoción en Alemania se vea afectado por la caída de la demanda, no solo para Volkswagen sino para todos los fabricantes germanos, lo que beneficiaría exclusivamente a los fabricantes extranjeros.</w:t>
      </w:r>
    </w:p>
    <w:p w:rsidR="0057510C" w:rsidRPr="0057510C" w:rsidRDefault="0057510C" w:rsidP="0057510C">
      <w:pPr>
        <w:spacing w:before="100" w:beforeAutospacing="1" w:after="100" w:afterAutospacing="1" w:line="240" w:lineRule="auto"/>
        <w:jc w:val="both"/>
        <w:rPr>
          <w:rFonts w:ascii="Times New Roman" w:hAnsi="Times New Roman" w:cs="Times New Roman"/>
          <w:b/>
          <w:color w:val="FF0000"/>
          <w:sz w:val="24"/>
          <w:szCs w:val="24"/>
          <w:u w:val="single"/>
        </w:rPr>
      </w:pPr>
      <w:r w:rsidRPr="0057510C">
        <w:rPr>
          <w:rFonts w:ascii="Times New Roman" w:hAnsi="Times New Roman" w:cs="Times New Roman"/>
          <w:b/>
          <w:color w:val="FF0000"/>
          <w:sz w:val="24"/>
          <w:szCs w:val="24"/>
          <w:u w:val="single"/>
        </w:rPr>
        <w:t>Axa IM denomina al tercer escenario el “Made in German shock”, una hipótesis en la que no solo se vería afectada Volkswagen y otros fabricantes de coches del país sino también los exportadores alemanes de maquinaria. Una probabilidad que supondría un daño del 1,1% en el PIB alemán.</w:t>
      </w:r>
    </w:p>
    <w:p w:rsidR="0057510C" w:rsidRPr="0057510C" w:rsidRDefault="0057510C" w:rsidP="0057510C">
      <w:pPr>
        <w:spacing w:before="100" w:beforeAutospacing="1" w:after="100" w:afterAutospacing="1" w:line="240" w:lineRule="auto"/>
        <w:jc w:val="both"/>
        <w:rPr>
          <w:rFonts w:ascii="Times New Roman" w:hAnsi="Times New Roman" w:cs="Times New Roman"/>
          <w:color w:val="FF0000"/>
          <w:sz w:val="24"/>
          <w:szCs w:val="24"/>
          <w:u w:val="single"/>
        </w:rPr>
      </w:pPr>
      <w:r w:rsidRPr="0057510C">
        <w:rPr>
          <w:rFonts w:ascii="Times New Roman" w:hAnsi="Times New Roman" w:cs="Times New Roman"/>
          <w:color w:val="FF0000"/>
          <w:sz w:val="24"/>
          <w:szCs w:val="24"/>
          <w:u w:val="single"/>
        </w:rPr>
        <w:t>La firma de inversión también destaca que se podría producir un efecto negativo para toda la industria del diésel, en especial en la Unión Europea donde el 50% de las ventas de automóviles son de diésel, algo que según Axa IM podría tener un impacto negativo en la industria de automóviles europea, bien sea temporal o permanente.</w:t>
      </w:r>
    </w:p>
    <w:p w:rsidR="0057510C" w:rsidRPr="00C81E18" w:rsidRDefault="0057510C" w:rsidP="0057510C">
      <w:pPr>
        <w:spacing w:before="100" w:beforeAutospacing="1" w:after="100" w:afterAutospacing="1" w:line="240" w:lineRule="auto"/>
        <w:jc w:val="both"/>
        <w:rPr>
          <w:rFonts w:ascii="Times New Roman" w:hAnsi="Times New Roman" w:cs="Times New Roman"/>
          <w:sz w:val="24"/>
          <w:szCs w:val="24"/>
        </w:rPr>
      </w:pPr>
      <w:r w:rsidRPr="00C81E18">
        <w:rPr>
          <w:rFonts w:ascii="Times New Roman" w:hAnsi="Times New Roman" w:cs="Times New Roman"/>
          <w:sz w:val="24"/>
          <w:szCs w:val="24"/>
        </w:rPr>
        <w:t>El informe señala además el impacto qu</w:t>
      </w:r>
      <w:r>
        <w:rPr>
          <w:rFonts w:ascii="Times New Roman" w:hAnsi="Times New Roman" w:cs="Times New Roman"/>
          <w:sz w:val="24"/>
          <w:szCs w:val="24"/>
        </w:rPr>
        <w:t>e puede tener la crisis de Volks</w:t>
      </w:r>
      <w:r w:rsidRPr="00C81E18">
        <w:rPr>
          <w:rFonts w:ascii="Times New Roman" w:hAnsi="Times New Roman" w:cs="Times New Roman"/>
          <w:sz w:val="24"/>
          <w:szCs w:val="24"/>
        </w:rPr>
        <w:t>wagen en otros países proveedores de componentes, como Francia, República Checa, Austria o España. Y reconoce que todos sus cálculos pueden haber infravalorado el impacto del escándalo por no tener en cuenta el efecto rebote que se pueda producir en la pérdida de beneficios y empleo y lo que pueda afectar a la empresa en otros países.</w:t>
      </w:r>
    </w:p>
    <w:p w:rsidR="0057510C" w:rsidRPr="00FC4796" w:rsidRDefault="0057510C" w:rsidP="0057510C">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C4796">
        <w:rPr>
          <w:rFonts w:ascii="Times New Roman" w:hAnsi="Times New Roman" w:cs="Times New Roman"/>
          <w:sz w:val="24"/>
          <w:szCs w:val="24"/>
          <w:u w:val="single"/>
        </w:rPr>
        <w:t>Volkswagen: emisiones, ABS y amigos íntimos</w:t>
      </w:r>
      <w:r>
        <w:rPr>
          <w:rFonts w:ascii="Times New Roman" w:hAnsi="Times New Roman" w:cs="Times New Roman"/>
          <w:sz w:val="24"/>
          <w:szCs w:val="24"/>
        </w:rPr>
        <w:t xml:space="preserve"> (El Confidencial - </w:t>
      </w:r>
      <w:r w:rsidR="000A6784">
        <w:rPr>
          <w:rFonts w:ascii="Times New Roman" w:hAnsi="Times New Roman" w:cs="Times New Roman"/>
          <w:b/>
          <w:sz w:val="24"/>
          <w:szCs w:val="24"/>
        </w:rPr>
        <w:t>1/10</w:t>
      </w:r>
      <w:r w:rsidRPr="00FC4796">
        <w:rPr>
          <w:rFonts w:ascii="Times New Roman" w:hAnsi="Times New Roman" w:cs="Times New Roman"/>
          <w:b/>
          <w:sz w:val="24"/>
          <w:szCs w:val="24"/>
        </w:rPr>
        <w:t>/15</w:t>
      </w:r>
      <w:r>
        <w:rPr>
          <w:rFonts w:ascii="Times New Roman" w:hAnsi="Times New Roman" w:cs="Times New Roman"/>
          <w:sz w:val="24"/>
          <w:szCs w:val="24"/>
        </w:rPr>
        <w:t>)</w:t>
      </w:r>
    </w:p>
    <w:p w:rsidR="0057510C" w:rsidRDefault="0057510C" w:rsidP="0057510C">
      <w:pPr>
        <w:spacing w:before="100" w:beforeAutospacing="1" w:after="100" w:afterAutospacing="1" w:line="240" w:lineRule="auto"/>
        <w:jc w:val="both"/>
        <w:rPr>
          <w:rFonts w:ascii="Times New Roman" w:hAnsi="Times New Roman" w:cs="Times New Roman"/>
          <w:sz w:val="24"/>
          <w:szCs w:val="24"/>
        </w:rPr>
      </w:pPr>
      <w:r w:rsidRPr="00E53481">
        <w:rPr>
          <w:rFonts w:ascii="Times New Roman" w:hAnsi="Times New Roman" w:cs="Times New Roman"/>
          <w:sz w:val="24"/>
          <w:szCs w:val="24"/>
        </w:rPr>
        <w:t>El grupo germano debe soportar no solo el golpe de las sanciones o el de las demandas, también el desequilibrio de sus finanzas. Aunque para ello cuenta con un gran amigo</w:t>
      </w:r>
    </w:p>
    <w:p w:rsidR="0057510C" w:rsidRPr="00E53481" w:rsidRDefault="0057510C" w:rsidP="0057510C">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(Por Kike Vázquez)</w:t>
      </w:r>
    </w:p>
    <w:p w:rsidR="0057510C" w:rsidRPr="00E53481" w:rsidRDefault="0057510C" w:rsidP="0057510C">
      <w:pPr>
        <w:spacing w:before="100" w:beforeAutospacing="1" w:after="100" w:afterAutospacing="1" w:line="240" w:lineRule="auto"/>
        <w:jc w:val="both"/>
        <w:rPr>
          <w:rFonts w:ascii="Times New Roman" w:hAnsi="Times New Roman" w:cs="Times New Roman"/>
          <w:sz w:val="24"/>
          <w:szCs w:val="24"/>
        </w:rPr>
      </w:pPr>
      <w:r w:rsidRPr="0057510C">
        <w:rPr>
          <w:rFonts w:ascii="Times New Roman" w:hAnsi="Times New Roman" w:cs="Times New Roman"/>
          <w:color w:val="FF0000"/>
          <w:sz w:val="24"/>
          <w:szCs w:val="24"/>
          <w:u w:val="single"/>
        </w:rPr>
        <w:t>¿Sobrevivirá Volkswagen al escándalo de las emisiones? ¿Se resentirá la todopoderosa economía alemana si algo ocurre a su pujante industria del automóvil?</w:t>
      </w:r>
      <w:r w:rsidRPr="0057510C">
        <w:rPr>
          <w:rFonts w:ascii="Times New Roman" w:hAnsi="Times New Roman" w:cs="Times New Roman"/>
          <w:color w:val="FF0000"/>
          <w:sz w:val="24"/>
          <w:szCs w:val="24"/>
        </w:rPr>
        <w:t xml:space="preserve"> </w:t>
      </w:r>
      <w:r w:rsidRPr="00E53481">
        <w:rPr>
          <w:rFonts w:ascii="Times New Roman" w:hAnsi="Times New Roman" w:cs="Times New Roman"/>
          <w:sz w:val="24"/>
          <w:szCs w:val="24"/>
        </w:rPr>
        <w:t>Por el momento no existe respuesta a tal pregunta, ya que desconocemos los miles de millones que el grupo tendrá que afrontar en sanciones, las demandas que perderá, las ayudas que tendrá que devolver, cuánto caerá su reputación y por tanto las ventas… Y aun llegando a resolver todos estos contratiempos, se enfrentará a algo de lo que no se está hablando: sus finanzas.</w:t>
      </w:r>
    </w:p>
    <w:p w:rsidR="0057510C" w:rsidRPr="00E53481" w:rsidRDefault="0057510C" w:rsidP="0057510C">
      <w:pPr>
        <w:spacing w:before="100" w:beforeAutospacing="1" w:after="100" w:afterAutospacing="1" w:line="240" w:lineRule="auto"/>
        <w:jc w:val="both"/>
        <w:rPr>
          <w:rFonts w:ascii="Times New Roman" w:hAnsi="Times New Roman" w:cs="Times New Roman"/>
          <w:sz w:val="24"/>
          <w:szCs w:val="24"/>
        </w:rPr>
      </w:pPr>
      <w:r w:rsidRPr="00E53481">
        <w:rPr>
          <w:rFonts w:ascii="Times New Roman" w:hAnsi="Times New Roman" w:cs="Times New Roman"/>
          <w:sz w:val="24"/>
          <w:szCs w:val="24"/>
        </w:rPr>
        <w:t>Como primera aproximación, decir que Volkswagen, de forma consolidada, ganó en el ejercicio 2014 unos 11.000 millones de euros. Solo teniendo en cuenta la multa interpuesta por las autoridades estadounidenses, se superará esa cantidad con alta probabilidad, pudiendo alcanzar la penalización los 18.000 millones de dólares.</w:t>
      </w:r>
    </w:p>
    <w:p w:rsidR="0057510C" w:rsidRPr="0057510C" w:rsidRDefault="0057510C" w:rsidP="0057510C">
      <w:pPr>
        <w:spacing w:before="100" w:beforeAutospacing="1" w:after="100" w:afterAutospacing="1" w:line="240" w:lineRule="auto"/>
        <w:jc w:val="both"/>
        <w:rPr>
          <w:rFonts w:ascii="Times New Roman" w:hAnsi="Times New Roman" w:cs="Times New Roman"/>
          <w:sz w:val="24"/>
          <w:szCs w:val="24"/>
          <w:u w:val="single"/>
        </w:rPr>
      </w:pPr>
      <w:r w:rsidRPr="0057510C">
        <w:rPr>
          <w:rFonts w:ascii="Times New Roman" w:hAnsi="Times New Roman" w:cs="Times New Roman"/>
          <w:sz w:val="24"/>
          <w:szCs w:val="24"/>
          <w:u w:val="single"/>
        </w:rPr>
        <w:t xml:space="preserve">Existe un antecedente, ya que en los años noventa Volvo, Carterpillar, Renault y otros fabricantes de camiones falsearon el “software” de sus vehículos para reducir sus niveles </w:t>
      </w:r>
      <w:r w:rsidRPr="0057510C">
        <w:rPr>
          <w:rFonts w:ascii="Times New Roman" w:hAnsi="Times New Roman" w:cs="Times New Roman"/>
          <w:sz w:val="24"/>
          <w:szCs w:val="24"/>
          <w:u w:val="single"/>
        </w:rPr>
        <w:lastRenderedPageBreak/>
        <w:t>de contaminación en los test de la EPA (¿a qué me suena a mí esto?). Se les impuso una multa de 83 millones, baja comparada con el caso actual, pero la más alta de la historia hasta esa fecha en cuestiones medioambientales. Por tanto, la sanción actual será, con toda seguridad, ejemplar.</w:t>
      </w:r>
    </w:p>
    <w:p w:rsidR="0057510C" w:rsidRPr="0057510C" w:rsidRDefault="0057510C" w:rsidP="0057510C">
      <w:pPr>
        <w:spacing w:before="100" w:beforeAutospacing="1" w:after="100" w:afterAutospacing="1" w:line="240" w:lineRule="auto"/>
        <w:jc w:val="both"/>
        <w:rPr>
          <w:rFonts w:ascii="Times New Roman" w:hAnsi="Times New Roman" w:cs="Times New Roman"/>
          <w:sz w:val="24"/>
          <w:szCs w:val="24"/>
          <w:u w:val="single"/>
        </w:rPr>
      </w:pPr>
      <w:r w:rsidRPr="0057510C">
        <w:rPr>
          <w:rFonts w:ascii="Times New Roman" w:hAnsi="Times New Roman" w:cs="Times New Roman"/>
          <w:sz w:val="24"/>
          <w:szCs w:val="24"/>
          <w:u w:val="single"/>
        </w:rPr>
        <w:t>Si los beneficios anuales no cubren las posibles contingencias, es normal que nos preguntemos hasta qué punto la solvencia del grupo está en juego. A cierre de 2014, Volkswagen contaba con 90.000 millones de euros en fondos propios, esa es la cifra mágica que a priori pueden soportar.</w:t>
      </w:r>
    </w:p>
    <w:p w:rsidR="0057510C" w:rsidRPr="0057510C" w:rsidRDefault="0057510C" w:rsidP="0057510C">
      <w:pPr>
        <w:spacing w:before="100" w:beforeAutospacing="1" w:after="100" w:afterAutospacing="1" w:line="240" w:lineRule="auto"/>
        <w:jc w:val="both"/>
        <w:rPr>
          <w:rFonts w:ascii="Times New Roman" w:hAnsi="Times New Roman" w:cs="Times New Roman"/>
          <w:color w:val="FF0000"/>
          <w:sz w:val="24"/>
          <w:szCs w:val="24"/>
          <w:u w:val="single"/>
        </w:rPr>
      </w:pPr>
      <w:r w:rsidRPr="00E53481">
        <w:rPr>
          <w:rFonts w:ascii="Times New Roman" w:hAnsi="Times New Roman" w:cs="Times New Roman"/>
          <w:sz w:val="24"/>
          <w:szCs w:val="24"/>
        </w:rPr>
        <w:t>Por supuesto, pueden existir ampliaciones de capital, ayudas encubiertas y un sinfín de supuestos, pero cuanto más nos acerquemos a esa cifra</w:t>
      </w:r>
      <w:r>
        <w:rPr>
          <w:rFonts w:ascii="Times New Roman" w:hAnsi="Times New Roman" w:cs="Times New Roman"/>
          <w:sz w:val="24"/>
          <w:szCs w:val="24"/>
        </w:rPr>
        <w:t xml:space="preserve">, más probabilidades existen </w:t>
      </w:r>
      <w:r w:rsidRPr="00E53481">
        <w:rPr>
          <w:rFonts w:ascii="Times New Roman" w:hAnsi="Times New Roman" w:cs="Times New Roman"/>
          <w:sz w:val="24"/>
          <w:szCs w:val="24"/>
        </w:rPr>
        <w:t xml:space="preserve">que Volkswagen deje de ser lo que es de una forma u otra. Máxime cuando la rentabilidad futura no está asegurada teniendo en cuenta que el fraude se ha producido en el producto más preciado de la marca, sus motores TDI. </w:t>
      </w:r>
      <w:r w:rsidRPr="0057510C">
        <w:rPr>
          <w:rFonts w:ascii="Times New Roman" w:hAnsi="Times New Roman" w:cs="Times New Roman"/>
          <w:color w:val="FF0000"/>
          <w:sz w:val="24"/>
          <w:szCs w:val="24"/>
          <w:u w:val="single"/>
        </w:rPr>
        <w:t>¿Volverán a confiar los consumidores?</w:t>
      </w:r>
    </w:p>
    <w:p w:rsidR="0057510C" w:rsidRPr="0057510C" w:rsidRDefault="0057510C" w:rsidP="0057510C">
      <w:pPr>
        <w:spacing w:before="100" w:beforeAutospacing="1" w:after="100" w:afterAutospacing="1" w:line="240" w:lineRule="auto"/>
        <w:jc w:val="both"/>
        <w:rPr>
          <w:rFonts w:ascii="Times New Roman" w:hAnsi="Times New Roman" w:cs="Times New Roman"/>
          <w:sz w:val="24"/>
          <w:szCs w:val="24"/>
          <w:u w:val="single"/>
        </w:rPr>
      </w:pPr>
      <w:r w:rsidRPr="0057510C">
        <w:rPr>
          <w:rFonts w:ascii="Times New Roman" w:hAnsi="Times New Roman" w:cs="Times New Roman"/>
          <w:sz w:val="24"/>
          <w:szCs w:val="24"/>
          <w:u w:val="single"/>
        </w:rPr>
        <w:t>Prosigamos con los cálculos. A los 18.000 millones de sanciones en territorio estadounidense hay que añadir las multas en el resto del globo. De forma agregada no es descabellado pensar que el golpe, entre multas y devoluciones de ayudas, supere globalmente los 20.000 millones. De hecho, parece hasta conservador.</w:t>
      </w:r>
    </w:p>
    <w:p w:rsidR="0057510C" w:rsidRPr="0057510C" w:rsidRDefault="0057510C" w:rsidP="0057510C">
      <w:pPr>
        <w:spacing w:before="100" w:beforeAutospacing="1" w:after="100" w:afterAutospacing="1" w:line="240" w:lineRule="auto"/>
        <w:jc w:val="both"/>
        <w:rPr>
          <w:rFonts w:ascii="Times New Roman" w:hAnsi="Times New Roman" w:cs="Times New Roman"/>
          <w:sz w:val="24"/>
          <w:szCs w:val="24"/>
          <w:u w:val="single"/>
        </w:rPr>
      </w:pPr>
      <w:r w:rsidRPr="0057510C">
        <w:rPr>
          <w:rFonts w:ascii="Times New Roman" w:hAnsi="Times New Roman" w:cs="Times New Roman"/>
          <w:sz w:val="24"/>
          <w:szCs w:val="24"/>
          <w:u w:val="single"/>
        </w:rPr>
        <w:t>Otro duro golpe les caerá por las demandas particulares. Si hay 11 millones de coches afectados, hagan sus cálculos: si el coste medio de las demandas y las reparaciones es de solo 1.000 euros por vehículo, hablaríamos de 11.000 millones de coste para la empresa; si alcanzase los, digamos, 4.000 euros, ya hablaríamos de 44.000 millones de euros.</w:t>
      </w:r>
    </w:p>
    <w:p w:rsidR="0057510C" w:rsidRPr="0057510C" w:rsidRDefault="0057510C" w:rsidP="0057510C">
      <w:pPr>
        <w:spacing w:before="100" w:beforeAutospacing="1" w:after="100" w:afterAutospacing="1" w:line="240" w:lineRule="auto"/>
        <w:jc w:val="both"/>
        <w:rPr>
          <w:rFonts w:ascii="Times New Roman" w:hAnsi="Times New Roman" w:cs="Times New Roman"/>
          <w:sz w:val="24"/>
          <w:szCs w:val="24"/>
          <w:u w:val="single"/>
        </w:rPr>
      </w:pPr>
      <w:r w:rsidRPr="0057510C">
        <w:rPr>
          <w:rFonts w:ascii="Times New Roman" w:hAnsi="Times New Roman" w:cs="Times New Roman"/>
          <w:sz w:val="24"/>
          <w:szCs w:val="24"/>
          <w:u w:val="single"/>
        </w:rPr>
        <w:t>¿Una exageración? Si las autoridades obligan a Volkswagen a “arreglar” los motores, no solo tendrá que pagar reparaciones por un montante estimado en 6.500 millones, también las más que seguras demandas que se producirían a continuación. Si se fuerza a los motores a contaminar menos, los coches reducirán sus prestaciones. Y eso claramente es motivo de demanda e indemnización.</w:t>
      </w:r>
    </w:p>
    <w:p w:rsidR="0057510C" w:rsidRPr="00E53481" w:rsidRDefault="0057510C" w:rsidP="0057510C">
      <w:pPr>
        <w:spacing w:before="100" w:beforeAutospacing="1" w:after="100" w:afterAutospacing="1" w:line="240" w:lineRule="auto"/>
        <w:jc w:val="both"/>
        <w:rPr>
          <w:rFonts w:ascii="Times New Roman" w:hAnsi="Times New Roman" w:cs="Times New Roman"/>
          <w:sz w:val="24"/>
          <w:szCs w:val="24"/>
        </w:rPr>
      </w:pPr>
      <w:r w:rsidRPr="00E53481">
        <w:rPr>
          <w:rFonts w:ascii="Times New Roman" w:hAnsi="Times New Roman" w:cs="Times New Roman"/>
          <w:sz w:val="24"/>
          <w:szCs w:val="24"/>
        </w:rPr>
        <w:t>Eso por no valorar otras cuestiones. ¿Y si suben el impuesto de circulación? ¿Y si el día de mañana los vehículos no pueden circular</w:t>
      </w:r>
      <w:r>
        <w:rPr>
          <w:rFonts w:ascii="Times New Roman" w:hAnsi="Times New Roman" w:cs="Times New Roman"/>
          <w:sz w:val="24"/>
          <w:szCs w:val="24"/>
        </w:rPr>
        <w:t xml:space="preserve"> por ciertas ciudades “verdes”</w:t>
      </w:r>
      <w:r w:rsidRPr="00E53481">
        <w:rPr>
          <w:rFonts w:ascii="Times New Roman" w:hAnsi="Times New Roman" w:cs="Times New Roman"/>
          <w:sz w:val="24"/>
          <w:szCs w:val="24"/>
        </w:rPr>
        <w:t>? ¿Y si la conciencia ecologista del conductor es muy elevada (o dice que lo es)? ¿Y si simplemente se siente (y, de hecho, así ha sido) engañado? Existen una decena de supuestos por los cuales la marca podría enfrentarse a un sinfín de demandas. ¿Cuánto costará eso a la marca por vehículo? Hagamos los cálculos que hagamos, las cifras asustan.</w:t>
      </w:r>
    </w:p>
    <w:p w:rsidR="0057510C" w:rsidRPr="00E53481" w:rsidRDefault="0057510C" w:rsidP="0057510C">
      <w:pPr>
        <w:spacing w:before="100" w:beforeAutospacing="1" w:after="100" w:afterAutospacing="1" w:line="240" w:lineRule="auto"/>
        <w:jc w:val="both"/>
        <w:rPr>
          <w:rFonts w:ascii="Times New Roman" w:hAnsi="Times New Roman" w:cs="Times New Roman"/>
          <w:sz w:val="24"/>
          <w:szCs w:val="24"/>
        </w:rPr>
      </w:pPr>
      <w:r w:rsidRPr="00E53481">
        <w:rPr>
          <w:rFonts w:ascii="Times New Roman" w:hAnsi="Times New Roman" w:cs="Times New Roman"/>
          <w:sz w:val="24"/>
          <w:szCs w:val="24"/>
        </w:rPr>
        <w:t>Las finanzas</w:t>
      </w:r>
    </w:p>
    <w:p w:rsidR="0057510C" w:rsidRPr="0057510C" w:rsidRDefault="0057510C" w:rsidP="0057510C">
      <w:pPr>
        <w:spacing w:before="100" w:beforeAutospacing="1" w:after="100" w:afterAutospacing="1" w:line="240" w:lineRule="auto"/>
        <w:jc w:val="both"/>
        <w:rPr>
          <w:rFonts w:ascii="Times New Roman" w:hAnsi="Times New Roman" w:cs="Times New Roman"/>
          <w:color w:val="FF0000"/>
          <w:sz w:val="24"/>
          <w:szCs w:val="24"/>
          <w:u w:val="single"/>
        </w:rPr>
      </w:pPr>
      <w:r w:rsidRPr="0057510C">
        <w:rPr>
          <w:rFonts w:ascii="Times New Roman" w:hAnsi="Times New Roman" w:cs="Times New Roman"/>
          <w:color w:val="FF0000"/>
          <w:sz w:val="24"/>
          <w:szCs w:val="24"/>
          <w:u w:val="single"/>
        </w:rPr>
        <w:t>Según nos situemos en un escenario positivo o pesimista podemos ver más o menos probable que Volkswagen deje de ser para siempre lo que es hoy en día. La duda es razonable porque el golpe será de decenas de miles de millones, y en función del número de decenas puede producirse el hundimiento o no. Pero aún hay más elementos de incertidumbre de los que están saliendo en la prensa generalista.</w:t>
      </w:r>
    </w:p>
    <w:p w:rsidR="0057510C" w:rsidRPr="00E53481" w:rsidRDefault="0057510C" w:rsidP="0057510C">
      <w:pPr>
        <w:spacing w:before="100" w:beforeAutospacing="1" w:after="100" w:afterAutospacing="1" w:line="240" w:lineRule="auto"/>
        <w:jc w:val="both"/>
        <w:rPr>
          <w:rFonts w:ascii="Times New Roman" w:hAnsi="Times New Roman" w:cs="Times New Roman"/>
          <w:sz w:val="24"/>
          <w:szCs w:val="24"/>
        </w:rPr>
      </w:pPr>
      <w:r w:rsidRPr="0057510C">
        <w:rPr>
          <w:rFonts w:ascii="Times New Roman" w:hAnsi="Times New Roman" w:cs="Times New Roman"/>
          <w:sz w:val="24"/>
          <w:szCs w:val="24"/>
          <w:u w:val="single"/>
        </w:rPr>
        <w:t xml:space="preserve">La primera pista nos llega por medio del Banco Central Europeo. El viernes, Reuters publicaba el siguiente titular bomba: “ECB suspends buying ABS backed by Volkswagen car loans”. Algo que Bloomberg confirmaba afirmando que el Banco de Francia (quien </w:t>
      </w:r>
      <w:r w:rsidRPr="0057510C">
        <w:rPr>
          <w:rFonts w:ascii="Times New Roman" w:hAnsi="Times New Roman" w:cs="Times New Roman"/>
          <w:sz w:val="24"/>
          <w:szCs w:val="24"/>
          <w:u w:val="single"/>
        </w:rPr>
        <w:lastRenderedPageBreak/>
        <w:t>ejecuta las compras del BCE junto con gestoras privadas) también habría dejado de comprar</w:t>
      </w:r>
      <w:r w:rsidRPr="00E53481">
        <w:rPr>
          <w:rFonts w:ascii="Times New Roman" w:hAnsi="Times New Roman" w:cs="Times New Roman"/>
          <w:sz w:val="24"/>
          <w:szCs w:val="24"/>
        </w:rPr>
        <w:t>. Con ABS no se refieren al sistema de frenado, sino a titulizaciones garantizadas por los derechos de cobro de Volkswagen, esto es, cuando una persona financia la compra de su coche dicha deuda, junto con otras, puede ser vendida a inversores.</w:t>
      </w:r>
    </w:p>
    <w:p w:rsidR="0057510C" w:rsidRPr="00E53481" w:rsidRDefault="0057510C" w:rsidP="0057510C">
      <w:pPr>
        <w:spacing w:before="100" w:beforeAutospacing="1" w:after="100" w:afterAutospacing="1" w:line="240" w:lineRule="auto"/>
        <w:jc w:val="both"/>
        <w:rPr>
          <w:rFonts w:ascii="Times New Roman" w:hAnsi="Times New Roman" w:cs="Times New Roman"/>
          <w:sz w:val="24"/>
          <w:szCs w:val="24"/>
        </w:rPr>
      </w:pPr>
      <w:r w:rsidRPr="00E53481">
        <w:rPr>
          <w:rFonts w:ascii="Times New Roman" w:hAnsi="Times New Roman" w:cs="Times New Roman"/>
          <w:sz w:val="24"/>
          <w:szCs w:val="24"/>
        </w:rPr>
        <w:t>¿Por qué motivo el Banco Central Europeo podría dejar de comprar dicha deuda? Al fin y al cabo quien garantiza el pago es el comprador, y este es improbable que deje de pagar sus préstamos, pues a día de hoy el vehículo sigue andando igual de bien y tiene un motor con altas prestaciones. Es cierto, el coche puede perder valor, ¿pero tanto? Por ello no parece un motivo concluyente, y de hecho el jueves 24 se colocó esta emisión de ABS sobre préstamos de vehículos españoles sin problema.</w:t>
      </w:r>
    </w:p>
    <w:p w:rsidR="0057510C" w:rsidRPr="00E53481" w:rsidRDefault="0057510C" w:rsidP="0057510C">
      <w:pPr>
        <w:spacing w:before="100" w:beforeAutospacing="1" w:after="100" w:afterAutospacing="1" w:line="240" w:lineRule="auto"/>
        <w:jc w:val="both"/>
        <w:rPr>
          <w:rFonts w:ascii="Times New Roman" w:hAnsi="Times New Roman" w:cs="Times New Roman"/>
          <w:sz w:val="24"/>
          <w:szCs w:val="24"/>
        </w:rPr>
      </w:pPr>
      <w:r w:rsidRPr="00E53481">
        <w:rPr>
          <w:rFonts w:ascii="Times New Roman" w:hAnsi="Times New Roman" w:cs="Times New Roman"/>
          <w:sz w:val="24"/>
          <w:szCs w:val="24"/>
        </w:rPr>
        <w:t>No está clar</w:t>
      </w:r>
      <w:r>
        <w:rPr>
          <w:rFonts w:ascii="Times New Roman" w:hAnsi="Times New Roman" w:cs="Times New Roman"/>
          <w:sz w:val="24"/>
          <w:szCs w:val="24"/>
        </w:rPr>
        <w:t xml:space="preserve">o qué motivo ha llevado al BCE </w:t>
      </w:r>
      <w:r w:rsidRPr="00E53481">
        <w:rPr>
          <w:rFonts w:ascii="Times New Roman" w:hAnsi="Times New Roman" w:cs="Times New Roman"/>
          <w:sz w:val="24"/>
          <w:szCs w:val="24"/>
        </w:rPr>
        <w:t>a tomar esta decisión, ya que el garante es el consumidor. Máxime cuando el lunes se publicaba que la deuda emitida por los germanos sigue siendo válida como garantía para obtener liquidez en la ventanilla del banco central descartando l</w:t>
      </w:r>
      <w:r>
        <w:rPr>
          <w:rFonts w:ascii="Times New Roman" w:hAnsi="Times New Roman" w:cs="Times New Roman"/>
          <w:sz w:val="24"/>
          <w:szCs w:val="24"/>
        </w:rPr>
        <w:t>os peores escenarios. Según el “</w:t>
      </w:r>
      <w:r w:rsidRPr="00E53481">
        <w:rPr>
          <w:rFonts w:ascii="Times New Roman" w:hAnsi="Times New Roman" w:cs="Times New Roman"/>
          <w:sz w:val="24"/>
          <w:szCs w:val="24"/>
        </w:rPr>
        <w:t>Fin</w:t>
      </w:r>
      <w:r>
        <w:rPr>
          <w:rFonts w:ascii="Times New Roman" w:hAnsi="Times New Roman" w:cs="Times New Roman"/>
          <w:sz w:val="24"/>
          <w:szCs w:val="24"/>
        </w:rPr>
        <w:t>ancial Times”</w:t>
      </w:r>
      <w:r w:rsidRPr="00E53481">
        <w:rPr>
          <w:rFonts w:ascii="Times New Roman" w:hAnsi="Times New Roman" w:cs="Times New Roman"/>
          <w:sz w:val="24"/>
          <w:szCs w:val="24"/>
        </w:rPr>
        <w:t>, se trata de simple precaución y podría ser una decisión reversible. Ya veremos.</w:t>
      </w:r>
    </w:p>
    <w:p w:rsidR="0057510C" w:rsidRPr="0057510C" w:rsidRDefault="0057510C" w:rsidP="0057510C">
      <w:pPr>
        <w:spacing w:before="100" w:beforeAutospacing="1" w:after="100" w:afterAutospacing="1" w:line="240" w:lineRule="auto"/>
        <w:jc w:val="both"/>
        <w:rPr>
          <w:rFonts w:ascii="Times New Roman" w:hAnsi="Times New Roman" w:cs="Times New Roman"/>
          <w:sz w:val="24"/>
          <w:szCs w:val="24"/>
          <w:u w:val="single"/>
        </w:rPr>
      </w:pPr>
      <w:r w:rsidRPr="0057510C">
        <w:rPr>
          <w:rFonts w:ascii="Times New Roman" w:hAnsi="Times New Roman" w:cs="Times New Roman"/>
          <w:sz w:val="24"/>
          <w:szCs w:val="24"/>
          <w:u w:val="single"/>
        </w:rPr>
        <w:t xml:space="preserve">Sea lo que fuere, el escándalo y el mentado movimiento han levantado la liebre y pronto todo el mundo se ha puesto a buscar posibles riesgos. Y algo ha aparecido. En Estados Unidos están muy preocupados </w:t>
      </w:r>
      <w:r>
        <w:rPr>
          <w:rFonts w:ascii="Times New Roman" w:hAnsi="Times New Roman" w:cs="Times New Roman"/>
          <w:sz w:val="24"/>
          <w:szCs w:val="24"/>
          <w:u w:val="single"/>
        </w:rPr>
        <w:t>por una emisión de ABS llamada “</w:t>
      </w:r>
      <w:r w:rsidRPr="0057510C">
        <w:rPr>
          <w:rFonts w:ascii="Times New Roman" w:hAnsi="Times New Roman" w:cs="Times New Roman"/>
          <w:sz w:val="24"/>
          <w:szCs w:val="24"/>
          <w:u w:val="single"/>
        </w:rPr>
        <w:t xml:space="preserve">Volkswagen Credit </w:t>
      </w:r>
      <w:r>
        <w:rPr>
          <w:rFonts w:ascii="Times New Roman" w:hAnsi="Times New Roman" w:cs="Times New Roman"/>
          <w:sz w:val="24"/>
          <w:szCs w:val="24"/>
          <w:u w:val="single"/>
        </w:rPr>
        <w:t>Auto Master Owner Trust”</w:t>
      </w:r>
      <w:r w:rsidRPr="0057510C">
        <w:rPr>
          <w:rFonts w:ascii="Times New Roman" w:hAnsi="Times New Roman" w:cs="Times New Roman"/>
          <w:sz w:val="24"/>
          <w:szCs w:val="24"/>
          <w:u w:val="single"/>
        </w:rPr>
        <w:t>. Dicha emisión, en lugar de estar garantizada por el pago de particulares que compran su coche, se compone de cuentas de crédito ofertadas por la marca a concesionarios y mayoristas para aprovisionarse de existencias. Si los distribuidores no venden, ¿cómo pagan?</w:t>
      </w:r>
    </w:p>
    <w:p w:rsidR="0057510C" w:rsidRPr="00E53481" w:rsidRDefault="0057510C" w:rsidP="0057510C">
      <w:pPr>
        <w:spacing w:before="100" w:beforeAutospacing="1" w:after="100" w:afterAutospacing="1" w:line="240" w:lineRule="auto"/>
        <w:jc w:val="both"/>
        <w:rPr>
          <w:rFonts w:ascii="Times New Roman" w:hAnsi="Times New Roman" w:cs="Times New Roman"/>
          <w:sz w:val="24"/>
          <w:szCs w:val="24"/>
        </w:rPr>
      </w:pPr>
      <w:r w:rsidRPr="00E53481">
        <w:rPr>
          <w:rFonts w:ascii="Times New Roman" w:hAnsi="Times New Roman" w:cs="Times New Roman"/>
          <w:sz w:val="24"/>
          <w:szCs w:val="24"/>
        </w:rPr>
        <w:t>Volkswagen ya ha anunciado facilidades financieras para sus distribuidores, y además la emisión es de poco más de 1.000 millones de euros, por tanto poco relevante. No así el concepto. Porque si ciertos modelos no se pueden vender, y otros no se venden porque los consumidores no se fían, podrían verse casos de concesionarios y mayoristas que sufren problemas para hacer frente a sus pagos. Y el hecho de que este tipo de deuda sea marginal en el mercado de ABS no quiere decir que no sea un peligro para los acreedores. ¿Quién posee esta deuda?</w:t>
      </w:r>
    </w:p>
    <w:p w:rsidR="0057510C" w:rsidRPr="00E53481" w:rsidRDefault="0057510C" w:rsidP="0057510C">
      <w:pPr>
        <w:spacing w:before="100" w:beforeAutospacing="1" w:after="100" w:afterAutospacing="1" w:line="240" w:lineRule="auto"/>
        <w:jc w:val="both"/>
        <w:rPr>
          <w:rFonts w:ascii="Times New Roman" w:hAnsi="Times New Roman" w:cs="Times New Roman"/>
          <w:sz w:val="24"/>
          <w:szCs w:val="24"/>
        </w:rPr>
      </w:pPr>
      <w:r w:rsidRPr="00E53481">
        <w:rPr>
          <w:rFonts w:ascii="Times New Roman" w:hAnsi="Times New Roman" w:cs="Times New Roman"/>
          <w:sz w:val="24"/>
          <w:szCs w:val="24"/>
        </w:rPr>
        <w:t>Una pista. Año 2014, el CEO de VW Credit, la parte financiera del grupo en Est</w:t>
      </w:r>
      <w:r w:rsidR="000F792A">
        <w:rPr>
          <w:rFonts w:ascii="Times New Roman" w:hAnsi="Times New Roman" w:cs="Times New Roman"/>
          <w:sz w:val="24"/>
          <w:szCs w:val="24"/>
        </w:rPr>
        <w:t>ados Unidos, manifiesta: “There’s no reason why we shouldn’</w:t>
      </w:r>
      <w:r w:rsidRPr="00E53481">
        <w:rPr>
          <w:rFonts w:ascii="Times New Roman" w:hAnsi="Times New Roman" w:cs="Times New Roman"/>
          <w:sz w:val="24"/>
          <w:szCs w:val="24"/>
        </w:rPr>
        <w:t>t have mo</w:t>
      </w:r>
      <w:r w:rsidR="002C1CA7">
        <w:rPr>
          <w:rFonts w:ascii="Times New Roman" w:hAnsi="Times New Roman" w:cs="Times New Roman"/>
          <w:sz w:val="24"/>
          <w:szCs w:val="24"/>
        </w:rPr>
        <w:t>re of our dealers on our books”.</w:t>
      </w:r>
      <w:r w:rsidRPr="00E53481">
        <w:rPr>
          <w:rFonts w:ascii="Times New Roman" w:hAnsi="Times New Roman" w:cs="Times New Roman"/>
          <w:sz w:val="24"/>
          <w:szCs w:val="24"/>
        </w:rPr>
        <w:t xml:space="preserve"> Efectivamente, la deuda no está en el mercado en su mayoría, si no en el balance de la propia Volkswagen. Y según las propias cuentas consolidadas de la marca, la deuda con sus distribuidores asciende a unos 15.000 millones de euros. Ojo con la evolución de dicha partida, porque probablemente aumente la morosi</w:t>
      </w:r>
      <w:r w:rsidR="002C1CA7">
        <w:rPr>
          <w:rFonts w:ascii="Times New Roman" w:hAnsi="Times New Roman" w:cs="Times New Roman"/>
          <w:sz w:val="24"/>
          <w:szCs w:val="24"/>
        </w:rPr>
        <w:t>dad, salvo que la camuflen con “facilidades financieras”</w:t>
      </w:r>
      <w:r w:rsidRPr="00E53481">
        <w:rPr>
          <w:rFonts w:ascii="Times New Roman" w:hAnsi="Times New Roman" w:cs="Times New Roman"/>
          <w:sz w:val="24"/>
          <w:szCs w:val="24"/>
        </w:rPr>
        <w:t xml:space="preserve"> (¿refinanciaciones?).</w:t>
      </w:r>
    </w:p>
    <w:p w:rsidR="0057510C" w:rsidRPr="00E53481" w:rsidRDefault="0057510C" w:rsidP="0057510C">
      <w:pPr>
        <w:spacing w:before="100" w:beforeAutospacing="1" w:after="100" w:afterAutospacing="1" w:line="240" w:lineRule="auto"/>
        <w:jc w:val="both"/>
        <w:rPr>
          <w:rFonts w:ascii="Times New Roman" w:hAnsi="Times New Roman" w:cs="Times New Roman"/>
          <w:sz w:val="24"/>
          <w:szCs w:val="24"/>
        </w:rPr>
      </w:pPr>
      <w:r w:rsidRPr="00E53481">
        <w:rPr>
          <w:rFonts w:ascii="Times New Roman" w:hAnsi="Times New Roman" w:cs="Times New Roman"/>
          <w:sz w:val="24"/>
          <w:szCs w:val="24"/>
        </w:rPr>
        <w:t>Hay más. A cierre de 2014 el grupo tiene una deuda bruta de 134.000 millones de euros (110.000 excluyendo papel comercial) para un ebitda que, según su memoria, asciende a 23.000 millones de euros. Además, cuenta con posiciones de liquidez y activos invertidos a corto por 37.000 millones. No solo la deuda es sostenible a cierre del ejercicio, además tienen liquidez para hacer frente a multitud de sanciones.</w:t>
      </w:r>
    </w:p>
    <w:p w:rsidR="0057510C" w:rsidRPr="00E53481" w:rsidRDefault="0057510C" w:rsidP="0057510C">
      <w:pPr>
        <w:spacing w:before="100" w:beforeAutospacing="1" w:after="100" w:afterAutospacing="1" w:line="240" w:lineRule="auto"/>
        <w:jc w:val="both"/>
        <w:rPr>
          <w:rFonts w:ascii="Times New Roman" w:hAnsi="Times New Roman" w:cs="Times New Roman"/>
          <w:sz w:val="24"/>
          <w:szCs w:val="24"/>
        </w:rPr>
      </w:pPr>
      <w:r w:rsidRPr="00E53481">
        <w:rPr>
          <w:rFonts w:ascii="Times New Roman" w:hAnsi="Times New Roman" w:cs="Times New Roman"/>
          <w:sz w:val="24"/>
          <w:szCs w:val="24"/>
        </w:rPr>
        <w:t xml:space="preserve">Encima Volkswagen es el principal emisor corporativo de la eurozona y se financia casi gratis (también en el BCE, pues tiene ficha bancaria). Esto hace que no solo la deuda sea </w:t>
      </w:r>
      <w:r w:rsidRPr="00E53481">
        <w:rPr>
          <w:rFonts w:ascii="Times New Roman" w:hAnsi="Times New Roman" w:cs="Times New Roman"/>
          <w:sz w:val="24"/>
          <w:szCs w:val="24"/>
        </w:rPr>
        <w:lastRenderedPageBreak/>
        <w:t>aceptable, es que sus inversiones rentan más de lo que cuesta su endeudamiento, obteniendo un resultado financiero positivo de 2.000 millones, que se dice pronto, a pesar de sus 134.000 millones de deuda bruta. Vamos, que hasta el día de hoy les ha salido a cuenta endeudarse todo lo posible para invertirlo en cualquier lado mientras el riesgo no fuese muy elevado (recordemos que Volkswagen también funciona como banco, como financiera… condicionando dicho resultado).</w:t>
      </w:r>
    </w:p>
    <w:p w:rsidR="0057510C" w:rsidRPr="002C1CA7" w:rsidRDefault="0057510C" w:rsidP="0057510C">
      <w:pPr>
        <w:spacing w:before="100" w:beforeAutospacing="1" w:after="100" w:afterAutospacing="1" w:line="240" w:lineRule="auto"/>
        <w:jc w:val="both"/>
        <w:rPr>
          <w:rFonts w:ascii="Times New Roman" w:hAnsi="Times New Roman" w:cs="Times New Roman"/>
          <w:color w:val="FF0000"/>
          <w:sz w:val="24"/>
          <w:szCs w:val="24"/>
          <w:u w:val="single"/>
        </w:rPr>
      </w:pPr>
      <w:r w:rsidRPr="002C1CA7">
        <w:rPr>
          <w:rFonts w:ascii="Times New Roman" w:hAnsi="Times New Roman" w:cs="Times New Roman"/>
          <w:color w:val="FF0000"/>
          <w:sz w:val="24"/>
          <w:szCs w:val="24"/>
          <w:u w:val="single"/>
        </w:rPr>
        <w:t>Hasta el día de hoy, porque esto puede cambiar. ¿Qué pasaría si el grupo sobrevive pero debe pagar, por ejemplo, 50.000 millones entre multas, devoluciones de ayudas y demandas y arreglos a particulares? Solo con dicha cifra el grupo quemaría su tesorería, tendría que aumentar su endeudamiento, y además con un coste superior al actual, como ya está ocurriendo en el mercado secundario (y no es para menos, pues los CDS a cinco años superan los 200 puntos).</w:t>
      </w:r>
    </w:p>
    <w:p w:rsidR="0057510C" w:rsidRPr="002C1CA7" w:rsidRDefault="0057510C" w:rsidP="0057510C">
      <w:pPr>
        <w:spacing w:before="100" w:beforeAutospacing="1" w:after="100" w:afterAutospacing="1" w:line="240" w:lineRule="auto"/>
        <w:jc w:val="both"/>
        <w:rPr>
          <w:rFonts w:ascii="Times New Roman" w:hAnsi="Times New Roman" w:cs="Times New Roman"/>
          <w:color w:val="FF0000"/>
          <w:sz w:val="24"/>
          <w:szCs w:val="24"/>
          <w:u w:val="single"/>
        </w:rPr>
      </w:pPr>
      <w:r w:rsidRPr="002C1CA7">
        <w:rPr>
          <w:rFonts w:ascii="Times New Roman" w:hAnsi="Times New Roman" w:cs="Times New Roman"/>
          <w:color w:val="FF0000"/>
          <w:sz w:val="24"/>
          <w:szCs w:val="24"/>
          <w:u w:val="single"/>
        </w:rPr>
        <w:t>Si además las ventas caen y el ebitda hace lo propio, nos situaremos ante una empresa que es la opuesta a la actual. Por ejemplo, si acaban con su tesorería, si su deuda neta aumenta a 150.000 millones y su ebitda baja a 10.000 millones, obtendríamos un escandaloso ratio de deuda neta/ebitda de 15 veces. Casi nada.</w:t>
      </w:r>
    </w:p>
    <w:p w:rsidR="0057510C" w:rsidRPr="002C1CA7" w:rsidRDefault="0057510C" w:rsidP="0057510C">
      <w:pPr>
        <w:spacing w:before="100" w:beforeAutospacing="1" w:after="100" w:afterAutospacing="1" w:line="240" w:lineRule="auto"/>
        <w:jc w:val="both"/>
        <w:rPr>
          <w:rFonts w:ascii="Times New Roman" w:hAnsi="Times New Roman" w:cs="Times New Roman"/>
          <w:color w:val="FF0000"/>
          <w:sz w:val="24"/>
          <w:szCs w:val="24"/>
          <w:u w:val="single"/>
        </w:rPr>
      </w:pPr>
      <w:r w:rsidRPr="002C1CA7">
        <w:rPr>
          <w:rFonts w:ascii="Times New Roman" w:hAnsi="Times New Roman" w:cs="Times New Roman"/>
          <w:color w:val="FF0000"/>
          <w:sz w:val="24"/>
          <w:szCs w:val="24"/>
          <w:u w:val="single"/>
        </w:rPr>
        <w:t>¿Y qué pasaría si además de dispararse la ratio deuda neta/ebitda se descubren dificultades para hacer frente a los pagos por parte de los distribuidores? O cualquier otra circunstancia sobrevenida… Estamos ante puras hipótesis y supuestos, pero lo que parece seguro es que el CFO lo va a pasar bastante mal.</w:t>
      </w:r>
    </w:p>
    <w:p w:rsidR="0057510C" w:rsidRPr="002C1CA7" w:rsidRDefault="0057510C" w:rsidP="0057510C">
      <w:pPr>
        <w:spacing w:before="100" w:beforeAutospacing="1" w:after="100" w:afterAutospacing="1" w:line="240" w:lineRule="auto"/>
        <w:jc w:val="both"/>
        <w:rPr>
          <w:rFonts w:ascii="Times New Roman" w:hAnsi="Times New Roman" w:cs="Times New Roman"/>
          <w:b/>
          <w:color w:val="FF0000"/>
          <w:sz w:val="24"/>
          <w:szCs w:val="24"/>
          <w:u w:val="single"/>
        </w:rPr>
      </w:pPr>
      <w:r w:rsidRPr="002C1CA7">
        <w:rPr>
          <w:rFonts w:ascii="Times New Roman" w:hAnsi="Times New Roman" w:cs="Times New Roman"/>
          <w:b/>
          <w:color w:val="FF0000"/>
          <w:sz w:val="24"/>
          <w:szCs w:val="24"/>
          <w:u w:val="single"/>
        </w:rPr>
        <w:t>Claro que existe una última variable que no hemos contemplado hasta el momento: el Es</w:t>
      </w:r>
      <w:r w:rsidR="002C1CA7" w:rsidRPr="002C1CA7">
        <w:rPr>
          <w:rFonts w:ascii="Times New Roman" w:hAnsi="Times New Roman" w:cs="Times New Roman"/>
          <w:b/>
          <w:color w:val="FF0000"/>
          <w:sz w:val="24"/>
          <w:szCs w:val="24"/>
          <w:u w:val="single"/>
        </w:rPr>
        <w:t>tado alemán. No solo posee una “golden share”</w:t>
      </w:r>
      <w:r w:rsidRPr="002C1CA7">
        <w:rPr>
          <w:rFonts w:ascii="Times New Roman" w:hAnsi="Times New Roman" w:cs="Times New Roman"/>
          <w:b/>
          <w:color w:val="FF0000"/>
          <w:sz w:val="24"/>
          <w:szCs w:val="24"/>
          <w:u w:val="single"/>
        </w:rPr>
        <w:t xml:space="preserve"> de difícil justificación para evitar una venta, además es uno de los principales accionistas de Volkswagen y, por muchas lecciones mo</w:t>
      </w:r>
      <w:r w:rsidR="000840E6">
        <w:rPr>
          <w:rFonts w:ascii="Times New Roman" w:hAnsi="Times New Roman" w:cs="Times New Roman"/>
          <w:b/>
          <w:color w:val="FF0000"/>
          <w:sz w:val="24"/>
          <w:szCs w:val="24"/>
          <w:u w:val="single"/>
        </w:rPr>
        <w:t>rales que quieran darnos a los “periféricos”</w:t>
      </w:r>
      <w:r w:rsidRPr="002C1CA7">
        <w:rPr>
          <w:rFonts w:ascii="Times New Roman" w:hAnsi="Times New Roman" w:cs="Times New Roman"/>
          <w:b/>
          <w:color w:val="FF0000"/>
          <w:sz w:val="24"/>
          <w:szCs w:val="24"/>
          <w:u w:val="single"/>
        </w:rPr>
        <w:t>, la historia germana está llena de intereses propios.</w:t>
      </w:r>
    </w:p>
    <w:p w:rsidR="0057510C" w:rsidRDefault="0057510C" w:rsidP="0057510C">
      <w:pPr>
        <w:spacing w:before="100" w:beforeAutospacing="1" w:after="100" w:afterAutospacing="1" w:line="240" w:lineRule="auto"/>
        <w:jc w:val="both"/>
        <w:rPr>
          <w:rFonts w:ascii="Times New Roman" w:hAnsi="Times New Roman" w:cs="Times New Roman"/>
          <w:color w:val="FF0000"/>
          <w:sz w:val="24"/>
          <w:szCs w:val="24"/>
          <w:u w:val="single"/>
        </w:rPr>
      </w:pPr>
      <w:r w:rsidRPr="002C1CA7">
        <w:rPr>
          <w:rFonts w:ascii="Times New Roman" w:hAnsi="Times New Roman" w:cs="Times New Roman"/>
          <w:color w:val="FF0000"/>
          <w:sz w:val="24"/>
          <w:szCs w:val="24"/>
          <w:u w:val="single"/>
        </w:rPr>
        <w:t>Es difícil pensar que no harán nada cu</w:t>
      </w:r>
      <w:r w:rsidR="002C1CA7" w:rsidRPr="002C1CA7">
        <w:rPr>
          <w:rFonts w:ascii="Times New Roman" w:hAnsi="Times New Roman" w:cs="Times New Roman"/>
          <w:color w:val="FF0000"/>
          <w:sz w:val="24"/>
          <w:szCs w:val="24"/>
          <w:u w:val="single"/>
        </w:rPr>
        <w:t>ando Alemania siempre ha hecho “lobby”</w:t>
      </w:r>
      <w:r w:rsidRPr="002C1CA7">
        <w:rPr>
          <w:rFonts w:ascii="Times New Roman" w:hAnsi="Times New Roman" w:cs="Times New Roman"/>
          <w:color w:val="FF0000"/>
          <w:sz w:val="24"/>
          <w:szCs w:val="24"/>
          <w:u w:val="single"/>
        </w:rPr>
        <w:t xml:space="preserve"> por sus empresas (¿qué habría pasado con el sistema financiero alemán si no?), especialmente del sector automovilístico, por ejemplo retrasando normas anticontaminación que ahora perjudican a Volkswagen. Si han hecho eso, ¿qué no harán tratándose de su principal industria, de su principal exportación y del principal empleador del país (270.000 puestos directos)? Puede parecer que el caso Volkswagen depende de las sanciones, de las demandas y, en definitiva, de los números. Y en parte, así es. Sin embargo, los amigos íntimos tendrán también mucho que decir en esta historia y, de hecho, probablemente, serán los que condicionen su desenlace.</w:t>
      </w:r>
    </w:p>
    <w:p w:rsidR="00AF65E3" w:rsidRDefault="00AF65E3" w:rsidP="00AF65E3">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21F2D">
        <w:rPr>
          <w:rFonts w:ascii="Times New Roman" w:hAnsi="Times New Roman" w:cs="Times New Roman"/>
          <w:sz w:val="24"/>
          <w:szCs w:val="24"/>
          <w:u w:val="single"/>
        </w:rPr>
        <w:t>Europa, en reversa con los autos contaminantes</w:t>
      </w:r>
      <w:r>
        <w:rPr>
          <w:rFonts w:ascii="Times New Roman" w:hAnsi="Times New Roman" w:cs="Times New Roman"/>
          <w:sz w:val="24"/>
          <w:szCs w:val="24"/>
        </w:rPr>
        <w:t xml:space="preserve"> (The Wall Street Journal - </w:t>
      </w:r>
      <w:r w:rsidRPr="00E21F2D">
        <w:rPr>
          <w:rFonts w:ascii="Times New Roman" w:hAnsi="Times New Roman" w:cs="Times New Roman"/>
          <w:b/>
          <w:sz w:val="24"/>
          <w:szCs w:val="24"/>
        </w:rPr>
        <w:t>2/10/15</w:t>
      </w:r>
      <w:r>
        <w:rPr>
          <w:rFonts w:ascii="Times New Roman" w:hAnsi="Times New Roman" w:cs="Times New Roman"/>
          <w:sz w:val="24"/>
          <w:szCs w:val="24"/>
        </w:rPr>
        <w:t>)</w:t>
      </w:r>
    </w:p>
    <w:p w:rsidR="00AF65E3" w:rsidRPr="00E21F2D" w:rsidRDefault="00AF65E3" w:rsidP="00AF65E3">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21F2D">
        <w:rPr>
          <w:rFonts w:ascii="Times New Roman" w:hAnsi="Times New Roman" w:cs="Times New Roman"/>
          <w:sz w:val="24"/>
          <w:szCs w:val="24"/>
        </w:rPr>
        <w:t>Por Jason Chow en París, Ruth Bender en Berlín y David Gauthier-Villars en Estocolmo</w:t>
      </w:r>
      <w:r>
        <w:rPr>
          <w:rFonts w:ascii="Times New Roman" w:hAnsi="Times New Roman" w:cs="Times New Roman"/>
          <w:sz w:val="24"/>
          <w:szCs w:val="24"/>
        </w:rPr>
        <w:t>)</w:t>
      </w:r>
      <w:r w:rsidRPr="00E21F2D">
        <w:rPr>
          <w:rFonts w:ascii="Times New Roman" w:hAnsi="Times New Roman" w:cs="Times New Roman"/>
          <w:sz w:val="24"/>
          <w:szCs w:val="24"/>
        </w:rPr>
        <w:t xml:space="preserve"> </w:t>
      </w:r>
    </w:p>
    <w:p w:rsidR="00AF65E3" w:rsidRPr="00C91DDC" w:rsidRDefault="00AF65E3" w:rsidP="00AF65E3">
      <w:pPr>
        <w:spacing w:before="100" w:beforeAutospacing="1" w:after="100" w:afterAutospacing="1" w:line="240" w:lineRule="auto"/>
        <w:jc w:val="both"/>
        <w:rPr>
          <w:rFonts w:ascii="Times New Roman" w:hAnsi="Times New Roman" w:cs="Times New Roman"/>
          <w:b/>
          <w:color w:val="FF0000"/>
          <w:sz w:val="24"/>
          <w:szCs w:val="24"/>
          <w:u w:val="single"/>
        </w:rPr>
      </w:pPr>
      <w:r w:rsidRPr="00C91DDC">
        <w:rPr>
          <w:rFonts w:ascii="Times New Roman" w:hAnsi="Times New Roman" w:cs="Times New Roman"/>
          <w:color w:val="FF0000"/>
          <w:sz w:val="24"/>
          <w:szCs w:val="24"/>
          <w:u w:val="single"/>
        </w:rPr>
        <w:t xml:space="preserve">La lucha para reforzar las normas para las pruebas de emisiones luego del escándalo con los motores diésel de  Volkswagen AG  </w:t>
      </w:r>
      <w:r w:rsidRPr="00C91DDC">
        <w:rPr>
          <w:rFonts w:ascii="Times New Roman" w:hAnsi="Times New Roman" w:cs="Times New Roman"/>
          <w:b/>
          <w:color w:val="FF0000"/>
          <w:sz w:val="24"/>
          <w:szCs w:val="24"/>
          <w:u w:val="single"/>
        </w:rPr>
        <w:t>está dejando al descubierto un sistema en el que los fabricantes de automóviles pagan a las mismas empresas que prueban y certifican sus vehículos.</w:t>
      </w:r>
    </w:p>
    <w:p w:rsidR="00AF65E3" w:rsidRPr="00E21F2D" w:rsidRDefault="00AF65E3" w:rsidP="00AF65E3">
      <w:pPr>
        <w:spacing w:before="100" w:beforeAutospacing="1" w:after="100" w:afterAutospacing="1" w:line="240" w:lineRule="auto"/>
        <w:jc w:val="both"/>
        <w:rPr>
          <w:rFonts w:ascii="Times New Roman" w:hAnsi="Times New Roman" w:cs="Times New Roman"/>
          <w:sz w:val="24"/>
          <w:szCs w:val="24"/>
        </w:rPr>
      </w:pPr>
      <w:r w:rsidRPr="00C91DDC">
        <w:rPr>
          <w:rFonts w:ascii="Times New Roman" w:hAnsi="Times New Roman" w:cs="Times New Roman"/>
          <w:color w:val="FF0000"/>
          <w:sz w:val="24"/>
          <w:szCs w:val="24"/>
          <w:u w:val="single"/>
        </w:rPr>
        <w:lastRenderedPageBreak/>
        <w:t>Este sistema se basa en el uso de los “vehículos de oro”, prototipos básicos que los fabricantes de automóviles envían a las firmas de pruebas para su inspección. Esta práctica, que ejecutivos de las automotrices y las empresas de pruebas dicen que está muy extendida, permite que los modelos sean probados antes de ser equipados con sus elementos finales</w:t>
      </w:r>
      <w:r w:rsidRPr="00E21F2D">
        <w:rPr>
          <w:rFonts w:ascii="Times New Roman" w:hAnsi="Times New Roman" w:cs="Times New Roman"/>
          <w:sz w:val="24"/>
          <w:szCs w:val="24"/>
        </w:rPr>
        <w:t>, desde los asientos traseros a los neumáticos con banda de rodadura más pesados, lo que aumenta la eficiencia del combustible y reduce las emisiones.</w:t>
      </w:r>
    </w:p>
    <w:p w:rsidR="00AF65E3" w:rsidRPr="00C91DDC" w:rsidRDefault="00AF65E3" w:rsidP="00AF65E3">
      <w:pPr>
        <w:spacing w:before="100" w:beforeAutospacing="1" w:after="100" w:afterAutospacing="1" w:line="240" w:lineRule="auto"/>
        <w:jc w:val="both"/>
        <w:rPr>
          <w:rFonts w:ascii="Times New Roman" w:hAnsi="Times New Roman" w:cs="Times New Roman"/>
          <w:color w:val="FF0000"/>
          <w:sz w:val="24"/>
          <w:szCs w:val="24"/>
          <w:u w:val="single"/>
        </w:rPr>
      </w:pPr>
      <w:r w:rsidRPr="00C91DDC">
        <w:rPr>
          <w:rFonts w:ascii="Times New Roman" w:hAnsi="Times New Roman" w:cs="Times New Roman"/>
          <w:color w:val="FF0000"/>
          <w:sz w:val="24"/>
          <w:szCs w:val="24"/>
          <w:u w:val="single"/>
        </w:rPr>
        <w:t>“Es como la preparación para una carrera impo</w:t>
      </w:r>
      <w:r>
        <w:rPr>
          <w:rFonts w:ascii="Times New Roman" w:hAnsi="Times New Roman" w:cs="Times New Roman"/>
          <w:color w:val="FF0000"/>
          <w:sz w:val="24"/>
          <w:szCs w:val="24"/>
          <w:u w:val="single"/>
        </w:rPr>
        <w:t>rtante. Los afinamos y mimamos (a los autos)</w:t>
      </w:r>
      <w:r w:rsidRPr="00C91DDC">
        <w:rPr>
          <w:rFonts w:ascii="Times New Roman" w:hAnsi="Times New Roman" w:cs="Times New Roman"/>
          <w:color w:val="FF0000"/>
          <w:sz w:val="24"/>
          <w:szCs w:val="24"/>
          <w:u w:val="single"/>
        </w:rPr>
        <w:t xml:space="preserve"> como si fueran sementales”, reconoció un ejecutivo de uno de los fabricantes más importantes de Europa, quien agregó que las fábricas nunca usan vehículos elegidos al azar de las líneas de ensamblaje para esas pruebas.</w:t>
      </w:r>
    </w:p>
    <w:p w:rsidR="00AF65E3" w:rsidRPr="00E21F2D" w:rsidRDefault="00AF65E3" w:rsidP="00AF65E3">
      <w:pPr>
        <w:spacing w:before="100" w:beforeAutospacing="1" w:after="100" w:afterAutospacing="1" w:line="240" w:lineRule="auto"/>
        <w:jc w:val="both"/>
        <w:rPr>
          <w:rFonts w:ascii="Times New Roman" w:hAnsi="Times New Roman" w:cs="Times New Roman"/>
          <w:sz w:val="24"/>
          <w:szCs w:val="24"/>
        </w:rPr>
      </w:pPr>
      <w:r w:rsidRPr="00C91DDC">
        <w:rPr>
          <w:rFonts w:ascii="Times New Roman" w:hAnsi="Times New Roman" w:cs="Times New Roman"/>
          <w:b/>
          <w:color w:val="FF0000"/>
          <w:sz w:val="24"/>
          <w:szCs w:val="24"/>
          <w:u w:val="single"/>
        </w:rPr>
        <w:t>La relación entre fabricantes y empresas de pruebas plantea interrogantes sobre el grado de proximidad que puede existir entre ambos sin que esto influya en los resultados</w:t>
      </w:r>
      <w:r w:rsidRPr="00E21F2D">
        <w:rPr>
          <w:rFonts w:ascii="Times New Roman" w:hAnsi="Times New Roman" w:cs="Times New Roman"/>
          <w:sz w:val="24"/>
          <w:szCs w:val="24"/>
        </w:rPr>
        <w:t>. El miércoles, el gobierno francés anunció planes para probar 100 vehículos seleccionados entre propietarios de automóviles y agencias de alquiler de vehículos.</w:t>
      </w:r>
    </w:p>
    <w:p w:rsidR="00AF65E3" w:rsidRPr="00C91DDC" w:rsidRDefault="00AF65E3" w:rsidP="00AF65E3">
      <w:pPr>
        <w:spacing w:before="100" w:beforeAutospacing="1" w:after="100" w:afterAutospacing="1" w:line="240" w:lineRule="auto"/>
        <w:jc w:val="both"/>
        <w:rPr>
          <w:rFonts w:ascii="Times New Roman" w:hAnsi="Times New Roman" w:cs="Times New Roman"/>
          <w:color w:val="FF0000"/>
          <w:sz w:val="24"/>
          <w:szCs w:val="24"/>
          <w:u w:val="single"/>
        </w:rPr>
      </w:pPr>
      <w:r w:rsidRPr="00C91DDC">
        <w:rPr>
          <w:rFonts w:ascii="Times New Roman" w:hAnsi="Times New Roman" w:cs="Times New Roman"/>
          <w:color w:val="FF0000"/>
          <w:sz w:val="24"/>
          <w:szCs w:val="24"/>
          <w:u w:val="single"/>
        </w:rPr>
        <w:t>Los ejecutivos de la industria y de las empresas de pruebas dicen que el uso de vehículos de oro y otras prácticas no equivale a hacer trampa, porque no están prohibidas por la normativa europea.</w:t>
      </w:r>
    </w:p>
    <w:p w:rsidR="00AF65E3" w:rsidRPr="00E21F2D" w:rsidRDefault="00AF65E3" w:rsidP="00AF65E3">
      <w:pPr>
        <w:spacing w:before="100" w:beforeAutospacing="1" w:after="100" w:afterAutospacing="1" w:line="240" w:lineRule="auto"/>
        <w:jc w:val="both"/>
        <w:rPr>
          <w:rFonts w:ascii="Times New Roman" w:hAnsi="Times New Roman" w:cs="Times New Roman"/>
          <w:sz w:val="24"/>
          <w:szCs w:val="24"/>
        </w:rPr>
      </w:pPr>
      <w:r>
        <w:rPr>
          <w:rFonts w:ascii="Whitney SSm" w:hAnsi="Whitney SSm" w:cs="Arial"/>
          <w:noProof/>
          <w:color w:val="333333"/>
          <w:sz w:val="15"/>
          <w:szCs w:val="15"/>
          <w:lang w:eastAsia="es-ES"/>
        </w:rPr>
        <w:drawing>
          <wp:inline distT="0" distB="0" distL="0" distR="0" wp14:anchorId="277C06EE" wp14:editId="5C22AEDA">
            <wp:extent cx="5400040" cy="2970022"/>
            <wp:effectExtent l="0" t="0" r="0" b="1905"/>
            <wp:docPr id="9" name="Imagen 9" descr="http://si.wsj.net/public/resources/images/AO-AA510_wsjamd_NS_20151001190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AO-AA510_wsjamd_NS_2015100119053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040" cy="2970022"/>
                    </a:xfrm>
                    <a:prstGeom prst="rect">
                      <a:avLst/>
                    </a:prstGeom>
                    <a:noFill/>
                    <a:ln>
                      <a:noFill/>
                    </a:ln>
                  </pic:spPr>
                </pic:pic>
              </a:graphicData>
            </a:graphic>
          </wp:inline>
        </w:drawing>
      </w:r>
    </w:p>
    <w:p w:rsidR="00AF65E3" w:rsidRPr="00C91DDC" w:rsidRDefault="00AF65E3" w:rsidP="00AF65E3">
      <w:pPr>
        <w:spacing w:before="100" w:beforeAutospacing="1" w:after="100" w:afterAutospacing="1" w:line="240" w:lineRule="auto"/>
        <w:jc w:val="both"/>
        <w:rPr>
          <w:rFonts w:ascii="Times New Roman" w:hAnsi="Times New Roman" w:cs="Times New Roman"/>
          <w:color w:val="FF0000"/>
          <w:sz w:val="24"/>
          <w:szCs w:val="24"/>
          <w:u w:val="single"/>
        </w:rPr>
      </w:pPr>
      <w:r w:rsidRPr="00C91DDC">
        <w:rPr>
          <w:rFonts w:ascii="Times New Roman" w:hAnsi="Times New Roman" w:cs="Times New Roman"/>
          <w:color w:val="FF0000"/>
          <w:sz w:val="24"/>
          <w:szCs w:val="24"/>
          <w:u w:val="single"/>
        </w:rPr>
        <w:t>“Un cliente paga por las pruebas, no por los resultados de las pruebas. Si fuéramos laxos... perderíamos nuestra licencia y por lo tanto nuestro negocio”, dijo el ejecutivo de una compañía de pruebas en Alemania.</w:t>
      </w:r>
    </w:p>
    <w:p w:rsidR="00AF65E3" w:rsidRPr="00C91DDC" w:rsidRDefault="00AF65E3" w:rsidP="00AF65E3">
      <w:pPr>
        <w:spacing w:before="100" w:beforeAutospacing="1" w:after="100" w:afterAutospacing="1" w:line="240" w:lineRule="auto"/>
        <w:jc w:val="both"/>
        <w:rPr>
          <w:rFonts w:ascii="Times New Roman" w:hAnsi="Times New Roman" w:cs="Times New Roman"/>
          <w:sz w:val="24"/>
          <w:szCs w:val="24"/>
          <w:u w:val="single"/>
        </w:rPr>
      </w:pPr>
      <w:r w:rsidRPr="00C91DDC">
        <w:rPr>
          <w:rFonts w:ascii="Times New Roman" w:hAnsi="Times New Roman" w:cs="Times New Roman"/>
          <w:sz w:val="24"/>
          <w:szCs w:val="24"/>
          <w:u w:val="single"/>
        </w:rPr>
        <w:t>Los representantes de Volkswagen y  PSA Peugeot Citroën  indicaron que las empresas necesitaban tiempo para estudiar el tema antes de come</w:t>
      </w:r>
      <w:r w:rsidR="00357723">
        <w:rPr>
          <w:rFonts w:ascii="Times New Roman" w:hAnsi="Times New Roman" w:cs="Times New Roman"/>
          <w:sz w:val="24"/>
          <w:szCs w:val="24"/>
          <w:u w:val="single"/>
        </w:rPr>
        <w:t>ntar.  Fiat-Chrysler Autom</w:t>
      </w:r>
      <w:r w:rsidR="00FF4DE9">
        <w:rPr>
          <w:rFonts w:ascii="Times New Roman" w:hAnsi="Times New Roman" w:cs="Times New Roman"/>
          <w:sz w:val="24"/>
          <w:szCs w:val="24"/>
          <w:u w:val="single"/>
        </w:rPr>
        <w:t>o</w:t>
      </w:r>
      <w:r w:rsidR="00357723">
        <w:rPr>
          <w:rFonts w:ascii="Times New Roman" w:hAnsi="Times New Roman" w:cs="Times New Roman"/>
          <w:sz w:val="24"/>
          <w:szCs w:val="24"/>
          <w:u w:val="single"/>
        </w:rPr>
        <w:t>biles</w:t>
      </w:r>
      <w:r w:rsidRPr="00C91DDC">
        <w:rPr>
          <w:rFonts w:ascii="Times New Roman" w:hAnsi="Times New Roman" w:cs="Times New Roman"/>
          <w:sz w:val="24"/>
          <w:szCs w:val="24"/>
          <w:u w:val="single"/>
        </w:rPr>
        <w:t xml:space="preserve">  NV y  Renault SA  se negaron a referirse al tema y  Daimler AG  no pudo ser contactada para hacer comentarios.</w:t>
      </w:r>
    </w:p>
    <w:p w:rsidR="00AF65E3" w:rsidRPr="00C91DDC" w:rsidRDefault="00AF65E3" w:rsidP="00AF65E3">
      <w:pPr>
        <w:spacing w:before="100" w:beforeAutospacing="1" w:after="100" w:afterAutospacing="1" w:line="240" w:lineRule="auto"/>
        <w:jc w:val="both"/>
        <w:rPr>
          <w:rFonts w:ascii="Times New Roman" w:hAnsi="Times New Roman" w:cs="Times New Roman"/>
          <w:sz w:val="24"/>
          <w:szCs w:val="24"/>
          <w:u w:val="single"/>
        </w:rPr>
      </w:pPr>
      <w:r w:rsidRPr="00C91DDC">
        <w:rPr>
          <w:rFonts w:ascii="Times New Roman" w:hAnsi="Times New Roman" w:cs="Times New Roman"/>
          <w:sz w:val="24"/>
          <w:szCs w:val="24"/>
          <w:u w:val="single"/>
        </w:rPr>
        <w:t xml:space="preserve">BMW AG  dijo que “no manipula ni influye en ninguna prueba de emisiones” y que estaría “dispuesta a hablar sobre los procedimientos de prueba con todas las autoridades </w:t>
      </w:r>
      <w:r w:rsidRPr="00C91DDC">
        <w:rPr>
          <w:rFonts w:ascii="Times New Roman" w:hAnsi="Times New Roman" w:cs="Times New Roman"/>
          <w:sz w:val="24"/>
          <w:szCs w:val="24"/>
          <w:u w:val="single"/>
        </w:rPr>
        <w:lastRenderedPageBreak/>
        <w:t>pertinentes y a poner a todos nuestros vehículos a disposición par</w:t>
      </w:r>
      <w:r w:rsidR="00D01464">
        <w:rPr>
          <w:rFonts w:ascii="Times New Roman" w:hAnsi="Times New Roman" w:cs="Times New Roman"/>
          <w:sz w:val="24"/>
          <w:szCs w:val="24"/>
          <w:u w:val="single"/>
        </w:rPr>
        <w:t>a pruebas en cualquier momento”.</w:t>
      </w:r>
    </w:p>
    <w:p w:rsidR="00AF65E3" w:rsidRPr="00C91DDC" w:rsidRDefault="00AF65E3" w:rsidP="00AF65E3">
      <w:pPr>
        <w:spacing w:before="100" w:beforeAutospacing="1" w:after="100" w:afterAutospacing="1" w:line="240" w:lineRule="auto"/>
        <w:jc w:val="both"/>
        <w:rPr>
          <w:rFonts w:ascii="Times New Roman" w:hAnsi="Times New Roman" w:cs="Times New Roman"/>
          <w:b/>
          <w:color w:val="FF0000"/>
          <w:sz w:val="24"/>
          <w:szCs w:val="24"/>
          <w:u w:val="single"/>
        </w:rPr>
      </w:pPr>
      <w:r w:rsidRPr="00C91DDC">
        <w:rPr>
          <w:rFonts w:ascii="Times New Roman" w:hAnsi="Times New Roman" w:cs="Times New Roman"/>
          <w:b/>
          <w:color w:val="FF0000"/>
          <w:sz w:val="24"/>
          <w:szCs w:val="24"/>
          <w:u w:val="single"/>
        </w:rPr>
        <w:t>Organizaciones de supervisión y grupos ambientalistas dicen que los lazos comerciales entre fabricantes de automóviles y empresas de pruebas permiten a los primeros ejercer demasiada influencia sobre los resultados de las pruebas.</w:t>
      </w:r>
    </w:p>
    <w:p w:rsidR="00AF65E3" w:rsidRPr="00C91DDC" w:rsidRDefault="00AF65E3" w:rsidP="00AF65E3">
      <w:pPr>
        <w:spacing w:before="100" w:beforeAutospacing="1" w:after="100" w:afterAutospacing="1" w:line="240" w:lineRule="auto"/>
        <w:jc w:val="both"/>
        <w:rPr>
          <w:rFonts w:ascii="Times New Roman" w:hAnsi="Times New Roman" w:cs="Times New Roman"/>
          <w:color w:val="FF0000"/>
          <w:sz w:val="24"/>
          <w:szCs w:val="24"/>
          <w:u w:val="single"/>
        </w:rPr>
      </w:pPr>
      <w:r w:rsidRPr="00C91DDC">
        <w:rPr>
          <w:rFonts w:ascii="Times New Roman" w:hAnsi="Times New Roman" w:cs="Times New Roman"/>
          <w:color w:val="FF0000"/>
          <w:sz w:val="24"/>
          <w:szCs w:val="24"/>
          <w:u w:val="single"/>
        </w:rPr>
        <w:t>“Una automotriz es libre de elegir quién hace la revisión, y las firmas de prueba son empresas comerciales que dependen de los fabricantes”, dijo Jos Dings, director del grupo ambientalista Transporte &amp; Medio Ambiente, con sede en Bruselas. “No hay ningún incentivo para ser duros con los fabricantes de automóviles”, añadió.</w:t>
      </w:r>
    </w:p>
    <w:p w:rsidR="00AF65E3" w:rsidRPr="00C91DDC" w:rsidRDefault="00AF65E3" w:rsidP="00AF65E3">
      <w:pPr>
        <w:spacing w:before="100" w:beforeAutospacing="1" w:after="100" w:afterAutospacing="1" w:line="240" w:lineRule="auto"/>
        <w:jc w:val="both"/>
        <w:rPr>
          <w:rFonts w:ascii="Times New Roman" w:hAnsi="Times New Roman" w:cs="Times New Roman"/>
          <w:b/>
          <w:color w:val="FF0000"/>
          <w:sz w:val="24"/>
          <w:szCs w:val="24"/>
          <w:u w:val="single"/>
        </w:rPr>
      </w:pPr>
      <w:r w:rsidRPr="00C91DDC">
        <w:rPr>
          <w:rFonts w:ascii="Times New Roman" w:hAnsi="Times New Roman" w:cs="Times New Roman"/>
          <w:b/>
          <w:color w:val="FF0000"/>
          <w:sz w:val="24"/>
          <w:szCs w:val="24"/>
          <w:u w:val="single"/>
        </w:rPr>
        <w:t>La Unión Europea fija las normas para las emisiones que rigen en el bloque, pero no tiene una autoridad como la Agenci</w:t>
      </w:r>
      <w:r w:rsidR="00D01464">
        <w:rPr>
          <w:rFonts w:ascii="Times New Roman" w:hAnsi="Times New Roman" w:cs="Times New Roman"/>
          <w:b/>
          <w:color w:val="FF0000"/>
          <w:sz w:val="24"/>
          <w:szCs w:val="24"/>
          <w:u w:val="single"/>
        </w:rPr>
        <w:t>a de Protección Ambiental de EEUU</w:t>
      </w:r>
      <w:r w:rsidRPr="00C91DDC">
        <w:rPr>
          <w:rFonts w:ascii="Times New Roman" w:hAnsi="Times New Roman" w:cs="Times New Roman"/>
          <w:b/>
          <w:color w:val="FF0000"/>
          <w:sz w:val="24"/>
          <w:szCs w:val="24"/>
          <w:u w:val="single"/>
        </w:rPr>
        <w:t xml:space="preserve"> para llevar a cabo controles específicos que puedan detectar abusos.</w:t>
      </w:r>
    </w:p>
    <w:p w:rsidR="00AF65E3" w:rsidRPr="00C91DDC" w:rsidRDefault="00AF65E3" w:rsidP="00AF65E3">
      <w:pPr>
        <w:spacing w:before="100" w:beforeAutospacing="1" w:after="100" w:afterAutospacing="1" w:line="240" w:lineRule="auto"/>
        <w:jc w:val="both"/>
        <w:rPr>
          <w:rFonts w:ascii="Times New Roman" w:hAnsi="Times New Roman" w:cs="Times New Roman"/>
          <w:b/>
          <w:color w:val="FF0000"/>
          <w:sz w:val="24"/>
          <w:szCs w:val="24"/>
          <w:u w:val="single"/>
        </w:rPr>
      </w:pPr>
      <w:r w:rsidRPr="00C91DDC">
        <w:rPr>
          <w:rFonts w:ascii="Times New Roman" w:hAnsi="Times New Roman" w:cs="Times New Roman"/>
          <w:b/>
          <w:color w:val="FF0000"/>
          <w:sz w:val="24"/>
          <w:szCs w:val="24"/>
          <w:u w:val="single"/>
        </w:rPr>
        <w:t xml:space="preserve">Las reglas de la UE requieren que las revisiones tengan lugar en un laboratorio bajo condiciones controladas para que los resultados no varíen de país en país, pero no exigen que los autos de prueba estén totalmente equipados. </w:t>
      </w:r>
    </w:p>
    <w:p w:rsidR="00AF65E3" w:rsidRPr="00C91DDC" w:rsidRDefault="00AF65E3" w:rsidP="00AF65E3">
      <w:pPr>
        <w:spacing w:before="100" w:beforeAutospacing="1" w:after="100" w:afterAutospacing="1" w:line="240" w:lineRule="auto"/>
        <w:jc w:val="both"/>
        <w:rPr>
          <w:rFonts w:ascii="Times New Roman" w:hAnsi="Times New Roman" w:cs="Times New Roman"/>
          <w:sz w:val="24"/>
          <w:szCs w:val="24"/>
          <w:u w:val="single"/>
        </w:rPr>
      </w:pPr>
      <w:r w:rsidRPr="00C91DDC">
        <w:rPr>
          <w:rFonts w:ascii="Times New Roman" w:hAnsi="Times New Roman" w:cs="Times New Roman"/>
          <w:color w:val="FF0000"/>
          <w:sz w:val="24"/>
          <w:szCs w:val="24"/>
          <w:u w:val="single"/>
        </w:rPr>
        <w:t>Las reglas especifican las pruebas que deben realizarse dur</w:t>
      </w:r>
      <w:r>
        <w:rPr>
          <w:rFonts w:ascii="Times New Roman" w:hAnsi="Times New Roman" w:cs="Times New Roman"/>
          <w:color w:val="FF0000"/>
          <w:sz w:val="24"/>
          <w:szCs w:val="24"/>
          <w:u w:val="single"/>
        </w:rPr>
        <w:t>ante el proceso de fabricación -</w:t>
      </w:r>
      <w:r w:rsidRPr="00C91DDC">
        <w:rPr>
          <w:rFonts w:ascii="Times New Roman" w:hAnsi="Times New Roman" w:cs="Times New Roman"/>
          <w:color w:val="FF0000"/>
          <w:sz w:val="24"/>
          <w:szCs w:val="24"/>
          <w:u w:val="single"/>
        </w:rPr>
        <w:t>antes de que los n</w:t>
      </w:r>
      <w:r>
        <w:rPr>
          <w:rFonts w:ascii="Times New Roman" w:hAnsi="Times New Roman" w:cs="Times New Roman"/>
          <w:color w:val="FF0000"/>
          <w:sz w:val="24"/>
          <w:szCs w:val="24"/>
          <w:u w:val="single"/>
        </w:rPr>
        <w:t>uevos modelos salgan a la calle-</w:t>
      </w:r>
      <w:r w:rsidRPr="00C91DDC">
        <w:rPr>
          <w:rFonts w:ascii="Times New Roman" w:hAnsi="Times New Roman" w:cs="Times New Roman"/>
          <w:color w:val="FF0000"/>
          <w:sz w:val="24"/>
          <w:szCs w:val="24"/>
          <w:u w:val="single"/>
        </w:rPr>
        <w:t>, pero expertos de la industria dicen que esas pruebas rara vez se realizan</w:t>
      </w:r>
      <w:r w:rsidRPr="00E21F2D">
        <w:rPr>
          <w:rFonts w:ascii="Times New Roman" w:hAnsi="Times New Roman" w:cs="Times New Roman"/>
          <w:sz w:val="24"/>
          <w:szCs w:val="24"/>
        </w:rPr>
        <w:t xml:space="preserve">. </w:t>
      </w:r>
      <w:r w:rsidRPr="00C91DDC">
        <w:rPr>
          <w:rFonts w:ascii="Times New Roman" w:hAnsi="Times New Roman" w:cs="Times New Roman"/>
          <w:sz w:val="24"/>
          <w:szCs w:val="24"/>
          <w:u w:val="single"/>
        </w:rPr>
        <w:t xml:space="preserve">Un portavoz de la Comisión Europea no respondió a solicitudes de comentarios. </w:t>
      </w:r>
    </w:p>
    <w:p w:rsidR="00AF65E3" w:rsidRPr="00C91DDC" w:rsidRDefault="00AF65E3" w:rsidP="00AF65E3">
      <w:pPr>
        <w:spacing w:before="100" w:beforeAutospacing="1" w:after="100" w:afterAutospacing="1" w:line="240" w:lineRule="auto"/>
        <w:jc w:val="both"/>
        <w:rPr>
          <w:rFonts w:ascii="Times New Roman" w:hAnsi="Times New Roman" w:cs="Times New Roman"/>
          <w:sz w:val="24"/>
          <w:szCs w:val="24"/>
          <w:u w:val="single"/>
        </w:rPr>
      </w:pPr>
      <w:r w:rsidRPr="00C91DDC">
        <w:rPr>
          <w:rFonts w:ascii="Times New Roman" w:hAnsi="Times New Roman" w:cs="Times New Roman"/>
          <w:sz w:val="24"/>
          <w:szCs w:val="24"/>
          <w:u w:val="single"/>
        </w:rPr>
        <w:t>La UE ha comenzado a implementar un nuevo requisito que entrará en vigencia en 2016, según el cual los fabricantes deberán realizar una prueba que mide la cantidad de contaminantes que los autos emiten cuando son conducidos en carreteras reales, pero estas pruebas de emisiones aún no determinarán si un nuevo modelo es aprobado para su venta en la región.</w:t>
      </w:r>
    </w:p>
    <w:p w:rsidR="00AF65E3" w:rsidRPr="00C91DDC" w:rsidRDefault="00AF65E3" w:rsidP="00AF65E3">
      <w:pPr>
        <w:spacing w:before="100" w:beforeAutospacing="1" w:after="100" w:afterAutospacing="1" w:line="240" w:lineRule="auto"/>
        <w:jc w:val="both"/>
        <w:rPr>
          <w:rFonts w:ascii="Times New Roman" w:hAnsi="Times New Roman" w:cs="Times New Roman"/>
          <w:color w:val="FF0000"/>
          <w:sz w:val="24"/>
          <w:szCs w:val="24"/>
          <w:u w:val="single"/>
        </w:rPr>
      </w:pPr>
      <w:r w:rsidRPr="00C91DDC">
        <w:rPr>
          <w:rFonts w:ascii="Times New Roman" w:hAnsi="Times New Roman" w:cs="Times New Roman"/>
          <w:color w:val="FF0000"/>
          <w:sz w:val="24"/>
          <w:szCs w:val="24"/>
          <w:u w:val="single"/>
        </w:rPr>
        <w:t>Debido a que la ejecución de la normativa está a cargo de los gobiernos nacionales, varía de país en país, fomentando estándares que algunos analistas dicen que son laxos y fáciles de manipular. Los autos aprobados en un país pueden venderse en toda la UE.</w:t>
      </w:r>
    </w:p>
    <w:p w:rsidR="00AF65E3" w:rsidRPr="00E21F2D" w:rsidRDefault="00AF65E3" w:rsidP="00AF65E3">
      <w:pPr>
        <w:spacing w:before="100" w:beforeAutospacing="1" w:after="100" w:afterAutospacing="1" w:line="240" w:lineRule="auto"/>
        <w:jc w:val="both"/>
        <w:rPr>
          <w:rFonts w:ascii="Times New Roman" w:hAnsi="Times New Roman" w:cs="Times New Roman"/>
          <w:sz w:val="24"/>
          <w:szCs w:val="24"/>
        </w:rPr>
      </w:pPr>
      <w:r w:rsidRPr="00C91DDC">
        <w:rPr>
          <w:rFonts w:ascii="Times New Roman" w:hAnsi="Times New Roman" w:cs="Times New Roman"/>
          <w:sz w:val="24"/>
          <w:szCs w:val="24"/>
          <w:u w:val="single"/>
        </w:rPr>
        <w:t>En Francia, los fabricantes de automóviles confían en una sola empresa de pruebas, UTAC</w:t>
      </w:r>
      <w:r w:rsidRPr="00E21F2D">
        <w:rPr>
          <w:rFonts w:ascii="Times New Roman" w:hAnsi="Times New Roman" w:cs="Times New Roman"/>
          <w:sz w:val="24"/>
          <w:szCs w:val="24"/>
        </w:rPr>
        <w:t>, mientras que la supervisión del proceso está a cargo de las autoridades nacionales de ambiente y transporte, dijo François Roudier, portavoz de CCFA, una asociación francesa del sector. Marie-France Mutti, portavoz de UTAC, declinó hacer comentarios. “Estamos trabajando en nuestros protocolos”, aseveró.</w:t>
      </w:r>
    </w:p>
    <w:p w:rsidR="00AF65E3" w:rsidRPr="00E21F2D" w:rsidRDefault="00AF65E3" w:rsidP="00AF65E3">
      <w:pPr>
        <w:spacing w:before="100" w:beforeAutospacing="1" w:after="100" w:afterAutospacing="1" w:line="240" w:lineRule="auto"/>
        <w:jc w:val="both"/>
        <w:rPr>
          <w:rFonts w:ascii="Times New Roman" w:hAnsi="Times New Roman" w:cs="Times New Roman"/>
          <w:sz w:val="24"/>
          <w:szCs w:val="24"/>
        </w:rPr>
      </w:pPr>
      <w:r w:rsidRPr="00E21F2D">
        <w:rPr>
          <w:rFonts w:ascii="Times New Roman" w:hAnsi="Times New Roman" w:cs="Times New Roman"/>
          <w:sz w:val="24"/>
          <w:szCs w:val="24"/>
        </w:rPr>
        <w:t>Una vez que una empresa certifica un modelo, dijo Roudier, los autos no son sometidos a nuevas pruebas, a menos que el motor sea modificado en una actualización del modelo, añadió.</w:t>
      </w:r>
    </w:p>
    <w:p w:rsidR="00AF65E3" w:rsidRPr="00C91DDC" w:rsidRDefault="00AF65E3" w:rsidP="00AF65E3">
      <w:pPr>
        <w:spacing w:before="100" w:beforeAutospacing="1" w:after="100" w:afterAutospacing="1" w:line="240" w:lineRule="auto"/>
        <w:jc w:val="both"/>
        <w:rPr>
          <w:rFonts w:ascii="Times New Roman" w:hAnsi="Times New Roman" w:cs="Times New Roman"/>
          <w:sz w:val="24"/>
          <w:szCs w:val="24"/>
          <w:u w:val="single"/>
        </w:rPr>
      </w:pPr>
      <w:r w:rsidRPr="00C91DDC">
        <w:rPr>
          <w:rFonts w:ascii="Times New Roman" w:hAnsi="Times New Roman" w:cs="Times New Roman"/>
          <w:sz w:val="24"/>
          <w:szCs w:val="24"/>
          <w:u w:val="single"/>
        </w:rPr>
        <w:t>En Alemania, la autoridad federal de transporte, KBA, certifica los nuevos modelos. Pero el organismo, que es supervisado por el Ministerio de Transporte, no tiene sus propias instalaciones de prueba y acude a al menos cuatro empresas privadas: Tüv Süd, Tüv Nord, Tüv Rheinland, Dekra.</w:t>
      </w:r>
    </w:p>
    <w:p w:rsidR="00AF65E3" w:rsidRPr="00E21F2D" w:rsidRDefault="00AF65E3" w:rsidP="00AF65E3">
      <w:pPr>
        <w:spacing w:before="100" w:beforeAutospacing="1" w:after="100" w:afterAutospacing="1" w:line="240" w:lineRule="auto"/>
        <w:jc w:val="both"/>
        <w:rPr>
          <w:rFonts w:ascii="Times New Roman" w:hAnsi="Times New Roman" w:cs="Times New Roman"/>
          <w:sz w:val="24"/>
          <w:szCs w:val="24"/>
        </w:rPr>
      </w:pPr>
      <w:r w:rsidRPr="00C91DDC">
        <w:rPr>
          <w:rFonts w:ascii="Times New Roman" w:hAnsi="Times New Roman" w:cs="Times New Roman"/>
          <w:sz w:val="24"/>
          <w:szCs w:val="24"/>
          <w:u w:val="single"/>
        </w:rPr>
        <w:lastRenderedPageBreak/>
        <w:t>KBA puede elegir qué compañía inspeccionará un nuevo modelo. Pero la autoridad a menudo asigna a la misma empresa que trabaje con un fabricante de diferentes modelos</w:t>
      </w:r>
      <w:r w:rsidRPr="00E21F2D">
        <w:rPr>
          <w:rFonts w:ascii="Times New Roman" w:hAnsi="Times New Roman" w:cs="Times New Roman"/>
          <w:sz w:val="24"/>
          <w:szCs w:val="24"/>
        </w:rPr>
        <w:t>, dijo un funcionario de una compañía</w:t>
      </w:r>
      <w:r>
        <w:rPr>
          <w:rFonts w:ascii="Times New Roman" w:hAnsi="Times New Roman" w:cs="Times New Roman"/>
          <w:sz w:val="24"/>
          <w:szCs w:val="24"/>
        </w:rPr>
        <w:t xml:space="preserve"> de pruebas, quien agregó que le</w:t>
      </w:r>
      <w:r w:rsidRPr="00E21F2D">
        <w:rPr>
          <w:rFonts w:ascii="Times New Roman" w:hAnsi="Times New Roman" w:cs="Times New Roman"/>
          <w:sz w:val="24"/>
          <w:szCs w:val="24"/>
        </w:rPr>
        <w:t>s pagan por la revisión.</w:t>
      </w:r>
    </w:p>
    <w:p w:rsidR="00AF65E3" w:rsidRPr="00E21F2D" w:rsidRDefault="00AF65E3" w:rsidP="00AF65E3">
      <w:pPr>
        <w:spacing w:before="100" w:beforeAutospacing="1" w:after="100" w:afterAutospacing="1" w:line="240" w:lineRule="auto"/>
        <w:jc w:val="both"/>
        <w:rPr>
          <w:rFonts w:ascii="Times New Roman" w:hAnsi="Times New Roman" w:cs="Times New Roman"/>
          <w:sz w:val="24"/>
          <w:szCs w:val="24"/>
        </w:rPr>
      </w:pPr>
      <w:r w:rsidRPr="00C91DDC">
        <w:rPr>
          <w:rFonts w:ascii="Times New Roman" w:hAnsi="Times New Roman" w:cs="Times New Roman"/>
          <w:sz w:val="24"/>
          <w:szCs w:val="24"/>
          <w:u w:val="single"/>
        </w:rPr>
        <w:t>Un área particular de atención en las revisiones son los neumáticos. Los vehículos utilizados en las pruebas están equipados con neumáticos especiales que no duran mucho tiempo en las carreteras reales, pero que proporcionan una resistencia mayor durante las pruebas de laboratorio</w:t>
      </w:r>
      <w:r w:rsidRPr="00E21F2D">
        <w:rPr>
          <w:rFonts w:ascii="Times New Roman" w:hAnsi="Times New Roman" w:cs="Times New Roman"/>
          <w:sz w:val="24"/>
          <w:szCs w:val="24"/>
        </w:rPr>
        <w:t>.</w:t>
      </w:r>
    </w:p>
    <w:p w:rsidR="00D01464" w:rsidRPr="006B0C08" w:rsidRDefault="000F792A" w:rsidP="00D01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D01464" w:rsidRPr="006B0C08">
        <w:rPr>
          <w:rFonts w:ascii="Times New Roman" w:hAnsi="Times New Roman" w:cs="Times New Roman"/>
          <w:sz w:val="24"/>
          <w:szCs w:val="24"/>
          <w:u w:val="single"/>
        </w:rPr>
        <w:t>Volkswagen-Enron</w:t>
      </w:r>
      <w:r w:rsidR="00D01464">
        <w:rPr>
          <w:rFonts w:ascii="Times New Roman" w:hAnsi="Times New Roman" w:cs="Times New Roman"/>
          <w:sz w:val="24"/>
          <w:szCs w:val="24"/>
        </w:rPr>
        <w:t xml:space="preserve"> (El Economista - </w:t>
      </w:r>
      <w:r w:rsidR="00D01464" w:rsidRPr="006B0C08">
        <w:rPr>
          <w:rFonts w:ascii="Times New Roman" w:hAnsi="Times New Roman" w:cs="Times New Roman"/>
          <w:b/>
          <w:sz w:val="24"/>
          <w:szCs w:val="24"/>
        </w:rPr>
        <w:t>3/10/15</w:t>
      </w:r>
      <w:r w:rsidR="00D01464">
        <w:rPr>
          <w:rFonts w:ascii="Times New Roman" w:hAnsi="Times New Roman" w:cs="Times New Roman"/>
          <w:sz w:val="24"/>
          <w:szCs w:val="24"/>
        </w:rPr>
        <w:t>)</w:t>
      </w:r>
    </w:p>
    <w:p w:rsidR="00D01464" w:rsidRDefault="00D01464" w:rsidP="00D014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B0C08">
        <w:rPr>
          <w:rFonts w:ascii="Times New Roman" w:hAnsi="Times New Roman" w:cs="Times New Roman"/>
          <w:sz w:val="24"/>
          <w:szCs w:val="24"/>
        </w:rPr>
        <w:t>J.R. Pin Arboledas</w:t>
      </w:r>
      <w:r>
        <w:rPr>
          <w:rFonts w:ascii="Times New Roman" w:hAnsi="Times New Roman" w:cs="Times New Roman"/>
          <w:sz w:val="24"/>
          <w:szCs w:val="24"/>
        </w:rPr>
        <w:t>)</w:t>
      </w:r>
    </w:p>
    <w:p w:rsidR="00D01464" w:rsidRDefault="00D01464" w:rsidP="00D0146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D01464" w:rsidRPr="002F73CA" w:rsidRDefault="00D01464" w:rsidP="00D0146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u w:val="single"/>
          <w:lang w:eastAsia="es-ES"/>
        </w:rPr>
      </w:pPr>
      <w:r w:rsidRPr="002F73CA">
        <w:rPr>
          <w:rFonts w:ascii="Times New Roman" w:eastAsia="Times New Roman" w:hAnsi="Times New Roman" w:cs="Times New Roman"/>
          <w:color w:val="000000"/>
          <w:sz w:val="24"/>
          <w:szCs w:val="24"/>
          <w:u w:val="single"/>
          <w:lang w:eastAsia="es-ES"/>
        </w:rPr>
        <w:t xml:space="preserve">Hay quién equipara lo ocurrido en Volkswagen en el sector del automóvil con lo que pasó en Enron en 2001 en las finanzas y la comercialización de gas natural. En efecto hay similitudes. En ambos casos hubo falta de ética por parte de profesionales de las compañías, inducida por los incentivos que recibían. La segunda similitud es que las dos compañías tenían sistemas de “Buen Gobierno” y “Códigos de Conducta” muy desarrollados, pero que fallaron al detectar y detener el fraude perpetrado por algunos directivos. </w:t>
      </w:r>
    </w:p>
    <w:p w:rsidR="00D01464" w:rsidRPr="002F73CA" w:rsidRDefault="00D01464" w:rsidP="00D0146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u w:val="single"/>
          <w:lang w:eastAsia="es-ES"/>
        </w:rPr>
      </w:pPr>
      <w:r w:rsidRPr="002F73CA">
        <w:rPr>
          <w:rFonts w:ascii="Times New Roman" w:eastAsia="Times New Roman" w:hAnsi="Times New Roman" w:cs="Times New Roman"/>
          <w:color w:val="000000"/>
          <w:sz w:val="24"/>
          <w:szCs w:val="24"/>
          <w:u w:val="single"/>
          <w:lang w:eastAsia="es-ES"/>
        </w:rPr>
        <w:t>También hay diferencias. Enron fue principalmente un fraude a inversionistas y accionistas a quienes se mintió sobre el estado de sus finanzas. En Volkswagen se ha engañado a clientes y gobiernos</w:t>
      </w:r>
      <w:r w:rsidRPr="006B0C08">
        <w:rPr>
          <w:rFonts w:ascii="Times New Roman" w:eastAsia="Times New Roman" w:hAnsi="Times New Roman" w:cs="Times New Roman"/>
          <w:color w:val="000000"/>
          <w:sz w:val="24"/>
          <w:szCs w:val="24"/>
          <w:lang w:eastAsia="es-ES"/>
        </w:rPr>
        <w:t xml:space="preserve">. </w:t>
      </w:r>
      <w:r w:rsidRPr="002F73CA">
        <w:rPr>
          <w:rFonts w:ascii="Times New Roman" w:eastAsia="Times New Roman" w:hAnsi="Times New Roman" w:cs="Times New Roman"/>
          <w:color w:val="000000"/>
          <w:sz w:val="24"/>
          <w:szCs w:val="24"/>
          <w:u w:val="single"/>
          <w:lang w:eastAsia="es-ES"/>
        </w:rPr>
        <w:t>Enron era una superestructura radicada en USA, lo que permitió a la industria continuar las operaciones una vez desaparecida la empresa. Volkswagen es un complejo industrial multinacional básico en muchas partes y de difícil sustitución; de él dependen miles de empleos directos y muchos más indirectos. Los efectos derivados de su desaparición serían sistémicos en Europa y probablemente en el mundo.</w:t>
      </w:r>
    </w:p>
    <w:p w:rsidR="00D01464" w:rsidRPr="002F73CA" w:rsidRDefault="00D01464" w:rsidP="00D0146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u w:val="single"/>
          <w:lang w:eastAsia="es-ES"/>
        </w:rPr>
      </w:pPr>
      <w:r w:rsidRPr="002F73CA">
        <w:rPr>
          <w:rFonts w:ascii="Times New Roman" w:eastAsia="Times New Roman" w:hAnsi="Times New Roman" w:cs="Times New Roman"/>
          <w:color w:val="000000"/>
          <w:sz w:val="24"/>
          <w:szCs w:val="24"/>
          <w:u w:val="single"/>
          <w:lang w:eastAsia="es-ES"/>
        </w:rPr>
        <w:t>Sus tratamientos no pueden ser iguales</w:t>
      </w:r>
      <w:r w:rsidRPr="006B0C08">
        <w:rPr>
          <w:rFonts w:ascii="Times New Roman" w:eastAsia="Times New Roman" w:hAnsi="Times New Roman" w:cs="Times New Roman"/>
          <w:color w:val="000000"/>
          <w:sz w:val="24"/>
          <w:szCs w:val="24"/>
          <w:lang w:eastAsia="es-ES"/>
        </w:rPr>
        <w:t xml:space="preserve">. La ley debe caer sobre quienes cometen fraudes de cualquier tipo. Pero evitando que se produzcan males mayores que recaigan en personas no responsables de los hechos. La defensa de los puestos de trabajo, el mantenimiento de las inversiones, la compensación a los clientes y la continuidad de sus proveedores requieren prudencia en las decisiones. </w:t>
      </w:r>
      <w:r w:rsidRPr="002F73CA">
        <w:rPr>
          <w:rFonts w:ascii="Times New Roman" w:eastAsia="Times New Roman" w:hAnsi="Times New Roman" w:cs="Times New Roman"/>
          <w:color w:val="000000"/>
          <w:sz w:val="24"/>
          <w:szCs w:val="24"/>
          <w:u w:val="single"/>
          <w:lang w:eastAsia="es-ES"/>
        </w:rPr>
        <w:t xml:space="preserve">La desaparición de Volkswagen al estilo de la de Enron sería un desastre comparable a la quiebra de un banco sistémico. </w:t>
      </w:r>
    </w:p>
    <w:p w:rsidR="00D01464" w:rsidRPr="002F73CA" w:rsidRDefault="00D01464" w:rsidP="00D01464">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2F73CA">
        <w:rPr>
          <w:rFonts w:ascii="Times New Roman" w:eastAsia="Times New Roman" w:hAnsi="Times New Roman" w:cs="Times New Roman"/>
          <w:color w:val="FF0000"/>
          <w:sz w:val="24"/>
          <w:szCs w:val="24"/>
          <w:u w:val="single"/>
          <w:lang w:eastAsia="es-ES"/>
        </w:rPr>
        <w:t>Así que el castigo debe recaer sobre las personas que, de alguna manera, hicieron posible el fraude por su decisión, colaboración, omisión o negligencia. A ellos todo el peso de la ley, pero evitando en lo posible, los perjuicios a quienes en realidad son víctimas: clientes, empleados, proveedores, financiadores. Los accionistas ya tienen su castigo con la bajada en bolsa</w:t>
      </w:r>
      <w:r>
        <w:rPr>
          <w:rFonts w:ascii="Times New Roman" w:eastAsia="Times New Roman" w:hAnsi="Times New Roman" w:cs="Times New Roman"/>
          <w:color w:val="FF0000"/>
          <w:sz w:val="24"/>
          <w:szCs w:val="24"/>
          <w:u w:val="single"/>
          <w:lang w:eastAsia="es-ES"/>
        </w:rPr>
        <w:t>…</w:t>
      </w:r>
    </w:p>
    <w:p w:rsidR="00D01464" w:rsidRPr="008D4D35" w:rsidRDefault="00D01464" w:rsidP="00D01464">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u w:val="single"/>
          <w:lang w:eastAsia="es-ES"/>
        </w:rPr>
      </w:pPr>
      <w:r w:rsidRPr="008D4D35">
        <w:rPr>
          <w:rFonts w:ascii="Times New Roman" w:eastAsia="Times New Roman" w:hAnsi="Times New Roman" w:cs="Times New Roman"/>
          <w:color w:val="000000"/>
          <w:sz w:val="24"/>
          <w:szCs w:val="24"/>
          <w:u w:val="single"/>
          <w:lang w:eastAsia="es-ES"/>
        </w:rPr>
        <w:t>La otra gran consideración de estas experiencias es que aunque las normas de calidad, buen gobierno y comportamiento sean excelentes, el ser humano siempre puede burlarlas. “Hecha la Ley, hecha la trampa”, dice el refrán castellano. No son inútiles, son necesarias, pero no son suficientes. Sólo la presencia de personas honestas será capaz de controlar la natural tendencia al error del ser humano.</w:t>
      </w:r>
    </w:p>
    <w:p w:rsidR="00D01464" w:rsidRPr="008D4D35" w:rsidRDefault="00D01464" w:rsidP="00D01464">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8D4D35">
        <w:rPr>
          <w:rFonts w:ascii="Times New Roman" w:eastAsia="Times New Roman" w:hAnsi="Times New Roman" w:cs="Times New Roman"/>
          <w:color w:val="FF0000"/>
          <w:sz w:val="24"/>
          <w:szCs w:val="24"/>
          <w:u w:val="single"/>
          <w:lang w:eastAsia="es-ES"/>
        </w:rPr>
        <w:lastRenderedPageBreak/>
        <w:t>Pero no hay un “eticómetro” para las personas; y, aunque lo hubiera no sería útil, porque la honestidad se gana o se pierde con el tiempo. De manera que quien hoy parece integro puede ser en el futuro el mayor bandido. Por eso, aunque es loable el establecimiento de reglas que ayuden a los integrantes de la organización a ser “buenos”, es necesario que el reclutamiento, la selección, la formación, el estilo de mando y la salida (sí, también la salida) de las personas de la organización, respondan también a principios y ayuden al comportamiento ético. La ética debe impregnar las operaciones y procesos de las empresas. El ojo del amo engorda el caballo, los directivos no pueden abdicar del necesario control que les es obligado.</w:t>
      </w:r>
    </w:p>
    <w:p w:rsidR="00D01464" w:rsidRDefault="00D01464" w:rsidP="00D01464">
      <w:pPr>
        <w:shd w:val="clear" w:color="auto" w:fill="FFFFFF"/>
        <w:spacing w:before="100" w:beforeAutospacing="1" w:after="100" w:afterAutospacing="1" w:line="240" w:lineRule="auto"/>
        <w:jc w:val="both"/>
        <w:rPr>
          <w:rFonts w:ascii="Times New Roman" w:eastAsia="Times New Roman" w:hAnsi="Times New Roman" w:cs="Times New Roman"/>
          <w:b/>
          <w:color w:val="FF0000"/>
          <w:sz w:val="24"/>
          <w:szCs w:val="24"/>
          <w:u w:val="single"/>
          <w:lang w:eastAsia="es-ES"/>
        </w:rPr>
      </w:pPr>
      <w:r w:rsidRPr="008D4D35">
        <w:rPr>
          <w:rFonts w:ascii="Times New Roman" w:eastAsia="Times New Roman" w:hAnsi="Times New Roman" w:cs="Times New Roman"/>
          <w:b/>
          <w:color w:val="FF0000"/>
          <w:sz w:val="24"/>
          <w:szCs w:val="24"/>
          <w:u w:val="single"/>
          <w:lang w:eastAsia="es-ES"/>
        </w:rPr>
        <w:t>Se puede anunciar pues que el “caso Volkswagen” va a tener una repercusión en el sector industrial, similar a la que tuvo el “caso Enron” en el financiero, aunque con las características propias. Nada será igual después. Pero la prudencia debe acompañar a las decisiones.</w:t>
      </w:r>
    </w:p>
    <w:p w:rsidR="00030F5A"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F67077">
        <w:rPr>
          <w:rFonts w:ascii="Times New Roman" w:eastAsia="Times New Roman" w:hAnsi="Times New Roman" w:cs="Times New Roman"/>
          <w:sz w:val="24"/>
          <w:szCs w:val="24"/>
          <w:u w:val="single"/>
          <w:lang w:eastAsia="es-ES"/>
        </w:rPr>
        <w:t>Los dos ingenieros en el centro del escándalo de Volkswagen</w:t>
      </w:r>
      <w:r>
        <w:rPr>
          <w:rFonts w:ascii="Times New Roman" w:eastAsia="Times New Roman" w:hAnsi="Times New Roman" w:cs="Times New Roman"/>
          <w:sz w:val="24"/>
          <w:szCs w:val="24"/>
          <w:lang w:eastAsia="es-ES"/>
        </w:rPr>
        <w:t xml:space="preserve"> (The Wall Street Journal - </w:t>
      </w:r>
      <w:r w:rsidRPr="00F67077">
        <w:rPr>
          <w:rFonts w:ascii="Times New Roman" w:eastAsia="Times New Roman" w:hAnsi="Times New Roman" w:cs="Times New Roman"/>
          <w:b/>
          <w:sz w:val="24"/>
          <w:szCs w:val="24"/>
          <w:lang w:eastAsia="es-ES"/>
        </w:rPr>
        <w:t>5/10/15</w:t>
      </w:r>
      <w:r>
        <w:rPr>
          <w:rFonts w:ascii="Times New Roman" w:eastAsia="Times New Roman" w:hAnsi="Times New Roman" w:cs="Times New Roman"/>
          <w:sz w:val="24"/>
          <w:szCs w:val="24"/>
          <w:lang w:eastAsia="es-ES"/>
        </w:rPr>
        <w:t>)</w:t>
      </w:r>
    </w:p>
    <w:p w:rsidR="00030F5A" w:rsidRPr="00FF4DE9"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FF4DE9">
        <w:rPr>
          <w:rFonts w:ascii="Times New Roman" w:eastAsia="Times New Roman" w:hAnsi="Times New Roman" w:cs="Times New Roman"/>
          <w:sz w:val="24"/>
          <w:szCs w:val="24"/>
          <w:lang w:val="en-US" w:eastAsia="es-ES"/>
        </w:rPr>
        <w:t xml:space="preserve">(Por William Boston) </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FF4DE9">
        <w:rPr>
          <w:rFonts w:ascii="Times New Roman" w:eastAsia="Times New Roman" w:hAnsi="Times New Roman" w:cs="Times New Roman"/>
          <w:sz w:val="24"/>
          <w:szCs w:val="24"/>
          <w:lang w:val="en-US" w:eastAsia="es-ES"/>
        </w:rPr>
        <w:t xml:space="preserve">Wolfsburgo, Alemania.- </w:t>
      </w:r>
      <w:r w:rsidRPr="00051B90">
        <w:rPr>
          <w:rFonts w:ascii="Times New Roman" w:eastAsia="Times New Roman" w:hAnsi="Times New Roman" w:cs="Times New Roman"/>
          <w:sz w:val="24"/>
          <w:szCs w:val="24"/>
          <w:u w:val="single"/>
          <w:lang w:eastAsia="es-ES"/>
        </w:rPr>
        <w:t xml:space="preserve">Dos de los principales ingenieros </w:t>
      </w:r>
      <w:r w:rsidR="00963246" w:rsidRPr="00051B90">
        <w:rPr>
          <w:rFonts w:ascii="Times New Roman" w:eastAsia="Times New Roman" w:hAnsi="Times New Roman" w:cs="Times New Roman"/>
          <w:sz w:val="24"/>
          <w:szCs w:val="24"/>
          <w:u w:val="single"/>
          <w:lang w:eastAsia="es-ES"/>
        </w:rPr>
        <w:t>de Volkswagen que</w:t>
      </w:r>
      <w:r w:rsidRPr="00051B90">
        <w:rPr>
          <w:rFonts w:ascii="Times New Roman" w:eastAsia="Times New Roman" w:hAnsi="Times New Roman" w:cs="Times New Roman"/>
          <w:sz w:val="24"/>
          <w:szCs w:val="24"/>
          <w:u w:val="single"/>
          <w:lang w:eastAsia="es-ES"/>
        </w:rPr>
        <w:t xml:space="preserve"> se dieron cuenta que no podían cumplir la promesa de entregar un motor diésel limpio para el mercado de Estados Unidos están en el centro de una investigación interna de la compañía por la instalación en los motores del software diseñado para engañar a los reguladores, según personas familiarizadas con el tema.</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051B90">
        <w:rPr>
          <w:rFonts w:ascii="Times New Roman" w:eastAsia="Times New Roman" w:hAnsi="Times New Roman" w:cs="Times New Roman"/>
          <w:color w:val="FF0000"/>
          <w:sz w:val="24"/>
          <w:szCs w:val="24"/>
          <w:u w:val="single"/>
          <w:lang w:eastAsia="es-ES"/>
        </w:rPr>
        <w:t>Ulrich Hackenberg, jefe de ingenieros de Audi, y  Wolfgang Hatz, el desarrollador de los ganadores de motores de Fórmula Uno de Porsche, son dos de los ingenieros suspendidos como parte la investigación por el escándalo de emisiones que hundió el valor de mercado de la compañía 43% la semana pasada y provocó un llamado a revisión en todo el mundo para adecuar los motores a las normas ambientales, dijeron las fuentes.</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051B90">
        <w:rPr>
          <w:rFonts w:ascii="Times New Roman" w:eastAsia="Times New Roman" w:hAnsi="Times New Roman" w:cs="Times New Roman"/>
          <w:sz w:val="24"/>
          <w:szCs w:val="24"/>
          <w:u w:val="single"/>
          <w:lang w:eastAsia="es-ES"/>
        </w:rPr>
        <w:t>Hackenberg y Hatz, que no respondieron a las solicitudes de comentarios, son ampliamente considerados dos de los mejores y más brillantes ingenieros en la industria alemana. Los dos fueron puestos a cargo del área de investigación y desarrollo en el grupo Volkswagen poco después de que  Martin Winterkorn se convirtió en presidente ejecutivo en enero de 2007. Winterkorn, quien renunció por el escándalo, no pudo ser contactado para hacer comentarios.</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051B90">
        <w:rPr>
          <w:rFonts w:ascii="Times New Roman" w:eastAsia="Times New Roman" w:hAnsi="Times New Roman" w:cs="Times New Roman"/>
          <w:color w:val="FF0000"/>
          <w:sz w:val="24"/>
          <w:szCs w:val="24"/>
          <w:u w:val="single"/>
          <w:lang w:eastAsia="es-ES"/>
        </w:rPr>
        <w:t>La compañía ha reconocido que gerentes, que tenían problemas para cumplir las metas de ventas en Estados Unidos, enmascararon las emisiones de los motores de los autos para vender la llamada tecnología de diésel limpio a los escépticos consumidores estadounidenses. La automotriz dijo que hasta 11 millones de vehículos llevan un “dispositivo de desactivación”, un software que reduce las emisiones del tubo de escape sólo cuando el vehículo está siendo probado, no en la carretera.</w:t>
      </w:r>
    </w:p>
    <w:p w:rsidR="00030F5A" w:rsidRPr="00F67077"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67077">
        <w:rPr>
          <w:rFonts w:ascii="Times New Roman" w:eastAsia="Times New Roman" w:hAnsi="Times New Roman" w:cs="Times New Roman"/>
          <w:sz w:val="24"/>
          <w:szCs w:val="24"/>
          <w:lang w:eastAsia="es-ES"/>
        </w:rPr>
        <w:t>Varios países han bloqueado las ventas de determinados modelos de VW y los reguladores consideran medidas para reforzar las normas sobre emisiones para los motores diésel.</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051B90">
        <w:rPr>
          <w:rFonts w:ascii="Times New Roman" w:eastAsia="Times New Roman" w:hAnsi="Times New Roman" w:cs="Times New Roman"/>
          <w:color w:val="FF0000"/>
          <w:sz w:val="24"/>
          <w:szCs w:val="24"/>
          <w:u w:val="single"/>
          <w:lang w:eastAsia="es-ES"/>
        </w:rPr>
        <w:lastRenderedPageBreak/>
        <w:t>Los detalles no se han hecho públicos, pero la investigación de Volkswagen está centrada en Hackenberg y Hatz, los principales asesores de Winterkorn durante su gestión en Audi, así como Heinz-Jakob Neusser, jefe de desarrollo de la marca VW, dijeron personas familiarizadas con el asunto.</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051B90">
        <w:rPr>
          <w:rFonts w:ascii="Times New Roman" w:eastAsia="Times New Roman" w:hAnsi="Times New Roman" w:cs="Times New Roman"/>
          <w:sz w:val="24"/>
          <w:szCs w:val="24"/>
          <w:u w:val="single"/>
          <w:lang w:eastAsia="es-ES"/>
        </w:rPr>
        <w:t>Neusser, que también fue suspendido, pasó de Porsche a VW en 2011, años después de que comenzara la producción de los motores diésel. Neusser declinó comentar al respecto.</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051B90">
        <w:rPr>
          <w:rFonts w:ascii="Times New Roman" w:eastAsia="Times New Roman" w:hAnsi="Times New Roman" w:cs="Times New Roman"/>
          <w:sz w:val="24"/>
          <w:szCs w:val="24"/>
          <w:u w:val="single"/>
          <w:lang w:eastAsia="es-ES"/>
        </w:rPr>
        <w:t>La revelación de la estafa por parte de la Agencia de Protección Ambiental estadounidense (EPA, por sus siglas en inglés) el mes pasado desató investigaciones penales sobr</w:t>
      </w:r>
      <w:r>
        <w:rPr>
          <w:rFonts w:ascii="Times New Roman" w:eastAsia="Times New Roman" w:hAnsi="Times New Roman" w:cs="Times New Roman"/>
          <w:sz w:val="24"/>
          <w:szCs w:val="24"/>
          <w:u w:val="single"/>
          <w:lang w:eastAsia="es-ES"/>
        </w:rPr>
        <w:t>e Volkswagen y su gestión en EEUU</w:t>
      </w:r>
      <w:r w:rsidRPr="00051B90">
        <w:rPr>
          <w:rFonts w:ascii="Times New Roman" w:eastAsia="Times New Roman" w:hAnsi="Times New Roman" w:cs="Times New Roman"/>
          <w:sz w:val="24"/>
          <w:szCs w:val="24"/>
          <w:u w:val="single"/>
          <w:lang w:eastAsia="es-ES"/>
        </w:rPr>
        <w:t xml:space="preserve"> y Europa, y amenazó con sumir a la empresa en demandas de accionistas y clientes durante años.</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051B90">
        <w:rPr>
          <w:rFonts w:ascii="Times New Roman" w:eastAsia="Times New Roman" w:hAnsi="Times New Roman" w:cs="Times New Roman"/>
          <w:color w:val="FF0000"/>
          <w:sz w:val="24"/>
          <w:szCs w:val="24"/>
          <w:u w:val="single"/>
          <w:lang w:eastAsia="es-ES"/>
        </w:rPr>
        <w:t>“Nuestra empresa fue deshonesta con la EPA, y la Junta de Recursos del Aire de California, y con todos ustedes”, dijo  Michael Horn, director de Volkswagen of America, a los concesionarios el mes pasado en Nueva York. “Hemos metido totalmente la pata”.</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051B90">
        <w:rPr>
          <w:rFonts w:ascii="Times New Roman" w:eastAsia="Times New Roman" w:hAnsi="Times New Roman" w:cs="Times New Roman"/>
          <w:color w:val="FF0000"/>
          <w:sz w:val="24"/>
          <w:szCs w:val="24"/>
          <w:u w:val="single"/>
          <w:lang w:eastAsia="es-ES"/>
        </w:rPr>
        <w:t>Volkswagen buscó durante años triunfar en EEUU como parte de la meta de la empresa de vender al menos 10 millones de vehículos al año en 2018. La estrategia de Winterkorn era convertir a la empresa en líder en los tres mayores mercados del mundo.</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051B90">
        <w:rPr>
          <w:rFonts w:ascii="Times New Roman" w:eastAsia="Times New Roman" w:hAnsi="Times New Roman" w:cs="Times New Roman"/>
          <w:color w:val="FF0000"/>
          <w:sz w:val="24"/>
          <w:szCs w:val="24"/>
          <w:u w:val="single"/>
          <w:lang w:eastAsia="es-ES"/>
        </w:rPr>
        <w:t>Bajo el mando de Winterkorn, Volkswagen se convirtió en la mayor automotriz extranjera en China. Uno de cada cuatro coches vendidos en Europa procede de alguna de las ocho marcas de Volkswagen: VW; fabricante de los automóviles premium Audi; la marca de coches deportivos Porsche; el fabricante checo Skoda; la española Seat, y las marcas de ultralujo Bentley y Lamborghini.</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051B90">
        <w:rPr>
          <w:rFonts w:ascii="Times New Roman" w:eastAsia="Times New Roman" w:hAnsi="Times New Roman" w:cs="Times New Roman"/>
          <w:color w:val="FF0000"/>
          <w:sz w:val="24"/>
          <w:szCs w:val="24"/>
          <w:u w:val="single"/>
          <w:lang w:eastAsia="es-ES"/>
        </w:rPr>
        <w:t>VW alcanzó su meta global de 10 millones de vehículos en 2014, cuatro años antes de lo presupuestado</w:t>
      </w:r>
      <w:r w:rsidR="006A72AF">
        <w:rPr>
          <w:rFonts w:ascii="Times New Roman" w:eastAsia="Times New Roman" w:hAnsi="Times New Roman" w:cs="Times New Roman"/>
          <w:color w:val="FF0000"/>
          <w:sz w:val="24"/>
          <w:szCs w:val="24"/>
          <w:u w:val="single"/>
          <w:lang w:eastAsia="es-ES"/>
        </w:rPr>
        <w:t xml:space="preserve">, y superó a  Toyota Motor Co. </w:t>
      </w:r>
      <w:r w:rsidRPr="00051B90">
        <w:rPr>
          <w:rFonts w:ascii="Times New Roman" w:eastAsia="Times New Roman" w:hAnsi="Times New Roman" w:cs="Times New Roman"/>
          <w:color w:val="FF0000"/>
          <w:sz w:val="24"/>
          <w:szCs w:val="24"/>
          <w:u w:val="single"/>
          <w:lang w:eastAsia="es-ES"/>
        </w:rPr>
        <w:t>y  General Motors Co., para ocupar el primer lugar en el primer semestre de este año. Pero para dominar el mercado mundial neces</w:t>
      </w:r>
      <w:r>
        <w:rPr>
          <w:rFonts w:ascii="Times New Roman" w:eastAsia="Times New Roman" w:hAnsi="Times New Roman" w:cs="Times New Roman"/>
          <w:color w:val="FF0000"/>
          <w:sz w:val="24"/>
          <w:szCs w:val="24"/>
          <w:u w:val="single"/>
          <w:lang w:eastAsia="es-ES"/>
        </w:rPr>
        <w:t>itaba aumentar sus ventas en EE</w:t>
      </w:r>
      <w:r w:rsidRPr="00051B90">
        <w:rPr>
          <w:rFonts w:ascii="Times New Roman" w:eastAsia="Times New Roman" w:hAnsi="Times New Roman" w:cs="Times New Roman"/>
          <w:color w:val="FF0000"/>
          <w:sz w:val="24"/>
          <w:szCs w:val="24"/>
          <w:u w:val="single"/>
          <w:lang w:eastAsia="es-ES"/>
        </w:rPr>
        <w:t>UU.</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051B90">
        <w:rPr>
          <w:rFonts w:ascii="Times New Roman" w:eastAsia="Times New Roman" w:hAnsi="Times New Roman" w:cs="Times New Roman"/>
          <w:sz w:val="24"/>
          <w:szCs w:val="24"/>
          <w:u w:val="single"/>
          <w:lang w:eastAsia="es-ES"/>
        </w:rPr>
        <w:t>Winterkorn impuso a los ejecutivos estadounidenses la meta de más que triplicar las ventas anuales, a por lo menos 800.000 vehículos, como parte del plan de 10 años que estableció en 2008.</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051B90">
        <w:rPr>
          <w:rFonts w:ascii="Times New Roman" w:eastAsia="Times New Roman" w:hAnsi="Times New Roman" w:cs="Times New Roman"/>
          <w:sz w:val="24"/>
          <w:szCs w:val="24"/>
          <w:u w:val="single"/>
          <w:lang w:eastAsia="es-ES"/>
        </w:rPr>
        <w:t>Aunque populares en Alemania, los vehículos con motor diésel representaban sólo 5% del mercado de automóviles de EEUU en 2007, cuando Winterkorn dejó Audi para asumir la presidencia ejecutiva de VW. Al identificar ese dato como una ventaja, el diésel se convirtió en la pieza central de la campaña de VW en EEUU.</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051B90">
        <w:rPr>
          <w:rFonts w:ascii="Times New Roman" w:eastAsia="Times New Roman" w:hAnsi="Times New Roman" w:cs="Times New Roman"/>
          <w:sz w:val="24"/>
          <w:szCs w:val="24"/>
          <w:u w:val="single"/>
          <w:lang w:eastAsia="es-ES"/>
        </w:rPr>
        <w:t>Volkswagen ofreció a los compradores estadounidenses un auto poderoso, de gran alcance con ingeniería alemana que cumplía normas estrictas sobre emisiones de escape gracias a motores “diésel limpio” de alto rendimiento.</w:t>
      </w:r>
    </w:p>
    <w:p w:rsidR="00030F5A" w:rsidRPr="00F67077"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67077">
        <w:rPr>
          <w:rFonts w:ascii="Times New Roman" w:eastAsia="Times New Roman" w:hAnsi="Times New Roman" w:cs="Times New Roman"/>
          <w:sz w:val="24"/>
          <w:szCs w:val="24"/>
          <w:lang w:eastAsia="es-ES"/>
        </w:rPr>
        <w:t>En diciembre, en la sede de Volkswagen, Winterkorn estaba en una sala de exposición altamente secreta conocida informalmente como Valhalla. Allí, se inclinó sobre el capó del prototipo de un utilitario deportivo, el CrossBlue, que se construirá en Chattanooga, Tennessee. Una de sus versiones incluía los motores de tecnología diésel limpio.</w:t>
      </w:r>
    </w:p>
    <w:p w:rsidR="00030F5A" w:rsidRPr="00F67077"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051B90">
        <w:rPr>
          <w:rFonts w:ascii="Times New Roman" w:eastAsia="Times New Roman" w:hAnsi="Times New Roman" w:cs="Times New Roman"/>
          <w:color w:val="FF0000"/>
          <w:sz w:val="24"/>
          <w:szCs w:val="24"/>
          <w:u w:val="single"/>
          <w:lang w:eastAsia="es-ES"/>
        </w:rPr>
        <w:lastRenderedPageBreak/>
        <w:t>“A los yanquis les gustan las cosas grandes”</w:t>
      </w:r>
      <w:r w:rsidRPr="00F67077">
        <w:rPr>
          <w:rFonts w:ascii="Times New Roman" w:eastAsia="Times New Roman" w:hAnsi="Times New Roman" w:cs="Times New Roman"/>
          <w:sz w:val="24"/>
          <w:szCs w:val="24"/>
          <w:lang w:eastAsia="es-ES"/>
        </w:rPr>
        <w:t>, bromeó a un reportero de The Wall Street Journal sobre el vehículo.</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051B90">
        <w:rPr>
          <w:rFonts w:ascii="Times New Roman" w:eastAsia="Times New Roman" w:hAnsi="Times New Roman" w:cs="Times New Roman"/>
          <w:sz w:val="24"/>
          <w:szCs w:val="24"/>
          <w:u w:val="single"/>
          <w:lang w:eastAsia="es-ES"/>
        </w:rPr>
        <w:t>La estrategia de diésel limpio de la automotriz comenzó hace una década, cuando la marca Volkswagen era dirigida por  Wolfgang Bernhard, quien fue contratado de la rival  Daimler AG  por  Bernd Pischetsrieder, en aquel entonces presidente ejecutivo de Volkswagen. Bernhard se propuso construir un nuevo motor diésel para el mercado estadounidense bautizado EA 189. El mes pasado, Bernhard y Pischetsrieder emitieron una declaración pública conjunta para deslindar “en los términos más enérgicos posibles” cualquier relación con las trampas de las emisiones relacionadas con el EA 189.</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051B90">
        <w:rPr>
          <w:rFonts w:ascii="Times New Roman" w:eastAsia="Times New Roman" w:hAnsi="Times New Roman" w:cs="Times New Roman"/>
          <w:sz w:val="24"/>
          <w:szCs w:val="24"/>
          <w:u w:val="single"/>
          <w:lang w:eastAsia="es-ES"/>
        </w:rPr>
        <w:t>Como una persona ajena a VW, Bernhard enfrentó la resistencia de Winterkorn y sus ingenieros de Audi, según un ex ejecutivo de VW. El desacuerdo explotó, dijo el ejecutivo -que estuvo involucrado en esos debates- cuando Bernhard adquirió la licencia de una nueva tecnología para el motor diésel planificado por Volkswagen. Llamada BlueTec, la tecnología había sido desarrollada por Daimler, la ex empresa de Bernhard, y el proveedor alemán Robert Bosch GmbH.</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051B90">
        <w:rPr>
          <w:rFonts w:ascii="Times New Roman" w:eastAsia="Times New Roman" w:hAnsi="Times New Roman" w:cs="Times New Roman"/>
          <w:sz w:val="24"/>
          <w:szCs w:val="24"/>
          <w:u w:val="single"/>
          <w:lang w:eastAsia="es-ES"/>
        </w:rPr>
        <w:t>“A la luz de las normas de emisiones más estrictas en el futuro, sentimos que es importante utilizar una tecnología diésel que se mantenga vigente durante los próximos 15 años”, manifestó el ejecutivo presente en las reuniones, refiriéndose a BlueTec. Esta persona agregó que muchos ingenieros opinaban que la tecnología propia de VW no podía producir emisiones suficientemente limpias.</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051B90">
        <w:rPr>
          <w:rFonts w:ascii="Times New Roman" w:eastAsia="Times New Roman" w:hAnsi="Times New Roman" w:cs="Times New Roman"/>
          <w:sz w:val="24"/>
          <w:szCs w:val="24"/>
          <w:u w:val="single"/>
          <w:lang w:eastAsia="es-ES"/>
        </w:rPr>
        <w:t>Pero en las reuniones del grupo de motor en Wolfsburgo, Hackenberg y Hatz, los ingenieros de Audi bajo Winterkorn, se opusieron a la decisión de Bernhard de dejar de lado la tecnología de VW, de acuerdo con la persona presente en esas reuniones.</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051B90">
        <w:rPr>
          <w:rFonts w:ascii="Times New Roman" w:eastAsia="Times New Roman" w:hAnsi="Times New Roman" w:cs="Times New Roman"/>
          <w:sz w:val="24"/>
          <w:szCs w:val="24"/>
          <w:u w:val="single"/>
          <w:lang w:eastAsia="es-ES"/>
        </w:rPr>
        <w:t>A finales de 2006, el equipo de Bernhard tenía un prototipo funcional del motor. Luego, en diciembre de 2006,  Ferdinand Piech, nieto de  Ferdinand Porsche, el inventor del escarabajo, y en ese momento presidente de la junta de VW, desplazó a Pischetsrieder de la presidencia ejecutiva de Volkswagen. Bernhard dejó la empresa en enero de 2007.</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051B90">
        <w:rPr>
          <w:rFonts w:ascii="Times New Roman" w:eastAsia="Times New Roman" w:hAnsi="Times New Roman" w:cs="Times New Roman"/>
          <w:color w:val="FF0000"/>
          <w:sz w:val="24"/>
          <w:szCs w:val="24"/>
          <w:u w:val="single"/>
          <w:lang w:eastAsia="es-ES"/>
        </w:rPr>
        <w:t>Winterkorn se convirtió en presidente ejecutivo y puso a Hackenberg y Hatz a cargo de I+D y del grupo de desarrollo de motores. Los dos ingenieros habían trabajado juntos ideando nuevos automóviles para Volkswagen durante los años críticos, cuando la automotriz se esforzaba por desarrollar motores diésel que cumplieran con los exigentes estándares de emisiones de ó</w:t>
      </w:r>
      <w:r w:rsidR="000F792A">
        <w:rPr>
          <w:rFonts w:ascii="Times New Roman" w:eastAsia="Times New Roman" w:hAnsi="Times New Roman" w:cs="Times New Roman"/>
          <w:color w:val="FF0000"/>
          <w:sz w:val="24"/>
          <w:szCs w:val="24"/>
          <w:u w:val="single"/>
          <w:lang w:eastAsia="es-ES"/>
        </w:rPr>
        <w:t>xido de nitrógeno de EE</w:t>
      </w:r>
      <w:r w:rsidRPr="00051B90">
        <w:rPr>
          <w:rFonts w:ascii="Times New Roman" w:eastAsia="Times New Roman" w:hAnsi="Times New Roman" w:cs="Times New Roman"/>
          <w:color w:val="FF0000"/>
          <w:sz w:val="24"/>
          <w:szCs w:val="24"/>
          <w:u w:val="single"/>
          <w:lang w:eastAsia="es-ES"/>
        </w:rPr>
        <w:t>UU.</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051B90">
        <w:rPr>
          <w:rFonts w:ascii="Times New Roman" w:eastAsia="Times New Roman" w:hAnsi="Times New Roman" w:cs="Times New Roman"/>
          <w:color w:val="FF0000"/>
          <w:sz w:val="24"/>
          <w:szCs w:val="24"/>
          <w:u w:val="single"/>
          <w:lang w:eastAsia="es-ES"/>
        </w:rPr>
        <w:t>Meses después, en agosto de 2007, Volkswagen canceló el acuerdo de licencia por BlueTec con Daimler: ya que no quería usar la marca de su competidor. VW rebautizó su motor diésel como TDI, por turboalimentado de inyección directa.</w:t>
      </w:r>
    </w:p>
    <w:p w:rsidR="00030F5A" w:rsidRPr="00051B90"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051B90">
        <w:rPr>
          <w:rFonts w:ascii="Times New Roman" w:eastAsia="Times New Roman" w:hAnsi="Times New Roman" w:cs="Times New Roman"/>
          <w:color w:val="FF0000"/>
          <w:sz w:val="24"/>
          <w:szCs w:val="24"/>
          <w:u w:val="single"/>
          <w:lang w:eastAsia="es-ES"/>
        </w:rPr>
        <w:t>Se cree que el software de distorsión de las emisiones fue instalado en el motor EA 189 en algún momento antes de que entrara en producción en 2008, según dos fuentes cercanas.</w:t>
      </w:r>
    </w:p>
    <w:p w:rsidR="00030F5A" w:rsidRPr="00F67077"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B84245">
        <w:rPr>
          <w:rFonts w:ascii="Times New Roman" w:eastAsia="Times New Roman" w:hAnsi="Times New Roman" w:cs="Times New Roman"/>
          <w:sz w:val="24"/>
          <w:szCs w:val="24"/>
          <w:u w:val="single"/>
          <w:lang w:eastAsia="es-ES"/>
        </w:rPr>
        <w:t>A Hackenberg, un ingeniero que ha hecho toda su carrera en Volkswagen</w:t>
      </w:r>
      <w:r w:rsidRPr="00F67077">
        <w:rPr>
          <w:rFonts w:ascii="Times New Roman" w:eastAsia="Times New Roman" w:hAnsi="Times New Roman" w:cs="Times New Roman"/>
          <w:sz w:val="24"/>
          <w:szCs w:val="24"/>
          <w:lang w:eastAsia="es-ES"/>
        </w:rPr>
        <w:t xml:space="preserve"> y trabajó en el desarrollo de los conceptos para los modelos de Audi entre 2002 y principios de 2007, se le da crédito por el desarrollo de fabricación modular de VW.</w:t>
      </w:r>
    </w:p>
    <w:p w:rsidR="00030F5A" w:rsidRPr="00F67077"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67077">
        <w:rPr>
          <w:rFonts w:ascii="Times New Roman" w:eastAsia="Times New Roman" w:hAnsi="Times New Roman" w:cs="Times New Roman"/>
          <w:sz w:val="24"/>
          <w:szCs w:val="24"/>
          <w:lang w:eastAsia="es-ES"/>
        </w:rPr>
        <w:lastRenderedPageBreak/>
        <w:t xml:space="preserve">En una entrevista realizada el año pasado, Hackenberg describió como a principios de los 90, la presentó a Piech un nuevo modelo Audi, que con el tiempo se convertiría en el A4. </w:t>
      </w:r>
    </w:p>
    <w:p w:rsidR="00030F5A" w:rsidRPr="00F67077"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67077">
        <w:rPr>
          <w:rFonts w:ascii="Times New Roman" w:eastAsia="Times New Roman" w:hAnsi="Times New Roman" w:cs="Times New Roman"/>
          <w:sz w:val="24"/>
          <w:szCs w:val="24"/>
          <w:lang w:eastAsia="es-ES"/>
        </w:rPr>
        <w:t>Algún tiempo después, Hackenberg dijo que tuvo la idea de construir un coche más largo en la misma plataforma que el A4. Le presentó la propuesta a Piech, y ello dio luz al Audi A6. Más tarde, como presidente ejecutivo de Volkswagen, Piech pidió a Hackenberg que construyera un VW Passat con la misma plataforma.</w:t>
      </w:r>
    </w:p>
    <w:p w:rsidR="00030F5A" w:rsidRPr="00B84245"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B84245">
        <w:rPr>
          <w:rFonts w:ascii="Times New Roman" w:eastAsia="Times New Roman" w:hAnsi="Times New Roman" w:cs="Times New Roman"/>
          <w:sz w:val="24"/>
          <w:szCs w:val="24"/>
          <w:u w:val="single"/>
          <w:lang w:eastAsia="es-ES"/>
        </w:rPr>
        <w:t>Volkswagen construye ahora una gama de todoterrenos de VW, Audi, Porsche, Bentley y Lamborghini sobre la misma plataforma. Todos esos modelos tienen su origen en la idea de Hackenberg de reducir y luego expandir los sedanes de Audi. Hackenberg regresó a Audi en 2013.</w:t>
      </w:r>
    </w:p>
    <w:p w:rsidR="00030F5A" w:rsidRPr="00F67077"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B84245">
        <w:rPr>
          <w:rFonts w:ascii="Times New Roman" w:eastAsia="Times New Roman" w:hAnsi="Times New Roman" w:cs="Times New Roman"/>
          <w:sz w:val="24"/>
          <w:szCs w:val="24"/>
          <w:u w:val="single"/>
          <w:lang w:eastAsia="es-ES"/>
        </w:rPr>
        <w:t>Hatz, un entusiasta de las carreras de autos, ingresó a Volkswagen en 2001</w:t>
      </w:r>
      <w:r w:rsidRPr="00F67077">
        <w:rPr>
          <w:rFonts w:ascii="Times New Roman" w:eastAsia="Times New Roman" w:hAnsi="Times New Roman" w:cs="Times New Roman"/>
          <w:sz w:val="24"/>
          <w:szCs w:val="24"/>
          <w:lang w:eastAsia="es-ES"/>
        </w:rPr>
        <w:t>. Pasó gran parte de su carrera en el desarrollo de motores, con períodos en  BMW,  Opel y Fiat. Dirigió el programa de desarrollo del motor de Audi de 2001 a febrero de 2007, cuando también supervisaba el desarrollo de los motores de Volkswagen.</w:t>
      </w:r>
    </w:p>
    <w:p w:rsidR="00030F5A" w:rsidRPr="00F67077"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67077">
        <w:rPr>
          <w:rFonts w:ascii="Times New Roman" w:eastAsia="Times New Roman" w:hAnsi="Times New Roman" w:cs="Times New Roman"/>
          <w:sz w:val="24"/>
          <w:szCs w:val="24"/>
          <w:lang w:eastAsia="es-ES"/>
        </w:rPr>
        <w:t>Desde 2011, ha dirigido el área de investigación y desarrollo en Porsche. En junio, Porsche ganó las 24 horas de Le Mans, poniendo fin a la racha de cinco años consecutivos de Audi en su segundo año de regresar a ese evento de resistencia automovilística.</w:t>
      </w:r>
    </w:p>
    <w:p w:rsidR="00030F5A" w:rsidRPr="00B84245"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B84245">
        <w:rPr>
          <w:rFonts w:ascii="Times New Roman" w:eastAsia="Times New Roman" w:hAnsi="Times New Roman" w:cs="Times New Roman"/>
          <w:color w:val="FF0000"/>
          <w:sz w:val="24"/>
          <w:szCs w:val="24"/>
          <w:u w:val="single"/>
          <w:lang w:eastAsia="es-ES"/>
        </w:rPr>
        <w:t>Hackenberg y Hatz desarrollaron una reputación internacional como ingenieros, dijo  Ferdinand Dudenhöffer, jefe del Centro de Investigación Automotriz de la Universidad de Duisburg-Essen.</w:t>
      </w:r>
    </w:p>
    <w:p w:rsidR="00030F5A" w:rsidRDefault="00030F5A" w:rsidP="00030F5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B84245">
        <w:rPr>
          <w:rFonts w:ascii="Times New Roman" w:eastAsia="Times New Roman" w:hAnsi="Times New Roman" w:cs="Times New Roman"/>
          <w:color w:val="FF0000"/>
          <w:sz w:val="24"/>
          <w:szCs w:val="24"/>
          <w:u w:val="single"/>
          <w:lang w:eastAsia="es-ES"/>
        </w:rPr>
        <w:t>“Va a ser difícil para Volkswagen reemplazarlos”, dijo.</w:t>
      </w:r>
    </w:p>
    <w:p w:rsidR="000F792A" w:rsidRDefault="000F792A" w:rsidP="000F792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190778">
        <w:rPr>
          <w:rFonts w:ascii="Times New Roman" w:eastAsia="Times New Roman" w:hAnsi="Times New Roman" w:cs="Times New Roman"/>
          <w:sz w:val="24"/>
          <w:szCs w:val="24"/>
          <w:u w:val="single"/>
          <w:lang w:eastAsia="es-ES"/>
        </w:rPr>
        <w:t>Volkswagen revisará sus inversiones por el escándalo de las emisiones</w:t>
      </w:r>
      <w:r>
        <w:rPr>
          <w:rFonts w:ascii="Times New Roman" w:eastAsia="Times New Roman" w:hAnsi="Times New Roman" w:cs="Times New Roman"/>
          <w:sz w:val="24"/>
          <w:szCs w:val="24"/>
          <w:lang w:eastAsia="es-ES"/>
        </w:rPr>
        <w:t xml:space="preserve"> (Cinco Días - </w:t>
      </w:r>
      <w:r w:rsidRPr="00190778">
        <w:rPr>
          <w:rFonts w:ascii="Times New Roman" w:eastAsia="Times New Roman" w:hAnsi="Times New Roman" w:cs="Times New Roman"/>
          <w:b/>
          <w:sz w:val="24"/>
          <w:szCs w:val="24"/>
          <w:lang w:eastAsia="es-ES"/>
        </w:rPr>
        <w:t>7/10/15</w:t>
      </w:r>
      <w:r>
        <w:rPr>
          <w:rFonts w:ascii="Times New Roman" w:eastAsia="Times New Roman" w:hAnsi="Times New Roman" w:cs="Times New Roman"/>
          <w:sz w:val="24"/>
          <w:szCs w:val="24"/>
          <w:lang w:eastAsia="es-ES"/>
        </w:rPr>
        <w:t>)</w:t>
      </w:r>
    </w:p>
    <w:p w:rsidR="000F792A" w:rsidRPr="00EE18CB" w:rsidRDefault="000F792A" w:rsidP="000F792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0F792A">
        <w:rPr>
          <w:rFonts w:ascii="Times New Roman" w:eastAsia="Times New Roman" w:hAnsi="Times New Roman" w:cs="Times New Roman"/>
          <w:sz w:val="24"/>
          <w:szCs w:val="24"/>
          <w:u w:val="single"/>
          <w:lang w:eastAsia="es-ES"/>
        </w:rPr>
        <w:t>A Volkswagen se le acaba el tiempo para decidir qué va a hacer con los coches que llevan instalado en su centralita el software que manipula las emisiones de óxido de nitrógeno (NOx) y cómo lo van a llevar a cabo</w:t>
      </w:r>
      <w:r w:rsidRPr="00190778">
        <w:rPr>
          <w:rFonts w:ascii="Times New Roman" w:eastAsia="Times New Roman" w:hAnsi="Times New Roman" w:cs="Times New Roman"/>
          <w:sz w:val="24"/>
          <w:szCs w:val="24"/>
          <w:lang w:eastAsia="es-ES"/>
        </w:rPr>
        <w:t xml:space="preserve">. </w:t>
      </w:r>
      <w:r w:rsidRPr="00EE18CB">
        <w:rPr>
          <w:rFonts w:ascii="Times New Roman" w:eastAsia="Times New Roman" w:hAnsi="Times New Roman" w:cs="Times New Roman"/>
          <w:color w:val="FF0000"/>
          <w:sz w:val="24"/>
          <w:szCs w:val="24"/>
          <w:u w:val="single"/>
          <w:lang w:eastAsia="es-ES"/>
        </w:rPr>
        <w:t>El Gobierno de Angela Merkel les dio hace 10 días un ultimátum que cumple mañana según el cual, la compañía tiene que presentar ya un plan “temporal con medidas vinculantes” para que todos sus vehículos en Alemania cumplan con los límites legales de emisiones de gases contaminantes sin el software manipulado,</w:t>
      </w:r>
      <w:r w:rsidRPr="00190778">
        <w:rPr>
          <w:rFonts w:ascii="Times New Roman" w:eastAsia="Times New Roman" w:hAnsi="Times New Roman" w:cs="Times New Roman"/>
          <w:sz w:val="24"/>
          <w:szCs w:val="24"/>
          <w:lang w:eastAsia="es-ES"/>
        </w:rPr>
        <w:t xml:space="preserve"> tal y como se leía en una carta de la Oficina Federal de Vehículos a Motor (KBA) al departamento legal de la automovilística publicada por el periódico Bild am Sonntag. </w:t>
      </w:r>
      <w:r w:rsidRPr="00EE18CB">
        <w:rPr>
          <w:rFonts w:ascii="Times New Roman" w:eastAsia="Times New Roman" w:hAnsi="Times New Roman" w:cs="Times New Roman"/>
          <w:color w:val="FF0000"/>
          <w:sz w:val="24"/>
          <w:szCs w:val="24"/>
          <w:u w:val="single"/>
          <w:lang w:eastAsia="es-ES"/>
        </w:rPr>
        <w:t>La KBA amenazó en su escrito a la empresa con retirarle la homologación de los vehículos si no solucionaba las emisiones.</w:t>
      </w:r>
    </w:p>
    <w:p w:rsidR="000F792A" w:rsidRPr="00EE18CB" w:rsidRDefault="000F792A" w:rsidP="000F792A">
      <w:pPr>
        <w:shd w:val="clear" w:color="auto" w:fill="FFFFFF"/>
        <w:spacing w:before="100" w:beforeAutospacing="1" w:after="100" w:afterAutospacing="1" w:line="240" w:lineRule="auto"/>
        <w:jc w:val="both"/>
        <w:rPr>
          <w:rFonts w:ascii="Times New Roman" w:eastAsia="Times New Roman" w:hAnsi="Times New Roman" w:cs="Times New Roman"/>
          <w:b/>
          <w:color w:val="FF0000"/>
          <w:sz w:val="24"/>
          <w:szCs w:val="24"/>
          <w:u w:val="single"/>
          <w:lang w:eastAsia="es-ES"/>
        </w:rPr>
      </w:pPr>
      <w:r w:rsidRPr="00EE18CB">
        <w:rPr>
          <w:rFonts w:ascii="Times New Roman" w:eastAsia="Times New Roman" w:hAnsi="Times New Roman" w:cs="Times New Roman"/>
          <w:b/>
          <w:color w:val="FF0000"/>
          <w:sz w:val="24"/>
          <w:szCs w:val="24"/>
          <w:u w:val="single"/>
          <w:lang w:eastAsia="es-ES"/>
        </w:rPr>
        <w:t>Así, el nuevo presidente de Volkswagen, Matthias Müller, anunció ayer ante 20.000 trabajadores de la compañía en la fábrica de Wolfsburg que el grupo revisará todas las inversiones previstas y “cancelará o aplazará las que no sean estrictamente necesarias” para hacer frente al coste de este proceso, que incluye los arreglos de los vehículos, posibles demandas por daños</w:t>
      </w:r>
      <w:r w:rsidR="00EE18CB" w:rsidRPr="00EE18CB">
        <w:rPr>
          <w:rFonts w:ascii="Times New Roman" w:eastAsia="Times New Roman" w:hAnsi="Times New Roman" w:cs="Times New Roman"/>
          <w:b/>
          <w:color w:val="FF0000"/>
          <w:sz w:val="24"/>
          <w:szCs w:val="24"/>
          <w:u w:val="single"/>
          <w:lang w:eastAsia="es-ES"/>
        </w:rPr>
        <w:t xml:space="preserve"> y perjuicios y una multa en EE</w:t>
      </w:r>
      <w:r w:rsidRPr="00EE18CB">
        <w:rPr>
          <w:rFonts w:ascii="Times New Roman" w:eastAsia="Times New Roman" w:hAnsi="Times New Roman" w:cs="Times New Roman"/>
          <w:b/>
          <w:color w:val="FF0000"/>
          <w:sz w:val="24"/>
          <w:szCs w:val="24"/>
          <w:u w:val="single"/>
          <w:lang w:eastAsia="es-ES"/>
        </w:rPr>
        <w:t>UU, el país que descubrió y denunció la manipulación de los motores diésel de la empresa.</w:t>
      </w:r>
    </w:p>
    <w:p w:rsidR="000F792A" w:rsidRPr="00EE18CB" w:rsidRDefault="000F792A" w:rsidP="000F792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0840E6">
        <w:rPr>
          <w:rFonts w:ascii="Times New Roman" w:eastAsia="Times New Roman" w:hAnsi="Times New Roman" w:cs="Times New Roman"/>
          <w:b/>
          <w:color w:val="FF0000"/>
          <w:sz w:val="24"/>
          <w:szCs w:val="24"/>
          <w:u w:val="single"/>
          <w:lang w:eastAsia="es-ES"/>
        </w:rPr>
        <w:lastRenderedPageBreak/>
        <w:t>“Seré muy claro: esto va a ser doloroso”,</w:t>
      </w:r>
      <w:r w:rsidRPr="00EE18CB">
        <w:rPr>
          <w:rFonts w:ascii="Times New Roman" w:eastAsia="Times New Roman" w:hAnsi="Times New Roman" w:cs="Times New Roman"/>
          <w:color w:val="FF0000"/>
          <w:sz w:val="24"/>
          <w:szCs w:val="24"/>
          <w:u w:val="single"/>
          <w:lang w:eastAsia="es-ES"/>
        </w:rPr>
        <w:t xml:space="preserve"> manifestó Müller en la primera asamblea convocada desde que salió a la luz el trucaje en motores diésel </w:t>
      </w:r>
      <w:r w:rsidR="00EE18CB">
        <w:rPr>
          <w:rFonts w:ascii="Times New Roman" w:eastAsia="Times New Roman" w:hAnsi="Times New Roman" w:cs="Times New Roman"/>
          <w:color w:val="FF0000"/>
          <w:sz w:val="24"/>
          <w:szCs w:val="24"/>
          <w:u w:val="single"/>
          <w:lang w:eastAsia="es-ES"/>
        </w:rPr>
        <w:t>de once millones de vehículos. “</w:t>
      </w:r>
      <w:r w:rsidRPr="00EE18CB">
        <w:rPr>
          <w:rFonts w:ascii="Times New Roman" w:eastAsia="Times New Roman" w:hAnsi="Times New Roman" w:cs="Times New Roman"/>
          <w:color w:val="FF0000"/>
          <w:sz w:val="24"/>
          <w:szCs w:val="24"/>
          <w:u w:val="single"/>
          <w:lang w:eastAsia="es-ES"/>
        </w:rPr>
        <w:t>Aparte del enorme daño financiero que por el momento no nos es posible cuantificar hoy, la crisis en primer lugar es una cris</w:t>
      </w:r>
      <w:r w:rsidR="00EE18CB">
        <w:rPr>
          <w:rFonts w:ascii="Times New Roman" w:eastAsia="Times New Roman" w:hAnsi="Times New Roman" w:cs="Times New Roman"/>
          <w:color w:val="FF0000"/>
          <w:sz w:val="24"/>
          <w:szCs w:val="24"/>
          <w:u w:val="single"/>
          <w:lang w:eastAsia="es-ES"/>
        </w:rPr>
        <w:t>is de confianza”</w:t>
      </w:r>
      <w:r w:rsidRPr="00EE18CB">
        <w:rPr>
          <w:rFonts w:ascii="Times New Roman" w:eastAsia="Times New Roman" w:hAnsi="Times New Roman" w:cs="Times New Roman"/>
          <w:color w:val="FF0000"/>
          <w:sz w:val="24"/>
          <w:szCs w:val="24"/>
          <w:u w:val="single"/>
          <w:lang w:eastAsia="es-ES"/>
        </w:rPr>
        <w:t>, precisó.</w:t>
      </w:r>
    </w:p>
    <w:p w:rsidR="000F792A" w:rsidRPr="00EE18CB" w:rsidRDefault="000F792A" w:rsidP="000F792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EE18CB">
        <w:rPr>
          <w:rFonts w:ascii="Times New Roman" w:eastAsia="Times New Roman" w:hAnsi="Times New Roman" w:cs="Times New Roman"/>
          <w:color w:val="FF0000"/>
          <w:sz w:val="24"/>
          <w:szCs w:val="24"/>
          <w:u w:val="single"/>
          <w:lang w:eastAsia="es-ES"/>
        </w:rPr>
        <w:t>“Necesitaremos poner en cuestión con gran determinación cada cosa que no sea económica”, afirmó Bern Osterlohn, presidente del comité de empresa ante los empleados</w:t>
      </w:r>
      <w:r w:rsidR="00EE18CB">
        <w:rPr>
          <w:rFonts w:ascii="Times New Roman" w:eastAsia="Times New Roman" w:hAnsi="Times New Roman" w:cs="Times New Roman"/>
          <w:color w:val="FF0000"/>
          <w:sz w:val="24"/>
          <w:szCs w:val="24"/>
          <w:u w:val="single"/>
          <w:lang w:eastAsia="es-ES"/>
        </w:rPr>
        <w:t>…</w:t>
      </w:r>
    </w:p>
    <w:p w:rsidR="000F792A" w:rsidRPr="000840E6" w:rsidRDefault="000F792A" w:rsidP="000F792A">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190778">
        <w:rPr>
          <w:rFonts w:ascii="Times New Roman" w:eastAsia="Times New Roman" w:hAnsi="Times New Roman" w:cs="Times New Roman"/>
          <w:sz w:val="24"/>
          <w:szCs w:val="24"/>
          <w:lang w:eastAsia="es-ES"/>
        </w:rPr>
        <w:t>Osterloh</w:t>
      </w:r>
      <w:r w:rsidR="00963246">
        <w:rPr>
          <w:rFonts w:ascii="Times New Roman" w:eastAsia="Times New Roman" w:hAnsi="Times New Roman" w:cs="Times New Roman"/>
          <w:sz w:val="24"/>
          <w:szCs w:val="24"/>
          <w:lang w:eastAsia="es-ES"/>
        </w:rPr>
        <w:t>n</w:t>
      </w:r>
      <w:r w:rsidRPr="00190778">
        <w:rPr>
          <w:rFonts w:ascii="Times New Roman" w:eastAsia="Times New Roman" w:hAnsi="Times New Roman" w:cs="Times New Roman"/>
          <w:sz w:val="24"/>
          <w:szCs w:val="24"/>
          <w:lang w:eastAsia="es-ES"/>
        </w:rPr>
        <w:t xml:space="preserve"> explicó que el escándalo aún no ha tenido consecuencias sobre el empleo en la compañía, en la que trabajan unas 600.000 personas, pero sí tendrá un efecto sobre las ganancias de las divisiones estratégicas de fabricación de vehículos, así como sobre los bonus que se pagan al personal </w:t>
      </w:r>
      <w:r w:rsidRPr="000840E6">
        <w:rPr>
          <w:rFonts w:ascii="Times New Roman" w:eastAsia="Times New Roman" w:hAnsi="Times New Roman" w:cs="Times New Roman"/>
          <w:sz w:val="24"/>
          <w:szCs w:val="24"/>
          <w:u w:val="single"/>
          <w:lang w:eastAsia="es-ES"/>
        </w:rPr>
        <w:t>“Tenemos que trabajar juntos para demostrar a los mercados financieros de la fortaleza de VW”, arengó Osterlohn a los empleados.</w:t>
      </w:r>
    </w:p>
    <w:p w:rsidR="000F792A" w:rsidRPr="00190778" w:rsidRDefault="000F792A" w:rsidP="000F792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190778">
        <w:rPr>
          <w:rFonts w:ascii="Times New Roman" w:eastAsia="Times New Roman" w:hAnsi="Times New Roman" w:cs="Times New Roman"/>
          <w:sz w:val="24"/>
          <w:szCs w:val="24"/>
          <w:lang w:eastAsia="es-ES"/>
        </w:rPr>
        <w:t>El rango de acción que se está planteando la automovilística es cuando menos amplio.</w:t>
      </w:r>
      <w:r w:rsidR="00EE18CB">
        <w:rPr>
          <w:rFonts w:ascii="Times New Roman" w:eastAsia="Times New Roman" w:hAnsi="Times New Roman" w:cs="Times New Roman"/>
          <w:sz w:val="24"/>
          <w:szCs w:val="24"/>
          <w:lang w:eastAsia="es-ES"/>
        </w:rPr>
        <w:t xml:space="preserve"> </w:t>
      </w:r>
      <w:r w:rsidRPr="00190778">
        <w:rPr>
          <w:rFonts w:ascii="Times New Roman" w:eastAsia="Times New Roman" w:hAnsi="Times New Roman" w:cs="Times New Roman"/>
          <w:sz w:val="24"/>
          <w:szCs w:val="24"/>
          <w:lang w:eastAsia="es-ES"/>
        </w:rPr>
        <w:t xml:space="preserve">Según fuentes cercanas a la compañía consultadas por Bloomberg, </w:t>
      </w:r>
      <w:r w:rsidRPr="00EE18CB">
        <w:rPr>
          <w:rFonts w:ascii="Times New Roman" w:eastAsia="Times New Roman" w:hAnsi="Times New Roman" w:cs="Times New Roman"/>
          <w:sz w:val="24"/>
          <w:szCs w:val="24"/>
          <w:u w:val="single"/>
          <w:lang w:eastAsia="es-ES"/>
        </w:rPr>
        <w:t>la empresa estaría analizando desde reprogramar la centralita para evitar la manipulación de las emisiones de NOx a través del software hasta cambiar los coches afectados por otros nuevos en algunos casos. Ésta sería la medida más extrema para cumplir con las exigencias del Gobierno alemán y también la más cara</w:t>
      </w:r>
      <w:r w:rsidRPr="00190778">
        <w:rPr>
          <w:rFonts w:ascii="Times New Roman" w:eastAsia="Times New Roman" w:hAnsi="Times New Roman" w:cs="Times New Roman"/>
          <w:sz w:val="24"/>
          <w:szCs w:val="24"/>
          <w:lang w:eastAsia="es-ES"/>
        </w:rPr>
        <w:t>. Otras posibilidades incluirían la instalación de nuevos catalizadores, más potentes, en los tubos de escape para neutralizar las emisiones de gases contaminantes.</w:t>
      </w:r>
    </w:p>
    <w:p w:rsidR="000F792A" w:rsidRDefault="000F792A" w:rsidP="000F792A">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190778">
        <w:rPr>
          <w:rFonts w:ascii="Times New Roman" w:eastAsia="Times New Roman" w:hAnsi="Times New Roman" w:cs="Times New Roman"/>
          <w:sz w:val="24"/>
          <w:szCs w:val="24"/>
          <w:lang w:eastAsia="es-ES"/>
        </w:rPr>
        <w:t xml:space="preserve">Las medidas no son equivalentes en costes. El precio de los arreglos podría oscilar desde los 20 euros hasta los 10.000 euros por coche, en función de las reparaciones, según las mismas fuentes de Bloomberg. </w:t>
      </w:r>
      <w:r w:rsidRPr="00EE18CB">
        <w:rPr>
          <w:rFonts w:ascii="Times New Roman" w:eastAsia="Times New Roman" w:hAnsi="Times New Roman" w:cs="Times New Roman"/>
          <w:sz w:val="24"/>
          <w:szCs w:val="24"/>
          <w:u w:val="single"/>
          <w:lang w:eastAsia="es-ES"/>
        </w:rPr>
        <w:t>En todo el mundo, hay 11 millones de coches afectados, según Volkswagen. Los arreglos, además, tienen que hacerse sin coste para el propietario del vehículo y de forma que no afecte a las características del coche.</w:t>
      </w:r>
    </w:p>
    <w:p w:rsidR="00EE18CB" w:rsidRPr="002C4400" w:rsidRDefault="00EE18CB" w:rsidP="00EE18CB">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1669F1">
        <w:rPr>
          <w:rFonts w:ascii="Times New Roman" w:eastAsia="Times New Roman" w:hAnsi="Times New Roman" w:cs="Times New Roman"/>
          <w:sz w:val="24"/>
          <w:szCs w:val="24"/>
          <w:u w:val="single"/>
          <w:lang w:eastAsia="es-ES"/>
        </w:rPr>
        <w:t>Volkswagen y sus filiales entran en un sálvese quien pueda de cuatro semanas</w:t>
      </w:r>
      <w:r>
        <w:rPr>
          <w:rFonts w:ascii="Times New Roman" w:eastAsia="Times New Roman" w:hAnsi="Times New Roman" w:cs="Times New Roman"/>
          <w:sz w:val="24"/>
          <w:szCs w:val="24"/>
          <w:lang w:eastAsia="es-ES"/>
        </w:rPr>
        <w:t xml:space="preserve"> (El Confidencial - </w:t>
      </w:r>
      <w:r w:rsidRPr="001669F1">
        <w:rPr>
          <w:rFonts w:ascii="Times New Roman" w:eastAsia="Times New Roman" w:hAnsi="Times New Roman" w:cs="Times New Roman"/>
          <w:b/>
          <w:sz w:val="24"/>
          <w:szCs w:val="24"/>
          <w:lang w:eastAsia="es-ES"/>
        </w:rPr>
        <w:t>7/10/15</w:t>
      </w:r>
      <w:r>
        <w:rPr>
          <w:rFonts w:ascii="Times New Roman" w:eastAsia="Times New Roman" w:hAnsi="Times New Roman" w:cs="Times New Roman"/>
          <w:sz w:val="24"/>
          <w:szCs w:val="24"/>
          <w:lang w:eastAsia="es-ES"/>
        </w:rPr>
        <w:t>)</w:t>
      </w:r>
    </w:p>
    <w:p w:rsidR="00EE18CB" w:rsidRPr="00EE18CB" w:rsidRDefault="00EE18CB" w:rsidP="00EE18CB">
      <w:pPr>
        <w:shd w:val="clear" w:color="auto" w:fill="FFFFFF"/>
        <w:spacing w:before="100" w:beforeAutospacing="1" w:after="100" w:afterAutospacing="1" w:line="240" w:lineRule="auto"/>
        <w:jc w:val="both"/>
        <w:rPr>
          <w:rFonts w:ascii="Times New Roman" w:hAnsi="Times New Roman" w:cs="Times New Roman"/>
          <w:color w:val="FF0000"/>
          <w:sz w:val="24"/>
          <w:szCs w:val="24"/>
          <w:u w:val="single"/>
        </w:rPr>
      </w:pPr>
      <w:r w:rsidRPr="00EE18CB">
        <w:rPr>
          <w:rFonts w:ascii="Times New Roman" w:hAnsi="Times New Roman" w:cs="Times New Roman"/>
          <w:color w:val="FF0000"/>
          <w:sz w:val="24"/>
          <w:szCs w:val="24"/>
          <w:u w:val="single"/>
        </w:rPr>
        <w:t>Seat contra Skoda, VW contra Audi, todos contra todos. Cuatro semanas para revisar todas sus inversiones y que el ajuste le caiga al vecino. Ese es el tiempo que Volkswagen (VW) se da para replantearse todas sus inversiones tras el escándalo de los motores diésel.</w:t>
      </w:r>
    </w:p>
    <w:p w:rsidR="00EE18CB" w:rsidRPr="00EE18CB" w:rsidRDefault="00EE18CB" w:rsidP="00EE18CB">
      <w:pPr>
        <w:shd w:val="clear" w:color="auto" w:fill="FFFFFF"/>
        <w:spacing w:before="100" w:beforeAutospacing="1" w:after="100" w:afterAutospacing="1" w:line="240" w:lineRule="auto"/>
        <w:jc w:val="both"/>
        <w:rPr>
          <w:rFonts w:ascii="Times New Roman" w:hAnsi="Times New Roman" w:cs="Times New Roman"/>
          <w:color w:val="000000"/>
          <w:sz w:val="24"/>
          <w:szCs w:val="24"/>
          <w:u w:val="single"/>
        </w:rPr>
      </w:pPr>
      <w:r w:rsidRPr="00EE18CB">
        <w:rPr>
          <w:rFonts w:ascii="Times New Roman" w:hAnsi="Times New Roman" w:cs="Times New Roman"/>
          <w:color w:val="000000"/>
          <w:sz w:val="24"/>
          <w:szCs w:val="24"/>
          <w:u w:val="single"/>
        </w:rPr>
        <w:t>De manera que la totalidad de los planes del grupo se hunden en la incertidumbre y se abre una carrera entre las diversas filiales para ser las menos perjudicadas por el recorte, según explican fuentes conocedoras de los entresijos de las reuniones que están teniendo lugar esta semana en Wolfsburg, la sede del grupo alemán.</w:t>
      </w:r>
    </w:p>
    <w:p w:rsidR="00EE18CB" w:rsidRPr="001669F1" w:rsidRDefault="00EE18CB" w:rsidP="00EE18CB">
      <w:pPr>
        <w:shd w:val="clear" w:color="auto" w:fill="FFFFFF"/>
        <w:spacing w:before="100" w:beforeAutospacing="1" w:after="100" w:afterAutospacing="1" w:line="240" w:lineRule="auto"/>
        <w:jc w:val="both"/>
        <w:rPr>
          <w:rFonts w:ascii="Times New Roman" w:hAnsi="Times New Roman" w:cs="Times New Roman"/>
          <w:color w:val="000000"/>
          <w:sz w:val="24"/>
          <w:szCs w:val="24"/>
        </w:rPr>
      </w:pPr>
      <w:r w:rsidRPr="001669F1">
        <w:rPr>
          <w:rFonts w:ascii="Times New Roman" w:hAnsi="Times New Roman" w:cs="Times New Roman"/>
          <w:color w:val="000000"/>
          <w:sz w:val="24"/>
          <w:szCs w:val="24"/>
        </w:rPr>
        <w:t xml:space="preserve">Fuentes sindicales apuntan que el clima en la reunión de Wolfsburg es de gran inseguridad en todas las enseñas del grupo, si bien se confiesa que hay participadas con peores y otras con mejores cartas. Los naipes buenos los tienen las plantas de China y Europa. </w:t>
      </w:r>
    </w:p>
    <w:p w:rsidR="00EE18CB" w:rsidRPr="001669F1" w:rsidRDefault="00EE18CB" w:rsidP="00EE18CB">
      <w:pPr>
        <w:shd w:val="clear" w:color="auto" w:fill="FFFFFF"/>
        <w:spacing w:before="100" w:beforeAutospacing="1" w:after="100" w:afterAutospacing="1" w:line="240" w:lineRule="auto"/>
        <w:jc w:val="both"/>
        <w:rPr>
          <w:rFonts w:ascii="Times New Roman" w:hAnsi="Times New Roman" w:cs="Times New Roman"/>
          <w:color w:val="000000"/>
          <w:sz w:val="24"/>
          <w:szCs w:val="24"/>
        </w:rPr>
      </w:pPr>
      <w:r w:rsidRPr="001669F1">
        <w:rPr>
          <w:rFonts w:ascii="Times New Roman" w:hAnsi="Times New Roman" w:cs="Times New Roman"/>
          <w:color w:val="000000"/>
          <w:sz w:val="24"/>
          <w:szCs w:val="24"/>
        </w:rPr>
        <w:t>Las malas manos han caído para las fábricas de América Latina. Y las peores, en la factoría de Chattanooga (Tennessee) en Estados Unidos, el país donde s</w:t>
      </w:r>
      <w:r>
        <w:rPr>
          <w:rFonts w:ascii="Times New Roman" w:hAnsi="Times New Roman" w:cs="Times New Roman"/>
          <w:color w:val="000000"/>
          <w:sz w:val="24"/>
          <w:szCs w:val="24"/>
        </w:rPr>
        <w:t>e ha iniciado el escándalo del “dieselgate”</w:t>
      </w:r>
      <w:r w:rsidRPr="001669F1">
        <w:rPr>
          <w:rFonts w:ascii="Times New Roman" w:hAnsi="Times New Roman" w:cs="Times New Roman"/>
          <w:color w:val="000000"/>
          <w:sz w:val="24"/>
          <w:szCs w:val="24"/>
        </w:rPr>
        <w:t xml:space="preserve"> y que ha sumido a la multinacional alemana en su actual vorágine.</w:t>
      </w:r>
    </w:p>
    <w:p w:rsidR="00EE18CB" w:rsidRPr="001669F1" w:rsidRDefault="00EE18CB" w:rsidP="00EE18CB">
      <w:pPr>
        <w:shd w:val="clear" w:color="auto" w:fill="FFFFFF"/>
        <w:spacing w:before="100" w:beforeAutospacing="1" w:after="100" w:afterAutospacing="1" w:line="240" w:lineRule="auto"/>
        <w:jc w:val="both"/>
        <w:rPr>
          <w:rFonts w:ascii="Times New Roman" w:hAnsi="Times New Roman" w:cs="Times New Roman"/>
          <w:color w:val="000000"/>
          <w:sz w:val="24"/>
          <w:szCs w:val="24"/>
        </w:rPr>
      </w:pPr>
      <w:r w:rsidRPr="001669F1">
        <w:rPr>
          <w:rFonts w:ascii="Times New Roman" w:hAnsi="Times New Roman" w:cs="Times New Roman"/>
          <w:color w:val="000000"/>
          <w:sz w:val="24"/>
          <w:szCs w:val="24"/>
        </w:rPr>
        <w:lastRenderedPageBreak/>
        <w:t>En las sesiones de Wolfsburg de estos días los directivos y sindicalistas de los diversos países y marcas hacen cálculos de con qué bazas cuentan para salvarse de la quema. Y la única certeza es que nadie tiene el puesto garantizado.</w:t>
      </w:r>
    </w:p>
    <w:p w:rsidR="00EE18CB" w:rsidRPr="001669F1" w:rsidRDefault="00EE18CB" w:rsidP="00EE18CB">
      <w:pPr>
        <w:shd w:val="clear" w:color="auto" w:fill="FFFFFF"/>
        <w:spacing w:before="100" w:beforeAutospacing="1" w:after="100" w:afterAutospacing="1" w:line="240" w:lineRule="auto"/>
        <w:jc w:val="both"/>
        <w:rPr>
          <w:rFonts w:ascii="Times New Roman" w:hAnsi="Times New Roman" w:cs="Times New Roman"/>
          <w:color w:val="000000"/>
          <w:sz w:val="24"/>
          <w:szCs w:val="24"/>
        </w:rPr>
      </w:pPr>
      <w:r w:rsidRPr="001669F1">
        <w:rPr>
          <w:rFonts w:ascii="Times New Roman" w:hAnsi="Times New Roman" w:cs="Times New Roman"/>
          <w:color w:val="000000"/>
          <w:sz w:val="24"/>
          <w:szCs w:val="24"/>
        </w:rPr>
        <w:t>Lo que sí han reconocido los gerifaltes del grupo en la sede de VW estos días es que la provisión de 6.500 millones que se ha reservado hasta ahora será insuficiente. Y que el coste total del escándalo de las mediciones del diésel será muy superior. El coste general, incluyendo las sanciones, todavía se está calculando. Hasta que se conozca, y se vea cómo impacta en las ventas del grupo, no se sabrá el alcance de esta crisis sobre el futuro de una de las mayores empresas de Europa.</w:t>
      </w:r>
    </w:p>
    <w:p w:rsidR="000F792A" w:rsidRDefault="000F792A" w:rsidP="000F792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190778">
        <w:rPr>
          <w:rFonts w:ascii="Times New Roman" w:eastAsia="Times New Roman" w:hAnsi="Times New Roman" w:cs="Times New Roman"/>
          <w:sz w:val="24"/>
          <w:szCs w:val="24"/>
          <w:u w:val="single"/>
          <w:lang w:eastAsia="es-ES"/>
        </w:rPr>
        <w:t>El presidente de Volkswagen en EEUU comparecerá ante el Congreso</w:t>
      </w:r>
      <w:r>
        <w:rPr>
          <w:rFonts w:ascii="Times New Roman" w:eastAsia="Times New Roman" w:hAnsi="Times New Roman" w:cs="Times New Roman"/>
          <w:sz w:val="24"/>
          <w:szCs w:val="24"/>
          <w:lang w:eastAsia="es-ES"/>
        </w:rPr>
        <w:t xml:space="preserve"> (Expansión - </w:t>
      </w:r>
      <w:r w:rsidRPr="00190778">
        <w:rPr>
          <w:rFonts w:ascii="Times New Roman" w:eastAsia="Times New Roman" w:hAnsi="Times New Roman" w:cs="Times New Roman"/>
          <w:b/>
          <w:sz w:val="24"/>
          <w:szCs w:val="24"/>
          <w:lang w:eastAsia="es-ES"/>
        </w:rPr>
        <w:t>7/10/15</w:t>
      </w:r>
      <w:r>
        <w:rPr>
          <w:rFonts w:ascii="Times New Roman" w:eastAsia="Times New Roman" w:hAnsi="Times New Roman" w:cs="Times New Roman"/>
          <w:sz w:val="24"/>
          <w:szCs w:val="24"/>
          <w:lang w:eastAsia="es-ES"/>
        </w:rPr>
        <w:t>)</w:t>
      </w:r>
    </w:p>
    <w:p w:rsidR="000F792A" w:rsidRPr="00EE18CB" w:rsidRDefault="000F792A" w:rsidP="000F792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EE18CB">
        <w:rPr>
          <w:rFonts w:ascii="Times New Roman" w:eastAsia="Times New Roman" w:hAnsi="Times New Roman" w:cs="Times New Roman"/>
          <w:color w:val="FF0000"/>
          <w:sz w:val="24"/>
          <w:szCs w:val="24"/>
          <w:u w:val="single"/>
          <w:lang w:eastAsia="es-ES"/>
        </w:rPr>
        <w:t>El presidente del Grupo Volkswa</w:t>
      </w:r>
      <w:r w:rsidR="00EE18CB" w:rsidRPr="00EE18CB">
        <w:rPr>
          <w:rFonts w:ascii="Times New Roman" w:eastAsia="Times New Roman" w:hAnsi="Times New Roman" w:cs="Times New Roman"/>
          <w:color w:val="FF0000"/>
          <w:sz w:val="24"/>
          <w:szCs w:val="24"/>
          <w:u w:val="single"/>
          <w:lang w:eastAsia="es-ES"/>
        </w:rPr>
        <w:t>gen en EEUU</w:t>
      </w:r>
      <w:r w:rsidRPr="00EE18CB">
        <w:rPr>
          <w:rFonts w:ascii="Times New Roman" w:eastAsia="Times New Roman" w:hAnsi="Times New Roman" w:cs="Times New Roman"/>
          <w:color w:val="FF0000"/>
          <w:sz w:val="24"/>
          <w:szCs w:val="24"/>
          <w:u w:val="single"/>
          <w:lang w:eastAsia="es-ES"/>
        </w:rPr>
        <w:t xml:space="preserve">, Michael Horn, testificará mañana ante el Comité de Energía y Comercio de la Cámara de Representantes del Congreso estadounidense sobre el trucaje de los motores </w:t>
      </w:r>
      <w:r w:rsidR="00EE18CB" w:rsidRPr="00EE18CB">
        <w:rPr>
          <w:rFonts w:ascii="Times New Roman" w:eastAsia="Times New Roman" w:hAnsi="Times New Roman" w:cs="Times New Roman"/>
          <w:color w:val="FF0000"/>
          <w:sz w:val="24"/>
          <w:szCs w:val="24"/>
          <w:u w:val="single"/>
          <w:lang w:eastAsia="es-ES"/>
        </w:rPr>
        <w:t>diésel</w:t>
      </w:r>
      <w:r w:rsidRPr="00EE18CB">
        <w:rPr>
          <w:rFonts w:ascii="Times New Roman" w:eastAsia="Times New Roman" w:hAnsi="Times New Roman" w:cs="Times New Roman"/>
          <w:color w:val="FF0000"/>
          <w:sz w:val="24"/>
          <w:szCs w:val="24"/>
          <w:u w:val="single"/>
          <w:lang w:eastAsia="es-ES"/>
        </w:rPr>
        <w:t xml:space="preserve"> de Volkswagen. </w:t>
      </w:r>
    </w:p>
    <w:p w:rsidR="000F792A" w:rsidRPr="00190778" w:rsidRDefault="000F792A" w:rsidP="000F792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190778">
        <w:rPr>
          <w:rFonts w:ascii="Times New Roman" w:eastAsia="Times New Roman" w:hAnsi="Times New Roman" w:cs="Times New Roman"/>
          <w:sz w:val="24"/>
          <w:szCs w:val="24"/>
          <w:lang w:eastAsia="es-ES"/>
        </w:rPr>
        <w:t>El comité anunció ayer que también prestarán declaración Christopher Grundler y Philip Brooks, dos altos funcionarios de la Agencia de Protección Ambiental (EPA), el organismo que reveló la manipulación para ocultar las e</w:t>
      </w:r>
      <w:r w:rsidR="002C4400">
        <w:rPr>
          <w:rFonts w:ascii="Times New Roman" w:eastAsia="Times New Roman" w:hAnsi="Times New Roman" w:cs="Times New Roman"/>
          <w:sz w:val="24"/>
          <w:szCs w:val="24"/>
          <w:lang w:eastAsia="es-ES"/>
        </w:rPr>
        <w:t xml:space="preserve">misiones reales de los motores. </w:t>
      </w:r>
      <w:r w:rsidRPr="00190778">
        <w:rPr>
          <w:rFonts w:ascii="Times New Roman" w:eastAsia="Times New Roman" w:hAnsi="Times New Roman" w:cs="Times New Roman"/>
          <w:sz w:val="24"/>
          <w:szCs w:val="24"/>
          <w:lang w:eastAsia="es-ES"/>
        </w:rPr>
        <w:t>Grundler es el director de la Oficina de Transporte y Calidad de Aire, mientras que Brooks dirige la División de Aplicación de Legislación sobre Aire.</w:t>
      </w:r>
    </w:p>
    <w:p w:rsidR="000F792A" w:rsidRPr="00EE18CB" w:rsidRDefault="000F792A" w:rsidP="000F792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EE18CB">
        <w:rPr>
          <w:rFonts w:ascii="Times New Roman" w:eastAsia="Times New Roman" w:hAnsi="Times New Roman" w:cs="Times New Roman"/>
          <w:color w:val="FF0000"/>
          <w:sz w:val="24"/>
          <w:szCs w:val="24"/>
          <w:u w:val="single"/>
          <w:lang w:eastAsia="es-ES"/>
        </w:rPr>
        <w:t>El comité ha solicitado a Volkswagen y EPA documentos sobre el escándalo revelado el pasado 18 de septiembre y que fue posteriormente reconocido por el fabricante alemán.</w:t>
      </w:r>
    </w:p>
    <w:p w:rsidR="000F792A" w:rsidRPr="00190778" w:rsidRDefault="000F792A" w:rsidP="000F792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190778">
        <w:rPr>
          <w:rFonts w:ascii="Times New Roman" w:eastAsia="Times New Roman" w:hAnsi="Times New Roman" w:cs="Times New Roman"/>
          <w:sz w:val="24"/>
          <w:szCs w:val="24"/>
          <w:lang w:eastAsia="es-ES"/>
        </w:rPr>
        <w:t>La comparecencia de Horn, que se ha disculpado públicamente por esa actuación de la compañía, será la primera comparecencia de un alto ejecutivo de VW ante lo</w:t>
      </w:r>
      <w:r w:rsidR="002C4400">
        <w:rPr>
          <w:rFonts w:ascii="Times New Roman" w:eastAsia="Times New Roman" w:hAnsi="Times New Roman" w:cs="Times New Roman"/>
          <w:sz w:val="24"/>
          <w:szCs w:val="24"/>
          <w:lang w:eastAsia="es-ES"/>
        </w:rPr>
        <w:t xml:space="preserve">s legisladores estadounidenses. </w:t>
      </w:r>
      <w:r w:rsidRPr="00190778">
        <w:rPr>
          <w:rFonts w:ascii="Times New Roman" w:eastAsia="Times New Roman" w:hAnsi="Times New Roman" w:cs="Times New Roman"/>
          <w:sz w:val="24"/>
          <w:szCs w:val="24"/>
          <w:lang w:eastAsia="es-ES"/>
        </w:rPr>
        <w:t>VW se enfrenta a numerosas demandas colectivas en Estados Unidos e investigaciones de varias agencias gubernamentales.</w:t>
      </w:r>
    </w:p>
    <w:p w:rsidR="000F792A" w:rsidRPr="00EE18CB" w:rsidRDefault="000F792A" w:rsidP="000F792A">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EE18CB">
        <w:rPr>
          <w:rFonts w:ascii="Times New Roman" w:eastAsia="Times New Roman" w:hAnsi="Times New Roman" w:cs="Times New Roman"/>
          <w:color w:val="FF0000"/>
          <w:sz w:val="24"/>
          <w:szCs w:val="24"/>
          <w:u w:val="single"/>
          <w:lang w:eastAsia="es-ES"/>
        </w:rPr>
        <w:t>Tras la revelación de que VW manipuló con software las pruebas de emisiones en unos 480.000 vehículos vendidos en Estados Unidos entre 2009 y 2015, el entonces presidente de la compañía, Martin Winterkorn, dimitió del cargo aunque rechazó cualquier responsabilidad en el escándalo</w:t>
      </w:r>
      <w:r w:rsidR="002C4400">
        <w:rPr>
          <w:rFonts w:ascii="Times New Roman" w:eastAsia="Times New Roman" w:hAnsi="Times New Roman" w:cs="Times New Roman"/>
          <w:color w:val="FF0000"/>
          <w:sz w:val="24"/>
          <w:szCs w:val="24"/>
          <w:u w:val="single"/>
          <w:lang w:eastAsia="es-ES"/>
        </w:rPr>
        <w:t>…</w:t>
      </w:r>
    </w:p>
    <w:p w:rsidR="002C4400" w:rsidRDefault="000F792A" w:rsidP="002C4400">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190778">
        <w:rPr>
          <w:rFonts w:ascii="Times New Roman" w:eastAsia="Times New Roman" w:hAnsi="Times New Roman" w:cs="Times New Roman"/>
          <w:sz w:val="24"/>
          <w:szCs w:val="24"/>
          <w:lang w:eastAsia="es-ES"/>
        </w:rPr>
        <w:t xml:space="preserve">El escándalo también ha salpicado a EPA, que durante años fue incapaz de descubrir la manipulación hasta que un grupo independiente hizo pruebas con varios automóviles </w:t>
      </w:r>
      <w:r w:rsidR="00EE18CB" w:rsidRPr="00190778">
        <w:rPr>
          <w:rFonts w:ascii="Times New Roman" w:eastAsia="Times New Roman" w:hAnsi="Times New Roman" w:cs="Times New Roman"/>
          <w:sz w:val="24"/>
          <w:szCs w:val="24"/>
          <w:lang w:eastAsia="es-ES"/>
        </w:rPr>
        <w:t>diésel</w:t>
      </w:r>
      <w:r w:rsidRPr="00190778">
        <w:rPr>
          <w:rFonts w:ascii="Times New Roman" w:eastAsia="Times New Roman" w:hAnsi="Times New Roman" w:cs="Times New Roman"/>
          <w:sz w:val="24"/>
          <w:szCs w:val="24"/>
          <w:lang w:eastAsia="es-ES"/>
        </w:rPr>
        <w:t xml:space="preserve"> y comunicó al organismo las discrepancias entre las cifras oficiales y las obtenidas</w:t>
      </w:r>
      <w:r w:rsidR="002C4400">
        <w:rPr>
          <w:rFonts w:ascii="Times New Roman" w:eastAsia="Times New Roman" w:hAnsi="Times New Roman" w:cs="Times New Roman"/>
          <w:sz w:val="24"/>
          <w:szCs w:val="24"/>
          <w:lang w:eastAsia="es-ES"/>
        </w:rPr>
        <w:t>…</w:t>
      </w:r>
    </w:p>
    <w:p w:rsidR="00DE0616" w:rsidRDefault="00DE0616" w:rsidP="00DE061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F95B0F">
        <w:rPr>
          <w:rFonts w:ascii="Times New Roman" w:eastAsia="Times New Roman" w:hAnsi="Times New Roman" w:cs="Times New Roman"/>
          <w:sz w:val="24"/>
          <w:szCs w:val="24"/>
          <w:u w:val="single"/>
          <w:lang w:eastAsia="es-ES"/>
        </w:rPr>
        <w:t>Caso Volkswagen: la solución a los motores 1.6 en septiembre de 2016</w:t>
      </w:r>
      <w:r>
        <w:rPr>
          <w:rFonts w:ascii="Times New Roman" w:eastAsia="Times New Roman" w:hAnsi="Times New Roman" w:cs="Times New Roman"/>
          <w:sz w:val="24"/>
          <w:szCs w:val="24"/>
          <w:lang w:eastAsia="es-ES"/>
        </w:rPr>
        <w:t xml:space="preserve"> (Expansión - </w:t>
      </w:r>
      <w:r w:rsidRPr="00F95B0F">
        <w:rPr>
          <w:rFonts w:ascii="Times New Roman" w:eastAsia="Times New Roman" w:hAnsi="Times New Roman" w:cs="Times New Roman"/>
          <w:b/>
          <w:sz w:val="24"/>
          <w:szCs w:val="24"/>
          <w:lang w:eastAsia="es-ES"/>
        </w:rPr>
        <w:t>7/10/15</w:t>
      </w:r>
      <w:r>
        <w:rPr>
          <w:rFonts w:ascii="Times New Roman" w:eastAsia="Times New Roman" w:hAnsi="Times New Roman" w:cs="Times New Roman"/>
          <w:sz w:val="24"/>
          <w:szCs w:val="24"/>
          <w:lang w:eastAsia="es-ES"/>
        </w:rPr>
        <w:t>)</w:t>
      </w:r>
    </w:p>
    <w:p w:rsidR="00DE0616" w:rsidRPr="00D062B6" w:rsidRDefault="00DE0616" w:rsidP="00DE0616">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D062B6">
        <w:rPr>
          <w:rFonts w:ascii="Times New Roman" w:eastAsia="Times New Roman" w:hAnsi="Times New Roman" w:cs="Times New Roman"/>
          <w:color w:val="FF0000"/>
          <w:sz w:val="24"/>
          <w:szCs w:val="24"/>
          <w:u w:val="single"/>
          <w:lang w:eastAsia="es-ES"/>
        </w:rPr>
        <w:t>Los motores afectados 2.0 TDI afectados s</w:t>
      </w:r>
      <w:r w:rsidR="00D062B6" w:rsidRPr="00D062B6">
        <w:rPr>
          <w:rFonts w:ascii="Times New Roman" w:eastAsia="Times New Roman" w:hAnsi="Times New Roman" w:cs="Times New Roman"/>
          <w:color w:val="FF0000"/>
          <w:sz w:val="24"/>
          <w:szCs w:val="24"/>
          <w:u w:val="single"/>
          <w:lang w:eastAsia="es-ES"/>
        </w:rPr>
        <w:t>e</w:t>
      </w:r>
      <w:r w:rsidRPr="00D062B6">
        <w:rPr>
          <w:rFonts w:ascii="Times New Roman" w:eastAsia="Times New Roman" w:hAnsi="Times New Roman" w:cs="Times New Roman"/>
          <w:color w:val="FF0000"/>
          <w:sz w:val="24"/>
          <w:szCs w:val="24"/>
          <w:u w:val="single"/>
          <w:lang w:eastAsia="es-ES"/>
        </w:rPr>
        <w:t xml:space="preserve"> arreglarán a partir de enero. La solución para los 1.6 TDI no llegarían antes de septiembre. </w:t>
      </w:r>
    </w:p>
    <w:p w:rsidR="00DE0616" w:rsidRPr="00D062B6" w:rsidRDefault="00DE0616" w:rsidP="00DE061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D062B6">
        <w:rPr>
          <w:rFonts w:ascii="Times New Roman" w:eastAsia="Times New Roman" w:hAnsi="Times New Roman" w:cs="Times New Roman"/>
          <w:sz w:val="24"/>
          <w:szCs w:val="24"/>
          <w:u w:val="single"/>
          <w:lang w:eastAsia="es-ES"/>
        </w:rPr>
        <w:lastRenderedPageBreak/>
        <w:t xml:space="preserve">El grupo Volkswagen anunció hoy que revisará a lo largo de 2016 los millones de automóviles afectados por la manipulación de las emisiones contaminantes en motores </w:t>
      </w:r>
      <w:r w:rsidR="00D062B6" w:rsidRPr="00D062B6">
        <w:rPr>
          <w:rFonts w:ascii="Times New Roman" w:eastAsia="Times New Roman" w:hAnsi="Times New Roman" w:cs="Times New Roman"/>
          <w:sz w:val="24"/>
          <w:szCs w:val="24"/>
          <w:u w:val="single"/>
          <w:lang w:eastAsia="es-ES"/>
        </w:rPr>
        <w:t>diésel</w:t>
      </w:r>
      <w:r w:rsidRPr="00D062B6">
        <w:rPr>
          <w:rFonts w:ascii="Times New Roman" w:eastAsia="Times New Roman" w:hAnsi="Times New Roman" w:cs="Times New Roman"/>
          <w:sz w:val="24"/>
          <w:szCs w:val="24"/>
          <w:u w:val="single"/>
          <w:lang w:eastAsia="es-ES"/>
        </w:rPr>
        <w:t>, al tiempo que ratificó su compromiso con el total esclarecimiento del escándalo.</w:t>
      </w:r>
    </w:p>
    <w:p w:rsidR="00DE0616" w:rsidRPr="00D062B6" w:rsidRDefault="00DE0616" w:rsidP="00DE0616">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D062B6">
        <w:rPr>
          <w:rFonts w:ascii="Times New Roman" w:eastAsia="Times New Roman" w:hAnsi="Times New Roman" w:cs="Times New Roman"/>
          <w:color w:val="FF0000"/>
          <w:sz w:val="24"/>
          <w:szCs w:val="24"/>
          <w:u w:val="single"/>
          <w:lang w:eastAsia="es-ES"/>
        </w:rPr>
        <w:t>Según el plan de acción remitido por el consorcio a las autoridades de Transporte alemanas, el arreglo de los vehículos trucados implicará cambios en el software en el caso de los motores de 2 litros y, muy probablemente, reparaciones técnicas adicionales en los motores de 1,6 litros.</w:t>
      </w:r>
    </w:p>
    <w:p w:rsidR="00DE0616" w:rsidRPr="00F95B0F" w:rsidRDefault="00DE0616" w:rsidP="00DE061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95B0F">
        <w:rPr>
          <w:rFonts w:ascii="Times New Roman" w:eastAsia="Times New Roman" w:hAnsi="Times New Roman" w:cs="Times New Roman"/>
          <w:sz w:val="24"/>
          <w:szCs w:val="24"/>
          <w:lang w:eastAsia="es-ES"/>
        </w:rPr>
        <w:t>Así lo confirmó el ministro alemán de Transportes, Alexander Dobrindt, que confirmó que el grupo había enviado su plan de acción para reparar los motores manipulados en el último día del plazo que le habían dado las autoridades.</w:t>
      </w:r>
    </w:p>
    <w:p w:rsidR="00DE0616" w:rsidRPr="00D062B6" w:rsidRDefault="00DE0616" w:rsidP="00DE061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D062B6">
        <w:rPr>
          <w:rFonts w:ascii="Times New Roman" w:eastAsia="Times New Roman" w:hAnsi="Times New Roman" w:cs="Times New Roman"/>
          <w:sz w:val="24"/>
          <w:szCs w:val="24"/>
          <w:u w:val="single"/>
          <w:lang w:eastAsia="es-ES"/>
        </w:rPr>
        <w:t>Volkswagen</w:t>
      </w:r>
      <w:r w:rsidRPr="00F95B0F">
        <w:rPr>
          <w:rFonts w:ascii="Times New Roman" w:eastAsia="Times New Roman" w:hAnsi="Times New Roman" w:cs="Times New Roman"/>
          <w:sz w:val="24"/>
          <w:szCs w:val="24"/>
          <w:lang w:eastAsia="es-ES"/>
        </w:rPr>
        <w:t>, expli</w:t>
      </w:r>
      <w:r w:rsidR="00D062B6">
        <w:rPr>
          <w:rFonts w:ascii="Times New Roman" w:eastAsia="Times New Roman" w:hAnsi="Times New Roman" w:cs="Times New Roman"/>
          <w:sz w:val="24"/>
          <w:szCs w:val="24"/>
          <w:lang w:eastAsia="es-ES"/>
        </w:rPr>
        <w:t>có el ministro, remitió hoy un “escrito extenso”</w:t>
      </w:r>
      <w:r w:rsidRPr="00F95B0F">
        <w:rPr>
          <w:rFonts w:ascii="Times New Roman" w:eastAsia="Times New Roman" w:hAnsi="Times New Roman" w:cs="Times New Roman"/>
          <w:sz w:val="24"/>
          <w:szCs w:val="24"/>
          <w:lang w:eastAsia="es-ES"/>
        </w:rPr>
        <w:t xml:space="preserve"> a la Oficina Federal de Vehículos a Motor en el que indica que </w:t>
      </w:r>
      <w:r w:rsidRPr="00D062B6">
        <w:rPr>
          <w:rFonts w:ascii="Times New Roman" w:eastAsia="Times New Roman" w:hAnsi="Times New Roman" w:cs="Times New Roman"/>
          <w:sz w:val="24"/>
          <w:szCs w:val="24"/>
          <w:u w:val="single"/>
          <w:lang w:eastAsia="es-ES"/>
        </w:rPr>
        <w:t>espera tener el nuevo software para los motores de 2 litros este año y comenzar a instalarlos a principios de 2016.</w:t>
      </w:r>
    </w:p>
    <w:p w:rsidR="00DE0616" w:rsidRPr="00F95B0F" w:rsidRDefault="00DE0616" w:rsidP="00DE061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D062B6">
        <w:rPr>
          <w:rFonts w:ascii="Times New Roman" w:eastAsia="Times New Roman" w:hAnsi="Times New Roman" w:cs="Times New Roman"/>
          <w:sz w:val="24"/>
          <w:szCs w:val="24"/>
          <w:u w:val="single"/>
          <w:lang w:eastAsia="es-ES"/>
        </w:rPr>
        <w:t>La solución técnica para los motores de 1,6 litros afectados -3,6 millones de vehículos en Europa- no se espera para antes de septiembre de 2016</w:t>
      </w:r>
      <w:r w:rsidRPr="00F95B0F">
        <w:rPr>
          <w:rFonts w:ascii="Times New Roman" w:eastAsia="Times New Roman" w:hAnsi="Times New Roman" w:cs="Times New Roman"/>
          <w:sz w:val="24"/>
          <w:szCs w:val="24"/>
          <w:lang w:eastAsia="es-ES"/>
        </w:rPr>
        <w:t>, por lo que, según Dobrindt, habrá que esperar a ver cuánto se prolonga todo el proceso.</w:t>
      </w:r>
    </w:p>
    <w:p w:rsidR="00DE0616" w:rsidRPr="00D062B6" w:rsidRDefault="00DE0616" w:rsidP="00DE061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D062B6">
        <w:rPr>
          <w:rFonts w:ascii="Times New Roman" w:eastAsia="Times New Roman" w:hAnsi="Times New Roman" w:cs="Times New Roman"/>
          <w:sz w:val="24"/>
          <w:szCs w:val="24"/>
          <w:u w:val="single"/>
          <w:lang w:eastAsia="es-ES"/>
        </w:rPr>
        <w:t xml:space="preserve">La revisión de los vehículos afectados empezará en enero y se prolongará durante todo 2016, explicó Matthias Müller, consejero delegado del grupo Volkswagen, para añadir que previsiblemente el número de autos afectados está por debajo de los once millones -la cifra facilitada hasta ahora por la </w:t>
      </w:r>
      <w:r w:rsidR="00D062B6">
        <w:rPr>
          <w:rFonts w:ascii="Times New Roman" w:eastAsia="Times New Roman" w:hAnsi="Times New Roman" w:cs="Times New Roman"/>
          <w:sz w:val="24"/>
          <w:szCs w:val="24"/>
          <w:u w:val="single"/>
          <w:lang w:eastAsia="es-ES"/>
        </w:rPr>
        <w:t>empresa- aunque de todos modos “siguen siendo muchos”</w:t>
      </w:r>
      <w:r w:rsidRPr="00D062B6">
        <w:rPr>
          <w:rFonts w:ascii="Times New Roman" w:eastAsia="Times New Roman" w:hAnsi="Times New Roman" w:cs="Times New Roman"/>
          <w:sz w:val="24"/>
          <w:szCs w:val="24"/>
          <w:u w:val="single"/>
          <w:lang w:eastAsia="es-ES"/>
        </w:rPr>
        <w:t>.</w:t>
      </w:r>
    </w:p>
    <w:p w:rsidR="00DE0616" w:rsidRPr="00D062B6" w:rsidRDefault="00DE0616" w:rsidP="00DE0616">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F95B0F">
        <w:rPr>
          <w:rFonts w:ascii="Times New Roman" w:eastAsia="Times New Roman" w:hAnsi="Times New Roman" w:cs="Times New Roman"/>
          <w:sz w:val="24"/>
          <w:szCs w:val="24"/>
          <w:lang w:eastAsia="es-ES"/>
        </w:rPr>
        <w:t xml:space="preserve">Los gastos de la operación correrán a cuenta de la compañía y </w:t>
      </w:r>
      <w:r w:rsidRPr="00D062B6">
        <w:rPr>
          <w:rFonts w:ascii="Times New Roman" w:eastAsia="Times New Roman" w:hAnsi="Times New Roman" w:cs="Times New Roman"/>
          <w:sz w:val="24"/>
          <w:szCs w:val="24"/>
          <w:u w:val="single"/>
          <w:lang w:eastAsia="es-ES"/>
        </w:rPr>
        <w:t>Müller no descartó qu</w:t>
      </w:r>
      <w:r w:rsidR="00D062B6" w:rsidRPr="00D062B6">
        <w:rPr>
          <w:rFonts w:ascii="Times New Roman" w:eastAsia="Times New Roman" w:hAnsi="Times New Roman" w:cs="Times New Roman"/>
          <w:sz w:val="24"/>
          <w:szCs w:val="24"/>
          <w:u w:val="single"/>
          <w:lang w:eastAsia="es-ES"/>
        </w:rPr>
        <w:t>e los motores pierdan potencia</w:t>
      </w:r>
      <w:r w:rsidR="00D062B6">
        <w:rPr>
          <w:rFonts w:ascii="Times New Roman" w:eastAsia="Times New Roman" w:hAnsi="Times New Roman" w:cs="Times New Roman"/>
          <w:sz w:val="24"/>
          <w:szCs w:val="24"/>
          <w:lang w:eastAsia="es-ES"/>
        </w:rPr>
        <w:t xml:space="preserve">. </w:t>
      </w:r>
      <w:r w:rsidRPr="00F95B0F">
        <w:rPr>
          <w:rFonts w:ascii="Times New Roman" w:eastAsia="Times New Roman" w:hAnsi="Times New Roman" w:cs="Times New Roman"/>
          <w:sz w:val="24"/>
          <w:szCs w:val="24"/>
          <w:lang w:eastAsia="es-ES"/>
        </w:rPr>
        <w:t xml:space="preserve">Sin embargo, </w:t>
      </w:r>
      <w:r w:rsidRPr="00D062B6">
        <w:rPr>
          <w:rFonts w:ascii="Times New Roman" w:eastAsia="Times New Roman" w:hAnsi="Times New Roman" w:cs="Times New Roman"/>
          <w:color w:val="FF0000"/>
          <w:sz w:val="24"/>
          <w:szCs w:val="24"/>
          <w:u w:val="single"/>
          <w:lang w:eastAsia="es-ES"/>
        </w:rPr>
        <w:t>se mostró convencido de que es más importante cumplir los objetivos de emisiones que renunciar quizá a 3 o 5 kilómetros por hora en la velocidad máxima.</w:t>
      </w:r>
    </w:p>
    <w:p w:rsidR="00DE0616" w:rsidRPr="00F95B0F" w:rsidRDefault="00DE0616" w:rsidP="00DE061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95B0F">
        <w:rPr>
          <w:rFonts w:ascii="Times New Roman" w:eastAsia="Times New Roman" w:hAnsi="Times New Roman" w:cs="Times New Roman"/>
          <w:sz w:val="24"/>
          <w:szCs w:val="24"/>
          <w:lang w:eastAsia="es-ES"/>
        </w:rPr>
        <w:t>Müller no aventuró cifras sobre el coste de esa reparación a gran escala, aunque el consorcio ha reservado 6.500 millones de euros para esta operación, Si bien esta aportación se hizo antes de que se supiera que en muchos de los modelos afectados se tendrá que cambiar el catalizador y los inyectores, lo que podría superar los 800 euros de coste de reparación por vehículo.</w:t>
      </w:r>
    </w:p>
    <w:p w:rsidR="00DE0616" w:rsidRPr="00F95B0F" w:rsidRDefault="00DE0616" w:rsidP="00DE061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95B0F">
        <w:rPr>
          <w:rFonts w:ascii="Times New Roman" w:eastAsia="Times New Roman" w:hAnsi="Times New Roman" w:cs="Times New Roman"/>
          <w:sz w:val="24"/>
          <w:szCs w:val="24"/>
          <w:lang w:eastAsia="es-ES"/>
        </w:rPr>
        <w:t xml:space="preserve">Tampoco se pronunció respecto a la sanción de hasta 18.000 millones de euros que, según los medios, deberá pagar a la justicia de EEUU. </w:t>
      </w:r>
      <w:r w:rsidR="00D062B6">
        <w:rPr>
          <w:rFonts w:ascii="Times New Roman" w:eastAsia="Times New Roman" w:hAnsi="Times New Roman" w:cs="Times New Roman"/>
          <w:sz w:val="24"/>
          <w:szCs w:val="24"/>
          <w:lang w:eastAsia="es-ES"/>
        </w:rPr>
        <w:t>“</w:t>
      </w:r>
      <w:r w:rsidR="008B52AF">
        <w:rPr>
          <w:rFonts w:ascii="Times New Roman" w:eastAsia="Times New Roman" w:hAnsi="Times New Roman" w:cs="Times New Roman"/>
          <w:sz w:val="24"/>
          <w:szCs w:val="24"/>
          <w:lang w:eastAsia="es-ES"/>
        </w:rPr>
        <w:t>So</w:t>
      </w:r>
      <w:r w:rsidRPr="00F95B0F">
        <w:rPr>
          <w:rFonts w:ascii="Times New Roman" w:eastAsia="Times New Roman" w:hAnsi="Times New Roman" w:cs="Times New Roman"/>
          <w:sz w:val="24"/>
          <w:szCs w:val="24"/>
          <w:lang w:eastAsia="es-ES"/>
        </w:rPr>
        <w:t>lo</w:t>
      </w:r>
      <w:r w:rsidR="00D062B6">
        <w:rPr>
          <w:rFonts w:ascii="Times New Roman" w:eastAsia="Times New Roman" w:hAnsi="Times New Roman" w:cs="Times New Roman"/>
          <w:sz w:val="24"/>
          <w:szCs w:val="24"/>
          <w:lang w:eastAsia="es-ES"/>
        </w:rPr>
        <w:t xml:space="preserve"> conozco esa suma por la prensa”</w:t>
      </w:r>
      <w:r w:rsidRPr="00F95B0F">
        <w:rPr>
          <w:rFonts w:ascii="Times New Roman" w:eastAsia="Times New Roman" w:hAnsi="Times New Roman" w:cs="Times New Roman"/>
          <w:sz w:val="24"/>
          <w:szCs w:val="24"/>
          <w:lang w:eastAsia="es-ES"/>
        </w:rPr>
        <w:t>, señaló Müller al Frankfurter Allgemaine Zeitum.</w:t>
      </w:r>
    </w:p>
    <w:p w:rsidR="00DE0616" w:rsidRPr="00D062B6" w:rsidRDefault="00DE0616" w:rsidP="00DE0616">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D062B6">
        <w:rPr>
          <w:rFonts w:ascii="Times New Roman" w:eastAsia="Times New Roman" w:hAnsi="Times New Roman" w:cs="Times New Roman"/>
          <w:color w:val="FF0000"/>
          <w:sz w:val="24"/>
          <w:szCs w:val="24"/>
          <w:u w:val="single"/>
          <w:lang w:eastAsia="es-ES"/>
        </w:rPr>
        <w:t>El objetivo principal del consorcio es recuperar la confianza de su clientela y de los inversores, indicaron tanto Müller como Pötsch.</w:t>
      </w:r>
    </w:p>
    <w:p w:rsidR="00DE0616" w:rsidRPr="00D062B6" w:rsidRDefault="00DE0616" w:rsidP="00DE061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D062B6">
        <w:rPr>
          <w:rFonts w:ascii="Times New Roman" w:eastAsia="Times New Roman" w:hAnsi="Times New Roman" w:cs="Times New Roman"/>
          <w:sz w:val="24"/>
          <w:szCs w:val="24"/>
          <w:u w:val="single"/>
          <w:lang w:eastAsia="es-ES"/>
        </w:rPr>
        <w:t>Lo prioritario es organizar la revisión y subsanar los daños técnicos; en paralelo se investigarán las responsabilidades de lo ocurrido, que, para Müller, implica a un círculo relativamente pequeño de cargos de la compañía.</w:t>
      </w:r>
    </w:p>
    <w:p w:rsidR="00DE0616" w:rsidRPr="00D062B6" w:rsidRDefault="00D062B6" w:rsidP="00DE0616">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D062B6">
        <w:rPr>
          <w:rFonts w:ascii="Times New Roman" w:eastAsia="Times New Roman" w:hAnsi="Times New Roman" w:cs="Times New Roman"/>
          <w:color w:val="FF0000"/>
          <w:sz w:val="24"/>
          <w:szCs w:val="24"/>
          <w:u w:val="single"/>
          <w:lang w:eastAsia="es-ES"/>
        </w:rPr>
        <w:lastRenderedPageBreak/>
        <w:t>“</w:t>
      </w:r>
      <w:r w:rsidR="00DE0616" w:rsidRPr="00D062B6">
        <w:rPr>
          <w:rFonts w:ascii="Times New Roman" w:eastAsia="Times New Roman" w:hAnsi="Times New Roman" w:cs="Times New Roman"/>
          <w:color w:val="FF0000"/>
          <w:sz w:val="24"/>
          <w:szCs w:val="24"/>
          <w:u w:val="single"/>
          <w:lang w:eastAsia="es-ES"/>
        </w:rPr>
        <w:t>Empezaremos a saberlo en unas semanas, a la luz de los primeros resultados de las comisiones inve</w:t>
      </w:r>
      <w:r w:rsidRPr="00D062B6">
        <w:rPr>
          <w:rFonts w:ascii="Times New Roman" w:eastAsia="Times New Roman" w:hAnsi="Times New Roman" w:cs="Times New Roman"/>
          <w:color w:val="FF0000"/>
          <w:sz w:val="24"/>
          <w:szCs w:val="24"/>
          <w:u w:val="single"/>
          <w:lang w:eastAsia="es-ES"/>
        </w:rPr>
        <w:t>stigadoras, internas y externas”</w:t>
      </w:r>
      <w:r w:rsidR="00DE0616" w:rsidRPr="00D062B6">
        <w:rPr>
          <w:rFonts w:ascii="Times New Roman" w:eastAsia="Times New Roman" w:hAnsi="Times New Roman" w:cs="Times New Roman"/>
          <w:color w:val="FF0000"/>
          <w:sz w:val="24"/>
          <w:szCs w:val="24"/>
          <w:u w:val="single"/>
          <w:lang w:eastAsia="es-ES"/>
        </w:rPr>
        <w:t>, explicó, para insistir en que las altas esferas del grupo no tenían por qué estar al corriente de esa práctica.</w:t>
      </w:r>
    </w:p>
    <w:p w:rsidR="00DE0616" w:rsidRPr="00D062B6" w:rsidRDefault="00D062B6" w:rsidP="00DE0616">
      <w:pPr>
        <w:shd w:val="clear" w:color="auto" w:fill="FFFFFF"/>
        <w:spacing w:before="100" w:beforeAutospacing="1" w:after="100" w:afterAutospacing="1" w:line="240" w:lineRule="auto"/>
        <w:jc w:val="both"/>
        <w:rPr>
          <w:rFonts w:ascii="Times New Roman" w:eastAsia="Times New Roman" w:hAnsi="Times New Roman" w:cs="Times New Roman"/>
          <w:b/>
          <w:color w:val="FF0000"/>
          <w:sz w:val="24"/>
          <w:szCs w:val="24"/>
          <w:u w:val="single"/>
          <w:lang w:eastAsia="es-ES"/>
        </w:rPr>
      </w:pPr>
      <w:r w:rsidRPr="00D062B6">
        <w:rPr>
          <w:rFonts w:ascii="Times New Roman" w:eastAsia="Times New Roman" w:hAnsi="Times New Roman" w:cs="Times New Roman"/>
          <w:b/>
          <w:color w:val="FF0000"/>
          <w:sz w:val="24"/>
          <w:szCs w:val="24"/>
          <w:u w:val="single"/>
          <w:lang w:eastAsia="es-ES"/>
        </w:rPr>
        <w:t>“</w:t>
      </w:r>
      <w:r w:rsidR="00DE0616" w:rsidRPr="00D062B6">
        <w:rPr>
          <w:rFonts w:ascii="Times New Roman" w:eastAsia="Times New Roman" w:hAnsi="Times New Roman" w:cs="Times New Roman"/>
          <w:b/>
          <w:color w:val="FF0000"/>
          <w:sz w:val="24"/>
          <w:szCs w:val="24"/>
          <w:u w:val="single"/>
          <w:lang w:eastAsia="es-ES"/>
        </w:rPr>
        <w:t>¿Cree realmente que el consejero delegado de un consorcio conoce la vida inter</w:t>
      </w:r>
      <w:r w:rsidRPr="00D062B6">
        <w:rPr>
          <w:rFonts w:ascii="Times New Roman" w:eastAsia="Times New Roman" w:hAnsi="Times New Roman" w:cs="Times New Roman"/>
          <w:b/>
          <w:color w:val="FF0000"/>
          <w:sz w:val="24"/>
          <w:szCs w:val="24"/>
          <w:u w:val="single"/>
          <w:lang w:eastAsia="es-ES"/>
        </w:rPr>
        <w:t>na del software de sus motores?”</w:t>
      </w:r>
      <w:r w:rsidR="00DE0616" w:rsidRPr="00D062B6">
        <w:rPr>
          <w:rFonts w:ascii="Times New Roman" w:eastAsia="Times New Roman" w:hAnsi="Times New Roman" w:cs="Times New Roman"/>
          <w:b/>
          <w:color w:val="FF0000"/>
          <w:sz w:val="24"/>
          <w:szCs w:val="24"/>
          <w:u w:val="single"/>
          <w:lang w:eastAsia="es-ES"/>
        </w:rPr>
        <w:t>, respondió a una pregunta sobre Winterkorn, a quien se ha retratado como un perfeccionista que conocía hasta la última tuerca de cada modelo.</w:t>
      </w:r>
    </w:p>
    <w:p w:rsidR="00DE0616" w:rsidRPr="00D062B6" w:rsidRDefault="00DE0616" w:rsidP="00DE061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D062B6">
        <w:rPr>
          <w:rFonts w:ascii="Times New Roman" w:eastAsia="Times New Roman" w:hAnsi="Times New Roman" w:cs="Times New Roman"/>
          <w:sz w:val="24"/>
          <w:szCs w:val="24"/>
          <w:u w:val="single"/>
          <w:lang w:eastAsia="es-ES"/>
        </w:rPr>
        <w:t>Sus explicaciones siguieron a la asamblea celebrada ayer en la sede central de VW, con asistencia de unos 20.000 trabajadores, ante la que Müller anunció una revisión completa de su plan de inversiones para hacer frente a las consecuencias financieras del escándalo</w:t>
      </w:r>
      <w:r w:rsidR="00D062B6">
        <w:rPr>
          <w:rFonts w:ascii="Times New Roman" w:eastAsia="Times New Roman" w:hAnsi="Times New Roman" w:cs="Times New Roman"/>
          <w:sz w:val="24"/>
          <w:szCs w:val="24"/>
          <w:u w:val="single"/>
          <w:lang w:eastAsia="es-ES"/>
        </w:rPr>
        <w:t>..</w:t>
      </w:r>
      <w:r w:rsidRPr="00D062B6">
        <w:rPr>
          <w:rFonts w:ascii="Times New Roman" w:eastAsia="Times New Roman" w:hAnsi="Times New Roman" w:cs="Times New Roman"/>
          <w:sz w:val="24"/>
          <w:szCs w:val="24"/>
          <w:u w:val="single"/>
          <w:lang w:eastAsia="es-ES"/>
        </w:rPr>
        <w:t>.</w:t>
      </w:r>
    </w:p>
    <w:p w:rsidR="00DE0616" w:rsidRPr="00F95B0F" w:rsidRDefault="00DE0616" w:rsidP="00DE061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95B0F">
        <w:rPr>
          <w:rFonts w:ascii="Times New Roman" w:eastAsia="Times New Roman" w:hAnsi="Times New Roman" w:cs="Times New Roman"/>
          <w:sz w:val="24"/>
          <w:szCs w:val="24"/>
          <w:lang w:eastAsia="es-ES"/>
        </w:rPr>
        <w:t>La elección de Müller como sucesor de Winterkorn se interpretó en medios alemanes como un recambio interno, ya que lleva en las estructuras de la compañía más de 30 años.</w:t>
      </w:r>
    </w:p>
    <w:p w:rsidR="00DE0616" w:rsidRPr="00F95B0F" w:rsidRDefault="00D062B6" w:rsidP="00DE061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Pötsch, apodado en VW como “el señor de las cifras”</w:t>
      </w:r>
      <w:r w:rsidR="00DE0616" w:rsidRPr="00F95B0F">
        <w:rPr>
          <w:rFonts w:ascii="Times New Roman" w:eastAsia="Times New Roman" w:hAnsi="Times New Roman" w:cs="Times New Roman"/>
          <w:sz w:val="24"/>
          <w:szCs w:val="24"/>
          <w:lang w:eastAsia="es-ES"/>
        </w:rPr>
        <w:t xml:space="preserve"> por su cargo de responsable de finanzas, fue un hombre de confianza de Winterkorn y su designación estuvo precedida por algunas críticas, ya que no está descartada cierta responsabilidad en el caso.</w:t>
      </w:r>
    </w:p>
    <w:p w:rsidR="00DE0616" w:rsidRDefault="00DE0616" w:rsidP="00DE061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95B0F">
        <w:rPr>
          <w:rFonts w:ascii="Times New Roman" w:eastAsia="Times New Roman" w:hAnsi="Times New Roman" w:cs="Times New Roman"/>
          <w:sz w:val="24"/>
          <w:szCs w:val="24"/>
          <w:lang w:eastAsia="es-ES"/>
        </w:rPr>
        <w:t xml:space="preserve">El presidente del consejo de supervisión sucede al exjefe del sindicato IG Metall Berthold Huber, quien asumió el puesto de forma interina hace unos meses por la retirada del patriarca, Ferdinand Piëch, en medio de un pulso </w:t>
      </w:r>
      <w:r w:rsidR="00D062B6">
        <w:rPr>
          <w:rFonts w:ascii="Times New Roman" w:eastAsia="Times New Roman" w:hAnsi="Times New Roman" w:cs="Times New Roman"/>
          <w:sz w:val="24"/>
          <w:szCs w:val="24"/>
          <w:lang w:eastAsia="es-ES"/>
        </w:rPr>
        <w:t xml:space="preserve">por el poder con Winterkorn. </w:t>
      </w:r>
    </w:p>
    <w:p w:rsidR="00FF4DE9" w:rsidRPr="005E6FE7" w:rsidRDefault="00FF4DE9" w:rsidP="00FF4DE9">
      <w:pPr>
        <w:shd w:val="clear" w:color="auto" w:fill="FFFFFF"/>
        <w:spacing w:line="240" w:lineRule="atLeast"/>
        <w:jc w:val="both"/>
        <w:rPr>
          <w:rFonts w:ascii="Times New Roman" w:hAnsi="Times New Roman" w:cs="Times New Roman"/>
          <w:color w:val="000000"/>
          <w:sz w:val="24"/>
          <w:szCs w:val="24"/>
        </w:rPr>
      </w:pPr>
      <w:r w:rsidRPr="005E6FE7">
        <w:rPr>
          <w:rFonts w:ascii="Times New Roman" w:hAnsi="Times New Roman" w:cs="Times New Roman"/>
          <w:color w:val="000000"/>
          <w:sz w:val="24"/>
          <w:szCs w:val="24"/>
        </w:rPr>
        <w:t xml:space="preserve">- </w:t>
      </w:r>
      <w:r w:rsidRPr="005E6FE7">
        <w:rPr>
          <w:rFonts w:ascii="Times New Roman" w:hAnsi="Times New Roman" w:cs="Times New Roman"/>
          <w:color w:val="000000"/>
          <w:sz w:val="24"/>
          <w:szCs w:val="24"/>
          <w:u w:val="single"/>
        </w:rPr>
        <w:t>Alemania no es Volkswagen</w:t>
      </w:r>
      <w:r w:rsidRPr="005E6FE7">
        <w:rPr>
          <w:rFonts w:ascii="Times New Roman" w:hAnsi="Times New Roman" w:cs="Times New Roman"/>
          <w:color w:val="000000"/>
          <w:sz w:val="24"/>
          <w:szCs w:val="24"/>
        </w:rPr>
        <w:t xml:space="preserve"> (Project Syndicate - </w:t>
      </w:r>
      <w:r w:rsidRPr="005E6FE7">
        <w:rPr>
          <w:rFonts w:ascii="Times New Roman" w:hAnsi="Times New Roman" w:cs="Times New Roman"/>
          <w:b/>
          <w:color w:val="000000"/>
          <w:sz w:val="24"/>
          <w:szCs w:val="24"/>
        </w:rPr>
        <w:t>7/10/15</w:t>
      </w:r>
      <w:r w:rsidRPr="005E6FE7">
        <w:rPr>
          <w:rFonts w:ascii="Times New Roman" w:hAnsi="Times New Roman" w:cs="Times New Roman"/>
          <w:color w:val="000000"/>
          <w:sz w:val="24"/>
          <w:szCs w:val="24"/>
        </w:rPr>
        <w:t>)</w:t>
      </w:r>
    </w:p>
    <w:p w:rsidR="00FF4DE9" w:rsidRPr="00FF4DE9" w:rsidRDefault="00FF4DE9" w:rsidP="00FF4DE9">
      <w:pPr>
        <w:shd w:val="clear" w:color="auto" w:fill="FFFFFF"/>
        <w:spacing w:line="240" w:lineRule="atLeast"/>
        <w:jc w:val="both"/>
        <w:rPr>
          <w:rFonts w:ascii="Times New Roman" w:hAnsi="Times New Roman" w:cs="Times New Roman"/>
          <w:color w:val="FF0000"/>
          <w:sz w:val="24"/>
          <w:szCs w:val="24"/>
          <w:u w:val="single"/>
        </w:rPr>
      </w:pPr>
      <w:r>
        <w:rPr>
          <w:rFonts w:ascii="Times New Roman" w:hAnsi="Times New Roman" w:cs="Times New Roman"/>
          <w:color w:val="000000"/>
          <w:sz w:val="24"/>
          <w:szCs w:val="24"/>
        </w:rPr>
        <w:t>Múnich.-</w:t>
      </w:r>
      <w:r w:rsidRPr="005E6FE7">
        <w:rPr>
          <w:rFonts w:ascii="Times New Roman" w:hAnsi="Times New Roman" w:cs="Times New Roman"/>
          <w:color w:val="000000"/>
          <w:sz w:val="24"/>
          <w:szCs w:val="24"/>
        </w:rPr>
        <w:t xml:space="preserve"> </w:t>
      </w:r>
      <w:r w:rsidRPr="00FF4DE9">
        <w:rPr>
          <w:rFonts w:ascii="Times New Roman" w:hAnsi="Times New Roman" w:cs="Times New Roman"/>
          <w:color w:val="FF0000"/>
          <w:sz w:val="24"/>
          <w:szCs w:val="24"/>
          <w:u w:val="single"/>
        </w:rPr>
        <w:t>El escándalo de Volkswagen ha puesto en entredicho el modelo alemán de producción. Si el éxito de los vehículos con motor diésel de la empresa se debió en parte a intentos de falsear sus niveles de emisión de contaminantes, ¿puede haber en otras empresas revelaciones similares que desacrediten la transformación de Alemania, de “enfermo de Europa” a potencia económica exportadora?</w:t>
      </w:r>
    </w:p>
    <w:p w:rsidR="00FF4DE9" w:rsidRPr="00FF4DE9" w:rsidRDefault="00FF4DE9" w:rsidP="00FF4DE9">
      <w:pPr>
        <w:shd w:val="clear" w:color="auto" w:fill="FFFFFF"/>
        <w:spacing w:line="240" w:lineRule="atLeast"/>
        <w:jc w:val="both"/>
        <w:rPr>
          <w:rFonts w:ascii="Times New Roman" w:hAnsi="Times New Roman" w:cs="Times New Roman"/>
          <w:b/>
          <w:color w:val="FF0000"/>
          <w:sz w:val="24"/>
          <w:szCs w:val="24"/>
          <w:u w:val="single"/>
        </w:rPr>
      </w:pPr>
      <w:r w:rsidRPr="00FF4DE9">
        <w:rPr>
          <w:rFonts w:ascii="Times New Roman" w:hAnsi="Times New Roman" w:cs="Times New Roman"/>
          <w:b/>
          <w:color w:val="FF0000"/>
          <w:sz w:val="24"/>
          <w:szCs w:val="24"/>
          <w:u w:val="single"/>
        </w:rPr>
        <w:t>Felizmente, es casi seguro que la respuesta sea negativa. Las ventajas competitivas de Alemania no se basan en triquiñuelas, sino en la estructura de sus empresas y la cultura en la que operan. La principal automotriz alemana ha sido una excepción a las normas de fabricación que impulsaron el éxito del país y no un ejemplo de ellas.</w:t>
      </w:r>
    </w:p>
    <w:p w:rsidR="00FF4DE9" w:rsidRPr="00FF4DE9" w:rsidRDefault="00FF4DE9" w:rsidP="00FF4DE9">
      <w:pPr>
        <w:shd w:val="clear" w:color="auto" w:fill="FFFFFF"/>
        <w:spacing w:line="240" w:lineRule="atLeast"/>
        <w:jc w:val="both"/>
        <w:rPr>
          <w:rFonts w:ascii="Times New Roman" w:hAnsi="Times New Roman" w:cs="Times New Roman"/>
          <w:color w:val="000000"/>
          <w:sz w:val="24"/>
          <w:szCs w:val="24"/>
          <w:u w:val="single"/>
        </w:rPr>
      </w:pPr>
      <w:r w:rsidRPr="00FF4DE9">
        <w:rPr>
          <w:rFonts w:ascii="Times New Roman" w:hAnsi="Times New Roman" w:cs="Times New Roman"/>
          <w:color w:val="FF0000"/>
          <w:sz w:val="24"/>
          <w:szCs w:val="24"/>
          <w:u w:val="single"/>
        </w:rPr>
        <w:t>De hecho, el éxito alemán suele citarse como modelo que otros países deberían imitar, y con razón</w:t>
      </w:r>
      <w:r w:rsidRPr="005E6FE7">
        <w:rPr>
          <w:rFonts w:ascii="Times New Roman" w:hAnsi="Times New Roman" w:cs="Times New Roman"/>
          <w:color w:val="000000"/>
          <w:sz w:val="24"/>
          <w:szCs w:val="24"/>
        </w:rPr>
        <w:t xml:space="preserve">. </w:t>
      </w:r>
      <w:r w:rsidRPr="00FF4DE9">
        <w:rPr>
          <w:rFonts w:ascii="Times New Roman" w:hAnsi="Times New Roman" w:cs="Times New Roman"/>
          <w:color w:val="000000"/>
          <w:sz w:val="24"/>
          <w:szCs w:val="24"/>
          <w:u w:val="single"/>
        </w:rPr>
        <w:t>Desde el comienzo del siglo, el país creció hasta convertirse en uno de los mayores exportadores del mundo, más que el resto de los principales países europeos. De 2000 a 2013, las exportaciones alemanas crecieron un 154%, contra 127% las de España, 98% las del Reino Unido, 79% las de Francia y 72% las de Italia.</w:t>
      </w:r>
    </w:p>
    <w:p w:rsidR="00FF4DE9" w:rsidRPr="005E6FE7" w:rsidRDefault="00FF4DE9" w:rsidP="00FF4DE9">
      <w:pPr>
        <w:shd w:val="clear" w:color="auto" w:fill="FFFFFF"/>
        <w:spacing w:line="240" w:lineRule="atLeast"/>
        <w:jc w:val="both"/>
        <w:rPr>
          <w:rFonts w:ascii="Times New Roman" w:hAnsi="Times New Roman" w:cs="Times New Roman"/>
          <w:color w:val="000000"/>
          <w:sz w:val="24"/>
          <w:szCs w:val="24"/>
        </w:rPr>
      </w:pPr>
      <w:r w:rsidRPr="00FF4DE9">
        <w:rPr>
          <w:rFonts w:ascii="Times New Roman" w:hAnsi="Times New Roman" w:cs="Times New Roman"/>
          <w:color w:val="000000"/>
          <w:sz w:val="24"/>
          <w:szCs w:val="24"/>
          <w:u w:val="single"/>
        </w:rPr>
        <w:t>La explicación más común de este historial impresionante en tiempos recientes es la contención de los salarios</w:t>
      </w:r>
      <w:r w:rsidRPr="005E6FE7">
        <w:rPr>
          <w:rFonts w:ascii="Times New Roman" w:hAnsi="Times New Roman" w:cs="Times New Roman"/>
          <w:color w:val="000000"/>
          <w:sz w:val="24"/>
          <w:szCs w:val="24"/>
        </w:rPr>
        <w:t>. Pero (tal como revela la comparación con España), no todo puede atribuirse a la aceleración salarial en otros países. Es cierto que entre 2000 y 2008 los salarios alemanes crecieron un 19% contra 48% en España. Pero después de la crisis financiera de 2009, los papeles se invirtieron. De 2009 a 2013, el salario nominal en Alemania creció más del 14% contra 4% en España. Y sin embargo, las exportaciones alemanas se recuperaron en menos tiempo que las españolas (o que las de cualquier otro país de la Unión Europea).</w:t>
      </w:r>
    </w:p>
    <w:p w:rsidR="00FF4DE9" w:rsidRPr="00FF4DE9" w:rsidRDefault="00FF4DE9" w:rsidP="00FF4DE9">
      <w:pPr>
        <w:shd w:val="clear" w:color="auto" w:fill="FFFFFF"/>
        <w:spacing w:line="240" w:lineRule="atLeast"/>
        <w:jc w:val="both"/>
        <w:rPr>
          <w:rFonts w:ascii="Times New Roman" w:hAnsi="Times New Roman" w:cs="Times New Roman"/>
          <w:color w:val="FF0000"/>
          <w:sz w:val="24"/>
          <w:szCs w:val="24"/>
          <w:u w:val="single"/>
        </w:rPr>
      </w:pPr>
      <w:r w:rsidRPr="00FF4DE9">
        <w:rPr>
          <w:rFonts w:ascii="Times New Roman" w:hAnsi="Times New Roman" w:cs="Times New Roman"/>
          <w:color w:val="FF0000"/>
          <w:sz w:val="24"/>
          <w:szCs w:val="24"/>
          <w:u w:val="single"/>
        </w:rPr>
        <w:lastRenderedPageBreak/>
        <w:t>El factor más importante del éxito alemán es que la estructura de sus empresas mejora la calidad de sus productos. La forma de organización de las exportadoras alemanas es menos jerárquica y más descentralizada que en otras empresas europeas, y esto les da varias ventajas. La descentralización permite a los empleados en niveles más bajos de la jerarquía corporativa concebir e implementar ideas nuevas. Como están más cerca de los clientes que sus superiores, su conocimiento colectivo de la demanda del mercado es una importante fuente de valor.</w:t>
      </w:r>
    </w:p>
    <w:p w:rsidR="00FF4DE9" w:rsidRPr="005E6FE7" w:rsidRDefault="00FF4DE9" w:rsidP="00FF4DE9">
      <w:pPr>
        <w:shd w:val="clear" w:color="auto" w:fill="FFFFFF"/>
        <w:spacing w:line="240" w:lineRule="atLeast"/>
        <w:jc w:val="both"/>
        <w:rPr>
          <w:rFonts w:ascii="Times New Roman" w:hAnsi="Times New Roman" w:cs="Times New Roman"/>
          <w:color w:val="000000"/>
          <w:sz w:val="24"/>
          <w:szCs w:val="24"/>
        </w:rPr>
      </w:pPr>
      <w:r w:rsidRPr="00FF4DE9">
        <w:rPr>
          <w:rFonts w:ascii="Times New Roman" w:hAnsi="Times New Roman" w:cs="Times New Roman"/>
          <w:b/>
          <w:color w:val="FF0000"/>
          <w:sz w:val="24"/>
          <w:szCs w:val="24"/>
          <w:u w:val="single"/>
        </w:rPr>
        <w:t>El aprovechamiento de ese conocimiento permite a Alemania competir por calidad en vez de por precio</w:t>
      </w:r>
      <w:r w:rsidRPr="005E6FE7">
        <w:rPr>
          <w:rFonts w:ascii="Times New Roman" w:hAnsi="Times New Roman" w:cs="Times New Roman"/>
          <w:color w:val="000000"/>
          <w:sz w:val="24"/>
          <w:szCs w:val="24"/>
        </w:rPr>
        <w:t xml:space="preserve">. </w:t>
      </w:r>
      <w:r w:rsidRPr="00FF4DE9">
        <w:rPr>
          <w:rFonts w:ascii="Times New Roman" w:hAnsi="Times New Roman" w:cs="Times New Roman"/>
          <w:color w:val="000000"/>
          <w:sz w:val="24"/>
          <w:szCs w:val="24"/>
          <w:u w:val="single"/>
        </w:rPr>
        <w:t>De hecho, si la contención salarial fuera el principal factor del éxito alemán, le resultaría difícil superar a los exportadores franceses, italianos, británicos y españoles, que compiten sobre todo por precio trasladando la producción a países de bajos salarios.</w:t>
      </w:r>
      <w:r w:rsidRPr="005E6FE7">
        <w:rPr>
          <w:rFonts w:ascii="Times New Roman" w:hAnsi="Times New Roman" w:cs="Times New Roman"/>
          <w:color w:val="000000"/>
          <w:sz w:val="24"/>
          <w:szCs w:val="24"/>
        </w:rPr>
        <w:t xml:space="preserve"> </w:t>
      </w:r>
      <w:r w:rsidRPr="00FF4DE9">
        <w:rPr>
          <w:rFonts w:ascii="Times New Roman" w:hAnsi="Times New Roman" w:cs="Times New Roman"/>
          <w:b/>
          <w:color w:val="FF0000"/>
          <w:sz w:val="24"/>
          <w:szCs w:val="24"/>
          <w:u w:val="single"/>
        </w:rPr>
        <w:t>En cambio, el énfasis alemán en la calidad permite a sus empresas cobrar más caro y seguir ganando clientes.</w:t>
      </w:r>
      <w:r w:rsidRPr="005E6FE7">
        <w:rPr>
          <w:rFonts w:ascii="Times New Roman" w:hAnsi="Times New Roman" w:cs="Times New Roman"/>
          <w:color w:val="000000"/>
          <w:sz w:val="24"/>
          <w:szCs w:val="24"/>
        </w:rPr>
        <w:t xml:space="preserve"> </w:t>
      </w:r>
      <w:r w:rsidRPr="00FF4DE9">
        <w:rPr>
          <w:rFonts w:ascii="Times New Roman" w:hAnsi="Times New Roman" w:cs="Times New Roman"/>
          <w:color w:val="000000"/>
          <w:sz w:val="24"/>
          <w:szCs w:val="24"/>
          <w:u w:val="single"/>
        </w:rPr>
        <w:t>Ante la pregunta de cómo comparan sus productos con el promedio del mercado, el 40% de los exportadores alemanes responde que son de la más alta calidad</w:t>
      </w:r>
      <w:r w:rsidRPr="005E6FE7">
        <w:rPr>
          <w:rFonts w:ascii="Times New Roman" w:hAnsi="Times New Roman" w:cs="Times New Roman"/>
          <w:color w:val="000000"/>
          <w:sz w:val="24"/>
          <w:szCs w:val="24"/>
        </w:rPr>
        <w:t>, contra solo el 10% de los franceses.</w:t>
      </w:r>
    </w:p>
    <w:p w:rsidR="00FF4DE9" w:rsidRPr="005E6FE7" w:rsidRDefault="00FF4DE9" w:rsidP="00FF4DE9">
      <w:pPr>
        <w:shd w:val="clear" w:color="auto" w:fill="FFFFFF"/>
        <w:spacing w:line="240" w:lineRule="atLeast"/>
        <w:jc w:val="both"/>
        <w:rPr>
          <w:rFonts w:ascii="Times New Roman" w:hAnsi="Times New Roman" w:cs="Times New Roman"/>
          <w:color w:val="000000"/>
          <w:sz w:val="24"/>
          <w:szCs w:val="24"/>
        </w:rPr>
      </w:pPr>
      <w:r w:rsidRPr="00FF4DE9">
        <w:rPr>
          <w:rFonts w:ascii="Times New Roman" w:hAnsi="Times New Roman" w:cs="Times New Roman"/>
          <w:color w:val="000000"/>
          <w:sz w:val="24"/>
          <w:szCs w:val="24"/>
          <w:u w:val="single"/>
        </w:rPr>
        <w:t>La dirección descentralizada ayudó a las empresas exportadoras alemanas a triplicar su cuota del mercado global de bienes de alta calidad respecto de otras que no se reorganizaron</w:t>
      </w:r>
      <w:r w:rsidRPr="005E6FE7">
        <w:rPr>
          <w:rFonts w:ascii="Times New Roman" w:hAnsi="Times New Roman" w:cs="Times New Roman"/>
          <w:color w:val="000000"/>
          <w:sz w:val="24"/>
          <w:szCs w:val="24"/>
        </w:rPr>
        <w:t>. En un estudio que hice del 1% superior de aquellas (las superestrellas de las exportaciones alemanas), incluso hallé que la descentralización les permitió aumentar su cuota del mercado global de exportaciones a más del doble.</w:t>
      </w:r>
    </w:p>
    <w:p w:rsidR="00FF4DE9" w:rsidRPr="00FF4DE9" w:rsidRDefault="00FF4DE9" w:rsidP="00FF4DE9">
      <w:pPr>
        <w:shd w:val="clear" w:color="auto" w:fill="FFFFFF"/>
        <w:spacing w:line="240" w:lineRule="atLeast"/>
        <w:jc w:val="both"/>
        <w:rPr>
          <w:rFonts w:ascii="Times New Roman" w:hAnsi="Times New Roman" w:cs="Times New Roman"/>
          <w:color w:val="000000"/>
          <w:sz w:val="24"/>
          <w:szCs w:val="24"/>
          <w:u w:val="single"/>
        </w:rPr>
      </w:pPr>
      <w:r w:rsidRPr="00FF4DE9">
        <w:rPr>
          <w:rFonts w:ascii="Times New Roman" w:hAnsi="Times New Roman" w:cs="Times New Roman"/>
          <w:color w:val="FF0000"/>
          <w:sz w:val="24"/>
          <w:szCs w:val="24"/>
          <w:u w:val="single"/>
        </w:rPr>
        <w:t>Este énfasis en la calidad puede explicar por qué después de 2009 las exportaciones alemanas se recuperaron tan rápido, a pesar del aumento de los salarios nominales</w:t>
      </w:r>
      <w:r w:rsidRPr="005E6FE7">
        <w:rPr>
          <w:rFonts w:ascii="Times New Roman" w:hAnsi="Times New Roman" w:cs="Times New Roman"/>
          <w:color w:val="000000"/>
          <w:sz w:val="24"/>
          <w:szCs w:val="24"/>
        </w:rPr>
        <w:t xml:space="preserve">. </w:t>
      </w:r>
      <w:r w:rsidRPr="00FF4DE9">
        <w:rPr>
          <w:rFonts w:ascii="Times New Roman" w:hAnsi="Times New Roman" w:cs="Times New Roman"/>
          <w:color w:val="000000"/>
          <w:sz w:val="24"/>
          <w:szCs w:val="24"/>
          <w:u w:val="single"/>
        </w:rPr>
        <w:t>Los exportadores que compiten por calidad son menos vulnerables a variaciones de los precios (incluidos los derivados de aumentos salariales). En cambio, en aquellos países cuyas empresas compiten por precio, tal vez haya habido más presión a responder a aumentos de los salarios locales trasladando la producción al extranjero. La relativa inmunidad de Alemania al incremento de costos también sirve para explicar por qué a su gobierno no le preocupa la fortaleza del euro, mientras Francia e Italia vienen pidiendo que el Banco Central Europeo debilite la moneda común.</w:t>
      </w:r>
    </w:p>
    <w:p w:rsidR="00FF4DE9" w:rsidRPr="00FF4DE9" w:rsidRDefault="00FF4DE9" w:rsidP="00FF4DE9">
      <w:pPr>
        <w:shd w:val="clear" w:color="auto" w:fill="FFFFFF"/>
        <w:spacing w:line="240" w:lineRule="atLeast"/>
        <w:jc w:val="both"/>
        <w:rPr>
          <w:rFonts w:ascii="Times New Roman" w:hAnsi="Times New Roman" w:cs="Times New Roman"/>
          <w:b/>
          <w:color w:val="FF0000"/>
          <w:sz w:val="24"/>
          <w:szCs w:val="24"/>
          <w:u w:val="single"/>
        </w:rPr>
      </w:pPr>
      <w:r w:rsidRPr="00FF4DE9">
        <w:rPr>
          <w:rFonts w:ascii="Times New Roman" w:hAnsi="Times New Roman" w:cs="Times New Roman"/>
          <w:b/>
          <w:color w:val="FF0000"/>
          <w:sz w:val="24"/>
          <w:szCs w:val="24"/>
          <w:u w:val="single"/>
        </w:rPr>
        <w:t>El hecho es que Volkswagen eligió un camino diferente a la mayoría de las otras empresas alemanas. En vez de descentralizar el poder, el director ejecutivo Martin Winterkorn se mantuvo como jefe de una estructura centralizada y dirigista en la que actuaba como un patriarca. Su deseo de llevar la empresa a la cima de la industria automotriz mundial, superando a Toyota, forzaba a los directivos a mostrar cifras de crecimiento como fuera. El resultado (la decisión de falsear las pruebas de emisiones) habla menos de la cultura fabril alemana que de corrupción en la automotriz, de la cima para abajo.</w:t>
      </w:r>
    </w:p>
    <w:p w:rsidR="00FF4DE9" w:rsidRPr="005E6FE7" w:rsidRDefault="00FF4DE9" w:rsidP="00FF4DE9">
      <w:pPr>
        <w:shd w:val="clear" w:color="auto" w:fill="FFFFFF"/>
        <w:spacing w:line="240" w:lineRule="atLeast"/>
        <w:jc w:val="both"/>
        <w:rPr>
          <w:rFonts w:ascii="Times New Roman" w:hAnsi="Times New Roman" w:cs="Times New Roman"/>
          <w:color w:val="000000"/>
          <w:sz w:val="24"/>
          <w:szCs w:val="24"/>
        </w:rPr>
      </w:pPr>
      <w:r w:rsidRPr="00FF4DE9">
        <w:rPr>
          <w:rFonts w:ascii="Times New Roman" w:hAnsi="Times New Roman" w:cs="Times New Roman"/>
          <w:color w:val="FF0000"/>
          <w:sz w:val="24"/>
          <w:szCs w:val="24"/>
          <w:u w:val="single"/>
        </w:rPr>
        <w:t>Según la Encuesta Mundial de Valores, Alemania es una sociedad cuyos ciudadanos confían en la conducta de sus pares y actúan en consecuencia. De hecho, la lección que deja el escándalo de Volkswagen es que tal vez dicha cultura sea una condición para que su modelo exportador funcione.</w:t>
      </w:r>
      <w:r w:rsidRPr="005E6FE7">
        <w:rPr>
          <w:rFonts w:ascii="Times New Roman" w:hAnsi="Times New Roman" w:cs="Times New Roman"/>
          <w:color w:val="000000"/>
          <w:sz w:val="24"/>
          <w:szCs w:val="24"/>
        </w:rPr>
        <w:t xml:space="preserve"> Los exportadores franceses e italianos que introdujeron la dirección descentralizada no aumentaron su cuota del mercado global de bienes de calidad; la razón más probable es que dar más autonomía a los directores de división no solo los libera para responder a las demandas del mercado, sino también para poner sus intereses profesionales particulares por encima del bien de la empresa.</w:t>
      </w:r>
    </w:p>
    <w:p w:rsidR="00FF4DE9" w:rsidRPr="00851E56" w:rsidRDefault="00FF4DE9" w:rsidP="00FF4DE9">
      <w:pPr>
        <w:shd w:val="clear" w:color="auto" w:fill="FFFFFF"/>
        <w:spacing w:line="240" w:lineRule="atLeast"/>
        <w:jc w:val="both"/>
        <w:rPr>
          <w:rFonts w:ascii="Times New Roman" w:hAnsi="Times New Roman" w:cs="Times New Roman"/>
          <w:color w:val="FF0000"/>
          <w:sz w:val="24"/>
          <w:szCs w:val="24"/>
          <w:u w:val="single"/>
        </w:rPr>
      </w:pPr>
      <w:r w:rsidRPr="00851E56">
        <w:rPr>
          <w:rFonts w:ascii="Times New Roman" w:hAnsi="Times New Roman" w:cs="Times New Roman"/>
          <w:color w:val="FF0000"/>
          <w:sz w:val="24"/>
          <w:szCs w:val="24"/>
          <w:u w:val="single"/>
        </w:rPr>
        <w:lastRenderedPageBreak/>
        <w:t>Para mantener su dominio económico, Alemania debe hacer algo mucho más difícil que contener salarios o reestructurar jerarquías: debe asegurar que la cultura de integridad en la que se basó su éxito no ceda a las presiones de la competencia global.</w:t>
      </w:r>
    </w:p>
    <w:p w:rsidR="00FF4DE9" w:rsidRPr="005E6FE7" w:rsidRDefault="00FF4DE9" w:rsidP="00FF4DE9">
      <w:pPr>
        <w:shd w:val="clear" w:color="auto" w:fill="FFFFFF"/>
        <w:spacing w:line="240" w:lineRule="atLeast"/>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5E6FE7">
        <w:rPr>
          <w:rFonts w:ascii="Times New Roman" w:hAnsi="Times New Roman" w:cs="Times New Roman"/>
          <w:color w:val="000000"/>
          <w:sz w:val="24"/>
          <w:szCs w:val="24"/>
          <w:lang w:val="en-US"/>
        </w:rPr>
        <w:t>Dalia Marin is Chair of International Economics at the University of Munich and a senior research fellow at Bruegel, the Bru</w:t>
      </w:r>
      <w:r>
        <w:rPr>
          <w:rFonts w:ascii="Times New Roman" w:hAnsi="Times New Roman" w:cs="Times New Roman"/>
          <w:color w:val="000000"/>
          <w:sz w:val="24"/>
          <w:szCs w:val="24"/>
          <w:lang w:val="en-US"/>
        </w:rPr>
        <w:t>ssels-based economic think tank)</w:t>
      </w:r>
    </w:p>
    <w:p w:rsidR="00FF4DE9" w:rsidRPr="00E31640" w:rsidRDefault="00FF4DE9" w:rsidP="00FF4DE9">
      <w:pPr>
        <w:shd w:val="clear" w:color="auto" w:fill="FFFFFF"/>
        <w:spacing w:line="240" w:lineRule="atLeast"/>
        <w:jc w:val="both"/>
        <w:rPr>
          <w:rFonts w:ascii="Times New Roman" w:eastAsia="Times New Roman" w:hAnsi="Times New Roman" w:cs="Times New Roman"/>
          <w:sz w:val="24"/>
          <w:szCs w:val="24"/>
          <w:lang w:eastAsia="es-ES"/>
        </w:rPr>
      </w:pPr>
      <w:r w:rsidRPr="005E6FE7">
        <w:rPr>
          <w:rFonts w:ascii="Times New Roman" w:eastAsia="Times New Roman" w:hAnsi="Times New Roman" w:cs="Times New Roman"/>
          <w:sz w:val="24"/>
          <w:szCs w:val="24"/>
          <w:lang w:eastAsia="es-ES"/>
        </w:rPr>
        <w:t xml:space="preserve">- </w:t>
      </w:r>
      <w:r w:rsidRPr="005E6FE7">
        <w:rPr>
          <w:rFonts w:ascii="Times New Roman" w:eastAsia="Times New Roman" w:hAnsi="Times New Roman" w:cs="Times New Roman"/>
          <w:sz w:val="24"/>
          <w:szCs w:val="24"/>
          <w:u w:val="single"/>
          <w:lang w:eastAsia="es-ES"/>
        </w:rPr>
        <w:t>Volkswagen y el futuro de la honradez</w:t>
      </w:r>
      <w:r>
        <w:rPr>
          <w:rFonts w:ascii="Times New Roman" w:eastAsia="Times New Roman" w:hAnsi="Times New Roman" w:cs="Times New Roman"/>
          <w:sz w:val="24"/>
          <w:szCs w:val="24"/>
          <w:lang w:eastAsia="es-ES"/>
        </w:rPr>
        <w:t xml:space="preserve"> (Project Syndicate - </w:t>
      </w:r>
      <w:r>
        <w:rPr>
          <w:rFonts w:ascii="Times New Roman" w:eastAsia="Times New Roman" w:hAnsi="Times New Roman" w:cs="Times New Roman"/>
          <w:b/>
          <w:sz w:val="24"/>
          <w:szCs w:val="24"/>
          <w:lang w:eastAsia="es-ES"/>
        </w:rPr>
        <w:t>7</w:t>
      </w:r>
      <w:r w:rsidRPr="005E6FE7">
        <w:rPr>
          <w:rFonts w:ascii="Times New Roman" w:eastAsia="Times New Roman" w:hAnsi="Times New Roman" w:cs="Times New Roman"/>
          <w:b/>
          <w:sz w:val="24"/>
          <w:szCs w:val="24"/>
          <w:lang w:eastAsia="es-ES"/>
        </w:rPr>
        <w:t>/10/15</w:t>
      </w:r>
      <w:r>
        <w:rPr>
          <w:rFonts w:ascii="Times New Roman" w:eastAsia="Times New Roman" w:hAnsi="Times New Roman" w:cs="Times New Roman"/>
          <w:sz w:val="24"/>
          <w:szCs w:val="24"/>
          <w:lang w:eastAsia="es-ES"/>
        </w:rPr>
        <w:t>)</w:t>
      </w:r>
    </w:p>
    <w:p w:rsidR="00FF4DE9" w:rsidRPr="00851E56" w:rsidRDefault="00851E56" w:rsidP="00FF4DE9">
      <w:pPr>
        <w:shd w:val="clear" w:color="auto" w:fill="FFFFFF"/>
        <w:spacing w:line="240" w:lineRule="atLeast"/>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lang w:eastAsia="es-ES"/>
        </w:rPr>
        <w:t>Princeton.-</w:t>
      </w:r>
      <w:r w:rsidR="00FF4DE9" w:rsidRPr="00E31640">
        <w:rPr>
          <w:rFonts w:ascii="Times New Roman" w:eastAsia="Times New Roman" w:hAnsi="Times New Roman" w:cs="Times New Roman"/>
          <w:sz w:val="24"/>
          <w:szCs w:val="24"/>
          <w:lang w:eastAsia="es-ES"/>
        </w:rPr>
        <w:t xml:space="preserve"> </w:t>
      </w:r>
      <w:r w:rsidR="00FF4DE9" w:rsidRPr="00851E56">
        <w:rPr>
          <w:rFonts w:ascii="Times New Roman" w:eastAsia="Times New Roman" w:hAnsi="Times New Roman" w:cs="Times New Roman"/>
          <w:sz w:val="24"/>
          <w:szCs w:val="24"/>
          <w:u w:val="single"/>
          <w:lang w:eastAsia="es-ES"/>
        </w:rPr>
        <w:t>Si usabas el término “ética empresarial” en el decenio de 1970, cuando esa disciplina estaba empezando a desarrollarse, una respuesta común era: “¿Acaso no es un oxímoron?” Con frecuencia a esa broma seguía el recitado de la famosa máxima de Milton Friedman de que la única responsabilidad social de los ejecutivos de empresas era la de hacer la mayor cantidad de dinero legalmente posible para sus accionistas.</w:t>
      </w:r>
    </w:p>
    <w:p w:rsidR="00FF4DE9" w:rsidRPr="00851E56" w:rsidRDefault="00FF4DE9" w:rsidP="00FF4DE9">
      <w:pPr>
        <w:shd w:val="clear" w:color="auto" w:fill="FFFFFF"/>
        <w:spacing w:line="240" w:lineRule="atLeast"/>
        <w:jc w:val="both"/>
        <w:rPr>
          <w:rFonts w:ascii="Times New Roman" w:eastAsia="Times New Roman" w:hAnsi="Times New Roman" w:cs="Times New Roman"/>
          <w:sz w:val="24"/>
          <w:szCs w:val="24"/>
          <w:u w:val="single"/>
          <w:lang w:eastAsia="es-ES"/>
        </w:rPr>
      </w:pPr>
      <w:r w:rsidRPr="00851E56">
        <w:rPr>
          <w:rFonts w:ascii="Times New Roman" w:eastAsia="Times New Roman" w:hAnsi="Times New Roman" w:cs="Times New Roman"/>
          <w:sz w:val="24"/>
          <w:szCs w:val="24"/>
          <w:u w:val="single"/>
          <w:lang w:eastAsia="es-ES"/>
        </w:rPr>
        <w:t>Sin embargo, durante los cuarenta años siguientes los empresarios dejaron de citar a Friedman y empezaron a hablar de sus responsabilidades para con las partes interesadas de sus empresas, grupo que incluye no sólo a los accionistas, sino también a los clientes, los empleados y los miembros de las comunidades en las que actúan.</w:t>
      </w:r>
    </w:p>
    <w:p w:rsidR="00FF4DE9" w:rsidRPr="00851E56" w:rsidRDefault="00FF4DE9" w:rsidP="00FF4DE9">
      <w:pPr>
        <w:shd w:val="clear" w:color="auto" w:fill="FFFFFF"/>
        <w:spacing w:line="240" w:lineRule="atLeast"/>
        <w:jc w:val="both"/>
        <w:rPr>
          <w:rFonts w:ascii="Times New Roman" w:eastAsia="Times New Roman" w:hAnsi="Times New Roman" w:cs="Times New Roman"/>
          <w:color w:val="FF0000"/>
          <w:sz w:val="24"/>
          <w:szCs w:val="24"/>
          <w:u w:val="single"/>
          <w:lang w:eastAsia="es-ES"/>
        </w:rPr>
      </w:pPr>
      <w:r w:rsidRPr="00851E56">
        <w:rPr>
          <w:rFonts w:ascii="Times New Roman" w:eastAsia="Times New Roman" w:hAnsi="Times New Roman" w:cs="Times New Roman"/>
          <w:color w:val="FF0000"/>
          <w:sz w:val="24"/>
          <w:szCs w:val="24"/>
          <w:u w:val="single"/>
          <w:lang w:eastAsia="es-ES"/>
        </w:rPr>
        <w:t>En 2009, entre la primera clase de la Escuela de Administración de Empresas de Harvard que se graduó después de la crisis financiera mundial circuló un j</w:t>
      </w:r>
      <w:r w:rsidR="00851E56" w:rsidRPr="00851E56">
        <w:rPr>
          <w:rFonts w:ascii="Times New Roman" w:eastAsia="Times New Roman" w:hAnsi="Times New Roman" w:cs="Times New Roman"/>
          <w:color w:val="FF0000"/>
          <w:sz w:val="24"/>
          <w:szCs w:val="24"/>
          <w:u w:val="single"/>
          <w:lang w:eastAsia="es-ES"/>
        </w:rPr>
        <w:t>uramento. Los que lo aceptaron -una minoría, desde luego-</w:t>
      </w:r>
      <w:r w:rsidRPr="00851E56">
        <w:rPr>
          <w:rFonts w:ascii="Times New Roman" w:eastAsia="Times New Roman" w:hAnsi="Times New Roman" w:cs="Times New Roman"/>
          <w:color w:val="FF0000"/>
          <w:sz w:val="24"/>
          <w:szCs w:val="24"/>
          <w:u w:val="single"/>
          <w:lang w:eastAsia="es-ES"/>
        </w:rPr>
        <w:t xml:space="preserve"> juraron dedicarse a su labor “de forma ética” y dirigir sus empresas “con buena fe, absteniéndose de adoptar decisiones y comportamientos que hagan avanzar mis estrechas ambiciones, pero perjudiquen a la empresa y a las sociedades a las que ésta sirve”.</w:t>
      </w:r>
    </w:p>
    <w:p w:rsidR="00FF4DE9" w:rsidRPr="00851E56" w:rsidRDefault="00FF4DE9" w:rsidP="00FF4DE9">
      <w:pPr>
        <w:shd w:val="clear" w:color="auto" w:fill="FFFFFF"/>
        <w:spacing w:line="240" w:lineRule="atLeast"/>
        <w:jc w:val="both"/>
        <w:rPr>
          <w:rFonts w:ascii="Times New Roman" w:eastAsia="Times New Roman" w:hAnsi="Times New Roman" w:cs="Times New Roman"/>
          <w:sz w:val="24"/>
          <w:szCs w:val="24"/>
          <w:u w:val="single"/>
          <w:lang w:eastAsia="es-ES"/>
        </w:rPr>
      </w:pPr>
      <w:r w:rsidRPr="00851E56">
        <w:rPr>
          <w:rFonts w:ascii="Times New Roman" w:eastAsia="Times New Roman" w:hAnsi="Times New Roman" w:cs="Times New Roman"/>
          <w:color w:val="FF0000"/>
          <w:sz w:val="24"/>
          <w:szCs w:val="24"/>
          <w:u w:val="single"/>
          <w:lang w:eastAsia="es-ES"/>
        </w:rPr>
        <w:t>Desde entonces, esa idea se ha extendido y estudiantes de 250 escuelas de administración de empresas han formulado un juramento similar</w:t>
      </w:r>
      <w:r w:rsidRPr="00E31640">
        <w:rPr>
          <w:rFonts w:ascii="Times New Roman" w:eastAsia="Times New Roman" w:hAnsi="Times New Roman" w:cs="Times New Roman"/>
          <w:sz w:val="24"/>
          <w:szCs w:val="24"/>
          <w:lang w:eastAsia="es-ES"/>
        </w:rPr>
        <w:t xml:space="preserve">. </w:t>
      </w:r>
      <w:r w:rsidRPr="00851E56">
        <w:rPr>
          <w:rFonts w:ascii="Times New Roman" w:eastAsia="Times New Roman" w:hAnsi="Times New Roman" w:cs="Times New Roman"/>
          <w:sz w:val="24"/>
          <w:szCs w:val="24"/>
          <w:u w:val="single"/>
          <w:lang w:eastAsia="es-ES"/>
        </w:rPr>
        <w:t>Este año, todos los banqueros holandeses, 90.000, están jurando que actuarán con integridad, pondrán los intereses de los clientes por encima de otros (incluidos los de los accionistas) y actuarán de forma abierta y transparente y de conformidad con sus responsabilidades para con la sociedad. Australia tiene un “juramento voluntario de la banca y las finanzas”, que obliga a quienes lo formulan (más de 300 personas lo han hecho hasta ahora), entre otras cosas, a denunciar las fechorías y alentar a los demás a que hagan lo propio.</w:t>
      </w:r>
    </w:p>
    <w:p w:rsidR="00FF4DE9" w:rsidRPr="00E31640" w:rsidRDefault="00FF4DE9" w:rsidP="00FF4DE9">
      <w:pPr>
        <w:shd w:val="clear" w:color="auto" w:fill="FFFFFF"/>
        <w:spacing w:line="240" w:lineRule="atLeast"/>
        <w:jc w:val="both"/>
        <w:rPr>
          <w:rFonts w:ascii="Times New Roman" w:eastAsia="Times New Roman" w:hAnsi="Times New Roman" w:cs="Times New Roman"/>
          <w:sz w:val="24"/>
          <w:szCs w:val="24"/>
          <w:lang w:eastAsia="es-ES"/>
        </w:rPr>
      </w:pPr>
      <w:r w:rsidRPr="00E31640">
        <w:rPr>
          <w:rFonts w:ascii="Times New Roman" w:eastAsia="Times New Roman" w:hAnsi="Times New Roman" w:cs="Times New Roman"/>
          <w:sz w:val="24"/>
          <w:szCs w:val="24"/>
          <w:lang w:eastAsia="es-ES"/>
        </w:rPr>
        <w:t>En el pasado mes de agosto, una ejecutiva, Véronique Laury, dijo que su ambición profesional es la de “influir positivamente en el mundo entero”. Podría parecer que dirige una organización benéfica, en lugar de Kingfisher, empresa minorista de suministros para el hogar con unas 1.200 tiendas en toda Europa y Asia. En el pasado mes de septiembre, McDonald’s, la mayor compradora de huevos de los Estados Unidos, mostró que también puede contribuir al progreso ético, al anunciar q</w:t>
      </w:r>
      <w:r w:rsidR="00851E56">
        <w:rPr>
          <w:rFonts w:ascii="Times New Roman" w:eastAsia="Times New Roman" w:hAnsi="Times New Roman" w:cs="Times New Roman"/>
          <w:sz w:val="24"/>
          <w:szCs w:val="24"/>
          <w:lang w:eastAsia="es-ES"/>
        </w:rPr>
        <w:t>ue en sus operaciones en los EEUU</w:t>
      </w:r>
      <w:r w:rsidRPr="00E31640">
        <w:rPr>
          <w:rFonts w:ascii="Times New Roman" w:eastAsia="Times New Roman" w:hAnsi="Times New Roman" w:cs="Times New Roman"/>
          <w:sz w:val="24"/>
          <w:szCs w:val="24"/>
          <w:lang w:eastAsia="es-ES"/>
        </w:rPr>
        <w:t xml:space="preserve"> y en el Canadá abandonaría gradualmente el uso de huevos procedentes de gallinas enjauladas. Según Paul Shapiro, vicepresidente de la Humane Society de los Estados Unidos para la protección de los animales de granja, esa iniciativa indica el comienzo del fin de las crueles jaulas en batería que hasta ahora han predominado en la industria huevera de los Estados Unidos.</w:t>
      </w:r>
    </w:p>
    <w:p w:rsidR="00FF4DE9" w:rsidRPr="00851E56" w:rsidRDefault="00FF4DE9" w:rsidP="00FF4DE9">
      <w:pPr>
        <w:shd w:val="clear" w:color="auto" w:fill="FFFFFF"/>
        <w:spacing w:line="240" w:lineRule="atLeast"/>
        <w:jc w:val="both"/>
        <w:rPr>
          <w:rFonts w:ascii="Times New Roman" w:eastAsia="Times New Roman" w:hAnsi="Times New Roman" w:cs="Times New Roman"/>
          <w:color w:val="FF0000"/>
          <w:sz w:val="24"/>
          <w:szCs w:val="24"/>
          <w:u w:val="single"/>
          <w:lang w:eastAsia="es-ES"/>
        </w:rPr>
      </w:pPr>
      <w:r w:rsidRPr="00851E56">
        <w:rPr>
          <w:rFonts w:ascii="Times New Roman" w:eastAsia="Times New Roman" w:hAnsi="Times New Roman" w:cs="Times New Roman"/>
          <w:color w:val="FF0000"/>
          <w:sz w:val="24"/>
          <w:szCs w:val="24"/>
          <w:u w:val="single"/>
          <w:lang w:eastAsia="es-ES"/>
        </w:rPr>
        <w:t xml:space="preserve">Después llegaron las revelaciones de que Volkswagen había instalado en once millones de automóviles diésel un programa informático que reducía las emisiones de óxidos de nitrógeno sólo cuando aquéllos eran sometidos a análisis de las emisiones y les permitía salir aprobados, pese a que en su uso normal sus niveles de emisiones superaban en gran </w:t>
      </w:r>
      <w:r w:rsidRPr="00851E56">
        <w:rPr>
          <w:rFonts w:ascii="Times New Roman" w:eastAsia="Times New Roman" w:hAnsi="Times New Roman" w:cs="Times New Roman"/>
          <w:color w:val="FF0000"/>
          <w:sz w:val="24"/>
          <w:szCs w:val="24"/>
          <w:u w:val="single"/>
          <w:lang w:eastAsia="es-ES"/>
        </w:rPr>
        <w:lastRenderedPageBreak/>
        <w:t>medida los niveles permitidos. A raíz del escándalo posterior, el New York Times pidió a expertos que opinaran sobre si con “la omnipresencia de la falta de honradez” había quedado anticuado el comportamiento moralmente probo. Ese periódico publicó sus respuestas bajo el título: “¿Es la honradez sólo para los “primos”?</w:t>
      </w:r>
    </w:p>
    <w:p w:rsidR="00FF4DE9" w:rsidRPr="00851E56" w:rsidRDefault="00FF4DE9" w:rsidP="00FF4DE9">
      <w:pPr>
        <w:shd w:val="clear" w:color="auto" w:fill="FFFFFF"/>
        <w:spacing w:line="240" w:lineRule="atLeast"/>
        <w:jc w:val="both"/>
        <w:rPr>
          <w:rFonts w:ascii="Times New Roman" w:eastAsia="Times New Roman" w:hAnsi="Times New Roman" w:cs="Times New Roman"/>
          <w:color w:val="FF0000"/>
          <w:sz w:val="24"/>
          <w:szCs w:val="24"/>
          <w:u w:val="single"/>
          <w:lang w:eastAsia="es-ES"/>
        </w:rPr>
      </w:pPr>
      <w:r w:rsidRPr="00851E56">
        <w:rPr>
          <w:rFonts w:ascii="Times New Roman" w:eastAsia="Times New Roman" w:hAnsi="Times New Roman" w:cs="Times New Roman"/>
          <w:color w:val="FF0000"/>
          <w:sz w:val="24"/>
          <w:szCs w:val="24"/>
          <w:u w:val="single"/>
          <w:lang w:eastAsia="es-ES"/>
        </w:rPr>
        <w:t>Los cínicos dirían que nada ha cambiado en los cuarenta últimos años y nada cambiará, porque en los negocios hablar de ética sólo sirve para camuflar el fin último: el máximo beneficio. Sin embargo, la trampa de Volkswag</w:t>
      </w:r>
      <w:r w:rsidR="00851E56" w:rsidRPr="00851E56">
        <w:rPr>
          <w:rFonts w:ascii="Times New Roman" w:eastAsia="Times New Roman" w:hAnsi="Times New Roman" w:cs="Times New Roman"/>
          <w:color w:val="FF0000"/>
          <w:sz w:val="24"/>
          <w:szCs w:val="24"/>
          <w:u w:val="single"/>
          <w:lang w:eastAsia="es-ES"/>
        </w:rPr>
        <w:t>en es extraña, porque, incluso -</w:t>
      </w:r>
      <w:r w:rsidRPr="00851E56">
        <w:rPr>
          <w:rFonts w:ascii="Times New Roman" w:eastAsia="Times New Roman" w:hAnsi="Times New Roman" w:cs="Times New Roman"/>
          <w:color w:val="FF0000"/>
          <w:sz w:val="24"/>
          <w:szCs w:val="24"/>
          <w:u w:val="single"/>
          <w:lang w:eastAsia="es-ES"/>
        </w:rPr>
        <w:t>o en particul</w:t>
      </w:r>
      <w:r w:rsidR="00851E56" w:rsidRPr="00851E56">
        <w:rPr>
          <w:rFonts w:ascii="Times New Roman" w:eastAsia="Times New Roman" w:hAnsi="Times New Roman" w:cs="Times New Roman"/>
          <w:color w:val="FF0000"/>
          <w:sz w:val="24"/>
          <w:szCs w:val="24"/>
          <w:u w:val="single"/>
          <w:lang w:eastAsia="es-ES"/>
        </w:rPr>
        <w:t>ar-</w:t>
      </w:r>
      <w:r w:rsidRPr="00851E56">
        <w:rPr>
          <w:rFonts w:ascii="Times New Roman" w:eastAsia="Times New Roman" w:hAnsi="Times New Roman" w:cs="Times New Roman"/>
          <w:color w:val="FF0000"/>
          <w:sz w:val="24"/>
          <w:szCs w:val="24"/>
          <w:u w:val="single"/>
          <w:lang w:eastAsia="es-ES"/>
        </w:rPr>
        <w:t xml:space="preserve"> conforme al criterio encaminado al máximo beneficio, era una apuesta temeraria. Cualquiera que en Volkswagen supiese lo que hacía el programa informático habría podido predecir que probablemente la empresa perdería. </w:t>
      </w:r>
    </w:p>
    <w:p w:rsidR="00FF4DE9" w:rsidRPr="00851E56" w:rsidRDefault="00FF4DE9" w:rsidP="00FF4DE9">
      <w:pPr>
        <w:shd w:val="clear" w:color="auto" w:fill="FFFFFF"/>
        <w:spacing w:line="240" w:lineRule="atLeast"/>
        <w:jc w:val="both"/>
        <w:rPr>
          <w:rFonts w:ascii="Times New Roman" w:eastAsia="Times New Roman" w:hAnsi="Times New Roman" w:cs="Times New Roman"/>
          <w:color w:val="FF0000"/>
          <w:sz w:val="24"/>
          <w:szCs w:val="24"/>
          <w:u w:val="single"/>
          <w:lang w:eastAsia="es-ES"/>
        </w:rPr>
      </w:pPr>
      <w:r w:rsidRPr="00851E56">
        <w:rPr>
          <w:rFonts w:ascii="Times New Roman" w:eastAsia="Times New Roman" w:hAnsi="Times New Roman" w:cs="Times New Roman"/>
          <w:color w:val="FF0000"/>
          <w:sz w:val="24"/>
          <w:szCs w:val="24"/>
          <w:u w:val="single"/>
          <w:lang w:eastAsia="es-ES"/>
        </w:rPr>
        <w:t>De hecho, lo único que hacía falta para perder la apuesta era un intento de confirmar si los resultados de las emisiones obtenidos cuando los vehículos estaban sometidos a análisis federales de las emisiones eran similares a los resultantes de la conducción normal. En 2014, el Consejo Internacional sobre Transporte Limpio encargó al Center for Alternative Fuels, Engines, and Emissions de la Universidad de Virginia Occidental que hiciera eso precisamente. No se tardó en descubrir la artimaña informática.</w:t>
      </w:r>
    </w:p>
    <w:p w:rsidR="00FF4DE9" w:rsidRPr="00851E56" w:rsidRDefault="00FF4DE9" w:rsidP="00FF4DE9">
      <w:pPr>
        <w:shd w:val="clear" w:color="auto" w:fill="FFFFFF"/>
        <w:spacing w:line="240" w:lineRule="atLeast"/>
        <w:jc w:val="both"/>
        <w:rPr>
          <w:rFonts w:ascii="Times New Roman" w:eastAsia="Times New Roman" w:hAnsi="Times New Roman" w:cs="Times New Roman"/>
          <w:color w:val="FF0000"/>
          <w:sz w:val="24"/>
          <w:szCs w:val="24"/>
          <w:u w:val="single"/>
          <w:lang w:eastAsia="es-ES"/>
        </w:rPr>
      </w:pPr>
      <w:r w:rsidRPr="00851E56">
        <w:rPr>
          <w:rFonts w:ascii="Times New Roman" w:eastAsia="Times New Roman" w:hAnsi="Times New Roman" w:cs="Times New Roman"/>
          <w:color w:val="FF0000"/>
          <w:sz w:val="24"/>
          <w:szCs w:val="24"/>
          <w:u w:val="single"/>
          <w:lang w:eastAsia="es-ES"/>
        </w:rPr>
        <w:t>La cotización de Volkswagen ha perdido más de una tercera parte de su valor desde que estalló el escándalo. La empresa tendrá que retirar 11 millones de automóviles y las multas que deberá pagar tan solo en los Estados Unidos podrían ascender a nada menos que 18.000 millones de dólares. Lo más costoso de todo será tal vez el daño causado a la reputación de la empresa.</w:t>
      </w:r>
    </w:p>
    <w:p w:rsidR="00FF4DE9" w:rsidRPr="00851E56" w:rsidRDefault="00FF4DE9" w:rsidP="00FF4DE9">
      <w:pPr>
        <w:shd w:val="clear" w:color="auto" w:fill="FFFFFF"/>
        <w:spacing w:line="240" w:lineRule="atLeast"/>
        <w:jc w:val="both"/>
        <w:rPr>
          <w:rFonts w:ascii="Times New Roman" w:eastAsia="Times New Roman" w:hAnsi="Times New Roman" w:cs="Times New Roman"/>
          <w:b/>
          <w:color w:val="FF0000"/>
          <w:sz w:val="24"/>
          <w:szCs w:val="24"/>
          <w:u w:val="single"/>
          <w:lang w:eastAsia="es-ES"/>
        </w:rPr>
      </w:pPr>
      <w:r w:rsidRPr="00851E56">
        <w:rPr>
          <w:rFonts w:ascii="Times New Roman" w:eastAsia="Times New Roman" w:hAnsi="Times New Roman" w:cs="Times New Roman"/>
          <w:b/>
          <w:color w:val="FF0000"/>
          <w:sz w:val="24"/>
          <w:szCs w:val="24"/>
          <w:u w:val="single"/>
          <w:lang w:eastAsia="es-ES"/>
        </w:rPr>
        <w:t>El mercado está dando su propia respuesta a la pregunta: “¿Es la honradez para los “primos”?”, que es: “No, la honradez es para quienes quieren obtener el máximo valor a largo plazo”. Naturalmente, algunas grandes empresas conseguirán engañar impunemente, pero el riesgo de que las pillen est</w:t>
      </w:r>
      <w:r w:rsidR="00851E56" w:rsidRPr="00851E56">
        <w:rPr>
          <w:rFonts w:ascii="Times New Roman" w:eastAsia="Times New Roman" w:hAnsi="Times New Roman" w:cs="Times New Roman"/>
          <w:b/>
          <w:color w:val="FF0000"/>
          <w:sz w:val="24"/>
          <w:szCs w:val="24"/>
          <w:u w:val="single"/>
          <w:lang w:eastAsia="es-ES"/>
        </w:rPr>
        <w:t>á siempre ahí y con frecuencia -</w:t>
      </w:r>
      <w:r w:rsidRPr="00851E56">
        <w:rPr>
          <w:rFonts w:ascii="Times New Roman" w:eastAsia="Times New Roman" w:hAnsi="Times New Roman" w:cs="Times New Roman"/>
          <w:b/>
          <w:color w:val="FF0000"/>
          <w:sz w:val="24"/>
          <w:szCs w:val="24"/>
          <w:u w:val="single"/>
          <w:lang w:eastAsia="es-ES"/>
        </w:rPr>
        <w:t>en particular, en el caso de grandes empresas la reputación de cuyas marcas es un activo de la mayor importanci</w:t>
      </w:r>
      <w:r w:rsidR="00851E56" w:rsidRPr="00851E56">
        <w:rPr>
          <w:rFonts w:ascii="Times New Roman" w:eastAsia="Times New Roman" w:hAnsi="Times New Roman" w:cs="Times New Roman"/>
          <w:b/>
          <w:color w:val="FF0000"/>
          <w:sz w:val="24"/>
          <w:szCs w:val="24"/>
          <w:u w:val="single"/>
          <w:lang w:eastAsia="es-ES"/>
        </w:rPr>
        <w:t>a-</w:t>
      </w:r>
      <w:r w:rsidRPr="00851E56">
        <w:rPr>
          <w:rFonts w:ascii="Times New Roman" w:eastAsia="Times New Roman" w:hAnsi="Times New Roman" w:cs="Times New Roman"/>
          <w:b/>
          <w:color w:val="FF0000"/>
          <w:sz w:val="24"/>
          <w:szCs w:val="24"/>
          <w:u w:val="single"/>
          <w:lang w:eastAsia="es-ES"/>
        </w:rPr>
        <w:t xml:space="preserve"> no vale la pena correr el riesgo.</w:t>
      </w:r>
    </w:p>
    <w:p w:rsidR="00FF4DE9" w:rsidRPr="00851E56" w:rsidRDefault="00FF4DE9" w:rsidP="00FF4DE9">
      <w:pPr>
        <w:shd w:val="clear" w:color="auto" w:fill="FFFFFF"/>
        <w:spacing w:line="240" w:lineRule="atLeast"/>
        <w:jc w:val="both"/>
        <w:rPr>
          <w:rFonts w:ascii="Times New Roman" w:eastAsia="Times New Roman" w:hAnsi="Times New Roman" w:cs="Times New Roman"/>
          <w:color w:val="FF0000"/>
          <w:sz w:val="24"/>
          <w:szCs w:val="24"/>
          <w:u w:val="single"/>
          <w:lang w:eastAsia="es-ES"/>
        </w:rPr>
      </w:pPr>
      <w:r w:rsidRPr="00851E56">
        <w:rPr>
          <w:rFonts w:ascii="Times New Roman" w:eastAsia="Times New Roman" w:hAnsi="Times New Roman" w:cs="Times New Roman"/>
          <w:color w:val="FF0000"/>
          <w:sz w:val="24"/>
          <w:szCs w:val="24"/>
          <w:u w:val="single"/>
          <w:lang w:eastAsia="es-ES"/>
        </w:rPr>
        <w:t>La honradez obtiene el máximo valor a largo plazo, aun cuando por “valor” entendamos sólo el rédito monetario para los accionistas. Resulta aún más evidentemente, si el valor incluye la satisfacción que todos los participantes sientan por su trabajo. Varios estudios han mostrado que los miembros de la generación que ha alcanzado la mayoría de edad en el nuevo milenio están más interesados en influir positivamente en el mundo que en ganar dinero por encima de todo. Es la generación que ha engendrado el “altruismo eficaz,” que fomenta la donación de dinero, con tal que sea eficiente.</w:t>
      </w:r>
    </w:p>
    <w:p w:rsidR="00FF4DE9" w:rsidRPr="00851E56" w:rsidRDefault="00FF4DE9" w:rsidP="00FF4DE9">
      <w:pPr>
        <w:shd w:val="clear" w:color="auto" w:fill="FFFFFF"/>
        <w:spacing w:line="240" w:lineRule="atLeast"/>
        <w:jc w:val="both"/>
        <w:rPr>
          <w:rFonts w:ascii="Times New Roman" w:eastAsia="Times New Roman" w:hAnsi="Times New Roman" w:cs="Times New Roman"/>
          <w:color w:val="FF0000"/>
          <w:sz w:val="24"/>
          <w:szCs w:val="24"/>
          <w:u w:val="single"/>
          <w:lang w:eastAsia="es-ES"/>
        </w:rPr>
      </w:pPr>
      <w:r w:rsidRPr="00851E56">
        <w:rPr>
          <w:rFonts w:ascii="Times New Roman" w:eastAsia="Times New Roman" w:hAnsi="Times New Roman" w:cs="Times New Roman"/>
          <w:color w:val="FF0000"/>
          <w:sz w:val="24"/>
          <w:szCs w:val="24"/>
          <w:u w:val="single"/>
          <w:lang w:eastAsia="es-ES"/>
        </w:rPr>
        <w:t>Así, pues, tenemos razones para esperar que, a medida que los del milenio empiecen a superar en número a los que aún dirigen Volkswagen y otras grandes empresas, la ética llegue a estar más firmemente afianzada como componente esencial de la obtención al máximo de los tipos de valores que de verdad importan. Al menos entre las más grandes empresas, escándalos como el de Volkswagen llegarían a ser cada vez más escasos.</w:t>
      </w:r>
    </w:p>
    <w:p w:rsidR="00FF4DE9" w:rsidRDefault="00FF4DE9" w:rsidP="00FF4DE9">
      <w:pPr>
        <w:shd w:val="clear" w:color="auto" w:fill="FFFFFF"/>
        <w:spacing w:line="240" w:lineRule="atLeast"/>
        <w:jc w:val="both"/>
        <w:rPr>
          <w:rFonts w:ascii="Times New Roman" w:eastAsia="Times New Roman" w:hAnsi="Times New Roman" w:cs="Times New Roman"/>
          <w:sz w:val="24"/>
          <w:szCs w:val="24"/>
          <w:lang w:val="en-US" w:eastAsia="es-ES"/>
        </w:rPr>
      </w:pPr>
      <w:r>
        <w:rPr>
          <w:rFonts w:ascii="Times New Roman" w:eastAsia="Times New Roman" w:hAnsi="Times New Roman" w:cs="Times New Roman"/>
          <w:sz w:val="24"/>
          <w:szCs w:val="24"/>
          <w:lang w:val="en-US" w:eastAsia="es-ES"/>
        </w:rPr>
        <w:t>(</w:t>
      </w:r>
      <w:r w:rsidRPr="005E6FE7">
        <w:rPr>
          <w:rFonts w:ascii="Times New Roman" w:eastAsia="Times New Roman" w:hAnsi="Times New Roman" w:cs="Times New Roman"/>
          <w:sz w:val="24"/>
          <w:szCs w:val="24"/>
          <w:lang w:val="en-US" w:eastAsia="es-ES"/>
        </w:rPr>
        <w:t xml:space="preserve">Peter Singer is Professor of Bioethics at Princeton University and Laureate Professor at the University of Melbourne. His books include Animal Liberation, Practical Ethics, One World, The Ethics of What We Eat (with Jim Mason), Rethinking Life and Death, The Point of </w:t>
      </w:r>
      <w:r w:rsidR="00851E56">
        <w:rPr>
          <w:rFonts w:ascii="Times New Roman" w:eastAsia="Times New Roman" w:hAnsi="Times New Roman" w:cs="Times New Roman"/>
          <w:sz w:val="24"/>
          <w:szCs w:val="24"/>
          <w:lang w:val="en-US" w:eastAsia="es-ES"/>
        </w:rPr>
        <w:t>View of the Universe</w:t>
      </w:r>
      <w:r w:rsidRPr="005E6FE7">
        <w:rPr>
          <w:rFonts w:ascii="Times New Roman" w:eastAsia="Times New Roman" w:hAnsi="Times New Roman" w:cs="Times New Roman"/>
          <w:sz w:val="24"/>
          <w:szCs w:val="24"/>
          <w:lang w:val="en-US" w:eastAsia="es-ES"/>
        </w:rPr>
        <w:t>…</w:t>
      </w:r>
      <w:r>
        <w:rPr>
          <w:rFonts w:ascii="Times New Roman" w:eastAsia="Times New Roman" w:hAnsi="Times New Roman" w:cs="Times New Roman"/>
          <w:sz w:val="24"/>
          <w:szCs w:val="24"/>
          <w:lang w:val="en-US" w:eastAsia="es-ES"/>
        </w:rPr>
        <w:t>)</w:t>
      </w:r>
      <w:r w:rsidRPr="005E6FE7">
        <w:rPr>
          <w:rFonts w:ascii="Times New Roman" w:eastAsia="Times New Roman" w:hAnsi="Times New Roman" w:cs="Times New Roman"/>
          <w:sz w:val="24"/>
          <w:szCs w:val="24"/>
          <w:lang w:val="en-US" w:eastAsia="es-ES"/>
        </w:rPr>
        <w:t xml:space="preserve"> </w:t>
      </w:r>
    </w:p>
    <w:p w:rsidR="001E4D6B" w:rsidRDefault="001E4D6B" w:rsidP="00980848">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val="en-US" w:eastAsia="es-ES"/>
        </w:rPr>
      </w:pPr>
    </w:p>
    <w:p w:rsidR="00980848" w:rsidRDefault="00980848" w:rsidP="00980848">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6B4C3A">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u w:val="single"/>
          <w:lang w:eastAsia="es-ES"/>
        </w:rPr>
        <w:t>VW ha traicionado a EE</w:t>
      </w:r>
      <w:r w:rsidRPr="006B4C3A">
        <w:rPr>
          <w:rFonts w:ascii="Times New Roman" w:eastAsia="Times New Roman" w:hAnsi="Times New Roman" w:cs="Times New Roman"/>
          <w:sz w:val="24"/>
          <w:szCs w:val="24"/>
          <w:u w:val="single"/>
          <w:lang w:eastAsia="es-ES"/>
        </w:rPr>
        <w:t>UU: arréglenlo o váyanse</w:t>
      </w:r>
      <w:r w:rsidRPr="006B4C3A">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(Cinco Días - </w:t>
      </w:r>
      <w:r w:rsidRPr="006B4C3A">
        <w:rPr>
          <w:rFonts w:ascii="Times New Roman" w:eastAsia="Times New Roman" w:hAnsi="Times New Roman" w:cs="Times New Roman"/>
          <w:b/>
          <w:sz w:val="24"/>
          <w:szCs w:val="24"/>
          <w:lang w:eastAsia="es-ES"/>
        </w:rPr>
        <w:t>8/10/15</w:t>
      </w:r>
      <w:r>
        <w:rPr>
          <w:rFonts w:ascii="Times New Roman" w:eastAsia="Times New Roman" w:hAnsi="Times New Roman" w:cs="Times New Roman"/>
          <w:sz w:val="24"/>
          <w:szCs w:val="24"/>
          <w:lang w:eastAsia="es-ES"/>
        </w:rPr>
        <w:t>)</w:t>
      </w:r>
    </w:p>
    <w:p w:rsidR="00980848" w:rsidRPr="000A6784" w:rsidRDefault="00980848" w:rsidP="000A6784">
      <w:pPr>
        <w:shd w:val="clear" w:color="auto" w:fill="FFFFFF"/>
        <w:spacing w:after="150" w:line="240" w:lineRule="auto"/>
        <w:jc w:val="both"/>
        <w:rPr>
          <w:rFonts w:ascii="Arial" w:eastAsia="Times New Roman" w:hAnsi="Arial" w:cs="Arial"/>
          <w:color w:val="000000"/>
          <w:sz w:val="15"/>
          <w:szCs w:val="15"/>
          <w:lang w:eastAsia="es-ES"/>
        </w:rPr>
      </w:pPr>
      <w:r w:rsidRPr="009663E8">
        <w:rPr>
          <w:rFonts w:ascii="Arial" w:eastAsia="Times New Roman" w:hAnsi="Arial" w:cs="Arial"/>
          <w:noProof/>
          <w:color w:val="000000"/>
          <w:sz w:val="15"/>
          <w:szCs w:val="15"/>
          <w:lang w:eastAsia="es-ES"/>
        </w:rPr>
        <w:drawing>
          <wp:inline distT="0" distB="0" distL="0" distR="0" wp14:anchorId="63BA3E6E" wp14:editId="7AF9FC9E">
            <wp:extent cx="5353050" cy="2438400"/>
            <wp:effectExtent l="0" t="0" r="0" b="0"/>
            <wp:docPr id="2" name="Imagen 2" descr="“VW ha traicionado a EE UU: arréglenlo o váya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 ha traicionado a EE UU: arréglenlo o váyans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53050" cy="2438400"/>
                    </a:xfrm>
                    <a:prstGeom prst="rect">
                      <a:avLst/>
                    </a:prstGeom>
                    <a:noFill/>
                    <a:ln>
                      <a:noFill/>
                    </a:ln>
                  </pic:spPr>
                </pic:pic>
              </a:graphicData>
            </a:graphic>
          </wp:inline>
        </w:drawing>
      </w:r>
      <w:r w:rsidRPr="009663E8">
        <w:rPr>
          <w:rFonts w:ascii="Times New Roman" w:eastAsia="Times New Roman" w:hAnsi="Times New Roman" w:cs="Times New Roman"/>
          <w:sz w:val="24"/>
          <w:szCs w:val="24"/>
          <w:lang w:eastAsia="es-ES"/>
        </w:rPr>
        <w:t>El presidente del Grupo Volkswagen en Estados Unidos, Michael Horn, durante su declaración ante el Comité de Energía y Comercio de la Cámara de Representantes en Washington (Estados Unidos).</w:t>
      </w:r>
    </w:p>
    <w:p w:rsidR="00980848" w:rsidRPr="00980848" w:rsidRDefault="00980848" w:rsidP="00980848">
      <w:pPr>
        <w:shd w:val="clear" w:color="auto" w:fill="FFFFFF"/>
        <w:spacing w:line="240" w:lineRule="atLeast"/>
        <w:jc w:val="both"/>
        <w:rPr>
          <w:rFonts w:ascii="Times New Roman" w:eastAsia="Times New Roman" w:hAnsi="Times New Roman" w:cs="Times New Roman"/>
          <w:b/>
          <w:color w:val="FF0000"/>
          <w:sz w:val="24"/>
          <w:szCs w:val="24"/>
          <w:u w:val="single"/>
          <w:lang w:eastAsia="es-ES"/>
        </w:rPr>
      </w:pPr>
      <w:r w:rsidRPr="00980848">
        <w:rPr>
          <w:rFonts w:ascii="Times New Roman" w:eastAsia="Times New Roman" w:hAnsi="Times New Roman" w:cs="Times New Roman"/>
          <w:color w:val="FF0000"/>
          <w:sz w:val="24"/>
          <w:szCs w:val="24"/>
          <w:u w:val="single"/>
          <w:lang w:eastAsia="es-ES"/>
        </w:rPr>
        <w:t xml:space="preserve">Quizás la intervención más dura y la que mejor resume el estado de animo de la clase política estadounidense ha sido la Frederick Upton, miembro del Partido Republicano, quien después de someter a Horn a toda una batería de cuestiones ha cerrado su intervención con estas palabras: </w:t>
      </w:r>
      <w:r w:rsidRPr="00980848">
        <w:rPr>
          <w:rFonts w:ascii="Times New Roman" w:eastAsia="Times New Roman" w:hAnsi="Times New Roman" w:cs="Times New Roman"/>
          <w:b/>
          <w:color w:val="FF0000"/>
          <w:sz w:val="24"/>
          <w:szCs w:val="24"/>
          <w:u w:val="single"/>
          <w:lang w:eastAsia="es-ES"/>
        </w:rPr>
        <w:t>“Volkswagen ha traicionado a Estados Unidos, ha traicionado a los reguladores a los legisladores y a sus clientes. Limpien todo esto o salgan de la carretera”.</w:t>
      </w:r>
    </w:p>
    <w:p w:rsidR="00980848" w:rsidRPr="009663E8" w:rsidRDefault="00980848" w:rsidP="00980848">
      <w:pPr>
        <w:shd w:val="clear" w:color="auto" w:fill="FFFFFF"/>
        <w:spacing w:line="240" w:lineRule="atLeast"/>
        <w:jc w:val="both"/>
        <w:rPr>
          <w:rFonts w:ascii="Times New Roman" w:eastAsia="Times New Roman" w:hAnsi="Times New Roman" w:cs="Times New Roman"/>
          <w:sz w:val="24"/>
          <w:szCs w:val="24"/>
          <w:lang w:eastAsia="es-ES"/>
        </w:rPr>
      </w:pPr>
      <w:r w:rsidRPr="009663E8">
        <w:rPr>
          <w:rFonts w:ascii="Times New Roman" w:eastAsia="Times New Roman" w:hAnsi="Times New Roman" w:cs="Times New Roman"/>
          <w:sz w:val="24"/>
          <w:szCs w:val="24"/>
          <w:lang w:eastAsia="es-ES"/>
        </w:rPr>
        <w:t>En contrapunto Horn, no ha podido ser más explícito de lo que ya lo ha sido el holding alemán y su presidente Matthias Müller en sus intervenciones públicas. Ha vuelto a pedir disculpas y a ofrecer toda la colaboración de la multinacional para reparar los coches.</w:t>
      </w:r>
    </w:p>
    <w:p w:rsidR="00980848" w:rsidRPr="009663E8" w:rsidRDefault="00980848" w:rsidP="00980848">
      <w:pPr>
        <w:shd w:val="clear" w:color="auto" w:fill="FFFFFF"/>
        <w:spacing w:line="240" w:lineRule="atLeast"/>
        <w:jc w:val="both"/>
        <w:rPr>
          <w:rFonts w:ascii="Times New Roman" w:eastAsia="Times New Roman" w:hAnsi="Times New Roman" w:cs="Times New Roman"/>
          <w:sz w:val="24"/>
          <w:szCs w:val="24"/>
          <w:lang w:eastAsia="es-ES"/>
        </w:rPr>
      </w:pPr>
      <w:r w:rsidRPr="009663E8">
        <w:rPr>
          <w:rFonts w:ascii="Times New Roman" w:eastAsia="Times New Roman" w:hAnsi="Times New Roman" w:cs="Times New Roman"/>
          <w:sz w:val="24"/>
          <w:szCs w:val="24"/>
          <w:lang w:eastAsia="es-ES"/>
        </w:rPr>
        <w:t>Si ha precisado que la empresa no contempla recomprar los coches que aún mantienen en stocks los concesionarios de Volkswagen Estados Unidos, “nuestra intención es arreglarlos” no recomprarlos”.</w:t>
      </w:r>
    </w:p>
    <w:p w:rsidR="00980848" w:rsidRPr="00980848" w:rsidRDefault="00980848" w:rsidP="00980848">
      <w:pPr>
        <w:shd w:val="clear" w:color="auto" w:fill="FFFFFF"/>
        <w:spacing w:line="240" w:lineRule="atLeast"/>
        <w:jc w:val="both"/>
        <w:rPr>
          <w:rFonts w:ascii="Times New Roman" w:eastAsia="Times New Roman" w:hAnsi="Times New Roman" w:cs="Times New Roman"/>
          <w:color w:val="FF0000"/>
          <w:sz w:val="24"/>
          <w:szCs w:val="24"/>
          <w:u w:val="single"/>
          <w:lang w:eastAsia="es-ES"/>
        </w:rPr>
      </w:pPr>
      <w:r w:rsidRPr="00980848">
        <w:rPr>
          <w:rFonts w:ascii="Times New Roman" w:eastAsia="Times New Roman" w:hAnsi="Times New Roman" w:cs="Times New Roman"/>
          <w:color w:val="FF0000"/>
          <w:sz w:val="24"/>
          <w:szCs w:val="24"/>
          <w:u w:val="single"/>
          <w:lang w:eastAsia="es-ES"/>
        </w:rPr>
        <w:t xml:space="preserve">En paralelo Horn ha admitido que el objetivo del software instalado en algunos de sus vehículos </w:t>
      </w:r>
      <w:r w:rsidR="00963246" w:rsidRPr="00980848">
        <w:rPr>
          <w:rFonts w:ascii="Times New Roman" w:eastAsia="Times New Roman" w:hAnsi="Times New Roman" w:cs="Times New Roman"/>
          <w:color w:val="FF0000"/>
          <w:sz w:val="24"/>
          <w:szCs w:val="24"/>
          <w:u w:val="single"/>
          <w:lang w:eastAsia="es-ES"/>
        </w:rPr>
        <w:t>diésel</w:t>
      </w:r>
      <w:r w:rsidRPr="00980848">
        <w:rPr>
          <w:rFonts w:ascii="Times New Roman" w:eastAsia="Times New Roman" w:hAnsi="Times New Roman" w:cs="Times New Roman"/>
          <w:color w:val="FF0000"/>
          <w:sz w:val="24"/>
          <w:szCs w:val="24"/>
          <w:u w:val="single"/>
          <w:lang w:eastAsia="es-ES"/>
        </w:rPr>
        <w:t xml:space="preserve"> era ocultar sus emisiones reales.</w:t>
      </w:r>
    </w:p>
    <w:p w:rsidR="00980848" w:rsidRPr="00980848" w:rsidRDefault="00980848" w:rsidP="00980848">
      <w:pPr>
        <w:shd w:val="clear" w:color="auto" w:fill="FFFFFF"/>
        <w:spacing w:line="240" w:lineRule="atLeast"/>
        <w:jc w:val="both"/>
        <w:rPr>
          <w:rFonts w:ascii="Times New Roman" w:eastAsia="Times New Roman" w:hAnsi="Times New Roman" w:cs="Times New Roman"/>
          <w:b/>
          <w:color w:val="FF0000"/>
          <w:sz w:val="24"/>
          <w:szCs w:val="24"/>
          <w:u w:val="single"/>
          <w:lang w:eastAsia="es-ES"/>
        </w:rPr>
      </w:pPr>
      <w:r w:rsidRPr="00980848">
        <w:rPr>
          <w:rFonts w:ascii="Times New Roman" w:eastAsia="Times New Roman" w:hAnsi="Times New Roman" w:cs="Times New Roman"/>
          <w:b/>
          <w:color w:val="FF0000"/>
          <w:sz w:val="24"/>
          <w:szCs w:val="24"/>
          <w:u w:val="single"/>
          <w:lang w:eastAsia="es-ES"/>
        </w:rPr>
        <w:t>Horn también ha afirmado que no supo hasta el 1 de septiembre de este año que los vehículos del grupo alemán contenían el software ilegal, y ha añadido que, hasta ese momento, solo sabía que algunos de esos automóviles diésel no cumplían con las normativas estadounidenses sobre emisiones.</w:t>
      </w:r>
    </w:p>
    <w:p w:rsidR="00980848" w:rsidRPr="00980848" w:rsidRDefault="00980848" w:rsidP="00980848">
      <w:pPr>
        <w:shd w:val="clear" w:color="auto" w:fill="FFFFFF"/>
        <w:spacing w:line="240" w:lineRule="atLeast"/>
        <w:jc w:val="both"/>
        <w:rPr>
          <w:rFonts w:ascii="Times New Roman" w:eastAsia="Times New Roman" w:hAnsi="Times New Roman" w:cs="Times New Roman"/>
          <w:b/>
          <w:color w:val="FF0000"/>
          <w:sz w:val="24"/>
          <w:szCs w:val="24"/>
          <w:u w:val="single"/>
          <w:lang w:eastAsia="es-ES"/>
        </w:rPr>
      </w:pPr>
      <w:r w:rsidRPr="00980848">
        <w:rPr>
          <w:rFonts w:ascii="Times New Roman" w:eastAsia="Times New Roman" w:hAnsi="Times New Roman" w:cs="Times New Roman"/>
          <w:b/>
          <w:color w:val="FF0000"/>
          <w:sz w:val="24"/>
          <w:szCs w:val="24"/>
          <w:u w:val="single"/>
          <w:lang w:eastAsia="es-ES"/>
        </w:rPr>
        <w:t>En su discurso ha reconocido que fue informado en la primavera de 2004 de la posibilidad de que los motores no cumplieran con las emisiones que aseguraban producir y que se le transmitió también que los ingenieros trabajarían con la agencia EPA para resolver el problema. Horn ha destacado además que no cree que “algo como esto sea posible en el grupo Volkswagen. Hemos roto la confianza de nuestros clientes, concesionarios y trabajadores, así como del público y de los reguladores”.</w:t>
      </w:r>
    </w:p>
    <w:p w:rsidR="00980848" w:rsidRPr="00980848" w:rsidRDefault="00980848" w:rsidP="00980848">
      <w:pPr>
        <w:shd w:val="clear" w:color="auto" w:fill="FFFFFF"/>
        <w:spacing w:line="240" w:lineRule="atLeast"/>
        <w:jc w:val="both"/>
        <w:rPr>
          <w:rFonts w:ascii="Times New Roman" w:eastAsia="Times New Roman" w:hAnsi="Times New Roman" w:cs="Times New Roman"/>
          <w:color w:val="FF0000"/>
          <w:sz w:val="24"/>
          <w:szCs w:val="24"/>
          <w:u w:val="single"/>
          <w:lang w:eastAsia="es-ES"/>
        </w:rPr>
      </w:pPr>
      <w:r w:rsidRPr="00980848">
        <w:rPr>
          <w:rFonts w:ascii="Times New Roman" w:eastAsia="Times New Roman" w:hAnsi="Times New Roman" w:cs="Times New Roman"/>
          <w:color w:val="FF0000"/>
          <w:sz w:val="24"/>
          <w:szCs w:val="24"/>
          <w:u w:val="single"/>
          <w:lang w:eastAsia="es-ES"/>
        </w:rPr>
        <w:t xml:space="preserve">Horn ha asegurado que el trucaje de los motores “no refleja a la compañía que conozco y a la que he dedicado 25 años de mi vida”. Ha admitido que hasta donde él conoce la </w:t>
      </w:r>
      <w:r w:rsidRPr="00980848">
        <w:rPr>
          <w:rFonts w:ascii="Times New Roman" w:eastAsia="Times New Roman" w:hAnsi="Times New Roman" w:cs="Times New Roman"/>
          <w:color w:val="FF0000"/>
          <w:sz w:val="24"/>
          <w:szCs w:val="24"/>
          <w:u w:val="single"/>
          <w:lang w:eastAsia="es-ES"/>
        </w:rPr>
        <w:lastRenderedPageBreak/>
        <w:t>decisión de incorporar el software a los motores fue obra de unos pocos individuos de la compañía.</w:t>
      </w:r>
    </w:p>
    <w:p w:rsidR="00980848" w:rsidRPr="009663E8" w:rsidRDefault="00980848" w:rsidP="00980848">
      <w:pPr>
        <w:shd w:val="clear" w:color="auto" w:fill="FFFFFF"/>
        <w:spacing w:line="240" w:lineRule="atLeast"/>
        <w:jc w:val="both"/>
        <w:rPr>
          <w:rFonts w:ascii="Times New Roman" w:eastAsia="Times New Roman" w:hAnsi="Times New Roman" w:cs="Times New Roman"/>
          <w:sz w:val="24"/>
          <w:szCs w:val="24"/>
          <w:lang w:eastAsia="es-ES"/>
        </w:rPr>
      </w:pPr>
      <w:r w:rsidRPr="009663E8">
        <w:rPr>
          <w:rFonts w:ascii="Times New Roman" w:eastAsia="Times New Roman" w:hAnsi="Times New Roman" w:cs="Times New Roman"/>
          <w:sz w:val="24"/>
          <w:szCs w:val="24"/>
          <w:lang w:eastAsia="es-ES"/>
        </w:rPr>
        <w:t xml:space="preserve">Rodeado de sus colaboradores, Horn tuvo que escuchar alegatos de miembros del comité que le advertían </w:t>
      </w:r>
      <w:r>
        <w:rPr>
          <w:rFonts w:ascii="Times New Roman" w:eastAsia="Times New Roman" w:hAnsi="Times New Roman" w:cs="Times New Roman"/>
          <w:sz w:val="24"/>
          <w:szCs w:val="24"/>
          <w:lang w:eastAsia="es-ES"/>
        </w:rPr>
        <w:t>de que 6.500 millones de euros -</w:t>
      </w:r>
      <w:r w:rsidRPr="009663E8">
        <w:rPr>
          <w:rFonts w:ascii="Times New Roman" w:eastAsia="Times New Roman" w:hAnsi="Times New Roman" w:cs="Times New Roman"/>
          <w:sz w:val="24"/>
          <w:szCs w:val="24"/>
          <w:lang w:eastAsia="es-ES"/>
        </w:rPr>
        <w:t>en referencia a la provisión que ha anunciado Volkswagen que realizará para pagar los costes de l</w:t>
      </w:r>
      <w:r>
        <w:rPr>
          <w:rFonts w:ascii="Times New Roman" w:eastAsia="Times New Roman" w:hAnsi="Times New Roman" w:cs="Times New Roman"/>
          <w:sz w:val="24"/>
          <w:szCs w:val="24"/>
          <w:lang w:eastAsia="es-ES"/>
        </w:rPr>
        <w:t>a crisis-</w:t>
      </w:r>
      <w:r w:rsidRPr="009663E8">
        <w:rPr>
          <w:rFonts w:ascii="Times New Roman" w:eastAsia="Times New Roman" w:hAnsi="Times New Roman" w:cs="Times New Roman"/>
          <w:sz w:val="24"/>
          <w:szCs w:val="24"/>
          <w:lang w:eastAsia="es-ES"/>
        </w:rPr>
        <w:t xml:space="preserve"> “no será suficiente, no se acercará </w:t>
      </w:r>
      <w:r w:rsidR="005C06B4" w:rsidRPr="009663E8">
        <w:rPr>
          <w:rFonts w:ascii="Times New Roman" w:eastAsia="Times New Roman" w:hAnsi="Times New Roman" w:cs="Times New Roman"/>
          <w:sz w:val="24"/>
          <w:szCs w:val="24"/>
          <w:lang w:eastAsia="es-ES"/>
        </w:rPr>
        <w:t>mínimamente</w:t>
      </w:r>
      <w:r w:rsidRPr="009663E8">
        <w:rPr>
          <w:rFonts w:ascii="Times New Roman" w:eastAsia="Times New Roman" w:hAnsi="Times New Roman" w:cs="Times New Roman"/>
          <w:sz w:val="24"/>
          <w:szCs w:val="24"/>
          <w:lang w:eastAsia="es-ES"/>
        </w:rPr>
        <w:t xml:space="preserve"> al coste real de este problema”.</w:t>
      </w:r>
    </w:p>
    <w:p w:rsidR="00980848" w:rsidRDefault="00980848" w:rsidP="00980848">
      <w:pPr>
        <w:shd w:val="clear" w:color="auto" w:fill="FFFFFF"/>
        <w:spacing w:line="240" w:lineRule="atLeast"/>
        <w:jc w:val="both"/>
        <w:rPr>
          <w:rFonts w:ascii="Times New Roman" w:eastAsia="Times New Roman" w:hAnsi="Times New Roman" w:cs="Times New Roman"/>
          <w:b/>
          <w:color w:val="FF0000"/>
          <w:sz w:val="24"/>
          <w:szCs w:val="24"/>
          <w:u w:val="single"/>
          <w:lang w:eastAsia="es-ES"/>
        </w:rPr>
      </w:pPr>
      <w:r w:rsidRPr="005C06B4">
        <w:rPr>
          <w:rFonts w:ascii="Times New Roman" w:eastAsia="Times New Roman" w:hAnsi="Times New Roman" w:cs="Times New Roman"/>
          <w:b/>
          <w:color w:val="FF0000"/>
          <w:sz w:val="24"/>
          <w:szCs w:val="24"/>
          <w:u w:val="single"/>
          <w:lang w:eastAsia="es-ES"/>
        </w:rPr>
        <w:t>Además los congresistas le han advertido de que traslade “a sus superiores en Alemania para que se preparen para una contundente y dura demanda criminal en Estados Unidos”.</w:t>
      </w:r>
    </w:p>
    <w:p w:rsidR="005C06B4" w:rsidRPr="005C06B4" w:rsidRDefault="005C06B4" w:rsidP="005C06B4">
      <w:pPr>
        <w:shd w:val="clear" w:color="auto" w:fill="FFFFFF"/>
        <w:spacing w:line="240" w:lineRule="atLeast"/>
        <w:jc w:val="both"/>
        <w:rPr>
          <w:rFonts w:ascii="Times New Roman" w:eastAsia="Times New Roman" w:hAnsi="Times New Roman" w:cs="Times New Roman"/>
          <w:sz w:val="24"/>
          <w:szCs w:val="24"/>
          <w:lang w:eastAsia="es-ES"/>
        </w:rPr>
      </w:pPr>
      <w:r w:rsidRPr="005C06B4">
        <w:rPr>
          <w:rFonts w:ascii="Times New Roman" w:eastAsia="Times New Roman" w:hAnsi="Times New Roman" w:cs="Times New Roman"/>
          <w:sz w:val="24"/>
          <w:szCs w:val="24"/>
          <w:lang w:eastAsia="es-ES"/>
        </w:rPr>
        <w:t xml:space="preserve">- </w:t>
      </w:r>
      <w:r w:rsidRPr="005C06B4">
        <w:rPr>
          <w:rFonts w:ascii="Times New Roman" w:eastAsia="Times New Roman" w:hAnsi="Times New Roman" w:cs="Times New Roman"/>
          <w:sz w:val="24"/>
          <w:szCs w:val="24"/>
          <w:u w:val="single"/>
          <w:lang w:eastAsia="es-ES"/>
        </w:rPr>
        <w:t>La Fiscalía alemana ordena registrar varias sedes de Volkswagen</w:t>
      </w:r>
      <w:r w:rsidRPr="005C06B4">
        <w:rPr>
          <w:rFonts w:ascii="Times New Roman" w:eastAsia="Times New Roman" w:hAnsi="Times New Roman" w:cs="Times New Roman"/>
          <w:sz w:val="24"/>
          <w:szCs w:val="24"/>
          <w:lang w:eastAsia="es-ES"/>
        </w:rPr>
        <w:t xml:space="preserve"> (Expansión - </w:t>
      </w:r>
      <w:r w:rsidRPr="005C06B4">
        <w:rPr>
          <w:rFonts w:ascii="Times New Roman" w:eastAsia="Times New Roman" w:hAnsi="Times New Roman" w:cs="Times New Roman"/>
          <w:b/>
          <w:sz w:val="24"/>
          <w:szCs w:val="24"/>
          <w:lang w:eastAsia="es-ES"/>
        </w:rPr>
        <w:t>8/10/15</w:t>
      </w:r>
      <w:r w:rsidRPr="005C06B4">
        <w:rPr>
          <w:rFonts w:ascii="Times New Roman" w:eastAsia="Times New Roman" w:hAnsi="Times New Roman" w:cs="Times New Roman"/>
          <w:sz w:val="24"/>
          <w:szCs w:val="24"/>
          <w:lang w:eastAsia="es-ES"/>
        </w:rPr>
        <w:t>)</w:t>
      </w:r>
    </w:p>
    <w:p w:rsidR="00C12ACF" w:rsidRPr="00064C4C" w:rsidRDefault="005C06B4" w:rsidP="005C06B4">
      <w:pPr>
        <w:shd w:val="clear" w:color="auto" w:fill="FFFFFF"/>
        <w:spacing w:line="240" w:lineRule="atLeast"/>
        <w:jc w:val="both"/>
        <w:rPr>
          <w:rFonts w:ascii="Times New Roman" w:eastAsia="Times New Roman" w:hAnsi="Times New Roman" w:cs="Times New Roman"/>
          <w:color w:val="FF0000"/>
          <w:sz w:val="24"/>
          <w:szCs w:val="24"/>
          <w:u w:val="single"/>
          <w:lang w:eastAsia="es-ES"/>
        </w:rPr>
      </w:pPr>
      <w:r w:rsidRPr="00064C4C">
        <w:rPr>
          <w:rFonts w:ascii="Times New Roman" w:eastAsia="Times New Roman" w:hAnsi="Times New Roman" w:cs="Times New Roman"/>
          <w:color w:val="FF0000"/>
          <w:sz w:val="24"/>
          <w:szCs w:val="24"/>
          <w:u w:val="single"/>
          <w:lang w:eastAsia="es-ES"/>
        </w:rPr>
        <w:t>La Fiscalía alemana de Braunschweig (norte de Alemania) ordenó ayer registrar varias de las sedes de Volkswagen, entre ellas la central, en el marco de la investigación abierta por la manipulación de las emisiones contamina</w:t>
      </w:r>
      <w:r w:rsidR="00C12ACF" w:rsidRPr="00064C4C">
        <w:rPr>
          <w:rFonts w:ascii="Times New Roman" w:eastAsia="Times New Roman" w:hAnsi="Times New Roman" w:cs="Times New Roman"/>
          <w:color w:val="FF0000"/>
          <w:sz w:val="24"/>
          <w:szCs w:val="24"/>
          <w:u w:val="single"/>
          <w:lang w:eastAsia="es-ES"/>
        </w:rPr>
        <w:t xml:space="preserve">ntes. </w:t>
      </w:r>
    </w:p>
    <w:p w:rsidR="00C12ACF" w:rsidRPr="00064C4C" w:rsidRDefault="005C06B4" w:rsidP="005C06B4">
      <w:pPr>
        <w:shd w:val="clear" w:color="auto" w:fill="FFFFFF"/>
        <w:spacing w:line="240" w:lineRule="atLeast"/>
        <w:jc w:val="both"/>
        <w:rPr>
          <w:rFonts w:ascii="Times New Roman" w:eastAsia="Times New Roman" w:hAnsi="Times New Roman" w:cs="Times New Roman"/>
          <w:color w:val="FF0000"/>
          <w:sz w:val="24"/>
          <w:szCs w:val="24"/>
          <w:u w:val="single"/>
          <w:lang w:eastAsia="es-ES"/>
        </w:rPr>
      </w:pPr>
      <w:r w:rsidRPr="00064C4C">
        <w:rPr>
          <w:rFonts w:ascii="Times New Roman" w:eastAsia="Times New Roman" w:hAnsi="Times New Roman" w:cs="Times New Roman"/>
          <w:color w:val="FF0000"/>
          <w:sz w:val="24"/>
          <w:szCs w:val="24"/>
          <w:u w:val="single"/>
          <w:lang w:eastAsia="es-ES"/>
        </w:rPr>
        <w:t>Segú</w:t>
      </w:r>
      <w:r w:rsidR="00C12ACF" w:rsidRPr="00064C4C">
        <w:rPr>
          <w:rFonts w:ascii="Times New Roman" w:eastAsia="Times New Roman" w:hAnsi="Times New Roman" w:cs="Times New Roman"/>
          <w:color w:val="FF0000"/>
          <w:sz w:val="24"/>
          <w:szCs w:val="24"/>
          <w:u w:val="single"/>
          <w:lang w:eastAsia="es-ES"/>
        </w:rPr>
        <w:t xml:space="preserve">n informó la Fiscalía </w:t>
      </w:r>
      <w:r w:rsidRPr="00064C4C">
        <w:rPr>
          <w:rFonts w:ascii="Times New Roman" w:eastAsia="Times New Roman" w:hAnsi="Times New Roman" w:cs="Times New Roman"/>
          <w:color w:val="FF0000"/>
          <w:sz w:val="24"/>
          <w:szCs w:val="24"/>
          <w:u w:val="single"/>
          <w:lang w:eastAsia="es-ES"/>
        </w:rPr>
        <w:t>en un comunicado, el objetivo de los registros es incautarse de documentación y soportes informáticos “que puedan contener información sobre el exacto proceder y la identidad de los empleados de la compañía implicados” en los presuntos hecho</w:t>
      </w:r>
      <w:r w:rsidR="00C12ACF" w:rsidRPr="00064C4C">
        <w:rPr>
          <w:rFonts w:ascii="Times New Roman" w:eastAsia="Times New Roman" w:hAnsi="Times New Roman" w:cs="Times New Roman"/>
          <w:color w:val="FF0000"/>
          <w:sz w:val="24"/>
          <w:szCs w:val="24"/>
          <w:u w:val="single"/>
          <w:lang w:eastAsia="es-ES"/>
        </w:rPr>
        <w:t xml:space="preserve">s delictivos que se investigan. </w:t>
      </w:r>
    </w:p>
    <w:p w:rsidR="005C06B4" w:rsidRPr="005C06B4" w:rsidRDefault="005C06B4" w:rsidP="005C06B4">
      <w:pPr>
        <w:shd w:val="clear" w:color="auto" w:fill="FFFFFF"/>
        <w:spacing w:line="240" w:lineRule="atLeast"/>
        <w:jc w:val="both"/>
        <w:rPr>
          <w:rFonts w:ascii="Times New Roman" w:eastAsia="Times New Roman" w:hAnsi="Times New Roman" w:cs="Times New Roman"/>
          <w:sz w:val="24"/>
          <w:szCs w:val="24"/>
          <w:lang w:eastAsia="es-ES"/>
        </w:rPr>
      </w:pPr>
      <w:r w:rsidRPr="005C06B4">
        <w:rPr>
          <w:rFonts w:ascii="Times New Roman" w:eastAsia="Times New Roman" w:hAnsi="Times New Roman" w:cs="Times New Roman"/>
          <w:sz w:val="24"/>
          <w:szCs w:val="24"/>
          <w:lang w:eastAsia="es-ES"/>
        </w:rPr>
        <w:t>Los registros fueron dirigidos por tres oficinas de la Fiscalía alemana, con apoyo de las fuerzas de seguridad.</w:t>
      </w:r>
    </w:p>
    <w:p w:rsidR="00C12ACF" w:rsidRDefault="005C06B4" w:rsidP="005C06B4">
      <w:pPr>
        <w:shd w:val="clear" w:color="auto" w:fill="FFFFFF"/>
        <w:spacing w:line="240" w:lineRule="atLeast"/>
        <w:jc w:val="both"/>
        <w:rPr>
          <w:rFonts w:ascii="Times New Roman" w:eastAsia="Times New Roman" w:hAnsi="Times New Roman" w:cs="Times New Roman"/>
          <w:sz w:val="24"/>
          <w:szCs w:val="24"/>
          <w:lang w:eastAsia="es-ES"/>
        </w:rPr>
      </w:pPr>
      <w:r w:rsidRPr="005C06B4">
        <w:rPr>
          <w:rFonts w:ascii="Times New Roman" w:eastAsia="Times New Roman" w:hAnsi="Times New Roman" w:cs="Times New Roman"/>
          <w:sz w:val="24"/>
          <w:szCs w:val="24"/>
          <w:lang w:eastAsia="es-ES"/>
        </w:rPr>
        <w:t>Tras recibir varias denuncias, la Fiscalía de Braunchsweig decidió abrir diligencias para investigar un presunto fraude por el trucaje de motores diésel de vario</w:t>
      </w:r>
      <w:r w:rsidR="00C12ACF">
        <w:rPr>
          <w:rFonts w:ascii="Times New Roman" w:eastAsia="Times New Roman" w:hAnsi="Times New Roman" w:cs="Times New Roman"/>
          <w:sz w:val="24"/>
          <w:szCs w:val="24"/>
          <w:lang w:eastAsia="es-ES"/>
        </w:rPr>
        <w:t xml:space="preserve">s modelos del grupo Volkswagen. </w:t>
      </w:r>
    </w:p>
    <w:p w:rsidR="005C06B4" w:rsidRDefault="005C06B4" w:rsidP="005C06B4">
      <w:pPr>
        <w:shd w:val="clear" w:color="auto" w:fill="FFFFFF"/>
        <w:spacing w:line="240" w:lineRule="atLeast"/>
        <w:jc w:val="both"/>
        <w:rPr>
          <w:rFonts w:ascii="Times New Roman" w:eastAsia="Times New Roman" w:hAnsi="Times New Roman" w:cs="Times New Roman"/>
          <w:sz w:val="24"/>
          <w:szCs w:val="24"/>
          <w:lang w:eastAsia="es-ES"/>
        </w:rPr>
      </w:pPr>
      <w:r w:rsidRPr="005C06B4">
        <w:rPr>
          <w:rFonts w:ascii="Times New Roman" w:eastAsia="Times New Roman" w:hAnsi="Times New Roman" w:cs="Times New Roman"/>
          <w:sz w:val="24"/>
          <w:szCs w:val="24"/>
          <w:lang w:eastAsia="es-ES"/>
        </w:rPr>
        <w:t>Aunque en un primer momento el ministerio público informó de que las diligencias se centraban en el expresidente de Volkswagen Martin Winterkorn, quien dimitió poco después de conocerse el escándalo, después aclaró que se trataba de una investigación contra desconocidos.</w:t>
      </w:r>
    </w:p>
    <w:p w:rsidR="00862F25" w:rsidRPr="00DA3FB3" w:rsidRDefault="00862F25" w:rsidP="00862F25">
      <w:pPr>
        <w:shd w:val="clear" w:color="auto" w:fill="FFFFFF"/>
        <w:spacing w:line="240" w:lineRule="atLeast"/>
        <w:jc w:val="both"/>
        <w:rPr>
          <w:rStyle w:val="st1"/>
          <w:rFonts w:ascii="Times New Roman" w:hAnsi="Times New Roman" w:cs="Times New Roman"/>
          <w:sz w:val="24"/>
          <w:szCs w:val="24"/>
        </w:rPr>
      </w:pPr>
      <w:r>
        <w:rPr>
          <w:rStyle w:val="st1"/>
          <w:rFonts w:ascii="Times New Roman" w:hAnsi="Times New Roman" w:cs="Times New Roman"/>
          <w:sz w:val="24"/>
          <w:szCs w:val="24"/>
        </w:rPr>
        <w:t>- “</w:t>
      </w:r>
      <w:r>
        <w:rPr>
          <w:rStyle w:val="st1"/>
          <w:rFonts w:ascii="Times New Roman" w:hAnsi="Times New Roman" w:cs="Times New Roman"/>
          <w:sz w:val="24"/>
          <w:szCs w:val="24"/>
          <w:u w:val="single"/>
        </w:rPr>
        <w:t>La culpa fue de dos ingenieros”</w:t>
      </w:r>
      <w:r w:rsidRPr="00DA3FB3">
        <w:rPr>
          <w:rStyle w:val="st1"/>
          <w:rFonts w:ascii="Times New Roman" w:hAnsi="Times New Roman" w:cs="Times New Roman"/>
          <w:sz w:val="24"/>
          <w:szCs w:val="24"/>
          <w:u w:val="single"/>
        </w:rPr>
        <w:t>: Volkswagen, o cómo gestionar (mal) una crisis</w:t>
      </w:r>
      <w:r>
        <w:rPr>
          <w:rStyle w:val="st1"/>
          <w:rFonts w:ascii="Times New Roman" w:hAnsi="Times New Roman" w:cs="Times New Roman"/>
          <w:sz w:val="24"/>
          <w:szCs w:val="24"/>
        </w:rPr>
        <w:t xml:space="preserve"> (El Confidencial - </w:t>
      </w:r>
      <w:r w:rsidRPr="00DA3FB3">
        <w:rPr>
          <w:rStyle w:val="st1"/>
          <w:rFonts w:ascii="Times New Roman" w:hAnsi="Times New Roman" w:cs="Times New Roman"/>
          <w:b/>
          <w:sz w:val="24"/>
          <w:szCs w:val="24"/>
        </w:rPr>
        <w:t>10/10/15</w:t>
      </w:r>
      <w:r>
        <w:rPr>
          <w:rStyle w:val="st1"/>
          <w:rFonts w:ascii="Times New Roman" w:hAnsi="Times New Roman" w:cs="Times New Roman"/>
          <w:sz w:val="24"/>
          <w:szCs w:val="24"/>
        </w:rPr>
        <w:t>)</w:t>
      </w:r>
    </w:p>
    <w:p w:rsidR="00862F25" w:rsidRDefault="00862F25" w:rsidP="00862F25">
      <w:pPr>
        <w:shd w:val="clear" w:color="auto" w:fill="FFFFFF"/>
        <w:spacing w:line="240" w:lineRule="atLeast"/>
        <w:jc w:val="both"/>
        <w:rPr>
          <w:rStyle w:val="st1"/>
          <w:rFonts w:ascii="Times New Roman" w:hAnsi="Times New Roman" w:cs="Times New Roman"/>
          <w:sz w:val="24"/>
          <w:szCs w:val="24"/>
        </w:rPr>
      </w:pPr>
      <w:r w:rsidRPr="00DA3FB3">
        <w:rPr>
          <w:rStyle w:val="st1"/>
          <w:rFonts w:ascii="Times New Roman" w:hAnsi="Times New Roman" w:cs="Times New Roman"/>
          <w:sz w:val="24"/>
          <w:szCs w:val="24"/>
        </w:rPr>
        <w:t>La compañía alemana no logra tranquilizar a los usuarios debido a la falta de información y de soluciones. Algo que otras empresas automovilísticas sí han sabido hacer con escándalos pasados</w:t>
      </w:r>
    </w:p>
    <w:p w:rsidR="00862F25" w:rsidRDefault="00862F25" w:rsidP="00862F25">
      <w:pPr>
        <w:shd w:val="clear" w:color="auto" w:fill="FFFFFF"/>
        <w:spacing w:line="240" w:lineRule="atLeast"/>
        <w:jc w:val="both"/>
        <w:rPr>
          <w:rStyle w:val="st1"/>
          <w:rFonts w:ascii="Times New Roman" w:hAnsi="Times New Roman" w:cs="Times New Roman"/>
          <w:sz w:val="24"/>
          <w:szCs w:val="24"/>
        </w:rPr>
      </w:pPr>
      <w:r>
        <w:rPr>
          <w:rStyle w:val="st1"/>
          <w:rFonts w:ascii="Times New Roman" w:hAnsi="Times New Roman" w:cs="Times New Roman"/>
          <w:sz w:val="24"/>
          <w:szCs w:val="24"/>
        </w:rPr>
        <w:t>(Por Carlos Ferrer)</w:t>
      </w:r>
    </w:p>
    <w:p w:rsidR="00862F25" w:rsidRPr="00862F25" w:rsidRDefault="00862F25" w:rsidP="00862F25">
      <w:pPr>
        <w:shd w:val="clear" w:color="auto" w:fill="FFFFFF"/>
        <w:spacing w:line="240" w:lineRule="atLeast"/>
        <w:jc w:val="both"/>
        <w:rPr>
          <w:rStyle w:val="st1"/>
          <w:rFonts w:ascii="Times New Roman" w:hAnsi="Times New Roman" w:cs="Times New Roman"/>
          <w:color w:val="FF0000"/>
          <w:sz w:val="24"/>
          <w:szCs w:val="24"/>
          <w:u w:val="single"/>
        </w:rPr>
      </w:pPr>
      <w:r w:rsidRPr="00862F25">
        <w:rPr>
          <w:rStyle w:val="st1"/>
          <w:rFonts w:ascii="Times New Roman" w:hAnsi="Times New Roman" w:cs="Times New Roman"/>
          <w:b/>
          <w:color w:val="FF0000"/>
          <w:sz w:val="24"/>
          <w:szCs w:val="24"/>
          <w:u w:val="single"/>
        </w:rPr>
        <w:t>“Esta no fue una decisión corporativa, desde mi punto de vista. Lo han hecho un par de ingenieros por los motivos que sean”. Son palabras de Michael Horn, CEO de la división americana de Volkswagen, durante sus explicaciones en el Congreso de los Estados Unidos.</w:t>
      </w:r>
      <w:r w:rsidRPr="00862F25">
        <w:rPr>
          <w:rStyle w:val="st1"/>
          <w:rFonts w:ascii="Times New Roman" w:hAnsi="Times New Roman" w:cs="Times New Roman"/>
          <w:color w:val="FF0000"/>
          <w:sz w:val="24"/>
          <w:szCs w:val="24"/>
          <w:u w:val="single"/>
        </w:rPr>
        <w:t xml:space="preserve"> Es el último ejemplo de cómo la empresa alemana no está gestionando la crisis que atraviesa de forma adecuada, un error que puede suponer un daño para su imagen todavía mayor del que ya sufre.</w:t>
      </w:r>
    </w:p>
    <w:p w:rsidR="00862F25" w:rsidRPr="00DA3FB3" w:rsidRDefault="00862F25" w:rsidP="00862F25">
      <w:pPr>
        <w:shd w:val="clear" w:color="auto" w:fill="FFFFFF"/>
        <w:spacing w:line="240" w:lineRule="atLeast"/>
        <w:jc w:val="both"/>
        <w:rPr>
          <w:rStyle w:val="st1"/>
          <w:rFonts w:ascii="Times New Roman" w:hAnsi="Times New Roman" w:cs="Times New Roman"/>
          <w:sz w:val="24"/>
          <w:szCs w:val="24"/>
        </w:rPr>
      </w:pPr>
      <w:r w:rsidRPr="00064C4C">
        <w:rPr>
          <w:rStyle w:val="st1"/>
          <w:rFonts w:ascii="Times New Roman" w:hAnsi="Times New Roman" w:cs="Times New Roman"/>
          <w:b/>
          <w:color w:val="FF0000"/>
          <w:sz w:val="24"/>
          <w:szCs w:val="24"/>
          <w:u w:val="single"/>
        </w:rPr>
        <w:t xml:space="preserve">¿Es posible que la culpa de todo sea del becario? </w:t>
      </w:r>
      <w:r w:rsidRPr="00862F25">
        <w:rPr>
          <w:rStyle w:val="st1"/>
          <w:rFonts w:ascii="Times New Roman" w:hAnsi="Times New Roman" w:cs="Times New Roman"/>
          <w:color w:val="FF0000"/>
          <w:sz w:val="24"/>
          <w:szCs w:val="24"/>
          <w:u w:val="single"/>
        </w:rPr>
        <w:t>“La probabilidad de que no se escalase esa decisión hasta lo más alto me parece ínfima”,</w:t>
      </w:r>
      <w:r w:rsidRPr="00DA3FB3">
        <w:rPr>
          <w:rStyle w:val="st1"/>
          <w:rFonts w:ascii="Times New Roman" w:hAnsi="Times New Roman" w:cs="Times New Roman"/>
          <w:sz w:val="24"/>
          <w:szCs w:val="24"/>
        </w:rPr>
        <w:t xml:space="preserve"> asegura a Teknautas el perito industrial y especialista en el sector de la automoción, Rubén F. </w:t>
      </w:r>
      <w:r w:rsidRPr="00862F25">
        <w:rPr>
          <w:rStyle w:val="st1"/>
          <w:rFonts w:ascii="Times New Roman" w:hAnsi="Times New Roman" w:cs="Times New Roman"/>
          <w:color w:val="FF0000"/>
          <w:sz w:val="24"/>
          <w:szCs w:val="24"/>
          <w:u w:val="single"/>
        </w:rPr>
        <w:t xml:space="preserve">“Echarle la culpa a los </w:t>
      </w:r>
      <w:r w:rsidRPr="00862F25">
        <w:rPr>
          <w:rStyle w:val="st1"/>
          <w:rFonts w:ascii="Times New Roman" w:hAnsi="Times New Roman" w:cs="Times New Roman"/>
          <w:color w:val="FF0000"/>
          <w:sz w:val="24"/>
          <w:szCs w:val="24"/>
          <w:u w:val="single"/>
        </w:rPr>
        <w:lastRenderedPageBreak/>
        <w:t>técnicos es aberrante. Los directivos están informados de algo así”</w:t>
      </w:r>
      <w:r w:rsidRPr="00DA3FB3">
        <w:rPr>
          <w:rStyle w:val="st1"/>
          <w:rFonts w:ascii="Times New Roman" w:hAnsi="Times New Roman" w:cs="Times New Roman"/>
          <w:sz w:val="24"/>
          <w:szCs w:val="24"/>
        </w:rPr>
        <w:t>, opina el experto en comunicación de crisis y fundador de la Agencia Spider, Fran Rosillo.</w:t>
      </w:r>
    </w:p>
    <w:p w:rsidR="00862F25" w:rsidRPr="00862F25" w:rsidRDefault="00862F25" w:rsidP="00862F25">
      <w:pPr>
        <w:shd w:val="clear" w:color="auto" w:fill="FFFFFF"/>
        <w:spacing w:line="240" w:lineRule="atLeast"/>
        <w:jc w:val="both"/>
        <w:rPr>
          <w:rStyle w:val="st1"/>
          <w:rFonts w:ascii="Times New Roman" w:hAnsi="Times New Roman" w:cs="Times New Roman"/>
          <w:sz w:val="24"/>
          <w:szCs w:val="24"/>
          <w:u w:val="single"/>
        </w:rPr>
      </w:pPr>
      <w:r w:rsidRPr="00862F25">
        <w:rPr>
          <w:rStyle w:val="st1"/>
          <w:rFonts w:ascii="Times New Roman" w:hAnsi="Times New Roman" w:cs="Times New Roman"/>
          <w:sz w:val="24"/>
          <w:szCs w:val="24"/>
          <w:u w:val="single"/>
        </w:rPr>
        <w:t>Rubén explica que en una empresa estas cuestiones se escalan “al nivel superior y al superior del superior” hasta que llega a la cabeza. “Cualquier ingeniero tendría miedo de ser despedido en caso de tomar la decisión por su cuenta”, añade. Lo que sí tiene claro es que el software es cosa de un ingeniero de software, aunque es difícil de saber de dónde salió la idea.</w:t>
      </w:r>
    </w:p>
    <w:p w:rsidR="00862F25" w:rsidRPr="00862F25" w:rsidRDefault="00862F25" w:rsidP="00862F25">
      <w:pPr>
        <w:shd w:val="clear" w:color="auto" w:fill="FFFFFF"/>
        <w:spacing w:line="240" w:lineRule="atLeast"/>
        <w:jc w:val="both"/>
        <w:rPr>
          <w:rStyle w:val="st1"/>
          <w:rFonts w:ascii="Times New Roman" w:hAnsi="Times New Roman" w:cs="Times New Roman"/>
          <w:color w:val="FF0000"/>
          <w:sz w:val="24"/>
          <w:szCs w:val="24"/>
          <w:u w:val="single"/>
        </w:rPr>
      </w:pPr>
      <w:r w:rsidRPr="00862F25">
        <w:rPr>
          <w:rStyle w:val="st1"/>
          <w:rFonts w:ascii="Times New Roman" w:hAnsi="Times New Roman" w:cs="Times New Roman"/>
          <w:color w:val="FF0000"/>
          <w:sz w:val="24"/>
          <w:szCs w:val="24"/>
          <w:u w:val="single"/>
        </w:rPr>
        <w:t>Aunque las palabras de Horn fueran ciertas, y el origen del caso Volkswagen esté en “un par de ingenieros” aislados e independientes, eso no dejaría en mucho mejor lugar a la compañía. “La probabilidad de que no supiera absolutamente nada es muy baja, pero de ser verdad tampoco dice mucho en su favor, porque como responsable debería ser consciente de todo lo que sucede”</w:t>
      </w:r>
      <w:r w:rsidRPr="00DA3FB3">
        <w:rPr>
          <w:rStyle w:val="st1"/>
          <w:rFonts w:ascii="Times New Roman" w:hAnsi="Times New Roman" w:cs="Times New Roman"/>
          <w:sz w:val="24"/>
          <w:szCs w:val="24"/>
        </w:rPr>
        <w:t xml:space="preserve">, comenta Rubén. </w:t>
      </w:r>
      <w:r w:rsidRPr="00862F25">
        <w:rPr>
          <w:rStyle w:val="st1"/>
          <w:rFonts w:ascii="Times New Roman" w:hAnsi="Times New Roman" w:cs="Times New Roman"/>
          <w:color w:val="FF0000"/>
          <w:sz w:val="24"/>
          <w:szCs w:val="24"/>
          <w:u w:val="single"/>
        </w:rPr>
        <w:t>Es lo mismo que opina el diputado Chris Collins, que aseguró tras la intervención de Horn que la empresa al completo es “o bien incompetente o cómplice de un encubrimiento”, según puede leerse en The Verge.</w:t>
      </w:r>
    </w:p>
    <w:p w:rsidR="00862F25" w:rsidRPr="00862F25" w:rsidRDefault="00862F25" w:rsidP="00862F25">
      <w:pPr>
        <w:shd w:val="clear" w:color="auto" w:fill="FFFFFF"/>
        <w:spacing w:line="240" w:lineRule="atLeast"/>
        <w:jc w:val="both"/>
        <w:rPr>
          <w:rStyle w:val="st1"/>
          <w:rFonts w:ascii="Times New Roman" w:hAnsi="Times New Roman" w:cs="Times New Roman"/>
          <w:sz w:val="24"/>
          <w:szCs w:val="24"/>
          <w:u w:val="single"/>
        </w:rPr>
      </w:pPr>
      <w:r w:rsidRPr="00862F25">
        <w:rPr>
          <w:rStyle w:val="st1"/>
          <w:rFonts w:ascii="Times New Roman" w:hAnsi="Times New Roman" w:cs="Times New Roman"/>
          <w:sz w:val="24"/>
          <w:szCs w:val="24"/>
          <w:u w:val="single"/>
        </w:rPr>
        <w:t xml:space="preserve">Ninguno de los dos expertos consultados para este artículo cree la versión de Horn. “Es una medida desesperada pero comprensible, porque se le pueden pedir responsabilidades civiles”, explica Rubén, “por lo que es lógico que intente echar balones fuera”. Rosillo va más allá: </w:t>
      </w:r>
      <w:r w:rsidRPr="00862F25">
        <w:rPr>
          <w:rStyle w:val="st1"/>
          <w:rFonts w:ascii="Times New Roman" w:hAnsi="Times New Roman" w:cs="Times New Roman"/>
          <w:color w:val="FF0000"/>
          <w:sz w:val="24"/>
          <w:szCs w:val="24"/>
          <w:u w:val="single"/>
        </w:rPr>
        <w:t>“La responsabilidad va contigo en el cargo y en el salario”</w:t>
      </w:r>
      <w:r w:rsidRPr="00862F25">
        <w:rPr>
          <w:rStyle w:val="st1"/>
          <w:rFonts w:ascii="Times New Roman" w:hAnsi="Times New Roman" w:cs="Times New Roman"/>
          <w:sz w:val="24"/>
          <w:szCs w:val="24"/>
          <w:u w:val="single"/>
        </w:rPr>
        <w:t>, y asocia la falta de reacción al miedo a represalias legales.</w:t>
      </w:r>
    </w:p>
    <w:p w:rsidR="00862F25" w:rsidRPr="00DA3FB3" w:rsidRDefault="00862F25" w:rsidP="00862F25">
      <w:pPr>
        <w:shd w:val="clear" w:color="auto" w:fill="FFFFFF"/>
        <w:spacing w:line="240" w:lineRule="atLeast"/>
        <w:jc w:val="both"/>
        <w:rPr>
          <w:rStyle w:val="st1"/>
          <w:rFonts w:ascii="Times New Roman" w:hAnsi="Times New Roman" w:cs="Times New Roman"/>
          <w:sz w:val="24"/>
          <w:szCs w:val="24"/>
        </w:rPr>
      </w:pPr>
      <w:r w:rsidRPr="00DA3FB3">
        <w:rPr>
          <w:rStyle w:val="st1"/>
          <w:rFonts w:ascii="Times New Roman" w:hAnsi="Times New Roman" w:cs="Times New Roman"/>
          <w:sz w:val="24"/>
          <w:szCs w:val="24"/>
        </w:rPr>
        <w:t>Bien al principio, tarde al final</w:t>
      </w:r>
    </w:p>
    <w:p w:rsidR="00862F25" w:rsidRPr="000C6616" w:rsidRDefault="00862F25" w:rsidP="00862F25">
      <w:pPr>
        <w:shd w:val="clear" w:color="auto" w:fill="FFFFFF"/>
        <w:spacing w:line="240" w:lineRule="atLeast"/>
        <w:jc w:val="both"/>
        <w:rPr>
          <w:rStyle w:val="st1"/>
          <w:rFonts w:ascii="Times New Roman" w:hAnsi="Times New Roman" w:cs="Times New Roman"/>
          <w:sz w:val="24"/>
          <w:szCs w:val="24"/>
          <w:u w:val="single"/>
        </w:rPr>
      </w:pPr>
      <w:r w:rsidRPr="000C6616">
        <w:rPr>
          <w:rStyle w:val="st1"/>
          <w:rFonts w:ascii="Times New Roman" w:hAnsi="Times New Roman" w:cs="Times New Roman"/>
          <w:sz w:val="24"/>
          <w:szCs w:val="24"/>
          <w:u w:val="single"/>
        </w:rPr>
        <w:t>Rosillo considera que la gestión de la crisis por parte de Volkswagen fue buena al principio. “Reaccionaron bien en los primeros momentos, tampoco de forma espectacular pero siguiendo el abecé de lo que se tiene que hacer en el mundo del automóvil”, comenta.</w:t>
      </w:r>
    </w:p>
    <w:p w:rsidR="00862F25" w:rsidRPr="000C6616" w:rsidRDefault="00862F25" w:rsidP="00862F25">
      <w:pPr>
        <w:shd w:val="clear" w:color="auto" w:fill="FFFFFF"/>
        <w:spacing w:line="240" w:lineRule="atLeast"/>
        <w:jc w:val="both"/>
        <w:rPr>
          <w:rStyle w:val="st1"/>
          <w:rFonts w:ascii="Times New Roman" w:hAnsi="Times New Roman" w:cs="Times New Roman"/>
          <w:color w:val="FF0000"/>
          <w:sz w:val="24"/>
          <w:szCs w:val="24"/>
          <w:u w:val="single"/>
        </w:rPr>
      </w:pPr>
      <w:r w:rsidRPr="00DA3FB3">
        <w:rPr>
          <w:rStyle w:val="st1"/>
          <w:rFonts w:ascii="Times New Roman" w:hAnsi="Times New Roman" w:cs="Times New Roman"/>
          <w:sz w:val="24"/>
          <w:szCs w:val="24"/>
        </w:rPr>
        <w:t xml:space="preserve">El experto enumera estos pasos iniciales que la empresa alemana sí tuvo en cuenta, en mayor o menor medida, y que siempre deben seguirse. </w:t>
      </w:r>
      <w:r w:rsidRPr="000C6616">
        <w:rPr>
          <w:rStyle w:val="st1"/>
          <w:rFonts w:ascii="Times New Roman" w:hAnsi="Times New Roman" w:cs="Times New Roman"/>
          <w:color w:val="FF0000"/>
          <w:sz w:val="24"/>
          <w:szCs w:val="24"/>
          <w:u w:val="single"/>
        </w:rPr>
        <w:t>El primer paso es asumir con humildad la culpa y tras eso acompañarlo de alguna dimisión, en este caso la del presidente ejecutivo del Grupo Volkswagen, Martin Winterkorn.</w:t>
      </w:r>
    </w:p>
    <w:p w:rsidR="00862F25" w:rsidRPr="000C6616" w:rsidRDefault="00862F25" w:rsidP="00862F25">
      <w:pPr>
        <w:shd w:val="clear" w:color="auto" w:fill="FFFFFF"/>
        <w:spacing w:line="240" w:lineRule="atLeast"/>
        <w:jc w:val="both"/>
        <w:rPr>
          <w:rStyle w:val="st1"/>
          <w:rFonts w:ascii="Times New Roman" w:hAnsi="Times New Roman" w:cs="Times New Roman"/>
          <w:color w:val="FF0000"/>
          <w:sz w:val="24"/>
          <w:szCs w:val="24"/>
          <w:u w:val="single"/>
        </w:rPr>
      </w:pPr>
      <w:r w:rsidRPr="000C6616">
        <w:rPr>
          <w:rStyle w:val="st1"/>
          <w:rFonts w:ascii="Times New Roman" w:hAnsi="Times New Roman" w:cs="Times New Roman"/>
          <w:color w:val="FF0000"/>
          <w:sz w:val="24"/>
          <w:szCs w:val="24"/>
          <w:u w:val="single"/>
        </w:rPr>
        <w:t>A pesar de eso, Rosillo no ve con buenos ojos que Winterkorn haya aceptado una indemnización de casi 30 millones de euros de pensión. “Creo que tendría que haber dimitido la cúpula entera para que el nuevo equipo gestione la situación”, añade.</w:t>
      </w:r>
    </w:p>
    <w:p w:rsidR="00862F25" w:rsidRPr="000C6616" w:rsidRDefault="00862F25" w:rsidP="00862F25">
      <w:pPr>
        <w:shd w:val="clear" w:color="auto" w:fill="FFFFFF"/>
        <w:spacing w:line="240" w:lineRule="atLeast"/>
        <w:jc w:val="both"/>
        <w:rPr>
          <w:rStyle w:val="st1"/>
          <w:rFonts w:ascii="Times New Roman" w:hAnsi="Times New Roman" w:cs="Times New Roman"/>
          <w:color w:val="FF0000"/>
          <w:sz w:val="24"/>
          <w:szCs w:val="24"/>
          <w:u w:val="single"/>
        </w:rPr>
      </w:pPr>
      <w:r w:rsidRPr="000C6616">
        <w:rPr>
          <w:rStyle w:val="st1"/>
          <w:rFonts w:ascii="Times New Roman" w:hAnsi="Times New Roman" w:cs="Times New Roman"/>
          <w:color w:val="FF0000"/>
          <w:sz w:val="24"/>
          <w:szCs w:val="24"/>
          <w:u w:val="single"/>
        </w:rPr>
        <w:t>Donde Volkswagen ha fallado estrepitosamente (y sigue haciéndolo) es en la comunicación con sus clientes. “Dicen que lo van a solucionar pero no dicen cómo ni resuelven las dudas de la gente”, comenta Rubén. “Todos los amigos que tengo con un Golf todavía no han recibido ninguna comunicación por parte de la compañía, no saben si su coche está afectado ni qué tienen que hacer”, añade Rosillo.</w:t>
      </w:r>
    </w:p>
    <w:p w:rsidR="00862F25" w:rsidRPr="000C6616" w:rsidRDefault="00862F25" w:rsidP="00862F25">
      <w:pPr>
        <w:shd w:val="clear" w:color="auto" w:fill="FFFFFF"/>
        <w:spacing w:line="240" w:lineRule="atLeast"/>
        <w:jc w:val="both"/>
        <w:rPr>
          <w:rStyle w:val="st1"/>
          <w:rFonts w:ascii="Times New Roman" w:hAnsi="Times New Roman" w:cs="Times New Roman"/>
          <w:sz w:val="24"/>
          <w:szCs w:val="24"/>
          <w:u w:val="single"/>
        </w:rPr>
      </w:pPr>
      <w:r w:rsidRPr="000C6616">
        <w:rPr>
          <w:rStyle w:val="st1"/>
          <w:rFonts w:ascii="Times New Roman" w:hAnsi="Times New Roman" w:cs="Times New Roman"/>
          <w:sz w:val="24"/>
          <w:szCs w:val="24"/>
          <w:u w:val="single"/>
        </w:rPr>
        <w:t>El comunicador de crisis considera que los alemanes han sido lentos en ese sentido y recuerda el caso de Toyota en 2010, en el que algunos modelos tenían un defecto en los frenos. “A estas alturas ya habían reaccionado y todo el mundo había recibido una carta informándoles de la necesidad de revisar su vehículo”.</w:t>
      </w:r>
    </w:p>
    <w:p w:rsidR="00862F25" w:rsidRPr="00DA3FB3" w:rsidRDefault="00862F25" w:rsidP="00862F25">
      <w:pPr>
        <w:shd w:val="clear" w:color="auto" w:fill="FFFFFF"/>
        <w:spacing w:line="240" w:lineRule="atLeast"/>
        <w:jc w:val="both"/>
        <w:rPr>
          <w:rStyle w:val="st1"/>
          <w:rFonts w:ascii="Times New Roman" w:hAnsi="Times New Roman" w:cs="Times New Roman"/>
          <w:sz w:val="24"/>
          <w:szCs w:val="24"/>
        </w:rPr>
      </w:pPr>
      <w:r w:rsidRPr="00DA3FB3">
        <w:rPr>
          <w:rStyle w:val="st1"/>
          <w:rFonts w:ascii="Times New Roman" w:hAnsi="Times New Roman" w:cs="Times New Roman"/>
          <w:sz w:val="24"/>
          <w:szCs w:val="24"/>
        </w:rPr>
        <w:t>El cliente necesita cariño</w:t>
      </w:r>
    </w:p>
    <w:p w:rsidR="00862F25" w:rsidRPr="00DA3FB3" w:rsidRDefault="00862F25" w:rsidP="00862F25">
      <w:pPr>
        <w:shd w:val="clear" w:color="auto" w:fill="FFFFFF"/>
        <w:spacing w:line="240" w:lineRule="atLeast"/>
        <w:jc w:val="both"/>
        <w:rPr>
          <w:rStyle w:val="st1"/>
          <w:rFonts w:ascii="Times New Roman" w:hAnsi="Times New Roman" w:cs="Times New Roman"/>
          <w:sz w:val="24"/>
          <w:szCs w:val="24"/>
        </w:rPr>
      </w:pPr>
      <w:r w:rsidRPr="000C6616">
        <w:rPr>
          <w:rStyle w:val="st1"/>
          <w:rFonts w:ascii="Times New Roman" w:hAnsi="Times New Roman" w:cs="Times New Roman"/>
          <w:sz w:val="24"/>
          <w:szCs w:val="24"/>
          <w:u w:val="single"/>
        </w:rPr>
        <w:t xml:space="preserve">Si las últimas semanas han sido duras para Volkswagen, lo peor todavía está por llegar: “La crisis actual es de reputación, pero ahora empieza otra de gestión de los coches </w:t>
      </w:r>
      <w:r w:rsidRPr="000C6616">
        <w:rPr>
          <w:rStyle w:val="st1"/>
          <w:rFonts w:ascii="Times New Roman" w:hAnsi="Times New Roman" w:cs="Times New Roman"/>
          <w:sz w:val="24"/>
          <w:szCs w:val="24"/>
          <w:u w:val="single"/>
        </w:rPr>
        <w:lastRenderedPageBreak/>
        <w:t>afectados”,</w:t>
      </w:r>
      <w:r w:rsidRPr="00DA3FB3">
        <w:rPr>
          <w:rStyle w:val="st1"/>
          <w:rFonts w:ascii="Times New Roman" w:hAnsi="Times New Roman" w:cs="Times New Roman"/>
          <w:sz w:val="24"/>
          <w:szCs w:val="24"/>
        </w:rPr>
        <w:t xml:space="preserve"> comenta Rosillo. Según él, el supuesto fraude podría provocar que los casi 700.000 vehículos afectados en España no pasen la ITV. La gran pregunta es cómo debe actuar la empresa para salvar los platos.</w:t>
      </w:r>
    </w:p>
    <w:p w:rsidR="00862F25" w:rsidRPr="000C6616" w:rsidRDefault="00862F25" w:rsidP="00862F25">
      <w:pPr>
        <w:shd w:val="clear" w:color="auto" w:fill="FFFFFF"/>
        <w:spacing w:line="240" w:lineRule="atLeast"/>
        <w:jc w:val="both"/>
        <w:rPr>
          <w:rStyle w:val="st1"/>
          <w:rFonts w:ascii="Times New Roman" w:hAnsi="Times New Roman" w:cs="Times New Roman"/>
          <w:sz w:val="24"/>
          <w:szCs w:val="24"/>
          <w:u w:val="single"/>
        </w:rPr>
      </w:pPr>
      <w:r w:rsidRPr="000C6616">
        <w:rPr>
          <w:rStyle w:val="st1"/>
          <w:rFonts w:ascii="Times New Roman" w:hAnsi="Times New Roman" w:cs="Times New Roman"/>
          <w:sz w:val="24"/>
          <w:szCs w:val="24"/>
          <w:u w:val="single"/>
        </w:rPr>
        <w:t>El primer paso, tal y como explica Rosillo, consiste en “acercarse cariñosamente” al cliente, que hasta ahora vive en una situación de “desconfianza”. Todos los usuarios de coches Volkswagen deberían ser informados, tanto si su automóvil está afectado como si no, para tranquilizarles.</w:t>
      </w:r>
    </w:p>
    <w:p w:rsidR="00862F25" w:rsidRPr="000C6616" w:rsidRDefault="00862F25" w:rsidP="00862F25">
      <w:pPr>
        <w:shd w:val="clear" w:color="auto" w:fill="FFFFFF"/>
        <w:spacing w:line="240" w:lineRule="atLeast"/>
        <w:jc w:val="both"/>
        <w:rPr>
          <w:rStyle w:val="st1"/>
          <w:rFonts w:ascii="Times New Roman" w:hAnsi="Times New Roman" w:cs="Times New Roman"/>
          <w:sz w:val="24"/>
          <w:szCs w:val="24"/>
          <w:u w:val="single"/>
        </w:rPr>
      </w:pPr>
      <w:r w:rsidRPr="000C6616">
        <w:rPr>
          <w:rStyle w:val="st1"/>
          <w:rFonts w:ascii="Times New Roman" w:hAnsi="Times New Roman" w:cs="Times New Roman"/>
          <w:sz w:val="24"/>
          <w:szCs w:val="24"/>
          <w:u w:val="single"/>
        </w:rPr>
        <w:t>Volkswagen debe, además, garantizar a los más desafortunados que la reparación no va a tener ningún coste. No sólo eso: “Una vez se arregle tendrán que compensarles porque sus vehículos perderán potencia”, aclara Rosillo. Compensaciones que pueden venir en forma de “altos descuentos y financiaciones” para que cambien a un coche de última generación que no tenga este problema.</w:t>
      </w:r>
    </w:p>
    <w:p w:rsidR="00862F25" w:rsidRPr="00DA3FB3" w:rsidRDefault="00862F25" w:rsidP="00862F25">
      <w:pPr>
        <w:shd w:val="clear" w:color="auto" w:fill="FFFFFF"/>
        <w:spacing w:line="240" w:lineRule="atLeast"/>
        <w:jc w:val="both"/>
        <w:rPr>
          <w:rStyle w:val="st1"/>
          <w:rFonts w:ascii="Times New Roman" w:hAnsi="Times New Roman" w:cs="Times New Roman"/>
          <w:sz w:val="24"/>
          <w:szCs w:val="24"/>
        </w:rPr>
      </w:pPr>
      <w:r w:rsidRPr="00DA3FB3">
        <w:rPr>
          <w:rStyle w:val="st1"/>
          <w:rFonts w:ascii="Times New Roman" w:hAnsi="Times New Roman" w:cs="Times New Roman"/>
          <w:sz w:val="24"/>
          <w:szCs w:val="24"/>
        </w:rPr>
        <w:t>Rosillo pone como ejemplo a Mercedes, que atravesó una situación similar debido a que sus primeros Clase A tenían una supuesta tendencia al vuelco. “Muchos clientes desconfiaban aunque a su vehículo no le pasara nada, y la empresa tuvo que perder mucho dinero para cambiar esa flota de coches, salvar la imagen y recuperar su reputación”.</w:t>
      </w:r>
    </w:p>
    <w:p w:rsidR="00862F25" w:rsidRPr="000C6616" w:rsidRDefault="00862F25" w:rsidP="00862F25">
      <w:pPr>
        <w:shd w:val="clear" w:color="auto" w:fill="FFFFFF"/>
        <w:spacing w:line="240" w:lineRule="atLeast"/>
        <w:jc w:val="both"/>
        <w:rPr>
          <w:rStyle w:val="st1"/>
          <w:rFonts w:ascii="Times New Roman" w:hAnsi="Times New Roman" w:cs="Times New Roman"/>
          <w:sz w:val="24"/>
          <w:szCs w:val="24"/>
          <w:u w:val="single"/>
        </w:rPr>
      </w:pPr>
      <w:r w:rsidRPr="000C6616">
        <w:rPr>
          <w:rStyle w:val="st1"/>
          <w:rFonts w:ascii="Times New Roman" w:hAnsi="Times New Roman" w:cs="Times New Roman"/>
          <w:sz w:val="24"/>
          <w:szCs w:val="24"/>
          <w:u w:val="single"/>
        </w:rPr>
        <w:t>Otra medida que la compañía ya debería haber tomado, en opinión del experto en crisis, es habilitar una web donde los clientes puedan poner su matrícula y comprobar si su automóvil tiene o no el software trucado.</w:t>
      </w:r>
    </w:p>
    <w:p w:rsidR="00862F25" w:rsidRPr="000C6616" w:rsidRDefault="00862F25" w:rsidP="00862F25">
      <w:pPr>
        <w:shd w:val="clear" w:color="auto" w:fill="FFFFFF"/>
        <w:spacing w:line="240" w:lineRule="atLeast"/>
        <w:jc w:val="both"/>
        <w:rPr>
          <w:rStyle w:val="st1"/>
          <w:rFonts w:ascii="Times New Roman" w:hAnsi="Times New Roman" w:cs="Times New Roman"/>
          <w:color w:val="FF0000"/>
          <w:sz w:val="24"/>
          <w:szCs w:val="24"/>
          <w:u w:val="single"/>
        </w:rPr>
      </w:pPr>
      <w:r w:rsidRPr="000C6616">
        <w:rPr>
          <w:rStyle w:val="st1"/>
          <w:rFonts w:ascii="Times New Roman" w:hAnsi="Times New Roman" w:cs="Times New Roman"/>
          <w:color w:val="FF0000"/>
          <w:sz w:val="24"/>
          <w:szCs w:val="24"/>
          <w:u w:val="single"/>
        </w:rPr>
        <w:t>“El cliente quiere cariño, efectividad y reacción, y no lo está teniendo. Eso enfada al usuario, que piensa que su marca no se dirige a él”, añade Rosillo. El peligro para Volkswagen ahora mismo es perder compradores que no vuelvan: “Se puede perder un cliente para toda la vida por una crisis”.</w:t>
      </w:r>
    </w:p>
    <w:p w:rsidR="00862F25" w:rsidRPr="000C6616" w:rsidRDefault="00862F25" w:rsidP="00862F25">
      <w:pPr>
        <w:shd w:val="clear" w:color="auto" w:fill="FFFFFF"/>
        <w:spacing w:line="240" w:lineRule="atLeast"/>
        <w:jc w:val="both"/>
        <w:rPr>
          <w:rStyle w:val="st1"/>
          <w:rFonts w:ascii="Times New Roman" w:hAnsi="Times New Roman" w:cs="Times New Roman"/>
          <w:color w:val="FF0000"/>
          <w:sz w:val="24"/>
          <w:szCs w:val="24"/>
          <w:u w:val="single"/>
        </w:rPr>
      </w:pPr>
      <w:r w:rsidRPr="00DA3FB3">
        <w:rPr>
          <w:rStyle w:val="st1"/>
          <w:rFonts w:ascii="Times New Roman" w:hAnsi="Times New Roman" w:cs="Times New Roman"/>
          <w:sz w:val="24"/>
          <w:szCs w:val="24"/>
        </w:rPr>
        <w:t xml:space="preserve">Volkswagen debería haber tomado estas medidas ya, pero no significa que no lo vaya a hacer: “No les queda otra salida, lo harán con total seguridad, pero van un poco tarde”, insiste el experto en comunicar crisis. </w:t>
      </w:r>
      <w:r w:rsidRPr="000C6616">
        <w:rPr>
          <w:rStyle w:val="st1"/>
          <w:rFonts w:ascii="Times New Roman" w:hAnsi="Times New Roman" w:cs="Times New Roman"/>
          <w:b/>
          <w:color w:val="FF0000"/>
          <w:sz w:val="24"/>
          <w:szCs w:val="24"/>
          <w:u w:val="single"/>
        </w:rPr>
        <w:t>“Una vez que te pillan una mentira la única forma de salir adelante es ser transparente”</w:t>
      </w:r>
      <w:r w:rsidRPr="00DA3FB3">
        <w:rPr>
          <w:rStyle w:val="st1"/>
          <w:rFonts w:ascii="Times New Roman" w:hAnsi="Times New Roman" w:cs="Times New Roman"/>
          <w:sz w:val="24"/>
          <w:szCs w:val="24"/>
        </w:rPr>
        <w:t xml:space="preserve">, concluye Rubén. </w:t>
      </w:r>
      <w:r w:rsidRPr="000C6616">
        <w:rPr>
          <w:rStyle w:val="st1"/>
          <w:rFonts w:ascii="Times New Roman" w:hAnsi="Times New Roman" w:cs="Times New Roman"/>
          <w:color w:val="FF0000"/>
          <w:sz w:val="24"/>
          <w:szCs w:val="24"/>
          <w:u w:val="single"/>
        </w:rPr>
        <w:t xml:space="preserve">Mientras tanto, Horn </w:t>
      </w:r>
      <w:r w:rsidR="003C271C" w:rsidRPr="000C6616">
        <w:rPr>
          <w:rStyle w:val="st1"/>
          <w:rFonts w:ascii="Times New Roman" w:hAnsi="Times New Roman" w:cs="Times New Roman"/>
          <w:color w:val="FF0000"/>
          <w:sz w:val="24"/>
          <w:szCs w:val="24"/>
          <w:u w:val="single"/>
        </w:rPr>
        <w:t>les</w:t>
      </w:r>
      <w:r w:rsidRPr="000C6616">
        <w:rPr>
          <w:rStyle w:val="st1"/>
          <w:rFonts w:ascii="Times New Roman" w:hAnsi="Times New Roman" w:cs="Times New Roman"/>
          <w:color w:val="FF0000"/>
          <w:sz w:val="24"/>
          <w:szCs w:val="24"/>
          <w:u w:val="single"/>
        </w:rPr>
        <w:t xml:space="preserve"> echa la culpa a los trabajadores del final de la cadena.</w:t>
      </w:r>
    </w:p>
    <w:p w:rsidR="00C12ACF" w:rsidRDefault="0035196C" w:rsidP="005C06B4">
      <w:pPr>
        <w:shd w:val="clear" w:color="auto" w:fill="FFFFFF"/>
        <w:spacing w:line="240" w:lineRule="atLeast"/>
        <w:jc w:val="both"/>
        <w:rPr>
          <w:rFonts w:ascii="Times New Roman" w:eastAsia="Times New Roman" w:hAnsi="Times New Roman" w:cs="Times New Roman"/>
          <w:sz w:val="24"/>
          <w:szCs w:val="24"/>
          <w:lang w:eastAsia="es-ES"/>
        </w:rPr>
      </w:pPr>
      <w:r w:rsidRPr="0035196C">
        <w:rPr>
          <w:rFonts w:ascii="Times New Roman" w:eastAsia="Times New Roman" w:hAnsi="Times New Roman" w:cs="Times New Roman"/>
          <w:sz w:val="24"/>
          <w:szCs w:val="24"/>
          <w:u w:val="single"/>
          <w:lang w:eastAsia="es-ES"/>
        </w:rPr>
        <w:t>Como en BP por el derrame de crudo: Obama quiere saber “qué culo hay que patear”</w:t>
      </w:r>
      <w:r>
        <w:rPr>
          <w:rFonts w:ascii="Times New Roman" w:eastAsia="Times New Roman" w:hAnsi="Times New Roman" w:cs="Times New Roman"/>
          <w:sz w:val="24"/>
          <w:szCs w:val="24"/>
          <w:lang w:eastAsia="es-ES"/>
        </w:rPr>
        <w:t xml:space="preserve"> </w:t>
      </w:r>
    </w:p>
    <w:p w:rsidR="00584250" w:rsidRPr="00584250" w:rsidRDefault="00584250" w:rsidP="00584250">
      <w:pPr>
        <w:shd w:val="clear" w:color="auto" w:fill="FFFFFF"/>
        <w:spacing w:line="240" w:lineRule="atLeast"/>
        <w:jc w:val="both"/>
        <w:rPr>
          <w:rFonts w:ascii="Times New Roman" w:eastAsia="Times New Roman" w:hAnsi="Times New Roman" w:cs="Times New Roman"/>
          <w:sz w:val="24"/>
          <w:szCs w:val="24"/>
          <w:lang w:eastAsia="es-ES"/>
        </w:rPr>
      </w:pPr>
      <w:r w:rsidRPr="00584250">
        <w:rPr>
          <w:rFonts w:ascii="Times New Roman" w:eastAsia="Times New Roman" w:hAnsi="Times New Roman" w:cs="Times New Roman"/>
          <w:sz w:val="24"/>
          <w:szCs w:val="24"/>
          <w:lang w:eastAsia="es-ES"/>
        </w:rPr>
        <w:t>Los directivos de VW tomaron prestado dinero del futuro y después el futuro llegó, como siempre ocurre, y convirtió la riqueza psíquica en desastre.</w:t>
      </w:r>
    </w:p>
    <w:p w:rsidR="005C06B4" w:rsidRPr="005C06B4" w:rsidRDefault="005C06B4" w:rsidP="005C06B4">
      <w:pPr>
        <w:shd w:val="clear" w:color="auto" w:fill="FFFFFF"/>
        <w:spacing w:line="240" w:lineRule="atLeast"/>
        <w:jc w:val="both"/>
        <w:rPr>
          <w:rFonts w:ascii="Times New Roman" w:eastAsia="Times New Roman" w:hAnsi="Times New Roman" w:cs="Times New Roman"/>
          <w:sz w:val="24"/>
          <w:szCs w:val="24"/>
          <w:lang w:eastAsia="es-ES"/>
        </w:rPr>
      </w:pPr>
      <w:r w:rsidRPr="005C06B4">
        <w:rPr>
          <w:rFonts w:ascii="Times New Roman" w:eastAsia="Times New Roman" w:hAnsi="Times New Roman" w:cs="Times New Roman"/>
          <w:sz w:val="24"/>
          <w:szCs w:val="24"/>
          <w:lang w:eastAsia="es-ES"/>
        </w:rPr>
        <w:t xml:space="preserve">Volkswagen engañó, que aprenda la lección. Volkswagen será crucificado. O no. </w:t>
      </w:r>
      <w:r w:rsidR="0046724F">
        <w:rPr>
          <w:rFonts w:ascii="Times New Roman" w:eastAsia="Times New Roman" w:hAnsi="Times New Roman" w:cs="Times New Roman"/>
          <w:sz w:val="24"/>
          <w:szCs w:val="24"/>
          <w:lang w:eastAsia="es-ES"/>
        </w:rPr>
        <w:t>Aunque a los gobiernos, autoridades judiciales y participantes d</w:t>
      </w:r>
      <w:r w:rsidR="00584250" w:rsidRPr="00584250">
        <w:rPr>
          <w:rFonts w:ascii="Times New Roman" w:eastAsia="Times New Roman" w:hAnsi="Times New Roman" w:cs="Times New Roman"/>
          <w:sz w:val="24"/>
          <w:szCs w:val="24"/>
          <w:lang w:eastAsia="es-ES"/>
        </w:rPr>
        <w:t>el mercado les resulta más fácil seguir a la multitud</w:t>
      </w:r>
      <w:r w:rsidR="00584250">
        <w:rPr>
          <w:rFonts w:ascii="Times New Roman" w:eastAsia="Times New Roman" w:hAnsi="Times New Roman" w:cs="Times New Roman"/>
          <w:sz w:val="24"/>
          <w:szCs w:val="24"/>
          <w:lang w:eastAsia="es-ES"/>
        </w:rPr>
        <w:t>, c</w:t>
      </w:r>
      <w:r w:rsidRPr="005C06B4">
        <w:rPr>
          <w:rFonts w:ascii="Times New Roman" w:eastAsia="Times New Roman" w:hAnsi="Times New Roman" w:cs="Times New Roman"/>
          <w:sz w:val="24"/>
          <w:szCs w:val="24"/>
          <w:lang w:eastAsia="es-ES"/>
        </w:rPr>
        <w:t>reo que no</w:t>
      </w:r>
      <w:r w:rsidR="00D10FD8">
        <w:rPr>
          <w:rFonts w:ascii="Times New Roman" w:eastAsia="Times New Roman" w:hAnsi="Times New Roman" w:cs="Times New Roman"/>
          <w:sz w:val="24"/>
          <w:szCs w:val="24"/>
          <w:lang w:eastAsia="es-ES"/>
        </w:rPr>
        <w:t xml:space="preserve"> debería destruirse de un plumazo</w:t>
      </w:r>
      <w:r w:rsidRPr="005C06B4">
        <w:rPr>
          <w:rFonts w:ascii="Times New Roman" w:eastAsia="Times New Roman" w:hAnsi="Times New Roman" w:cs="Times New Roman"/>
          <w:sz w:val="24"/>
          <w:szCs w:val="24"/>
          <w:lang w:eastAsia="es-ES"/>
        </w:rPr>
        <w:t xml:space="preserve"> la joya de la corona teutona por un desajuste (premeditado) en el “software”. Escándalos mayores han sido taponados en el</w:t>
      </w:r>
      <w:r w:rsidR="00D10FD8">
        <w:rPr>
          <w:rFonts w:ascii="Times New Roman" w:eastAsia="Times New Roman" w:hAnsi="Times New Roman" w:cs="Times New Roman"/>
          <w:sz w:val="24"/>
          <w:szCs w:val="24"/>
          <w:lang w:eastAsia="es-ES"/>
        </w:rPr>
        <w:t xml:space="preserve"> pasado, con permiso de Siemens.</w:t>
      </w:r>
      <w:r w:rsidR="000C6616">
        <w:rPr>
          <w:rFonts w:ascii="Times New Roman" w:eastAsia="Times New Roman" w:hAnsi="Times New Roman" w:cs="Times New Roman"/>
          <w:sz w:val="24"/>
          <w:szCs w:val="24"/>
          <w:lang w:eastAsia="es-ES"/>
        </w:rPr>
        <w:t xml:space="preserve"> ¿</w:t>
      </w:r>
      <w:r w:rsidR="00D10FD8">
        <w:rPr>
          <w:rFonts w:ascii="Times New Roman" w:eastAsia="Times New Roman" w:hAnsi="Times New Roman" w:cs="Times New Roman"/>
          <w:sz w:val="24"/>
          <w:szCs w:val="24"/>
          <w:lang w:eastAsia="es-ES"/>
        </w:rPr>
        <w:t>A</w:t>
      </w:r>
      <w:r w:rsidR="000C6616">
        <w:rPr>
          <w:rFonts w:ascii="Times New Roman" w:eastAsia="Times New Roman" w:hAnsi="Times New Roman" w:cs="Times New Roman"/>
          <w:sz w:val="24"/>
          <w:szCs w:val="24"/>
          <w:lang w:eastAsia="es-ES"/>
        </w:rPr>
        <w:t>lguien recuerda el “grave fallo” de Toyota?</w:t>
      </w:r>
      <w:r w:rsidR="00D10FD8">
        <w:rPr>
          <w:rFonts w:ascii="Times New Roman" w:eastAsia="Times New Roman" w:hAnsi="Times New Roman" w:cs="Times New Roman"/>
          <w:sz w:val="24"/>
          <w:szCs w:val="24"/>
          <w:lang w:eastAsia="es-ES"/>
        </w:rPr>
        <w:t xml:space="preserve"> ¿en que quedó el “affaire” de petróleo por alimentos -Irak-ONU? Y</w:t>
      </w:r>
      <w:r w:rsidR="0046724F">
        <w:rPr>
          <w:rFonts w:ascii="Times New Roman" w:eastAsia="Times New Roman" w:hAnsi="Times New Roman" w:cs="Times New Roman"/>
          <w:sz w:val="24"/>
          <w:szCs w:val="24"/>
          <w:lang w:eastAsia="es-ES"/>
        </w:rPr>
        <w:t xml:space="preserve"> siguen siéndolo en el presente: ¿i</w:t>
      </w:r>
      <w:r w:rsidR="000C6616">
        <w:rPr>
          <w:rFonts w:ascii="Times New Roman" w:eastAsia="Times New Roman" w:hAnsi="Times New Roman" w:cs="Times New Roman"/>
          <w:sz w:val="24"/>
          <w:szCs w:val="24"/>
          <w:lang w:eastAsia="es-ES"/>
        </w:rPr>
        <w:t xml:space="preserve">nteresa aclarar quién compra el petróleo al Estado Islámico? </w:t>
      </w:r>
      <w:r w:rsidR="000A6784">
        <w:rPr>
          <w:rFonts w:ascii="Times New Roman" w:eastAsia="Times New Roman" w:hAnsi="Times New Roman" w:cs="Times New Roman"/>
          <w:sz w:val="24"/>
          <w:szCs w:val="24"/>
          <w:lang w:eastAsia="es-ES"/>
        </w:rPr>
        <w:t xml:space="preserve">¿saber de dónde provienen </w:t>
      </w:r>
      <w:r w:rsidR="0046724F">
        <w:rPr>
          <w:rFonts w:ascii="Times New Roman" w:eastAsia="Times New Roman" w:hAnsi="Times New Roman" w:cs="Times New Roman"/>
          <w:sz w:val="24"/>
          <w:szCs w:val="24"/>
          <w:lang w:eastAsia="es-ES"/>
        </w:rPr>
        <w:t xml:space="preserve"> las camionetas Toyota que utilizan</w:t>
      </w:r>
      <w:r w:rsidR="00064C4C">
        <w:rPr>
          <w:rFonts w:ascii="Times New Roman" w:eastAsia="Times New Roman" w:hAnsi="Times New Roman" w:cs="Times New Roman"/>
          <w:sz w:val="24"/>
          <w:szCs w:val="24"/>
          <w:lang w:eastAsia="es-ES"/>
        </w:rPr>
        <w:t xml:space="preserve"> los yihadistas</w:t>
      </w:r>
      <w:r w:rsidR="00D10FD8">
        <w:rPr>
          <w:rFonts w:ascii="Times New Roman" w:eastAsia="Times New Roman" w:hAnsi="Times New Roman" w:cs="Times New Roman"/>
          <w:sz w:val="24"/>
          <w:szCs w:val="24"/>
          <w:lang w:eastAsia="es-ES"/>
        </w:rPr>
        <w:t xml:space="preserve"> del ISIS</w:t>
      </w:r>
      <w:r w:rsidR="0046724F">
        <w:rPr>
          <w:rFonts w:ascii="Times New Roman" w:eastAsia="Times New Roman" w:hAnsi="Times New Roman" w:cs="Times New Roman"/>
          <w:sz w:val="24"/>
          <w:szCs w:val="24"/>
          <w:lang w:eastAsia="es-ES"/>
        </w:rPr>
        <w:t>?...</w:t>
      </w:r>
    </w:p>
    <w:p w:rsidR="00584250" w:rsidRPr="00624A26" w:rsidRDefault="005C06B4" w:rsidP="00584250">
      <w:pPr>
        <w:shd w:val="clear" w:color="auto" w:fill="FFFFFF"/>
        <w:spacing w:line="240" w:lineRule="atLeast"/>
        <w:jc w:val="both"/>
        <w:rPr>
          <w:rFonts w:ascii="Times New Roman" w:eastAsia="Times New Roman" w:hAnsi="Times New Roman" w:cs="Times New Roman"/>
          <w:sz w:val="24"/>
          <w:szCs w:val="24"/>
          <w:lang w:eastAsia="es-ES"/>
        </w:rPr>
      </w:pPr>
      <w:r w:rsidRPr="005C06B4">
        <w:rPr>
          <w:rFonts w:ascii="Times New Roman" w:eastAsia="Times New Roman" w:hAnsi="Times New Roman" w:cs="Times New Roman"/>
          <w:sz w:val="24"/>
          <w:szCs w:val="24"/>
          <w:lang w:eastAsia="es-ES"/>
        </w:rPr>
        <w:t>Pero sí que debería servir</w:t>
      </w:r>
      <w:r w:rsidR="0035196C">
        <w:rPr>
          <w:rFonts w:ascii="Times New Roman" w:eastAsia="Times New Roman" w:hAnsi="Times New Roman" w:cs="Times New Roman"/>
          <w:sz w:val="24"/>
          <w:szCs w:val="24"/>
          <w:lang w:eastAsia="es-ES"/>
        </w:rPr>
        <w:t xml:space="preserve"> a Alemania</w:t>
      </w:r>
      <w:r w:rsidRPr="005C06B4">
        <w:rPr>
          <w:rFonts w:ascii="Times New Roman" w:eastAsia="Times New Roman" w:hAnsi="Times New Roman" w:cs="Times New Roman"/>
          <w:sz w:val="24"/>
          <w:szCs w:val="24"/>
          <w:lang w:eastAsia="es-ES"/>
        </w:rPr>
        <w:t xml:space="preserve"> para hacer un</w:t>
      </w:r>
      <w:r w:rsidR="000C6616">
        <w:rPr>
          <w:rFonts w:ascii="Times New Roman" w:eastAsia="Times New Roman" w:hAnsi="Times New Roman" w:cs="Times New Roman"/>
          <w:sz w:val="24"/>
          <w:szCs w:val="24"/>
          <w:lang w:eastAsia="es-ES"/>
        </w:rPr>
        <w:t xml:space="preserve"> profundo</w:t>
      </w:r>
      <w:r w:rsidRPr="005C06B4">
        <w:rPr>
          <w:rFonts w:ascii="Times New Roman" w:eastAsia="Times New Roman" w:hAnsi="Times New Roman" w:cs="Times New Roman"/>
          <w:sz w:val="24"/>
          <w:szCs w:val="24"/>
          <w:lang w:eastAsia="es-ES"/>
        </w:rPr>
        <w:t xml:space="preserve"> examen de conciencia (</w:t>
      </w:r>
      <w:r w:rsidR="000A6784">
        <w:rPr>
          <w:rFonts w:ascii="Times New Roman" w:eastAsia="Times New Roman" w:hAnsi="Times New Roman" w:cs="Times New Roman"/>
          <w:sz w:val="24"/>
          <w:szCs w:val="24"/>
          <w:lang w:eastAsia="es-ES"/>
        </w:rPr>
        <w:t xml:space="preserve">con </w:t>
      </w:r>
      <w:r w:rsidRPr="005C06B4">
        <w:rPr>
          <w:rFonts w:ascii="Times New Roman" w:eastAsia="Times New Roman" w:hAnsi="Times New Roman" w:cs="Times New Roman"/>
          <w:sz w:val="24"/>
          <w:szCs w:val="24"/>
          <w:lang w:eastAsia="es-ES"/>
        </w:rPr>
        <w:t xml:space="preserve">espíritu de enmienda y humildad), a la hora de dar lecciones de responsabilidad, </w:t>
      </w:r>
      <w:r w:rsidR="00FE42D1">
        <w:rPr>
          <w:rFonts w:ascii="Times New Roman" w:eastAsia="Times New Roman" w:hAnsi="Times New Roman" w:cs="Times New Roman"/>
          <w:sz w:val="24"/>
          <w:szCs w:val="24"/>
          <w:lang w:eastAsia="es-ES"/>
        </w:rPr>
        <w:t xml:space="preserve">trabajo, sacrificio, honradez, </w:t>
      </w:r>
      <w:r w:rsidRPr="005C06B4">
        <w:rPr>
          <w:rFonts w:ascii="Times New Roman" w:eastAsia="Times New Roman" w:hAnsi="Times New Roman" w:cs="Times New Roman"/>
          <w:sz w:val="24"/>
          <w:szCs w:val="24"/>
          <w:lang w:eastAsia="es-ES"/>
        </w:rPr>
        <w:t xml:space="preserve">respeto, ética y estética, a Portugal, Italia, Grecia o España (los PIGS &amp; “pigs”), poseedores de (merecida) fama de pícaros a pesar de ejercer el menudeo, nada </w:t>
      </w:r>
      <w:r w:rsidRPr="005C06B4">
        <w:rPr>
          <w:rFonts w:ascii="Times New Roman" w:eastAsia="Times New Roman" w:hAnsi="Times New Roman" w:cs="Times New Roman"/>
          <w:sz w:val="24"/>
          <w:szCs w:val="24"/>
          <w:lang w:eastAsia="es-ES"/>
        </w:rPr>
        <w:lastRenderedPageBreak/>
        <w:t>que ver con la picaresca masiva como la que hoy nos llena de asombro, la cual deja como mero aprendiz de torpe al despreocupado mediterráneo locuaz. Veremos cuán alargada es la mano</w:t>
      </w:r>
      <w:r w:rsidR="00FE42D1">
        <w:rPr>
          <w:rFonts w:ascii="Times New Roman" w:eastAsia="Times New Roman" w:hAnsi="Times New Roman" w:cs="Times New Roman"/>
          <w:sz w:val="24"/>
          <w:szCs w:val="24"/>
          <w:lang w:eastAsia="es-ES"/>
        </w:rPr>
        <w:t xml:space="preserve"> justiciera</w:t>
      </w:r>
      <w:r w:rsidRPr="005C06B4">
        <w:rPr>
          <w:rFonts w:ascii="Times New Roman" w:eastAsia="Times New Roman" w:hAnsi="Times New Roman" w:cs="Times New Roman"/>
          <w:sz w:val="24"/>
          <w:szCs w:val="24"/>
          <w:lang w:eastAsia="es-ES"/>
        </w:rPr>
        <w:t xml:space="preserve"> de Merkel y los miembros de la Congregación para la Doctrina de la Fe Luterana... y cuál será su próxima “clase” de laboriosidad… </w:t>
      </w:r>
      <w:r w:rsidR="003C271C">
        <w:rPr>
          <w:rFonts w:ascii="Times New Roman" w:eastAsia="Times New Roman" w:hAnsi="Times New Roman" w:cs="Times New Roman"/>
          <w:sz w:val="24"/>
          <w:szCs w:val="24"/>
          <w:lang w:eastAsia="es-ES"/>
        </w:rPr>
        <w:t>¿</w:t>
      </w:r>
      <w:r w:rsidRPr="00624A26">
        <w:rPr>
          <w:rFonts w:ascii="Times New Roman" w:eastAsia="Times New Roman" w:hAnsi="Times New Roman" w:cs="Times New Roman"/>
          <w:sz w:val="24"/>
          <w:szCs w:val="24"/>
          <w:lang w:eastAsia="es-ES"/>
        </w:rPr>
        <w:t>Esta vez será diferente?</w:t>
      </w:r>
    </w:p>
    <w:p w:rsidR="0046724F" w:rsidRDefault="0046724F" w:rsidP="0046724F">
      <w:pPr>
        <w:shd w:val="clear" w:color="auto" w:fill="FFFFFF"/>
        <w:spacing w:line="240" w:lineRule="atLeast"/>
        <w:jc w:val="both"/>
        <w:rPr>
          <w:rStyle w:val="st1"/>
          <w:rFonts w:ascii="Times New Roman" w:hAnsi="Times New Roman" w:cs="Times New Roman"/>
          <w:sz w:val="24"/>
          <w:szCs w:val="24"/>
        </w:rPr>
      </w:pPr>
      <w:r w:rsidRPr="0046724F">
        <w:rPr>
          <w:rFonts w:ascii="Times New Roman" w:eastAsia="Times New Roman" w:hAnsi="Times New Roman" w:cs="Times New Roman"/>
          <w:sz w:val="24"/>
          <w:szCs w:val="24"/>
          <w:lang w:eastAsia="es-ES"/>
        </w:rPr>
        <w:t>Por ahora</w:t>
      </w:r>
      <w:r>
        <w:rPr>
          <w:rFonts w:ascii="Times New Roman" w:eastAsia="Times New Roman" w:hAnsi="Times New Roman" w:cs="Times New Roman"/>
          <w:sz w:val="24"/>
          <w:szCs w:val="24"/>
          <w:lang w:eastAsia="es-ES"/>
        </w:rPr>
        <w:t>,</w:t>
      </w:r>
      <w:r w:rsidRPr="0046724F">
        <w:rPr>
          <w:rFonts w:ascii="Times New Roman" w:eastAsia="Times New Roman" w:hAnsi="Times New Roman" w:cs="Times New Roman"/>
          <w:sz w:val="24"/>
          <w:szCs w:val="24"/>
          <w:lang w:eastAsia="es-ES"/>
        </w:rPr>
        <w:t xml:space="preserve"> </w:t>
      </w:r>
      <w:r w:rsidR="00D10FD8">
        <w:rPr>
          <w:rFonts w:ascii="Times New Roman" w:eastAsia="Times New Roman" w:hAnsi="Times New Roman" w:cs="Times New Roman"/>
          <w:sz w:val="24"/>
          <w:szCs w:val="24"/>
          <w:lang w:eastAsia="es-ES"/>
        </w:rPr>
        <w:t>en la empresa afectada solo patean balones fuera</w:t>
      </w:r>
      <w:r w:rsidRPr="0046724F">
        <w:rPr>
          <w:rFonts w:ascii="Times New Roman" w:eastAsia="Times New Roman" w:hAnsi="Times New Roman" w:cs="Times New Roman"/>
          <w:sz w:val="24"/>
          <w:szCs w:val="24"/>
          <w:lang w:eastAsia="es-ES"/>
        </w:rPr>
        <w:t xml:space="preserve">. </w:t>
      </w:r>
      <w:r w:rsidRPr="000138A4">
        <w:rPr>
          <w:rStyle w:val="st1"/>
          <w:rFonts w:ascii="Times New Roman" w:hAnsi="Times New Roman" w:cs="Times New Roman"/>
          <w:sz w:val="24"/>
          <w:szCs w:val="24"/>
        </w:rPr>
        <w:t>La cúpula directiva de Volkswagen en Alemania y el propio presidente de la marca en EEUU dejan ver que no sabían nada de la trama del falseo de las emisiones, señalando a los ingenieros como responsable del fraude.</w:t>
      </w:r>
    </w:p>
    <w:p w:rsidR="0046724F" w:rsidRPr="00B3721D" w:rsidRDefault="0046724F" w:rsidP="0046724F">
      <w:pPr>
        <w:shd w:val="clear" w:color="auto" w:fill="FFFFFF"/>
        <w:spacing w:line="240" w:lineRule="atLeast"/>
        <w:jc w:val="both"/>
        <w:rPr>
          <w:rStyle w:val="st1"/>
          <w:rFonts w:ascii="Times New Roman" w:hAnsi="Times New Roman" w:cs="Times New Roman"/>
          <w:sz w:val="24"/>
          <w:szCs w:val="24"/>
        </w:rPr>
      </w:pPr>
      <w:r w:rsidRPr="00B3721D">
        <w:rPr>
          <w:rStyle w:val="st1"/>
          <w:rFonts w:ascii="Times New Roman" w:hAnsi="Times New Roman" w:cs="Times New Roman"/>
          <w:sz w:val="24"/>
          <w:szCs w:val="24"/>
        </w:rPr>
        <w:t xml:space="preserve">Empezando por el ya expresidente Martin Winterkon, quien dimitió asegurando que él no sabía nada del origen del fraude de los niveles de emisiones de los motores diésel descubierto en EEUU, la cúpula directiva del grupo Volkswagen asegura no haber participado en la toma de decisiones que llevó al fabricante alemán a modificar a través de un software los datos reales de emisiones de los motores TDI en cerca de 800.000 coches de la marca vendidos en Estados Unidos. </w:t>
      </w:r>
    </w:p>
    <w:p w:rsidR="00D10FD8" w:rsidRDefault="00D10FD8" w:rsidP="00D10FD8">
      <w:pPr>
        <w:shd w:val="clear" w:color="auto" w:fill="FFFFFF"/>
        <w:spacing w:line="240" w:lineRule="atLeast"/>
        <w:jc w:val="both"/>
        <w:rPr>
          <w:rStyle w:val="st1"/>
          <w:rFonts w:ascii="Times New Roman" w:hAnsi="Times New Roman" w:cs="Times New Roman"/>
          <w:sz w:val="24"/>
          <w:szCs w:val="24"/>
        </w:rPr>
      </w:pPr>
      <w:r>
        <w:rPr>
          <w:rStyle w:val="st1"/>
          <w:rFonts w:ascii="Times New Roman" w:hAnsi="Times New Roman" w:cs="Times New Roman"/>
          <w:sz w:val="24"/>
          <w:szCs w:val="24"/>
        </w:rPr>
        <w:t>R</w:t>
      </w:r>
      <w:r w:rsidRPr="00B3721D">
        <w:rPr>
          <w:rStyle w:val="st1"/>
          <w:rFonts w:ascii="Times New Roman" w:hAnsi="Times New Roman" w:cs="Times New Roman"/>
          <w:sz w:val="24"/>
          <w:szCs w:val="24"/>
        </w:rPr>
        <w:t>esulta poco creíble que los directivos de la marca no hubieran dado el visto bueno o, al menos, haber conocido las intenciones de los ingenieros de manipular el software. De momento, 10 ingenieros directores de  diferentes departamentos han sido suspendidos de empleo y sueldo mientras se lleva a cabo una investigación interna, en la que de momento ningún cargo de la cúpula directiva, exceptuando la dimisión de Winterkorn, se han visto involucrados.</w:t>
      </w:r>
    </w:p>
    <w:p w:rsidR="00D10FD8" w:rsidRDefault="00D10FD8" w:rsidP="00D10FD8">
      <w:pPr>
        <w:shd w:val="clear" w:color="auto" w:fill="FFFFFF"/>
        <w:spacing w:line="240" w:lineRule="atLeast"/>
        <w:jc w:val="both"/>
        <w:rPr>
          <w:rStyle w:val="st1"/>
          <w:rFonts w:ascii="Times New Roman" w:hAnsi="Times New Roman" w:cs="Times New Roman"/>
          <w:sz w:val="24"/>
          <w:szCs w:val="24"/>
        </w:rPr>
      </w:pPr>
      <w:r>
        <w:rPr>
          <w:rStyle w:val="st1"/>
          <w:rFonts w:ascii="Times New Roman" w:hAnsi="Times New Roman" w:cs="Times New Roman"/>
          <w:sz w:val="24"/>
          <w:szCs w:val="24"/>
        </w:rPr>
        <w:t>Parece que ya encontraron a los “mensajeros” a los que cargar el muerto. ¿Alguien se lo cree? A este paso</w:t>
      </w:r>
      <w:r w:rsidR="000D6B45">
        <w:rPr>
          <w:rStyle w:val="st1"/>
          <w:rFonts w:ascii="Times New Roman" w:hAnsi="Times New Roman" w:cs="Times New Roman"/>
          <w:sz w:val="24"/>
          <w:szCs w:val="24"/>
        </w:rPr>
        <w:t>,</w:t>
      </w:r>
      <w:r>
        <w:rPr>
          <w:rStyle w:val="st1"/>
          <w:rFonts w:ascii="Times New Roman" w:hAnsi="Times New Roman" w:cs="Times New Roman"/>
          <w:sz w:val="24"/>
          <w:szCs w:val="24"/>
        </w:rPr>
        <w:t xml:space="preserve"> la “Armada Alemana” se está quedando sin honor y sin barcos. O sea.</w:t>
      </w:r>
    </w:p>
    <w:p w:rsidR="00D10FD8" w:rsidRPr="002C3904" w:rsidRDefault="00D10FD8" w:rsidP="00D10FD8">
      <w:pPr>
        <w:shd w:val="clear" w:color="auto" w:fill="FFFFFF"/>
        <w:spacing w:line="240" w:lineRule="atLeast"/>
        <w:jc w:val="both"/>
        <w:rPr>
          <w:rStyle w:val="st1"/>
          <w:rFonts w:ascii="Times New Roman" w:hAnsi="Times New Roman" w:cs="Times New Roman"/>
          <w:sz w:val="24"/>
          <w:szCs w:val="24"/>
        </w:rPr>
      </w:pPr>
      <w:r w:rsidRPr="002C3904">
        <w:rPr>
          <w:rFonts w:ascii="Times New Roman" w:hAnsi="Times New Roman" w:cs="Times New Roman"/>
          <w:sz w:val="24"/>
          <w:szCs w:val="24"/>
        </w:rPr>
        <w:t xml:space="preserve">Una vez más se cumple esa sentencia de </w:t>
      </w:r>
      <w:r w:rsidRPr="002C3904">
        <w:rPr>
          <w:rFonts w:ascii="Times New Roman" w:hAnsi="Times New Roman" w:cs="Times New Roman"/>
          <w:bCs/>
          <w:sz w:val="24"/>
          <w:szCs w:val="24"/>
        </w:rPr>
        <w:t>Tácito</w:t>
      </w:r>
      <w:r w:rsidRPr="002C3904">
        <w:rPr>
          <w:rFonts w:ascii="Times New Roman" w:hAnsi="Times New Roman" w:cs="Times New Roman"/>
          <w:sz w:val="24"/>
          <w:szCs w:val="24"/>
        </w:rPr>
        <w:t xml:space="preserve"> según la cual “La avaricia y la arrogancia son los grandes vicios de los poderosos”.</w:t>
      </w:r>
      <w:r w:rsidR="002C3904">
        <w:rPr>
          <w:rStyle w:val="st1"/>
          <w:rFonts w:ascii="Times New Roman" w:hAnsi="Times New Roman" w:cs="Times New Roman"/>
          <w:sz w:val="24"/>
          <w:szCs w:val="24"/>
        </w:rPr>
        <w:t xml:space="preserve"> </w:t>
      </w:r>
      <w:r w:rsidRPr="002C3904">
        <w:rPr>
          <w:rFonts w:ascii="Times New Roman" w:hAnsi="Times New Roman" w:cs="Times New Roman"/>
          <w:sz w:val="24"/>
          <w:szCs w:val="24"/>
        </w:rPr>
        <w:t xml:space="preserve">Mantener el poder como ganzúa para atiborrase de dinero. </w:t>
      </w:r>
      <w:r w:rsidR="004A255D">
        <w:rPr>
          <w:rFonts w:ascii="Times New Roman" w:hAnsi="Times New Roman" w:cs="Times New Roman"/>
          <w:sz w:val="24"/>
          <w:szCs w:val="24"/>
        </w:rPr>
        <w:t>Deberían cambiar el lema “Das Auto” por “</w:t>
      </w:r>
      <w:r w:rsidRPr="002C3904">
        <w:rPr>
          <w:rFonts w:ascii="Times New Roman" w:hAnsi="Times New Roman" w:cs="Times New Roman"/>
          <w:sz w:val="24"/>
          <w:szCs w:val="24"/>
        </w:rPr>
        <w:t>La avaricia convertida en pasión</w:t>
      </w:r>
      <w:r w:rsidR="004A255D">
        <w:rPr>
          <w:rFonts w:ascii="Times New Roman" w:hAnsi="Times New Roman" w:cs="Times New Roman"/>
          <w:sz w:val="24"/>
          <w:szCs w:val="24"/>
        </w:rPr>
        <w:t>”</w:t>
      </w:r>
      <w:r w:rsidRPr="002C3904">
        <w:rPr>
          <w:rFonts w:ascii="Times New Roman" w:hAnsi="Times New Roman" w:cs="Times New Roman"/>
          <w:sz w:val="24"/>
          <w:szCs w:val="24"/>
        </w:rPr>
        <w:t>.</w:t>
      </w:r>
    </w:p>
    <w:p w:rsidR="00D10FD8" w:rsidRPr="002C3904" w:rsidRDefault="00D10FD8" w:rsidP="00D10FD8">
      <w:pPr>
        <w:shd w:val="clear" w:color="auto" w:fill="FFFFFF"/>
        <w:spacing w:line="240" w:lineRule="atLeast"/>
        <w:jc w:val="both"/>
        <w:rPr>
          <w:rFonts w:ascii="Times New Roman" w:hAnsi="Times New Roman" w:cs="Times New Roman"/>
          <w:sz w:val="24"/>
          <w:szCs w:val="24"/>
        </w:rPr>
      </w:pPr>
      <w:r w:rsidRPr="002C3904">
        <w:rPr>
          <w:rFonts w:ascii="Times New Roman" w:hAnsi="Times New Roman" w:cs="Times New Roman"/>
          <w:sz w:val="24"/>
          <w:szCs w:val="24"/>
        </w:rPr>
        <w:t>Una auténtica obsesión por el dinero, un “</w:t>
      </w:r>
      <w:r w:rsidRPr="002C3904">
        <w:rPr>
          <w:rFonts w:ascii="Times New Roman" w:hAnsi="Times New Roman" w:cs="Times New Roman"/>
          <w:iCs/>
          <w:sz w:val="24"/>
          <w:szCs w:val="24"/>
        </w:rPr>
        <w:t>leit motiv”</w:t>
      </w:r>
      <w:r w:rsidRPr="002C3904">
        <w:rPr>
          <w:rFonts w:ascii="Times New Roman" w:hAnsi="Times New Roman" w:cs="Times New Roman"/>
          <w:sz w:val="24"/>
          <w:szCs w:val="24"/>
        </w:rPr>
        <w:t> sin el cual hoy resulta imposible entender los errores de bulto, el sendero plagado de migas de pan que en su camino hacia el delito han ido cometiendo estos directivos reñido, ¡ay, la avaricia!, con cualquier rasgo de prudencia y no digamos ya de honradez.</w:t>
      </w:r>
    </w:p>
    <w:p w:rsidR="00D10FD8" w:rsidRPr="002C3904" w:rsidRDefault="00D10FD8" w:rsidP="00D10FD8">
      <w:pPr>
        <w:shd w:val="clear" w:color="auto" w:fill="FFFFFF"/>
        <w:spacing w:line="240" w:lineRule="atLeast"/>
        <w:jc w:val="both"/>
        <w:rPr>
          <w:rFonts w:ascii="Times New Roman" w:hAnsi="Times New Roman" w:cs="Times New Roman"/>
          <w:sz w:val="24"/>
          <w:szCs w:val="24"/>
        </w:rPr>
      </w:pPr>
      <w:r w:rsidRPr="002C3904">
        <w:rPr>
          <w:rFonts w:ascii="Times New Roman" w:hAnsi="Times New Roman" w:cs="Times New Roman"/>
          <w:sz w:val="24"/>
          <w:szCs w:val="24"/>
        </w:rPr>
        <w:t xml:space="preserve">Todo, con todo, les pareció poco… </w:t>
      </w:r>
      <w:r w:rsidRPr="002C3904">
        <w:rPr>
          <w:rFonts w:ascii="Times New Roman" w:hAnsi="Times New Roman" w:cs="Times New Roman"/>
          <w:iCs/>
          <w:sz w:val="24"/>
          <w:szCs w:val="24"/>
        </w:rPr>
        <w:t>“peanuts”</w:t>
      </w:r>
      <w:r w:rsidRPr="002C3904">
        <w:rPr>
          <w:rFonts w:ascii="Times New Roman" w:hAnsi="Times New Roman" w:cs="Times New Roman"/>
          <w:sz w:val="24"/>
          <w:szCs w:val="24"/>
        </w:rPr>
        <w:t>. Casi nada</w:t>
      </w:r>
      <w:r w:rsidR="00064C4C">
        <w:rPr>
          <w:rFonts w:ascii="Times New Roman" w:hAnsi="Times New Roman" w:cs="Times New Roman"/>
          <w:sz w:val="24"/>
          <w:szCs w:val="24"/>
        </w:rPr>
        <w:t>,</w:t>
      </w:r>
      <w:r w:rsidRPr="002C3904">
        <w:rPr>
          <w:rFonts w:ascii="Times New Roman" w:hAnsi="Times New Roman" w:cs="Times New Roman"/>
          <w:sz w:val="24"/>
          <w:szCs w:val="24"/>
        </w:rPr>
        <w:t xml:space="preserve"> para sus merecimientos. Solo las ansias de dinero pueden explicar ese empeño por  recurrir a la mentira, la falsificaci</w:t>
      </w:r>
      <w:r w:rsidR="00064C4C">
        <w:rPr>
          <w:rFonts w:ascii="Times New Roman" w:hAnsi="Times New Roman" w:cs="Times New Roman"/>
          <w:sz w:val="24"/>
          <w:szCs w:val="24"/>
        </w:rPr>
        <w:t>ón, la trampa, el timo, el engaño</w:t>
      </w:r>
      <w:r w:rsidRPr="002C3904">
        <w:rPr>
          <w:rFonts w:ascii="Times New Roman" w:hAnsi="Times New Roman" w:cs="Times New Roman"/>
          <w:sz w:val="24"/>
          <w:szCs w:val="24"/>
        </w:rPr>
        <w:t>… para aumentar sus ventas en los EEUU, para invadir el mercado automovilístico americano co</w:t>
      </w:r>
      <w:r w:rsidR="00064C4C">
        <w:rPr>
          <w:rFonts w:ascii="Times New Roman" w:hAnsi="Times New Roman" w:cs="Times New Roman"/>
          <w:sz w:val="24"/>
          <w:szCs w:val="24"/>
        </w:rPr>
        <w:t>n vehículos gasoleros (trampeando</w:t>
      </w:r>
      <w:r w:rsidRPr="002C3904">
        <w:rPr>
          <w:rFonts w:ascii="Times New Roman" w:hAnsi="Times New Roman" w:cs="Times New Roman"/>
          <w:sz w:val="24"/>
          <w:szCs w:val="24"/>
        </w:rPr>
        <w:t xml:space="preserve"> con sus emisiones), para ganar más, siempre más…  Al final, resultaron ser unos “vulgares”</w:t>
      </w:r>
      <w:r w:rsidR="002C3904">
        <w:rPr>
          <w:rFonts w:ascii="Times New Roman" w:hAnsi="Times New Roman" w:cs="Times New Roman"/>
          <w:sz w:val="24"/>
          <w:szCs w:val="24"/>
        </w:rPr>
        <w:t xml:space="preserve"> ladrones (chorizos, chorros</w:t>
      </w:r>
      <w:r w:rsidR="000D6B45">
        <w:rPr>
          <w:rFonts w:ascii="Times New Roman" w:hAnsi="Times New Roman" w:cs="Times New Roman"/>
          <w:sz w:val="24"/>
          <w:szCs w:val="24"/>
        </w:rPr>
        <w:t>, fulleros</w:t>
      </w:r>
      <w:r w:rsidR="002C3904">
        <w:rPr>
          <w:rFonts w:ascii="Times New Roman" w:hAnsi="Times New Roman" w:cs="Times New Roman"/>
          <w:sz w:val="24"/>
          <w:szCs w:val="24"/>
        </w:rPr>
        <w:t>)</w:t>
      </w:r>
      <w:r w:rsidRPr="002C3904">
        <w:rPr>
          <w:rFonts w:ascii="Times New Roman" w:hAnsi="Times New Roman" w:cs="Times New Roman"/>
          <w:sz w:val="24"/>
          <w:szCs w:val="24"/>
        </w:rPr>
        <w:t xml:space="preserve"> obsesionados con el dinero.</w:t>
      </w:r>
    </w:p>
    <w:p w:rsidR="00D10FD8" w:rsidRPr="002C3904" w:rsidRDefault="00D10FD8" w:rsidP="00D10FD8">
      <w:pPr>
        <w:shd w:val="clear" w:color="auto" w:fill="FFFFFF"/>
        <w:spacing w:line="240" w:lineRule="atLeast"/>
        <w:jc w:val="both"/>
        <w:rPr>
          <w:rFonts w:ascii="Times New Roman" w:hAnsi="Times New Roman" w:cs="Times New Roman"/>
          <w:sz w:val="24"/>
          <w:szCs w:val="24"/>
        </w:rPr>
      </w:pPr>
      <w:r w:rsidRPr="002C3904">
        <w:rPr>
          <w:rFonts w:ascii="Times New Roman" w:hAnsi="Times New Roman" w:cs="Times New Roman"/>
          <w:sz w:val="24"/>
          <w:szCs w:val="24"/>
        </w:rPr>
        <w:t xml:space="preserve">En el simulacro de declaración donde intentan dejar </w:t>
      </w:r>
      <w:r w:rsidR="00D7723C">
        <w:rPr>
          <w:rFonts w:ascii="Times New Roman" w:hAnsi="Times New Roman" w:cs="Times New Roman"/>
          <w:sz w:val="24"/>
          <w:szCs w:val="24"/>
        </w:rPr>
        <w:t>como “únicos” responsables a unos</w:t>
      </w:r>
      <w:r w:rsidRPr="002C3904">
        <w:rPr>
          <w:rFonts w:ascii="Times New Roman" w:hAnsi="Times New Roman" w:cs="Times New Roman"/>
          <w:sz w:val="24"/>
          <w:szCs w:val="24"/>
        </w:rPr>
        <w:t xml:space="preserve"> ingenieros de planta, además de cínicos, demuestra</w:t>
      </w:r>
      <w:r w:rsidR="002C3904">
        <w:rPr>
          <w:rFonts w:ascii="Times New Roman" w:hAnsi="Times New Roman" w:cs="Times New Roman"/>
          <w:sz w:val="24"/>
          <w:szCs w:val="24"/>
        </w:rPr>
        <w:t>n</w:t>
      </w:r>
      <w:r w:rsidRPr="002C3904">
        <w:rPr>
          <w:rFonts w:ascii="Times New Roman" w:hAnsi="Times New Roman" w:cs="Times New Roman"/>
          <w:sz w:val="24"/>
          <w:szCs w:val="24"/>
        </w:rPr>
        <w:t xml:space="preserve"> su “mala praxis”: se puede delegar la autoridad, pero nunca</w:t>
      </w:r>
      <w:r w:rsidR="00D7723C">
        <w:rPr>
          <w:rFonts w:ascii="Times New Roman" w:hAnsi="Times New Roman" w:cs="Times New Roman"/>
          <w:sz w:val="24"/>
          <w:szCs w:val="24"/>
        </w:rPr>
        <w:t xml:space="preserve"> la</w:t>
      </w:r>
      <w:r w:rsidRPr="002C3904">
        <w:rPr>
          <w:rFonts w:ascii="Times New Roman" w:hAnsi="Times New Roman" w:cs="Times New Roman"/>
          <w:sz w:val="24"/>
          <w:szCs w:val="24"/>
        </w:rPr>
        <w:t xml:space="preserve"> responsabilidad (d</w:t>
      </w:r>
      <w:r w:rsidR="00D7723C">
        <w:rPr>
          <w:rFonts w:ascii="Times New Roman" w:hAnsi="Times New Roman" w:cs="Times New Roman"/>
          <w:sz w:val="24"/>
          <w:szCs w:val="24"/>
        </w:rPr>
        <w:t>e P</w:t>
      </w:r>
      <w:r w:rsidR="000D6B45">
        <w:rPr>
          <w:rFonts w:ascii="Times New Roman" w:hAnsi="Times New Roman" w:cs="Times New Roman"/>
          <w:sz w:val="24"/>
          <w:szCs w:val="24"/>
        </w:rPr>
        <w:t>rimero de Administración de E</w:t>
      </w:r>
      <w:r w:rsidRPr="002C3904">
        <w:rPr>
          <w:rFonts w:ascii="Times New Roman" w:hAnsi="Times New Roman" w:cs="Times New Roman"/>
          <w:sz w:val="24"/>
          <w:szCs w:val="24"/>
        </w:rPr>
        <w:t xml:space="preserve">mpresas).  </w:t>
      </w:r>
    </w:p>
    <w:p w:rsidR="00D10FD8" w:rsidRPr="00061F69" w:rsidRDefault="00D10FD8" w:rsidP="00D10FD8">
      <w:pPr>
        <w:shd w:val="clear" w:color="auto" w:fill="FFFFFF"/>
        <w:spacing w:line="240" w:lineRule="atLeast"/>
        <w:jc w:val="both"/>
        <w:rPr>
          <w:rStyle w:val="st1"/>
          <w:rFonts w:ascii="Times New Roman" w:hAnsi="Times New Roman" w:cs="Times New Roman"/>
          <w:b/>
          <w:sz w:val="24"/>
          <w:szCs w:val="24"/>
        </w:rPr>
      </w:pPr>
      <w:r w:rsidRPr="00653AC4">
        <w:rPr>
          <w:rStyle w:val="st1"/>
          <w:rFonts w:ascii="Times New Roman" w:hAnsi="Times New Roman" w:cs="Times New Roman"/>
          <w:b/>
          <w:sz w:val="24"/>
          <w:szCs w:val="24"/>
        </w:rPr>
        <w:t xml:space="preserve">Puede ser que a los </w:t>
      </w:r>
      <w:r w:rsidR="003C271C" w:rsidRPr="00653AC4">
        <w:rPr>
          <w:rStyle w:val="st1"/>
          <w:rFonts w:ascii="Times New Roman" w:hAnsi="Times New Roman" w:cs="Times New Roman"/>
          <w:b/>
          <w:sz w:val="24"/>
          <w:szCs w:val="24"/>
        </w:rPr>
        <w:t>“yanquis les gusten las cosas grandes”</w:t>
      </w:r>
      <w:r w:rsidRPr="00653AC4">
        <w:rPr>
          <w:rStyle w:val="st1"/>
          <w:rFonts w:ascii="Times New Roman" w:hAnsi="Times New Roman" w:cs="Times New Roman"/>
          <w:b/>
          <w:sz w:val="24"/>
          <w:szCs w:val="24"/>
        </w:rPr>
        <w:t>, pero seguramente “no les gusta</w:t>
      </w:r>
      <w:r w:rsidR="000D6B45" w:rsidRPr="00653AC4">
        <w:rPr>
          <w:rStyle w:val="st1"/>
          <w:rFonts w:ascii="Times New Roman" w:hAnsi="Times New Roman" w:cs="Times New Roman"/>
          <w:b/>
          <w:sz w:val="24"/>
          <w:szCs w:val="24"/>
        </w:rPr>
        <w:t>,</w:t>
      </w:r>
      <w:r w:rsidRPr="00653AC4">
        <w:rPr>
          <w:rStyle w:val="st1"/>
          <w:rFonts w:ascii="Times New Roman" w:hAnsi="Times New Roman" w:cs="Times New Roman"/>
          <w:b/>
          <w:sz w:val="24"/>
          <w:szCs w:val="24"/>
        </w:rPr>
        <w:t xml:space="preserve"> que se la metan doblada”</w:t>
      </w:r>
      <w:r w:rsidR="00D7723C" w:rsidRPr="00653AC4">
        <w:rPr>
          <w:rStyle w:val="st1"/>
          <w:rFonts w:ascii="Times New Roman" w:hAnsi="Times New Roman" w:cs="Times New Roman"/>
          <w:b/>
          <w:sz w:val="24"/>
          <w:szCs w:val="24"/>
        </w:rPr>
        <w:t xml:space="preserve"> (y menos, </w:t>
      </w:r>
      <w:r w:rsidR="00653AC4">
        <w:rPr>
          <w:rStyle w:val="st1"/>
          <w:rFonts w:ascii="Times New Roman" w:hAnsi="Times New Roman" w:cs="Times New Roman"/>
          <w:b/>
          <w:sz w:val="24"/>
          <w:szCs w:val="24"/>
        </w:rPr>
        <w:t>“</w:t>
      </w:r>
      <w:r w:rsidR="00D7723C" w:rsidRPr="00653AC4">
        <w:rPr>
          <w:rStyle w:val="st1"/>
          <w:rFonts w:ascii="Times New Roman" w:hAnsi="Times New Roman" w:cs="Times New Roman"/>
          <w:b/>
          <w:sz w:val="24"/>
          <w:szCs w:val="24"/>
        </w:rPr>
        <w:t>lubricada</w:t>
      </w:r>
      <w:r w:rsidR="00653AC4">
        <w:rPr>
          <w:rStyle w:val="st1"/>
          <w:rFonts w:ascii="Times New Roman" w:hAnsi="Times New Roman" w:cs="Times New Roman"/>
          <w:b/>
          <w:sz w:val="24"/>
          <w:szCs w:val="24"/>
        </w:rPr>
        <w:t>”</w:t>
      </w:r>
      <w:r w:rsidR="00D7723C" w:rsidRPr="00653AC4">
        <w:rPr>
          <w:rStyle w:val="st1"/>
          <w:rFonts w:ascii="Times New Roman" w:hAnsi="Times New Roman" w:cs="Times New Roman"/>
          <w:b/>
          <w:sz w:val="24"/>
          <w:szCs w:val="24"/>
        </w:rPr>
        <w:t xml:space="preserve"> con gasoil)</w:t>
      </w:r>
      <w:r w:rsidRPr="00653AC4">
        <w:rPr>
          <w:rStyle w:val="st1"/>
          <w:rFonts w:ascii="Times New Roman" w:hAnsi="Times New Roman" w:cs="Times New Roman"/>
          <w:b/>
          <w:sz w:val="24"/>
          <w:szCs w:val="24"/>
        </w:rPr>
        <w:t xml:space="preserve">. </w:t>
      </w:r>
      <w:r w:rsidR="003C271C" w:rsidRPr="00653AC4">
        <w:rPr>
          <w:rStyle w:val="st1"/>
          <w:rFonts w:ascii="Times New Roman" w:hAnsi="Times New Roman" w:cs="Times New Roman"/>
          <w:b/>
          <w:sz w:val="24"/>
          <w:szCs w:val="24"/>
        </w:rPr>
        <w:t xml:space="preserve"> </w:t>
      </w:r>
      <w:r w:rsidR="003C271C" w:rsidRPr="00061F69">
        <w:rPr>
          <w:rStyle w:val="st1"/>
          <w:rFonts w:ascii="Times New Roman" w:hAnsi="Times New Roman" w:cs="Times New Roman"/>
          <w:b/>
          <w:sz w:val="24"/>
          <w:szCs w:val="24"/>
        </w:rPr>
        <w:t xml:space="preserve">Sic transit gloria mundi. </w:t>
      </w:r>
    </w:p>
    <w:p w:rsidR="00624733" w:rsidRPr="00061F69" w:rsidRDefault="00624733" w:rsidP="00D10FD8">
      <w:pPr>
        <w:shd w:val="clear" w:color="auto" w:fill="FFFFFF"/>
        <w:spacing w:line="240" w:lineRule="atLeast"/>
        <w:jc w:val="both"/>
        <w:rPr>
          <w:rStyle w:val="st1"/>
          <w:rFonts w:ascii="Times New Roman" w:hAnsi="Times New Roman" w:cs="Times New Roman"/>
          <w:b/>
          <w:sz w:val="24"/>
          <w:szCs w:val="24"/>
        </w:rPr>
      </w:pPr>
    </w:p>
    <w:p w:rsidR="00624733" w:rsidRPr="00624733" w:rsidRDefault="00624733" w:rsidP="00D10FD8">
      <w:pPr>
        <w:shd w:val="clear" w:color="auto" w:fill="FFFFFF"/>
        <w:spacing w:line="240" w:lineRule="atLeast"/>
        <w:jc w:val="both"/>
        <w:rPr>
          <w:rStyle w:val="st1"/>
          <w:rFonts w:ascii="Times New Roman" w:hAnsi="Times New Roman" w:cs="Times New Roman"/>
          <w:b/>
          <w:sz w:val="24"/>
          <w:szCs w:val="24"/>
        </w:rPr>
      </w:pPr>
      <w:r>
        <w:rPr>
          <w:rStyle w:val="st1"/>
          <w:rFonts w:ascii="Times New Roman" w:hAnsi="Times New Roman" w:cs="Times New Roman"/>
          <w:b/>
          <w:sz w:val="24"/>
          <w:szCs w:val="24"/>
        </w:rPr>
        <w:lastRenderedPageBreak/>
        <w:t>Post data:</w:t>
      </w:r>
      <w:r w:rsidR="004E2385">
        <w:rPr>
          <w:rStyle w:val="st1"/>
          <w:rFonts w:ascii="Times New Roman" w:hAnsi="Times New Roman" w:cs="Times New Roman"/>
          <w:b/>
          <w:sz w:val="24"/>
          <w:szCs w:val="24"/>
        </w:rPr>
        <w:t xml:space="preserve"> el eticómetro</w:t>
      </w:r>
      <w:r w:rsidR="00280D42">
        <w:rPr>
          <w:rStyle w:val="st1"/>
          <w:rFonts w:ascii="Times New Roman" w:hAnsi="Times New Roman" w:cs="Times New Roman"/>
          <w:b/>
          <w:sz w:val="24"/>
          <w:szCs w:val="24"/>
        </w:rPr>
        <w:t xml:space="preserve"> (¿</w:t>
      </w:r>
      <w:r w:rsidR="00061F69">
        <w:rPr>
          <w:rStyle w:val="st1"/>
          <w:rFonts w:ascii="Times New Roman" w:hAnsi="Times New Roman" w:cs="Times New Roman"/>
          <w:b/>
          <w:sz w:val="24"/>
          <w:szCs w:val="24"/>
        </w:rPr>
        <w:t>la verdad ante todo</w:t>
      </w:r>
      <w:r w:rsidR="00280D42">
        <w:rPr>
          <w:rStyle w:val="st1"/>
          <w:rFonts w:ascii="Times New Roman" w:hAnsi="Times New Roman" w:cs="Times New Roman"/>
          <w:b/>
          <w:sz w:val="24"/>
          <w:szCs w:val="24"/>
        </w:rPr>
        <w:t>?</w:t>
      </w:r>
      <w:r w:rsidR="00502C95">
        <w:rPr>
          <w:rStyle w:val="st1"/>
          <w:rFonts w:ascii="Times New Roman" w:hAnsi="Times New Roman" w:cs="Times New Roman"/>
          <w:b/>
          <w:sz w:val="24"/>
          <w:szCs w:val="24"/>
        </w:rPr>
        <w:t xml:space="preserve"> o</w:t>
      </w:r>
      <w:r w:rsidR="004E2385">
        <w:rPr>
          <w:rStyle w:val="st1"/>
          <w:rFonts w:ascii="Times New Roman" w:hAnsi="Times New Roman" w:cs="Times New Roman"/>
          <w:b/>
          <w:sz w:val="24"/>
          <w:szCs w:val="24"/>
        </w:rPr>
        <w:t xml:space="preserve"> un</w:t>
      </w:r>
      <w:r w:rsidR="00502C95">
        <w:rPr>
          <w:rStyle w:val="st1"/>
          <w:rFonts w:ascii="Times New Roman" w:hAnsi="Times New Roman" w:cs="Times New Roman"/>
          <w:b/>
          <w:sz w:val="24"/>
          <w:szCs w:val="24"/>
        </w:rPr>
        <w:t xml:space="preserve"> simulacro perfecto de la verdad</w:t>
      </w:r>
      <w:r w:rsidR="00061F69">
        <w:rPr>
          <w:rStyle w:val="st1"/>
          <w:rFonts w:ascii="Times New Roman" w:hAnsi="Times New Roman" w:cs="Times New Roman"/>
          <w:b/>
          <w:sz w:val="24"/>
          <w:szCs w:val="24"/>
        </w:rPr>
        <w:t>)</w:t>
      </w:r>
    </w:p>
    <w:p w:rsidR="00624733" w:rsidRDefault="00624733" w:rsidP="00624733">
      <w:pPr>
        <w:shd w:val="clear" w:color="auto" w:fill="FFFFFF"/>
        <w:spacing w:line="240" w:lineRule="atLeast"/>
        <w:jc w:val="both"/>
        <w:rPr>
          <w:rStyle w:val="nfasis"/>
          <w:rFonts w:ascii="Times New Roman" w:hAnsi="Times New Roman" w:cs="Times New Roman"/>
          <w:sz w:val="24"/>
          <w:szCs w:val="24"/>
        </w:rPr>
      </w:pPr>
      <w:r w:rsidRPr="0040271B">
        <w:rPr>
          <w:rStyle w:val="nfasis"/>
          <w:rFonts w:ascii="Times New Roman" w:hAnsi="Times New Roman" w:cs="Times New Roman"/>
          <w:sz w:val="24"/>
          <w:szCs w:val="24"/>
        </w:rPr>
        <w:t>Negroblanco: “Referida a un miembro del Partido, significa disposición a decir que negro es blanco cuando lo requiere la disciplina del Partido. También quiere decir capacidad para creer que negro es blanco, y para olvidar que alguna vez en el pasado uno creyó lo contrario. Esto requiere la alteración continua del pasado, posibilitada por el sistema de pensamiento que lo abarca todo, y que es conocido, en neolengua, como doblepensamiento” George Orwell, 1984</w:t>
      </w:r>
    </w:p>
    <w:p w:rsidR="00624733" w:rsidRPr="00007218" w:rsidRDefault="00624733" w:rsidP="00624733">
      <w:pPr>
        <w:shd w:val="clear" w:color="auto" w:fill="FFFFFF"/>
        <w:spacing w:line="240" w:lineRule="atLeast"/>
        <w:jc w:val="both"/>
        <w:rPr>
          <w:rStyle w:val="st1"/>
          <w:rFonts w:ascii="Times New Roman" w:hAnsi="Times New Roman" w:cs="Times New Roman"/>
          <w:sz w:val="24"/>
          <w:szCs w:val="24"/>
          <w:u w:val="single"/>
        </w:rPr>
      </w:pPr>
      <w:r w:rsidRPr="00007218">
        <w:rPr>
          <w:rStyle w:val="st1"/>
          <w:rFonts w:ascii="Times New Roman" w:hAnsi="Times New Roman" w:cs="Times New Roman"/>
          <w:sz w:val="24"/>
          <w:szCs w:val="24"/>
          <w:u w:val="single"/>
        </w:rPr>
        <w:t xml:space="preserve">Al final, “todos calvos”: </w:t>
      </w:r>
      <w:r>
        <w:rPr>
          <w:rStyle w:val="st1"/>
          <w:rFonts w:ascii="Times New Roman" w:hAnsi="Times New Roman" w:cs="Times New Roman"/>
          <w:sz w:val="24"/>
          <w:szCs w:val="24"/>
          <w:u w:val="single"/>
        </w:rPr>
        <w:t xml:space="preserve">rebaja del rating </w:t>
      </w:r>
      <w:r w:rsidRPr="00007218">
        <w:rPr>
          <w:rStyle w:val="st1"/>
          <w:rFonts w:ascii="Times New Roman" w:hAnsi="Times New Roman" w:cs="Times New Roman"/>
          <w:sz w:val="24"/>
          <w:szCs w:val="24"/>
          <w:u w:val="single"/>
        </w:rPr>
        <w:t>como si fueran un</w:t>
      </w:r>
      <w:r>
        <w:rPr>
          <w:rStyle w:val="st1"/>
          <w:rFonts w:ascii="Times New Roman" w:hAnsi="Times New Roman" w:cs="Times New Roman"/>
          <w:sz w:val="24"/>
          <w:szCs w:val="24"/>
          <w:u w:val="single"/>
        </w:rPr>
        <w:t>os</w:t>
      </w:r>
      <w:r w:rsidR="00F95486">
        <w:rPr>
          <w:rStyle w:val="st1"/>
          <w:rFonts w:ascii="Times New Roman" w:hAnsi="Times New Roman" w:cs="Times New Roman"/>
          <w:sz w:val="24"/>
          <w:szCs w:val="24"/>
          <w:u w:val="single"/>
        </w:rPr>
        <w:t xml:space="preserve"> “pigs” de mala muerte</w:t>
      </w:r>
      <w:r w:rsidRPr="00007218">
        <w:rPr>
          <w:rStyle w:val="st1"/>
          <w:rFonts w:ascii="Times New Roman" w:hAnsi="Times New Roman" w:cs="Times New Roman"/>
          <w:sz w:val="24"/>
          <w:szCs w:val="24"/>
          <w:u w:val="single"/>
        </w:rPr>
        <w:t>.</w:t>
      </w:r>
    </w:p>
    <w:p w:rsidR="00624733" w:rsidRDefault="00624733" w:rsidP="00624733">
      <w:pPr>
        <w:shd w:val="clear" w:color="auto" w:fill="FFFFFF"/>
        <w:spacing w:line="240" w:lineRule="atLeast"/>
        <w:jc w:val="both"/>
        <w:rPr>
          <w:rStyle w:val="st1"/>
          <w:rFonts w:ascii="Times New Roman" w:hAnsi="Times New Roman" w:cs="Times New Roman"/>
          <w:sz w:val="24"/>
          <w:szCs w:val="24"/>
        </w:rPr>
      </w:pPr>
      <w:r w:rsidRPr="00007218">
        <w:rPr>
          <w:rStyle w:val="st1"/>
          <w:rFonts w:ascii="Times New Roman" w:hAnsi="Times New Roman" w:cs="Times New Roman"/>
          <w:sz w:val="24"/>
          <w:szCs w:val="24"/>
        </w:rPr>
        <w:t xml:space="preserve">- </w:t>
      </w:r>
      <w:r w:rsidRPr="00007218">
        <w:rPr>
          <w:rStyle w:val="st1"/>
          <w:rFonts w:ascii="Times New Roman" w:hAnsi="Times New Roman" w:cs="Times New Roman"/>
          <w:sz w:val="24"/>
          <w:szCs w:val="24"/>
          <w:u w:val="single"/>
        </w:rPr>
        <w:t>S&amp;P prepara una rebaja sustancial del rating de Volkswagen</w:t>
      </w:r>
      <w:r w:rsidRPr="00007218">
        <w:rPr>
          <w:rStyle w:val="st1"/>
          <w:rFonts w:ascii="Times New Roman" w:hAnsi="Times New Roman" w:cs="Times New Roman"/>
          <w:sz w:val="24"/>
          <w:szCs w:val="24"/>
        </w:rPr>
        <w:t xml:space="preserve"> (Cinco Días - </w:t>
      </w:r>
      <w:r w:rsidRPr="00007218">
        <w:rPr>
          <w:rStyle w:val="st1"/>
          <w:rFonts w:ascii="Times New Roman" w:hAnsi="Times New Roman" w:cs="Times New Roman"/>
          <w:b/>
          <w:sz w:val="24"/>
          <w:szCs w:val="24"/>
        </w:rPr>
        <w:t>12/10/15</w:t>
      </w:r>
      <w:r w:rsidRPr="00007218">
        <w:rPr>
          <w:rStyle w:val="st1"/>
          <w:rFonts w:ascii="Times New Roman" w:hAnsi="Times New Roman" w:cs="Times New Roman"/>
          <w:sz w:val="24"/>
          <w:szCs w:val="24"/>
        </w:rPr>
        <w:t>)</w:t>
      </w:r>
    </w:p>
    <w:p w:rsidR="00624733" w:rsidRPr="00E76E4D" w:rsidRDefault="00624733" w:rsidP="00624733">
      <w:pPr>
        <w:shd w:val="clear" w:color="auto" w:fill="FFFFFF"/>
        <w:spacing w:line="240" w:lineRule="atLeast"/>
        <w:jc w:val="both"/>
        <w:rPr>
          <w:rStyle w:val="st1"/>
          <w:rFonts w:ascii="Times New Roman" w:hAnsi="Times New Roman" w:cs="Times New Roman"/>
          <w:color w:val="FF0000"/>
          <w:sz w:val="24"/>
          <w:szCs w:val="24"/>
          <w:u w:val="single"/>
        </w:rPr>
      </w:pPr>
      <w:r w:rsidRPr="00E76E4D">
        <w:rPr>
          <w:rStyle w:val="st1"/>
          <w:rFonts w:ascii="Times New Roman" w:hAnsi="Times New Roman" w:cs="Times New Roman"/>
          <w:color w:val="FF0000"/>
          <w:sz w:val="24"/>
          <w:szCs w:val="24"/>
          <w:u w:val="single"/>
        </w:rPr>
        <w:t>Standard &amp; Poor</w:t>
      </w:r>
      <w:r w:rsidR="00842CE0">
        <w:rPr>
          <w:rStyle w:val="st1"/>
          <w:rFonts w:ascii="Times New Roman" w:hAnsi="Times New Roman" w:cs="Times New Roman"/>
          <w:color w:val="FF0000"/>
          <w:sz w:val="24"/>
          <w:szCs w:val="24"/>
          <w:u w:val="single"/>
        </w:rPr>
        <w:t>’</w:t>
      </w:r>
      <w:r w:rsidRPr="00E76E4D">
        <w:rPr>
          <w:rStyle w:val="st1"/>
          <w:rFonts w:ascii="Times New Roman" w:hAnsi="Times New Roman" w:cs="Times New Roman"/>
          <w:color w:val="FF0000"/>
          <w:sz w:val="24"/>
          <w:szCs w:val="24"/>
          <w:u w:val="single"/>
        </w:rPr>
        <w:t>s ha bajado un escalón, desde “A” hasta “A-“, el rating que tiene asignado al grupo Volkswagen, tras reconocer el fabricante que instaló un “software” en los motores de unos once millones de coches en todo el mundo para reducir las emisiones de los vehículos en el momento de las pruebas.</w:t>
      </w:r>
    </w:p>
    <w:p w:rsidR="00624733" w:rsidRPr="00E76E4D" w:rsidRDefault="00624733" w:rsidP="00624733">
      <w:pPr>
        <w:shd w:val="clear" w:color="auto" w:fill="FFFFFF"/>
        <w:spacing w:line="240" w:lineRule="atLeast"/>
        <w:jc w:val="both"/>
        <w:rPr>
          <w:rStyle w:val="st1"/>
          <w:rFonts w:ascii="Times New Roman" w:hAnsi="Times New Roman" w:cs="Times New Roman"/>
          <w:color w:val="FF0000"/>
          <w:sz w:val="24"/>
          <w:szCs w:val="24"/>
          <w:u w:val="single"/>
        </w:rPr>
      </w:pPr>
      <w:r w:rsidRPr="00E76E4D">
        <w:rPr>
          <w:rStyle w:val="st1"/>
          <w:rFonts w:ascii="Times New Roman" w:hAnsi="Times New Roman" w:cs="Times New Roman"/>
          <w:color w:val="FF0000"/>
          <w:sz w:val="24"/>
          <w:szCs w:val="24"/>
          <w:u w:val="single"/>
        </w:rPr>
        <w:t>La agencia de calificación mantiene a la compañía alemana en vigilancia con perspectiva negativa y advierte de la posibilidad de realizar nuevas rebajas de “hasta dos escalones más” en su nota, dado que, según asegura, “todavía no ha concluido” la evaluación “completa” sobre del impacto que el caso tendrá en el grupo.</w:t>
      </w:r>
    </w:p>
    <w:p w:rsidR="00624733" w:rsidRPr="00E76E4D" w:rsidRDefault="00624733" w:rsidP="00624733">
      <w:pPr>
        <w:shd w:val="clear" w:color="auto" w:fill="FFFFFF"/>
        <w:spacing w:line="240" w:lineRule="atLeast"/>
        <w:jc w:val="both"/>
        <w:rPr>
          <w:rStyle w:val="st1"/>
          <w:rFonts w:ascii="Times New Roman" w:hAnsi="Times New Roman" w:cs="Times New Roman"/>
          <w:sz w:val="24"/>
          <w:szCs w:val="24"/>
          <w:u w:val="single"/>
        </w:rPr>
      </w:pPr>
      <w:r w:rsidRPr="00E76E4D">
        <w:rPr>
          <w:rStyle w:val="st1"/>
          <w:rFonts w:ascii="Times New Roman" w:hAnsi="Times New Roman" w:cs="Times New Roman"/>
          <w:sz w:val="24"/>
          <w:szCs w:val="24"/>
          <w:u w:val="single"/>
        </w:rPr>
        <w:t>En supuesto de que S&amp;P acometiera estas nuevas reducciones de calificación, Volkswagen seguiría manteniendo aún una calificación de “investment grade”.</w:t>
      </w:r>
    </w:p>
    <w:p w:rsidR="00624733" w:rsidRPr="00E76E4D" w:rsidRDefault="00624733" w:rsidP="00624733">
      <w:pPr>
        <w:shd w:val="clear" w:color="auto" w:fill="FFFFFF"/>
        <w:spacing w:line="240" w:lineRule="atLeast"/>
        <w:jc w:val="both"/>
        <w:rPr>
          <w:rStyle w:val="st1"/>
          <w:rFonts w:ascii="Times New Roman" w:hAnsi="Times New Roman" w:cs="Times New Roman"/>
          <w:color w:val="FF0000"/>
          <w:sz w:val="24"/>
          <w:szCs w:val="24"/>
          <w:u w:val="single"/>
        </w:rPr>
      </w:pPr>
      <w:r w:rsidRPr="00E76E4D">
        <w:rPr>
          <w:rStyle w:val="st1"/>
          <w:rFonts w:ascii="Times New Roman" w:hAnsi="Times New Roman" w:cs="Times New Roman"/>
          <w:color w:val="FF0000"/>
          <w:sz w:val="24"/>
          <w:szCs w:val="24"/>
          <w:u w:val="single"/>
        </w:rPr>
        <w:t>Por el momento, con estas dos últimas decisiones, S&amp;P pretende mostrar su consideración de que Volkswagen sigue expuesto a “amplias consecuencias negativas” tras admitir que trucó motores.</w:t>
      </w:r>
    </w:p>
    <w:p w:rsidR="00624733" w:rsidRPr="00E76E4D" w:rsidRDefault="00624733" w:rsidP="00624733">
      <w:pPr>
        <w:shd w:val="clear" w:color="auto" w:fill="FFFFFF"/>
        <w:spacing w:line="240" w:lineRule="atLeast"/>
        <w:jc w:val="both"/>
        <w:rPr>
          <w:rStyle w:val="st1"/>
          <w:rFonts w:ascii="Times New Roman" w:hAnsi="Times New Roman" w:cs="Times New Roman"/>
          <w:color w:val="FF0000"/>
          <w:sz w:val="24"/>
          <w:szCs w:val="24"/>
          <w:u w:val="single"/>
        </w:rPr>
      </w:pPr>
      <w:r w:rsidRPr="00E76E4D">
        <w:rPr>
          <w:rStyle w:val="st1"/>
          <w:rFonts w:ascii="Times New Roman" w:hAnsi="Times New Roman" w:cs="Times New Roman"/>
          <w:color w:val="FF0000"/>
          <w:sz w:val="24"/>
          <w:szCs w:val="24"/>
          <w:u w:val="single"/>
        </w:rPr>
        <w:t>Asimismo, la firma estima que, con este caso, el grupo automovilístico ha evidenciado “deficiencias en su goberna</w:t>
      </w:r>
      <w:r w:rsidR="00842CE0">
        <w:rPr>
          <w:rStyle w:val="st1"/>
          <w:rFonts w:ascii="Times New Roman" w:hAnsi="Times New Roman" w:cs="Times New Roman"/>
          <w:color w:val="FF0000"/>
          <w:sz w:val="24"/>
          <w:szCs w:val="24"/>
          <w:u w:val="single"/>
        </w:rPr>
        <w:t>n</w:t>
      </w:r>
      <w:r w:rsidRPr="00E76E4D">
        <w:rPr>
          <w:rStyle w:val="st1"/>
          <w:rFonts w:ascii="Times New Roman" w:hAnsi="Times New Roman" w:cs="Times New Roman"/>
          <w:color w:val="FF0000"/>
          <w:sz w:val="24"/>
          <w:szCs w:val="24"/>
          <w:u w:val="single"/>
        </w:rPr>
        <w:t>za y en su gestión riesgos”. “Creemos que sus controles internos han demostrado ser inadecuados en la prevención o la identificación de la supuesta conducta ilegal”, señala S&amp;P.</w:t>
      </w:r>
    </w:p>
    <w:p w:rsidR="00624733" w:rsidRDefault="00624733" w:rsidP="00624733">
      <w:pPr>
        <w:shd w:val="clear" w:color="auto" w:fill="FFFFFF"/>
        <w:spacing w:line="240" w:lineRule="atLeast"/>
        <w:jc w:val="both"/>
        <w:rPr>
          <w:rStyle w:val="st1"/>
          <w:rFonts w:ascii="Times New Roman" w:hAnsi="Times New Roman" w:cs="Times New Roman"/>
          <w:sz w:val="24"/>
          <w:szCs w:val="24"/>
        </w:rPr>
      </w:pPr>
      <w:r w:rsidRPr="00007218">
        <w:rPr>
          <w:rStyle w:val="st1"/>
          <w:rFonts w:ascii="Times New Roman" w:hAnsi="Times New Roman" w:cs="Times New Roman"/>
          <w:sz w:val="24"/>
          <w:szCs w:val="24"/>
        </w:rPr>
        <w:t>La agencia apunta asimismo que el “incumplimiento de la legislación ambiental de Estados Unidos, y potencialmente de otros países, constituye un considerable riesgo reputacional y financiero para Volkswagen en el medio plazo”.</w:t>
      </w:r>
    </w:p>
    <w:p w:rsidR="00624733" w:rsidRPr="00B16613" w:rsidRDefault="00624733" w:rsidP="00624733">
      <w:pPr>
        <w:shd w:val="clear" w:color="auto" w:fill="FFFFFF"/>
        <w:spacing w:line="240" w:lineRule="atLeast"/>
        <w:jc w:val="both"/>
        <w:rPr>
          <w:rStyle w:val="st1"/>
          <w:rFonts w:ascii="Times New Roman" w:hAnsi="Times New Roman" w:cs="Times New Roman"/>
          <w:sz w:val="24"/>
          <w:szCs w:val="24"/>
          <w:u w:val="single"/>
        </w:rPr>
      </w:pPr>
      <w:r w:rsidRPr="00B16613">
        <w:rPr>
          <w:rStyle w:val="st1"/>
          <w:rFonts w:ascii="Times New Roman" w:hAnsi="Times New Roman" w:cs="Times New Roman"/>
          <w:sz w:val="24"/>
          <w:szCs w:val="24"/>
          <w:u w:val="single"/>
        </w:rPr>
        <w:t>VW</w:t>
      </w:r>
      <w:r w:rsidR="004A255D">
        <w:rPr>
          <w:rStyle w:val="st1"/>
          <w:rFonts w:ascii="Times New Roman" w:hAnsi="Times New Roman" w:cs="Times New Roman"/>
          <w:sz w:val="24"/>
          <w:szCs w:val="24"/>
          <w:u w:val="single"/>
        </w:rPr>
        <w:t>-</w:t>
      </w:r>
      <w:r>
        <w:rPr>
          <w:rStyle w:val="st1"/>
          <w:rFonts w:ascii="Times New Roman" w:hAnsi="Times New Roman" w:cs="Times New Roman"/>
          <w:sz w:val="24"/>
          <w:szCs w:val="24"/>
          <w:u w:val="single"/>
        </w:rPr>
        <w:t>Madoff</w:t>
      </w:r>
      <w:r w:rsidRPr="00B16613">
        <w:rPr>
          <w:rStyle w:val="st1"/>
          <w:rFonts w:ascii="Times New Roman" w:hAnsi="Times New Roman" w:cs="Times New Roman"/>
          <w:sz w:val="24"/>
          <w:szCs w:val="24"/>
          <w:u w:val="single"/>
        </w:rPr>
        <w:t xml:space="preserve">: </w:t>
      </w:r>
      <w:r>
        <w:rPr>
          <w:rStyle w:val="st1"/>
          <w:rFonts w:ascii="Times New Roman" w:hAnsi="Times New Roman" w:cs="Times New Roman"/>
          <w:sz w:val="24"/>
          <w:szCs w:val="24"/>
          <w:u w:val="single"/>
        </w:rPr>
        <w:t>después del “</w:t>
      </w:r>
      <w:r w:rsidRPr="00B16613">
        <w:rPr>
          <w:rStyle w:val="st1"/>
          <w:rFonts w:ascii="Times New Roman" w:hAnsi="Times New Roman" w:cs="Times New Roman"/>
          <w:sz w:val="24"/>
          <w:szCs w:val="24"/>
          <w:u w:val="single"/>
        </w:rPr>
        <w:t>deiselgate</w:t>
      </w:r>
      <w:r>
        <w:rPr>
          <w:rStyle w:val="st1"/>
          <w:rFonts w:ascii="Times New Roman" w:hAnsi="Times New Roman" w:cs="Times New Roman"/>
          <w:sz w:val="24"/>
          <w:szCs w:val="24"/>
          <w:u w:val="single"/>
        </w:rPr>
        <w:t>”</w:t>
      </w:r>
      <w:r w:rsidRPr="00B16613">
        <w:rPr>
          <w:rStyle w:val="st1"/>
          <w:rFonts w:ascii="Times New Roman" w:hAnsi="Times New Roman" w:cs="Times New Roman"/>
          <w:sz w:val="24"/>
          <w:szCs w:val="24"/>
          <w:u w:val="single"/>
        </w:rPr>
        <w:t>,</w:t>
      </w:r>
      <w:r>
        <w:rPr>
          <w:rStyle w:val="st1"/>
          <w:rFonts w:ascii="Times New Roman" w:hAnsi="Times New Roman" w:cs="Times New Roman"/>
          <w:sz w:val="24"/>
          <w:szCs w:val="24"/>
          <w:u w:val="single"/>
        </w:rPr>
        <w:t xml:space="preserve"> venden </w:t>
      </w:r>
      <w:r w:rsidRPr="00B16613">
        <w:rPr>
          <w:rStyle w:val="st1"/>
          <w:rFonts w:ascii="Times New Roman" w:hAnsi="Times New Roman" w:cs="Times New Roman"/>
          <w:sz w:val="24"/>
          <w:szCs w:val="24"/>
          <w:u w:val="single"/>
        </w:rPr>
        <w:t>deuda</w:t>
      </w:r>
      <w:r>
        <w:rPr>
          <w:rStyle w:val="st1"/>
          <w:rFonts w:ascii="Times New Roman" w:hAnsi="Times New Roman" w:cs="Times New Roman"/>
          <w:sz w:val="24"/>
          <w:szCs w:val="24"/>
          <w:u w:val="single"/>
        </w:rPr>
        <w:t xml:space="preserve"> garantizada por los autos “truchos”  </w:t>
      </w:r>
      <w:r w:rsidRPr="00B16613">
        <w:rPr>
          <w:rStyle w:val="st1"/>
          <w:rFonts w:ascii="Times New Roman" w:hAnsi="Times New Roman" w:cs="Times New Roman"/>
          <w:sz w:val="24"/>
          <w:szCs w:val="24"/>
          <w:u w:val="single"/>
        </w:rPr>
        <w:t xml:space="preserve">  </w:t>
      </w:r>
    </w:p>
    <w:p w:rsidR="00624733" w:rsidRDefault="00624733" w:rsidP="00624733">
      <w:pPr>
        <w:shd w:val="clear" w:color="auto" w:fill="FFFFFF"/>
        <w:spacing w:line="240" w:lineRule="atLeast"/>
        <w:jc w:val="both"/>
        <w:rPr>
          <w:rStyle w:val="st1"/>
          <w:rFonts w:ascii="Times New Roman" w:hAnsi="Times New Roman" w:cs="Times New Roman"/>
          <w:sz w:val="24"/>
          <w:szCs w:val="24"/>
        </w:rPr>
      </w:pPr>
      <w:r>
        <w:rPr>
          <w:rStyle w:val="st1"/>
          <w:rFonts w:ascii="Times New Roman" w:hAnsi="Times New Roman" w:cs="Times New Roman"/>
          <w:sz w:val="24"/>
          <w:szCs w:val="24"/>
        </w:rPr>
        <w:t xml:space="preserve">- </w:t>
      </w:r>
      <w:r w:rsidRPr="00B16613">
        <w:rPr>
          <w:rStyle w:val="st1"/>
          <w:rFonts w:ascii="Times New Roman" w:hAnsi="Times New Roman" w:cs="Times New Roman"/>
          <w:sz w:val="24"/>
          <w:szCs w:val="24"/>
          <w:u w:val="single"/>
        </w:rPr>
        <w:t>VW vende de</w:t>
      </w:r>
      <w:r>
        <w:rPr>
          <w:rStyle w:val="st1"/>
          <w:rFonts w:ascii="Times New Roman" w:hAnsi="Times New Roman" w:cs="Times New Roman"/>
          <w:sz w:val="24"/>
          <w:szCs w:val="24"/>
          <w:u w:val="single"/>
        </w:rPr>
        <w:t>uda garantizada por los coches “trucados”</w:t>
      </w:r>
      <w:r w:rsidRPr="00B16613">
        <w:rPr>
          <w:rStyle w:val="st1"/>
          <w:rFonts w:ascii="Times New Roman" w:hAnsi="Times New Roman" w:cs="Times New Roman"/>
          <w:sz w:val="24"/>
          <w:szCs w:val="24"/>
          <w:u w:val="single"/>
        </w:rPr>
        <w:t xml:space="preserve"> en España</w:t>
      </w:r>
      <w:r>
        <w:rPr>
          <w:rStyle w:val="st1"/>
          <w:rFonts w:ascii="Times New Roman" w:hAnsi="Times New Roman" w:cs="Times New Roman"/>
          <w:sz w:val="24"/>
          <w:szCs w:val="24"/>
        </w:rPr>
        <w:t xml:space="preserve"> (Expansión - </w:t>
      </w:r>
      <w:r w:rsidRPr="00B16613">
        <w:rPr>
          <w:rStyle w:val="st1"/>
          <w:rFonts w:ascii="Times New Roman" w:hAnsi="Times New Roman" w:cs="Times New Roman"/>
          <w:b/>
          <w:sz w:val="24"/>
          <w:szCs w:val="24"/>
        </w:rPr>
        <w:t>12/10/15</w:t>
      </w:r>
      <w:r>
        <w:rPr>
          <w:rStyle w:val="st1"/>
          <w:rFonts w:ascii="Times New Roman" w:hAnsi="Times New Roman" w:cs="Times New Roman"/>
          <w:sz w:val="24"/>
          <w:szCs w:val="24"/>
        </w:rPr>
        <w:t>)</w:t>
      </w:r>
    </w:p>
    <w:p w:rsidR="00624733" w:rsidRPr="00E76E4D" w:rsidRDefault="00624733" w:rsidP="00624733">
      <w:pPr>
        <w:shd w:val="clear" w:color="auto" w:fill="FFFFFF"/>
        <w:spacing w:line="240" w:lineRule="atLeast"/>
        <w:jc w:val="both"/>
        <w:rPr>
          <w:rStyle w:val="st1"/>
          <w:rFonts w:ascii="Times New Roman" w:hAnsi="Times New Roman" w:cs="Times New Roman"/>
          <w:color w:val="FF0000"/>
          <w:sz w:val="24"/>
          <w:szCs w:val="24"/>
          <w:u w:val="single"/>
        </w:rPr>
      </w:pPr>
      <w:r w:rsidRPr="00E76E4D">
        <w:rPr>
          <w:rStyle w:val="st1"/>
          <w:rFonts w:ascii="Times New Roman" w:hAnsi="Times New Roman" w:cs="Times New Roman"/>
          <w:color w:val="FF0000"/>
          <w:sz w:val="24"/>
          <w:szCs w:val="24"/>
          <w:u w:val="single"/>
        </w:rPr>
        <w:t xml:space="preserve">La financiera del fabricante alemán lanza la mayor titulización española desde 2007. El 44,1% de la cartera son créditos con los que se compraron coches afectados. </w:t>
      </w:r>
    </w:p>
    <w:p w:rsidR="00624733" w:rsidRPr="00E76E4D" w:rsidRDefault="00624733" w:rsidP="00624733">
      <w:pPr>
        <w:shd w:val="clear" w:color="auto" w:fill="FFFFFF"/>
        <w:spacing w:line="240" w:lineRule="atLeast"/>
        <w:jc w:val="both"/>
        <w:rPr>
          <w:rStyle w:val="st1"/>
          <w:rFonts w:ascii="Times New Roman" w:hAnsi="Times New Roman" w:cs="Times New Roman"/>
          <w:sz w:val="24"/>
          <w:szCs w:val="24"/>
          <w:u w:val="single"/>
        </w:rPr>
      </w:pPr>
      <w:r w:rsidRPr="00E76E4D">
        <w:rPr>
          <w:rStyle w:val="st1"/>
          <w:rFonts w:ascii="Times New Roman" w:hAnsi="Times New Roman" w:cs="Times New Roman"/>
          <w:sz w:val="24"/>
          <w:szCs w:val="24"/>
          <w:u w:val="single"/>
        </w:rPr>
        <w:t xml:space="preserve">Volkswagen se ha permitido el lujo de acceder a los mercados de capitales con éxito pese a estar inmerso en uno de los mayores escándalos que se conocen en el sector del automóvil. Y lo ha hecho desde España. </w:t>
      </w:r>
    </w:p>
    <w:p w:rsidR="00624733" w:rsidRPr="00E76E4D" w:rsidRDefault="00624733" w:rsidP="00624733">
      <w:pPr>
        <w:shd w:val="clear" w:color="auto" w:fill="FFFFFF"/>
        <w:spacing w:line="240" w:lineRule="atLeast"/>
        <w:jc w:val="both"/>
        <w:rPr>
          <w:rStyle w:val="st1"/>
          <w:rFonts w:ascii="Times New Roman" w:hAnsi="Times New Roman" w:cs="Times New Roman"/>
          <w:color w:val="FF0000"/>
          <w:sz w:val="24"/>
          <w:szCs w:val="24"/>
          <w:u w:val="single"/>
        </w:rPr>
      </w:pPr>
      <w:r w:rsidRPr="00E76E4D">
        <w:rPr>
          <w:rStyle w:val="st1"/>
          <w:rFonts w:ascii="Times New Roman" w:hAnsi="Times New Roman" w:cs="Times New Roman"/>
          <w:color w:val="FF0000"/>
          <w:sz w:val="24"/>
          <w:szCs w:val="24"/>
          <w:u w:val="single"/>
        </w:rPr>
        <w:t xml:space="preserve">La financiera de la compañía alemana, Volkswagen Finance, lanzó la semana pasada la mayor titulización española de créditos para la compra de coches desde 2007, por importe de 723,60 millones de euros. </w:t>
      </w:r>
    </w:p>
    <w:p w:rsidR="00624733" w:rsidRPr="00E76E4D" w:rsidRDefault="00624733" w:rsidP="00624733">
      <w:pPr>
        <w:shd w:val="clear" w:color="auto" w:fill="FFFFFF"/>
        <w:spacing w:line="240" w:lineRule="atLeast"/>
        <w:jc w:val="both"/>
        <w:rPr>
          <w:rStyle w:val="st1"/>
          <w:rFonts w:ascii="Times New Roman" w:hAnsi="Times New Roman" w:cs="Times New Roman"/>
          <w:sz w:val="24"/>
          <w:szCs w:val="24"/>
          <w:u w:val="single"/>
        </w:rPr>
      </w:pPr>
      <w:r w:rsidRPr="00E76E4D">
        <w:rPr>
          <w:rStyle w:val="st1"/>
          <w:rFonts w:ascii="Times New Roman" w:hAnsi="Times New Roman" w:cs="Times New Roman"/>
          <w:sz w:val="24"/>
          <w:szCs w:val="24"/>
          <w:u w:val="single"/>
        </w:rPr>
        <w:lastRenderedPageBreak/>
        <w:t>Además, lo logró con unos tipos de interés muy ajustados, de 53 puntos básicos sobre el euribor a 3 meses, es decir, a un tipo cercano actualmente al 0,53%,</w:t>
      </w:r>
      <w:r w:rsidRPr="00B16613">
        <w:rPr>
          <w:rStyle w:val="st1"/>
          <w:rFonts w:ascii="Times New Roman" w:hAnsi="Times New Roman" w:cs="Times New Roman"/>
          <w:sz w:val="24"/>
          <w:szCs w:val="24"/>
        </w:rPr>
        <w:t xml:space="preserve"> según se recoge en el folleto registrado ayer por la CNMV. BNP Paribas, HSBC, Crédit Agricole y SMBC Nikko CapitalMarkets </w:t>
      </w:r>
      <w:r w:rsidRPr="00E76E4D">
        <w:rPr>
          <w:rStyle w:val="st1"/>
          <w:rFonts w:ascii="Times New Roman" w:hAnsi="Times New Roman" w:cs="Times New Roman"/>
          <w:sz w:val="24"/>
          <w:szCs w:val="24"/>
          <w:u w:val="single"/>
        </w:rPr>
        <w:t xml:space="preserve">han colocado estos títulos exclusivamente entre inversores institucionales, principalmente fondos de inversión. </w:t>
      </w:r>
    </w:p>
    <w:p w:rsidR="00624733" w:rsidRPr="00B16613" w:rsidRDefault="00624733" w:rsidP="00624733">
      <w:pPr>
        <w:shd w:val="clear" w:color="auto" w:fill="FFFFFF"/>
        <w:spacing w:line="240" w:lineRule="atLeast"/>
        <w:jc w:val="both"/>
        <w:rPr>
          <w:rStyle w:val="st1"/>
          <w:rFonts w:ascii="Times New Roman" w:hAnsi="Times New Roman" w:cs="Times New Roman"/>
          <w:sz w:val="24"/>
          <w:szCs w:val="24"/>
        </w:rPr>
      </w:pPr>
      <w:r w:rsidRPr="00B16613">
        <w:rPr>
          <w:rStyle w:val="st1"/>
          <w:rFonts w:ascii="Times New Roman" w:hAnsi="Times New Roman" w:cs="Times New Roman"/>
          <w:sz w:val="24"/>
          <w:szCs w:val="24"/>
        </w:rPr>
        <w:t>El vehículo de titulización, que se denomina Driver Two, cuenta con una elevada calificación por parte de Sta</w:t>
      </w:r>
      <w:r w:rsidR="00842CE0">
        <w:rPr>
          <w:rStyle w:val="st1"/>
          <w:rFonts w:ascii="Times New Roman" w:hAnsi="Times New Roman" w:cs="Times New Roman"/>
          <w:sz w:val="24"/>
          <w:szCs w:val="24"/>
        </w:rPr>
        <w:t>ndard &amp; Poor’s (AA+) y Moody’</w:t>
      </w:r>
      <w:r w:rsidRPr="00B16613">
        <w:rPr>
          <w:rStyle w:val="st1"/>
          <w:rFonts w:ascii="Times New Roman" w:hAnsi="Times New Roman" w:cs="Times New Roman"/>
          <w:sz w:val="24"/>
          <w:szCs w:val="24"/>
        </w:rPr>
        <w:t xml:space="preserve">s (Aa2), la segunda más alta posible. Esto indica un mínimo riesgo de impago, pero </w:t>
      </w:r>
      <w:r w:rsidRPr="00E76E4D">
        <w:rPr>
          <w:rStyle w:val="st1"/>
          <w:rFonts w:ascii="Times New Roman" w:hAnsi="Times New Roman" w:cs="Times New Roman"/>
          <w:color w:val="FF0000"/>
          <w:sz w:val="24"/>
          <w:szCs w:val="24"/>
          <w:u w:val="single"/>
        </w:rPr>
        <w:t>la compañía se ha visto obligada a añadir una “advertencia importante” en el folleto, como consecuencia del escándalo que le ha salpicado por la utilización de un software fraudulento en sus motores diésel</w:t>
      </w:r>
      <w:r w:rsidRPr="00B16613">
        <w:rPr>
          <w:rStyle w:val="st1"/>
          <w:rFonts w:ascii="Times New Roman" w:hAnsi="Times New Roman" w:cs="Times New Roman"/>
          <w:sz w:val="24"/>
          <w:szCs w:val="24"/>
        </w:rPr>
        <w:t xml:space="preserve">, capaz de detectar si el coche estaba siendo sometido a un prueba y reducir las emisiones en ese momento. </w:t>
      </w:r>
    </w:p>
    <w:p w:rsidR="00624733" w:rsidRPr="00E76E4D" w:rsidRDefault="00624733" w:rsidP="00624733">
      <w:pPr>
        <w:shd w:val="clear" w:color="auto" w:fill="FFFFFF"/>
        <w:spacing w:line="240" w:lineRule="atLeast"/>
        <w:jc w:val="both"/>
        <w:rPr>
          <w:rStyle w:val="st1"/>
          <w:rFonts w:ascii="Times New Roman" w:hAnsi="Times New Roman" w:cs="Times New Roman"/>
          <w:color w:val="FF0000"/>
          <w:sz w:val="24"/>
          <w:szCs w:val="24"/>
          <w:u w:val="single"/>
        </w:rPr>
      </w:pPr>
      <w:r w:rsidRPr="00E76E4D">
        <w:rPr>
          <w:rStyle w:val="st1"/>
          <w:rFonts w:ascii="Times New Roman" w:hAnsi="Times New Roman" w:cs="Times New Roman"/>
          <w:color w:val="FF0000"/>
          <w:sz w:val="24"/>
          <w:szCs w:val="24"/>
          <w:u w:val="single"/>
        </w:rPr>
        <w:t xml:space="preserve">De hecho, la empresa reconoce que “el 44,51% del importe del principal de los préstamos de la cartera de corte fue utilizado para la adquisición de vehículos equipados con motores diésel EA 189 EU5”. Esa circunstancia es la que ha obligado a la compañía a advertir a los inversores, porque las investigaciones a las que está siendo sometida Volkswagen y los costes derivados de las reparaciones de los coches afectados pueden tener consecuencias. </w:t>
      </w:r>
    </w:p>
    <w:p w:rsidR="00624733" w:rsidRPr="00E76E4D" w:rsidRDefault="00624733" w:rsidP="00624733">
      <w:pPr>
        <w:shd w:val="clear" w:color="auto" w:fill="FFFFFF"/>
        <w:spacing w:line="240" w:lineRule="atLeast"/>
        <w:jc w:val="both"/>
        <w:rPr>
          <w:rStyle w:val="st1"/>
          <w:rFonts w:ascii="Times New Roman" w:hAnsi="Times New Roman" w:cs="Times New Roman"/>
          <w:color w:val="FF0000"/>
          <w:sz w:val="24"/>
          <w:szCs w:val="24"/>
          <w:u w:val="single"/>
        </w:rPr>
      </w:pPr>
      <w:r w:rsidRPr="00E76E4D">
        <w:rPr>
          <w:rStyle w:val="st1"/>
          <w:rFonts w:ascii="Times New Roman" w:hAnsi="Times New Roman" w:cs="Times New Roman"/>
          <w:color w:val="FF0000"/>
          <w:sz w:val="24"/>
          <w:szCs w:val="24"/>
          <w:u w:val="single"/>
        </w:rPr>
        <w:t xml:space="preserve">La compañía asegura que el posible efecto “no está totalmente definido a la fecha del presente folleto”, pero añade que “podría tener un impacto adverso en el valor de los vehículos afectados”. </w:t>
      </w:r>
    </w:p>
    <w:p w:rsidR="00624733" w:rsidRPr="00B16613" w:rsidRDefault="00624733" w:rsidP="00624733">
      <w:pPr>
        <w:shd w:val="clear" w:color="auto" w:fill="FFFFFF"/>
        <w:spacing w:line="240" w:lineRule="atLeast"/>
        <w:jc w:val="both"/>
        <w:rPr>
          <w:rStyle w:val="st1"/>
          <w:rFonts w:ascii="Times New Roman" w:hAnsi="Times New Roman" w:cs="Times New Roman"/>
          <w:sz w:val="24"/>
          <w:szCs w:val="24"/>
        </w:rPr>
      </w:pPr>
      <w:r w:rsidRPr="00B16613">
        <w:rPr>
          <w:rStyle w:val="st1"/>
          <w:rFonts w:ascii="Times New Roman" w:hAnsi="Times New Roman" w:cs="Times New Roman"/>
          <w:sz w:val="24"/>
          <w:szCs w:val="24"/>
        </w:rPr>
        <w:t xml:space="preserve">Características del fondo </w:t>
      </w:r>
    </w:p>
    <w:p w:rsidR="00624733" w:rsidRPr="00B16613" w:rsidRDefault="00624733" w:rsidP="00624733">
      <w:pPr>
        <w:shd w:val="clear" w:color="auto" w:fill="FFFFFF"/>
        <w:spacing w:line="240" w:lineRule="atLeast"/>
        <w:jc w:val="both"/>
        <w:rPr>
          <w:rStyle w:val="st1"/>
          <w:rFonts w:ascii="Times New Roman" w:hAnsi="Times New Roman" w:cs="Times New Roman"/>
          <w:sz w:val="24"/>
          <w:szCs w:val="24"/>
        </w:rPr>
      </w:pPr>
      <w:r w:rsidRPr="00B16613">
        <w:rPr>
          <w:rStyle w:val="st1"/>
          <w:rFonts w:ascii="Times New Roman" w:hAnsi="Times New Roman" w:cs="Times New Roman"/>
          <w:sz w:val="24"/>
          <w:szCs w:val="24"/>
        </w:rPr>
        <w:t>Una titulización es un fondo que emite deuda respaldada por créditos, normalmente hipotecarios o de consumo. En este caso, estos bonos están garantizados por los préstamos españoles otorgados por Volkswagen Finance para la compra de automóviles de la firma.</w:t>
      </w:r>
    </w:p>
    <w:p w:rsidR="00624733" w:rsidRPr="00E76E4D" w:rsidRDefault="00624733" w:rsidP="00624733">
      <w:pPr>
        <w:shd w:val="clear" w:color="auto" w:fill="FFFFFF"/>
        <w:spacing w:line="240" w:lineRule="atLeast"/>
        <w:jc w:val="both"/>
        <w:rPr>
          <w:rStyle w:val="st1"/>
          <w:rFonts w:ascii="Times New Roman" w:hAnsi="Times New Roman" w:cs="Times New Roman"/>
          <w:sz w:val="24"/>
          <w:szCs w:val="24"/>
          <w:u w:val="single"/>
        </w:rPr>
      </w:pPr>
      <w:r w:rsidRPr="00E76E4D">
        <w:rPr>
          <w:rStyle w:val="st1"/>
          <w:rFonts w:ascii="Times New Roman" w:hAnsi="Times New Roman" w:cs="Times New Roman"/>
          <w:sz w:val="24"/>
          <w:szCs w:val="24"/>
          <w:u w:val="single"/>
        </w:rPr>
        <w:t xml:space="preserve">“Los vehículos financiados con los préstamos cedidos al fondo sirven de garantía a dichos préstamos. En consecuencia, un impacto adverso en el valor de los vehículos afectados podría tener también un impacto adverso en el valor de la garantía de esos préstamos”, añade la firma. </w:t>
      </w:r>
    </w:p>
    <w:p w:rsidR="00624733" w:rsidRPr="00E76E4D" w:rsidRDefault="00624733" w:rsidP="00624733">
      <w:pPr>
        <w:shd w:val="clear" w:color="auto" w:fill="FFFFFF"/>
        <w:spacing w:line="240" w:lineRule="atLeast"/>
        <w:jc w:val="both"/>
        <w:rPr>
          <w:rStyle w:val="st1"/>
          <w:rFonts w:ascii="Times New Roman" w:hAnsi="Times New Roman" w:cs="Times New Roman"/>
          <w:sz w:val="24"/>
          <w:szCs w:val="24"/>
          <w:u w:val="single"/>
        </w:rPr>
      </w:pPr>
      <w:r w:rsidRPr="00E76E4D">
        <w:rPr>
          <w:rStyle w:val="st1"/>
          <w:rFonts w:ascii="Times New Roman" w:hAnsi="Times New Roman" w:cs="Times New Roman"/>
          <w:sz w:val="24"/>
          <w:szCs w:val="24"/>
          <w:u w:val="single"/>
        </w:rPr>
        <w:t xml:space="preserve">Volkswagen Financial Services tiene actualmente un balance de 147.000 millones de euros, un 39% del total de los activos del grupo Volkswagen, según los últimos datos de finales de junio facilitados por la compañía. Mantiene además 25.700 millones de depósitos de clientes. </w:t>
      </w:r>
    </w:p>
    <w:p w:rsidR="00624733" w:rsidRPr="00B16613" w:rsidRDefault="00624733" w:rsidP="00624733">
      <w:pPr>
        <w:shd w:val="clear" w:color="auto" w:fill="FFFFFF"/>
        <w:spacing w:line="240" w:lineRule="atLeast"/>
        <w:jc w:val="both"/>
        <w:rPr>
          <w:rStyle w:val="st1"/>
          <w:rFonts w:ascii="Times New Roman" w:hAnsi="Times New Roman" w:cs="Times New Roman"/>
          <w:sz w:val="24"/>
          <w:szCs w:val="24"/>
        </w:rPr>
      </w:pPr>
      <w:r w:rsidRPr="00B16613">
        <w:rPr>
          <w:rStyle w:val="st1"/>
          <w:rFonts w:ascii="Times New Roman" w:hAnsi="Times New Roman" w:cs="Times New Roman"/>
          <w:sz w:val="24"/>
          <w:szCs w:val="24"/>
        </w:rPr>
        <w:t>Moody's ya colocó en perspectiva negativa el rating de Volkswagen el pasado 24 de septiembre</w:t>
      </w:r>
      <w:r>
        <w:rPr>
          <w:rStyle w:val="st1"/>
          <w:rFonts w:ascii="Times New Roman" w:hAnsi="Times New Roman" w:cs="Times New Roman"/>
          <w:sz w:val="24"/>
          <w:szCs w:val="24"/>
        </w:rPr>
        <w:t xml:space="preserve"> (2015)</w:t>
      </w:r>
      <w:r w:rsidRPr="00B16613">
        <w:rPr>
          <w:rStyle w:val="st1"/>
          <w:rFonts w:ascii="Times New Roman" w:hAnsi="Times New Roman" w:cs="Times New Roman"/>
          <w:sz w:val="24"/>
          <w:szCs w:val="24"/>
        </w:rPr>
        <w:t xml:space="preserve"> e hizo lo mismo con la financiera un día después. Y es que un deterioro del valor de los coches podría llegar a afectar a la solvencia de este emisor. </w:t>
      </w:r>
    </w:p>
    <w:p w:rsidR="00624733" w:rsidRPr="00B16613" w:rsidRDefault="00624733" w:rsidP="00624733">
      <w:pPr>
        <w:shd w:val="clear" w:color="auto" w:fill="FFFFFF"/>
        <w:spacing w:line="240" w:lineRule="atLeast"/>
        <w:jc w:val="both"/>
        <w:rPr>
          <w:rStyle w:val="st1"/>
          <w:rFonts w:ascii="Times New Roman" w:hAnsi="Times New Roman" w:cs="Times New Roman"/>
          <w:sz w:val="24"/>
          <w:szCs w:val="24"/>
        </w:rPr>
      </w:pPr>
      <w:r w:rsidRPr="00B16613">
        <w:rPr>
          <w:rStyle w:val="st1"/>
          <w:rFonts w:ascii="Times New Roman" w:hAnsi="Times New Roman" w:cs="Times New Roman"/>
          <w:sz w:val="24"/>
          <w:szCs w:val="24"/>
        </w:rPr>
        <w:t xml:space="preserve">Volkswagen se enfrenta a una investigación en Estados Unidos de la que puede derivarse una multa millonaria y también deberá afrontar el coste de la reparación de los vehículos afectados y de las investigaciones que puedan ponerse en marcha en otros países. </w:t>
      </w:r>
    </w:p>
    <w:p w:rsidR="00624733" w:rsidRPr="00624733" w:rsidRDefault="00624733" w:rsidP="00624733">
      <w:pPr>
        <w:shd w:val="clear" w:color="auto" w:fill="FFFFFF"/>
        <w:spacing w:line="240" w:lineRule="atLeast"/>
        <w:jc w:val="both"/>
        <w:rPr>
          <w:rStyle w:val="st1"/>
          <w:rFonts w:ascii="Times New Roman" w:hAnsi="Times New Roman" w:cs="Times New Roman"/>
          <w:sz w:val="24"/>
          <w:szCs w:val="24"/>
        </w:rPr>
      </w:pPr>
      <w:r w:rsidRPr="00624733">
        <w:rPr>
          <w:rStyle w:val="st1"/>
          <w:rFonts w:ascii="Times New Roman" w:hAnsi="Times New Roman" w:cs="Times New Roman"/>
          <w:sz w:val="24"/>
          <w:szCs w:val="24"/>
        </w:rPr>
        <w:t xml:space="preserve">En principio, la salud financiera de la matriz no debería afectar a la titulización, ya que lo importante para los compradores de este bono garantizado es que los dueños de los coches repaguen sus préstamos. Sin embargo, PSA Peugeot Citroën y Renault vivieron una profunda crisis en 2012 cuando la venta de coches se desplomó en Europa, hasta el punto </w:t>
      </w:r>
      <w:r w:rsidRPr="00624733">
        <w:rPr>
          <w:rStyle w:val="st1"/>
          <w:rFonts w:ascii="Times New Roman" w:hAnsi="Times New Roman" w:cs="Times New Roman"/>
          <w:sz w:val="24"/>
          <w:szCs w:val="24"/>
        </w:rPr>
        <w:lastRenderedPageBreak/>
        <w:t>de que la división financiera de Renault tuvo que apelar al Gobierno para que garantizara su deuda y evitara así el colapso de la filial de la compañía automovilística francesa.</w:t>
      </w:r>
    </w:p>
    <w:p w:rsidR="00624733" w:rsidRPr="00F452D1" w:rsidRDefault="00624733" w:rsidP="00624733">
      <w:pPr>
        <w:shd w:val="clear" w:color="auto" w:fill="FFFFFF"/>
        <w:spacing w:line="240" w:lineRule="atLeast"/>
        <w:jc w:val="both"/>
        <w:rPr>
          <w:rFonts w:ascii="Times New Roman" w:hAnsi="Times New Roman" w:cs="Times New Roman"/>
          <w:color w:val="000000"/>
          <w:sz w:val="24"/>
          <w:szCs w:val="24"/>
          <w:u w:val="single"/>
        </w:rPr>
      </w:pPr>
      <w:r w:rsidRPr="00F452D1">
        <w:rPr>
          <w:rFonts w:ascii="Times New Roman" w:hAnsi="Times New Roman" w:cs="Times New Roman"/>
          <w:color w:val="000000"/>
          <w:sz w:val="24"/>
          <w:szCs w:val="24"/>
          <w:u w:val="single"/>
        </w:rPr>
        <w:t>Martes y</w:t>
      </w:r>
      <w:r>
        <w:rPr>
          <w:rFonts w:ascii="Times New Roman" w:hAnsi="Times New Roman" w:cs="Times New Roman"/>
          <w:color w:val="000000"/>
          <w:sz w:val="24"/>
          <w:szCs w:val="24"/>
          <w:u w:val="single"/>
        </w:rPr>
        <w:t>13: el riesgo de la esquizofrenia empresarial</w:t>
      </w:r>
      <w:r w:rsidRPr="00F452D1">
        <w:rPr>
          <w:rFonts w:ascii="Times New Roman" w:hAnsi="Times New Roman" w:cs="Times New Roman"/>
          <w:color w:val="000000"/>
          <w:sz w:val="24"/>
          <w:szCs w:val="24"/>
          <w:u w:val="single"/>
        </w:rPr>
        <w:t xml:space="preserve"> </w:t>
      </w:r>
      <w:r>
        <w:rPr>
          <w:rFonts w:ascii="Times New Roman" w:hAnsi="Times New Roman" w:cs="Times New Roman"/>
          <w:color w:val="000000"/>
          <w:sz w:val="24"/>
          <w:szCs w:val="24"/>
          <w:u w:val="single"/>
        </w:rPr>
        <w:t>(VW contagia el “sida</w:t>
      </w:r>
      <w:r w:rsidRPr="00F452D1">
        <w:rPr>
          <w:rFonts w:ascii="Times New Roman" w:hAnsi="Times New Roman" w:cs="Times New Roman"/>
          <w:color w:val="000000"/>
          <w:sz w:val="24"/>
          <w:szCs w:val="24"/>
          <w:u w:val="single"/>
        </w:rPr>
        <w:t>” a Alemania</w:t>
      </w:r>
      <w:r>
        <w:rPr>
          <w:rFonts w:ascii="Times New Roman" w:hAnsi="Times New Roman" w:cs="Times New Roman"/>
          <w:color w:val="000000"/>
          <w:sz w:val="24"/>
          <w:szCs w:val="24"/>
          <w:u w:val="single"/>
        </w:rPr>
        <w:t>)</w:t>
      </w:r>
    </w:p>
    <w:p w:rsidR="00624733" w:rsidRPr="00F452D1" w:rsidRDefault="00624733" w:rsidP="00624733">
      <w:pPr>
        <w:shd w:val="clear" w:color="auto" w:fill="FFFFFF"/>
        <w:spacing w:line="240"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F452D1">
        <w:rPr>
          <w:rFonts w:ascii="Times New Roman" w:hAnsi="Times New Roman" w:cs="Times New Roman"/>
          <w:sz w:val="24"/>
          <w:szCs w:val="24"/>
          <w:u w:val="single"/>
        </w:rPr>
        <w:t>Volkswagen perjudica la economía de Alemania</w:t>
      </w:r>
      <w:r w:rsidRPr="00F452D1">
        <w:rPr>
          <w:rFonts w:ascii="Times New Roman" w:hAnsi="Times New Roman" w:cs="Times New Roman"/>
          <w:sz w:val="24"/>
          <w:szCs w:val="24"/>
        </w:rPr>
        <w:t xml:space="preserve"> </w:t>
      </w:r>
      <w:r>
        <w:rPr>
          <w:rFonts w:ascii="Times New Roman" w:hAnsi="Times New Roman" w:cs="Times New Roman"/>
          <w:color w:val="000000"/>
          <w:sz w:val="24"/>
          <w:szCs w:val="24"/>
        </w:rPr>
        <w:t xml:space="preserve">(The Wall Street Journal - </w:t>
      </w:r>
      <w:r w:rsidRPr="00F452D1">
        <w:rPr>
          <w:rFonts w:ascii="Times New Roman" w:hAnsi="Times New Roman" w:cs="Times New Roman"/>
          <w:b/>
          <w:color w:val="000000"/>
          <w:sz w:val="24"/>
          <w:szCs w:val="24"/>
        </w:rPr>
        <w:t>13/10/15</w:t>
      </w:r>
      <w:r>
        <w:rPr>
          <w:rFonts w:ascii="Times New Roman" w:hAnsi="Times New Roman" w:cs="Times New Roman"/>
          <w:color w:val="000000"/>
          <w:sz w:val="24"/>
          <w:szCs w:val="24"/>
        </w:rPr>
        <w:t>)</w:t>
      </w:r>
    </w:p>
    <w:p w:rsidR="00624733" w:rsidRPr="00F452D1" w:rsidRDefault="00624733" w:rsidP="00624733">
      <w:pPr>
        <w:shd w:val="clear" w:color="auto" w:fill="FFFFFF"/>
        <w:spacing w:line="240"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(Por </w:t>
      </w:r>
      <w:r w:rsidRPr="00F452D1">
        <w:rPr>
          <w:rFonts w:ascii="Times New Roman" w:hAnsi="Times New Roman" w:cs="Times New Roman"/>
          <w:color w:val="000000"/>
          <w:sz w:val="24"/>
          <w:szCs w:val="24"/>
        </w:rPr>
        <w:t>Brian Blackstone</w:t>
      </w:r>
      <w:r>
        <w:rPr>
          <w:rFonts w:ascii="Times New Roman" w:hAnsi="Times New Roman" w:cs="Times New Roman"/>
          <w:color w:val="000000"/>
          <w:sz w:val="24"/>
          <w:szCs w:val="24"/>
        </w:rPr>
        <w:t>)</w:t>
      </w:r>
      <w:r w:rsidRPr="00F452D1">
        <w:rPr>
          <w:rFonts w:ascii="Times New Roman" w:hAnsi="Times New Roman" w:cs="Times New Roman"/>
          <w:color w:val="000000"/>
          <w:sz w:val="24"/>
          <w:szCs w:val="24"/>
        </w:rPr>
        <w:t xml:space="preserve"> </w:t>
      </w:r>
    </w:p>
    <w:p w:rsidR="00624733" w:rsidRPr="00663B75" w:rsidRDefault="00624733" w:rsidP="00624733">
      <w:pPr>
        <w:shd w:val="clear" w:color="auto" w:fill="FFFFFF"/>
        <w:spacing w:line="240" w:lineRule="atLeast"/>
        <w:jc w:val="both"/>
        <w:rPr>
          <w:rFonts w:ascii="Times New Roman" w:hAnsi="Times New Roman" w:cs="Times New Roman"/>
          <w:b/>
          <w:color w:val="FF0000"/>
          <w:sz w:val="24"/>
          <w:szCs w:val="24"/>
          <w:u w:val="single"/>
        </w:rPr>
      </w:pPr>
      <w:r>
        <w:rPr>
          <w:rFonts w:ascii="Times New Roman" w:hAnsi="Times New Roman" w:cs="Times New Roman"/>
          <w:color w:val="000000"/>
          <w:sz w:val="24"/>
          <w:szCs w:val="24"/>
        </w:rPr>
        <w:t xml:space="preserve">Mannheim (EFE Dow Jones).- </w:t>
      </w:r>
      <w:r w:rsidRPr="00663B75">
        <w:rPr>
          <w:rFonts w:ascii="Times New Roman" w:hAnsi="Times New Roman" w:cs="Times New Roman"/>
          <w:b/>
          <w:color w:val="FF0000"/>
          <w:sz w:val="24"/>
          <w:szCs w:val="24"/>
          <w:u w:val="single"/>
        </w:rPr>
        <w:t xml:space="preserve">El índice ZEW de expectativas económicas en Alemania, publicado el martes, se desplomó en octubre más de lo esperado, ya que pasó a 1,9 desde el nivel de 12,1 de septiembre y frente a la previsión de 6,9 de los economistas consultados por The Wall Street Journal. </w:t>
      </w:r>
    </w:p>
    <w:p w:rsidR="00624733" w:rsidRPr="00663B75" w:rsidRDefault="00624733" w:rsidP="00624733">
      <w:pPr>
        <w:shd w:val="clear" w:color="auto" w:fill="FFFFFF"/>
        <w:spacing w:line="240" w:lineRule="atLeast"/>
        <w:jc w:val="both"/>
        <w:rPr>
          <w:rFonts w:ascii="Times New Roman" w:hAnsi="Times New Roman" w:cs="Times New Roman"/>
          <w:color w:val="FF0000"/>
          <w:sz w:val="24"/>
          <w:szCs w:val="24"/>
          <w:u w:val="single"/>
        </w:rPr>
      </w:pPr>
      <w:r w:rsidRPr="00663B75">
        <w:rPr>
          <w:rFonts w:ascii="Times New Roman" w:hAnsi="Times New Roman" w:cs="Times New Roman"/>
          <w:color w:val="FF0000"/>
          <w:sz w:val="24"/>
          <w:szCs w:val="24"/>
          <w:u w:val="single"/>
        </w:rPr>
        <w:t xml:space="preserve">Este dato demuestra el debilitamiento de la economía alemana en el décimo mes del año debido al escándalo de las emisiones de  Volkswagen  y a la incertidumbre en los mercados emergentes, dos factores que han reducido la confianza en la mayor economía de Europa. </w:t>
      </w:r>
    </w:p>
    <w:p w:rsidR="00624733" w:rsidRPr="00F452D1" w:rsidRDefault="00624733" w:rsidP="00624733">
      <w:pPr>
        <w:shd w:val="clear" w:color="auto" w:fill="FFFFFF"/>
        <w:spacing w:line="240" w:lineRule="atLeast"/>
        <w:jc w:val="both"/>
        <w:rPr>
          <w:rFonts w:ascii="Times New Roman" w:hAnsi="Times New Roman" w:cs="Times New Roman"/>
          <w:color w:val="000000"/>
          <w:sz w:val="24"/>
          <w:szCs w:val="24"/>
        </w:rPr>
      </w:pPr>
      <w:r w:rsidRPr="00F452D1">
        <w:rPr>
          <w:rFonts w:ascii="Times New Roman" w:hAnsi="Times New Roman" w:cs="Times New Roman"/>
          <w:color w:val="000000"/>
          <w:sz w:val="24"/>
          <w:szCs w:val="24"/>
        </w:rPr>
        <w:t xml:space="preserve">Por su parte, el subíndice de condiciones actuales bajó en octubre a 55,2 desde 67,5 en septiembre. </w:t>
      </w:r>
    </w:p>
    <w:p w:rsidR="00624733" w:rsidRPr="00F452D1" w:rsidRDefault="00624733" w:rsidP="00624733">
      <w:pPr>
        <w:shd w:val="clear" w:color="auto" w:fill="FFFFFF"/>
        <w:spacing w:line="240" w:lineRule="atLeast"/>
        <w:jc w:val="both"/>
        <w:rPr>
          <w:rFonts w:ascii="Times New Roman" w:hAnsi="Times New Roman" w:cs="Times New Roman"/>
          <w:color w:val="000000"/>
          <w:sz w:val="24"/>
          <w:szCs w:val="24"/>
        </w:rPr>
      </w:pPr>
      <w:r w:rsidRPr="00F452D1">
        <w:rPr>
          <w:rFonts w:ascii="Times New Roman" w:hAnsi="Times New Roman" w:cs="Times New Roman"/>
          <w:color w:val="000000"/>
          <w:sz w:val="24"/>
          <w:szCs w:val="24"/>
        </w:rPr>
        <w:t xml:space="preserve">“El escándalo de los gases de escape de Volkswagen y el débil crecimiento de los mercados emergentes ha empañado la perspectiva económica de Alemania”, dijo el presidente del instituto de análisis alemán,  Clemens Fuest. </w:t>
      </w:r>
    </w:p>
    <w:p w:rsidR="00624733" w:rsidRDefault="00624733" w:rsidP="00624733">
      <w:pPr>
        <w:shd w:val="clear" w:color="auto" w:fill="FFFFFF"/>
        <w:spacing w:line="240" w:lineRule="atLeast"/>
        <w:jc w:val="both"/>
        <w:rPr>
          <w:rFonts w:ascii="Times New Roman" w:hAnsi="Times New Roman" w:cs="Times New Roman"/>
          <w:color w:val="000000"/>
          <w:sz w:val="24"/>
          <w:szCs w:val="24"/>
        </w:rPr>
      </w:pPr>
      <w:r w:rsidRPr="00F452D1">
        <w:rPr>
          <w:rFonts w:ascii="Times New Roman" w:hAnsi="Times New Roman" w:cs="Times New Roman"/>
          <w:color w:val="000000"/>
          <w:sz w:val="24"/>
          <w:szCs w:val="24"/>
        </w:rPr>
        <w:t>“Sin embargo, el comportamiento de la economía nacional sigue siendo bueno y la economía de la zona euro sigue recuperándose. Esto hace que sea bastante improbable que la economía alemana caiga en recesión”, agregó.</w:t>
      </w:r>
    </w:p>
    <w:p w:rsidR="005E76D2" w:rsidRPr="00966988" w:rsidRDefault="005E76D2" w:rsidP="005E76D2">
      <w:pPr>
        <w:pStyle w:val="NormalWeb"/>
        <w:shd w:val="clear" w:color="auto" w:fill="FFFFFF"/>
        <w:jc w:val="both"/>
        <w:rPr>
          <w:u w:val="single"/>
        </w:rPr>
      </w:pPr>
      <w:r>
        <w:rPr>
          <w:u w:val="single"/>
        </w:rPr>
        <w:t>“Wanted”: el CEO</w:t>
      </w:r>
      <w:r w:rsidRPr="00966988">
        <w:rPr>
          <w:u w:val="single"/>
        </w:rPr>
        <w:t xml:space="preserve"> desi</w:t>
      </w:r>
      <w:r>
        <w:rPr>
          <w:u w:val="single"/>
        </w:rPr>
        <w:t>gnado para la gestión en EEUU</w:t>
      </w:r>
      <w:r w:rsidRPr="00966988">
        <w:rPr>
          <w:u w:val="single"/>
        </w:rPr>
        <w:t xml:space="preserve"> dimite antes de incorporarse</w:t>
      </w:r>
    </w:p>
    <w:p w:rsidR="005E76D2" w:rsidRPr="00966988" w:rsidRDefault="005E76D2" w:rsidP="005E76D2">
      <w:pPr>
        <w:pStyle w:val="NormalWeb"/>
        <w:shd w:val="clear" w:color="auto" w:fill="FFFFFF"/>
        <w:jc w:val="both"/>
      </w:pPr>
      <w:r>
        <w:t xml:space="preserve">- </w:t>
      </w:r>
      <w:r w:rsidRPr="00966988">
        <w:rPr>
          <w:u w:val="single"/>
        </w:rPr>
        <w:t>Volk</w:t>
      </w:r>
      <w:r>
        <w:rPr>
          <w:u w:val="single"/>
        </w:rPr>
        <w:t>swagen tiene otro “software”</w:t>
      </w:r>
      <w:r w:rsidRPr="00966988">
        <w:rPr>
          <w:u w:val="single"/>
        </w:rPr>
        <w:t xml:space="preserve"> sin licencia en los nuevos modelos </w:t>
      </w:r>
      <w:r w:rsidRPr="005E76D2">
        <w:t>de EEUU</w:t>
      </w:r>
      <w:r w:rsidRPr="00966988">
        <w:t xml:space="preserve"> (El Economista </w:t>
      </w:r>
      <w:r>
        <w:t>-</w:t>
      </w:r>
      <w:r w:rsidRPr="00966988">
        <w:t xml:space="preserve"> </w:t>
      </w:r>
      <w:r w:rsidRPr="00966988">
        <w:rPr>
          <w:b/>
        </w:rPr>
        <w:t>15/10/15</w:t>
      </w:r>
      <w:r w:rsidRPr="00966988">
        <w:t>)</w:t>
      </w:r>
    </w:p>
    <w:p w:rsidR="005E76D2" w:rsidRPr="005E76D2" w:rsidRDefault="005E76D2" w:rsidP="005E76D2">
      <w:pPr>
        <w:pStyle w:val="NormalWeb"/>
        <w:shd w:val="clear" w:color="auto" w:fill="FFFFFF"/>
        <w:jc w:val="both"/>
        <w:rPr>
          <w:color w:val="FF0000"/>
          <w:u w:val="single"/>
        </w:rPr>
      </w:pPr>
      <w:r w:rsidRPr="005E76D2">
        <w:rPr>
          <w:color w:val="FF0000"/>
          <w:u w:val="single"/>
        </w:rPr>
        <w:t>Volkswagen reconoció ayer que algunos de sus nuevos modelos diésel en Estados Unidos cuentan con un software adicional utilizado para mejorar las operaciones de sus sistemas anticontaminación, un dispositivo que no está todavía aprobado por la Agencia de Protección Medioambiental estadounidense, la EPA.</w:t>
      </w:r>
    </w:p>
    <w:p w:rsidR="005E76D2" w:rsidRPr="005E76D2" w:rsidRDefault="005E76D2" w:rsidP="005E76D2">
      <w:pPr>
        <w:pStyle w:val="NormalWeb"/>
        <w:shd w:val="clear" w:color="auto" w:fill="FFFFFF"/>
        <w:jc w:val="both"/>
        <w:rPr>
          <w:rFonts w:ascii="inherit" w:hAnsi="inherit"/>
          <w:color w:val="FF0000"/>
          <w:u w:val="single"/>
        </w:rPr>
      </w:pPr>
      <w:r w:rsidRPr="005E76D2">
        <w:rPr>
          <w:color w:val="FF0000"/>
          <w:u w:val="single"/>
        </w:rPr>
        <w:t>El fabricante alemán incidió, no obstante, en que su dispositivo auxiliar de control de emisiones (AECD, por sus siglas en inglés) no forma parte del engaño relacionado con el software instalado en los automóviles diésel de la compañía fabricados entre 2009 y 2015. Aun así, esta herramienta necesita el visto bueno de los reguladores y afecta a la certificación del motor TDi de cuatro cilindros y dos litros para los coches 2016.</w:t>
      </w:r>
    </w:p>
    <w:p w:rsidR="005E76D2" w:rsidRDefault="005E76D2" w:rsidP="005E76D2">
      <w:pPr>
        <w:pStyle w:val="NormalWeb"/>
        <w:shd w:val="clear" w:color="auto" w:fill="FFFFFF"/>
        <w:jc w:val="both"/>
        <w:rPr>
          <w:color w:val="333333"/>
        </w:rPr>
      </w:pPr>
      <w:r>
        <w:rPr>
          <w:color w:val="333333"/>
        </w:rPr>
        <w:t xml:space="preserve">A diferencia del empleado por Volkswagen para manipular sus emisiones en EEUU, </w:t>
      </w:r>
      <w:r w:rsidRPr="005E76D2">
        <w:rPr>
          <w:color w:val="333333"/>
          <w:u w:val="single"/>
        </w:rPr>
        <w:t>este dispositivo, del que las autoridades de EEUU todavía no han confirmado su presencia, es una característica técnica que permite que el control de la contaminación se caliente más rápido, lo que mejora el rendimiento cuando se separa el nitrógeno de los gases de combustión inofensivos</w:t>
      </w:r>
      <w:r>
        <w:rPr>
          <w:color w:val="333333"/>
        </w:rPr>
        <w:t xml:space="preserve">. El Grupo Volkswagen ha paralizado la venta en EEUU de todos sus modelos diésel, incluidos los más modernos, y la EPA mantiene que no autorizará </w:t>
      </w:r>
      <w:r>
        <w:rPr>
          <w:color w:val="333333"/>
        </w:rPr>
        <w:lastRenderedPageBreak/>
        <w:t>que estas ventas se reanuden hasta estar “convencida” de que los automóviles cumplían los requisitos.</w:t>
      </w:r>
    </w:p>
    <w:p w:rsidR="005E76D2" w:rsidRPr="005E76D2" w:rsidRDefault="005E76D2" w:rsidP="005E76D2">
      <w:pPr>
        <w:pStyle w:val="NormalWeb"/>
        <w:shd w:val="clear" w:color="auto" w:fill="FFFFFF"/>
        <w:jc w:val="both"/>
        <w:rPr>
          <w:color w:val="FF0000"/>
          <w:u w:val="single"/>
        </w:rPr>
      </w:pPr>
      <w:r w:rsidRPr="005E76D2">
        <w:rPr>
          <w:color w:val="FF0000"/>
          <w:u w:val="single"/>
        </w:rPr>
        <w:t>La empresa sufrió ayer un nuevo golpe, después de que Winfried Vahland, el directivo que designó hace menos de tres semanas para dirigir su negocio en Norteamérica para sustituir a Michael Horn, presentara su dimisión. Vahland, que ocupaba hasta ahora el cargo de consejero delegado de Skoda, dejará la empresa después de 25 años en misma, aunque desde el fabricante se insiste en que “esta decisión no tiene conexión expresa con los actuales acontecimientos en torno a los automóviles diésel”.</w:t>
      </w:r>
    </w:p>
    <w:p w:rsidR="005E76D2" w:rsidRPr="005E76D2" w:rsidRDefault="005E76D2" w:rsidP="005E76D2">
      <w:pPr>
        <w:pStyle w:val="NormalWeb"/>
        <w:shd w:val="clear" w:color="auto" w:fill="FFFFFF"/>
        <w:jc w:val="both"/>
        <w:rPr>
          <w:color w:val="FF0000"/>
          <w:u w:val="single"/>
        </w:rPr>
      </w:pPr>
      <w:r w:rsidRPr="005E76D2">
        <w:rPr>
          <w:color w:val="FF0000"/>
          <w:u w:val="single"/>
        </w:rPr>
        <w:t xml:space="preserve">A la espera de los acontecimientos, la marcha de Vahland generó cierto revuelo en la industria, ya que el que fuera presidente de Skoda debía ocupar su nuevo puesto el próximo 1 de noviembre. Sin embargo, parece que las diferencias estratégicas con la cúpula de Volkswagen motivaron su dimisión. </w:t>
      </w:r>
    </w:p>
    <w:p w:rsidR="005E76D2" w:rsidRDefault="005E76D2" w:rsidP="005E76D2">
      <w:pPr>
        <w:pStyle w:val="NormalWeb"/>
        <w:shd w:val="clear" w:color="auto" w:fill="FFFFFF"/>
        <w:jc w:val="both"/>
        <w:rPr>
          <w:color w:val="333333"/>
        </w:rPr>
      </w:pPr>
      <w:r>
        <w:rPr>
          <w:color w:val="333333"/>
        </w:rPr>
        <w:t>El nuevo consejero delegado del grupo Matthias Müller, destacó en un comunicado la “gran contribución a la compañía” de Vahland en los últimos años. “Respetamos su decisión y le agradecemos su excepcional desempeño”, añadió el ejecutivo del grupo Volkswagen</w:t>
      </w:r>
      <w:r w:rsidR="00095145">
        <w:rPr>
          <w:color w:val="333333"/>
        </w:rPr>
        <w:t>…</w:t>
      </w:r>
      <w:r>
        <w:rPr>
          <w:color w:val="333333"/>
        </w:rPr>
        <w:t xml:space="preserve"> </w:t>
      </w:r>
    </w:p>
    <w:p w:rsidR="00AB2764" w:rsidRDefault="00AB2764" w:rsidP="00AB2764">
      <w:pPr>
        <w:pStyle w:val="NormalWeb"/>
        <w:shd w:val="clear" w:color="auto" w:fill="FFFFFF"/>
        <w:jc w:val="both"/>
        <w:rPr>
          <w:color w:val="000000"/>
        </w:rPr>
      </w:pPr>
      <w:r>
        <w:rPr>
          <w:color w:val="000000"/>
        </w:rPr>
        <w:t xml:space="preserve">- </w:t>
      </w:r>
      <w:r w:rsidRPr="00671D3E">
        <w:rPr>
          <w:color w:val="000000"/>
          <w:u w:val="single"/>
        </w:rPr>
        <w:t>El grupo Volkswagen se ve forzado a llamar a revisión a los 8,5 millones de coches afectados en la UE</w:t>
      </w:r>
      <w:r>
        <w:rPr>
          <w:color w:val="000000"/>
        </w:rPr>
        <w:t xml:space="preserve"> (Expansión - </w:t>
      </w:r>
      <w:r w:rsidRPr="00671D3E">
        <w:rPr>
          <w:b/>
          <w:color w:val="000000"/>
        </w:rPr>
        <w:t>15/10/15</w:t>
      </w:r>
      <w:r>
        <w:rPr>
          <w:color w:val="000000"/>
        </w:rPr>
        <w:t>)</w:t>
      </w:r>
    </w:p>
    <w:p w:rsidR="00AB2764" w:rsidRPr="00671D3E" w:rsidRDefault="00AB2764" w:rsidP="00AB2764">
      <w:pPr>
        <w:pStyle w:val="NormalWeb"/>
        <w:shd w:val="clear" w:color="auto" w:fill="FFFFFF"/>
        <w:jc w:val="both"/>
        <w:rPr>
          <w:color w:val="FF0000"/>
          <w:u w:val="single"/>
        </w:rPr>
      </w:pPr>
      <w:r w:rsidRPr="00671D3E">
        <w:rPr>
          <w:color w:val="FF0000"/>
          <w:u w:val="single"/>
        </w:rPr>
        <w:t xml:space="preserve">La decisión se toma por el grupo Volkswagen tras exigir el Gobierno alemán que se revisaran los 2,4 millones de vehículos afectados en Alemania. </w:t>
      </w:r>
    </w:p>
    <w:p w:rsidR="00AB2764" w:rsidRPr="00671D3E" w:rsidRDefault="00AB2764" w:rsidP="00AB2764">
      <w:pPr>
        <w:pStyle w:val="NormalWeb"/>
        <w:shd w:val="clear" w:color="auto" w:fill="FFFFFF"/>
        <w:jc w:val="both"/>
        <w:rPr>
          <w:color w:val="FF0000"/>
          <w:u w:val="single"/>
        </w:rPr>
      </w:pPr>
      <w:r w:rsidRPr="00671D3E">
        <w:rPr>
          <w:color w:val="FF0000"/>
          <w:u w:val="single"/>
        </w:rPr>
        <w:t>Esta mañana conocíamos que la Oficina Federal de Vehículos a Motor de Alemania (KBA) dependiente del Ministerio de Transportes obligaba al grupo automovilístico a revisar un total de 2,4 millones de sus coches afectados por la manipulación del software para pasar los test de emisiones.</w:t>
      </w:r>
    </w:p>
    <w:p w:rsidR="00AB2764" w:rsidRPr="00671D3E" w:rsidRDefault="00AB2764" w:rsidP="00AB2764">
      <w:pPr>
        <w:pStyle w:val="NormalWeb"/>
        <w:shd w:val="clear" w:color="auto" w:fill="FFFFFF"/>
        <w:jc w:val="both"/>
        <w:rPr>
          <w:color w:val="FF0000"/>
          <w:u w:val="single"/>
        </w:rPr>
      </w:pPr>
      <w:r w:rsidRPr="00671D3E">
        <w:rPr>
          <w:color w:val="FF0000"/>
          <w:u w:val="single"/>
        </w:rPr>
        <w:t>De hecho en un comunicado oficial de la compañía dice que “Volkswagen da la bienvenida a la rápida decisión de la Autoridad Federal del Transporte KBA de implementar el calendario y el plan de medidas presentado la semana pasada, mediante la puesta en marcha de una campaña de revisión. Esta decisión da a los clientes claridad respecto al uso continuado sin restricciones de los vehículos”.</w:t>
      </w:r>
    </w:p>
    <w:p w:rsidR="00AB2764" w:rsidRPr="00671D3E" w:rsidRDefault="00AB2764" w:rsidP="00AB2764">
      <w:pPr>
        <w:pStyle w:val="NormalWeb"/>
        <w:shd w:val="clear" w:color="auto" w:fill="FFFFFF"/>
        <w:jc w:val="both"/>
        <w:rPr>
          <w:color w:val="000000"/>
          <w:u w:val="single"/>
        </w:rPr>
      </w:pPr>
      <w:r w:rsidRPr="00671D3E">
        <w:rPr>
          <w:color w:val="000000"/>
        </w:rPr>
        <w:t xml:space="preserve">Pues bien, ahora el grupo Volkswagen se ha comprometido a arreglar los 8,5 millones que ya había dicho la compañía que estaban afectados. </w:t>
      </w:r>
      <w:r w:rsidRPr="00671D3E">
        <w:rPr>
          <w:color w:val="000000"/>
          <w:u w:val="single"/>
        </w:rPr>
        <w:t>Según algunas fuentes, esta medida se tomaría por el grupo dado que Alemania es el país con más número de afectados y con más peso en la Unión Europea. Y el propio grupo Volkswagen afirma que los revisará.</w:t>
      </w:r>
    </w:p>
    <w:p w:rsidR="00AB2764" w:rsidRDefault="00AB2764" w:rsidP="00095145">
      <w:pPr>
        <w:pStyle w:val="NormalWeb"/>
        <w:shd w:val="clear" w:color="auto" w:fill="FFFFFF"/>
        <w:jc w:val="both"/>
        <w:rPr>
          <w:color w:val="000000"/>
          <w:u w:val="single"/>
        </w:rPr>
      </w:pPr>
      <w:r w:rsidRPr="00671D3E">
        <w:rPr>
          <w:color w:val="000000"/>
          <w:u w:val="single"/>
        </w:rPr>
        <w:t>Con esta declaración trata de evitar males mayores, se repararán todos los vehículos de la UE afectados a la mayor celeridad posible aunque la empresa ya dijo que</w:t>
      </w:r>
      <w:r>
        <w:rPr>
          <w:color w:val="000000"/>
          <w:u w:val="single"/>
        </w:rPr>
        <w:t xml:space="preserve"> necesitaría al menos dos años. </w:t>
      </w:r>
      <w:r w:rsidRPr="00671D3E">
        <w:rPr>
          <w:color w:val="000000"/>
          <w:u w:val="single"/>
        </w:rPr>
        <w:t>Dicho deber de reparación también evita futuros problemas derivados, por ejemplo, de un cambio en la normativa de las emisiones que miden las Inspecciones Técnicas de Vehículos (ITV). Si éstas se hicieran más restrictivas, los vehículos afectados no reparados no pasarían la medición de humos y tendrían la obligatoriedad de arreglar su vehículo, abriendo la incógnita de quién lo repararía.</w:t>
      </w:r>
    </w:p>
    <w:p w:rsidR="00AF65E3" w:rsidRPr="00AB2764" w:rsidRDefault="007D5841" w:rsidP="00095145">
      <w:pPr>
        <w:pStyle w:val="NormalWeb"/>
        <w:shd w:val="clear" w:color="auto" w:fill="FFFFFF"/>
        <w:jc w:val="both"/>
        <w:rPr>
          <w:color w:val="000000"/>
          <w:u w:val="single"/>
          <w:lang w:val="en-US"/>
        </w:rPr>
      </w:pPr>
      <w:r w:rsidRPr="00AB2764">
        <w:rPr>
          <w:b/>
          <w:lang w:val="en-US"/>
        </w:rPr>
        <w:lastRenderedPageBreak/>
        <w:t xml:space="preserve">- </w:t>
      </w:r>
      <w:r w:rsidR="009E402F" w:rsidRPr="00584250">
        <w:rPr>
          <w:b/>
          <w:lang w:val="en-US"/>
        </w:rPr>
        <w:t>The Hall of Fame (</w:t>
      </w:r>
      <w:r w:rsidR="00D41408" w:rsidRPr="00584250">
        <w:rPr>
          <w:b/>
          <w:lang w:val="en-US"/>
        </w:rPr>
        <w:t>“we totally screwed up”:</w:t>
      </w:r>
      <w:r w:rsidR="002C4400" w:rsidRPr="004A255D">
        <w:rPr>
          <w:color w:val="FF0000"/>
          <w:lang w:val="en-US"/>
        </w:rPr>
        <w:t xml:space="preserve"> </w:t>
      </w:r>
      <w:r w:rsidR="002C4400" w:rsidRPr="00584250">
        <w:rPr>
          <w:b/>
          <w:lang w:val="en-US"/>
        </w:rPr>
        <w:t>otros escándalos</w:t>
      </w:r>
      <w:r w:rsidR="004A255D">
        <w:rPr>
          <w:b/>
          <w:lang w:val="en-US"/>
        </w:rPr>
        <w:t>,</w:t>
      </w:r>
      <w:r w:rsidR="002C4400" w:rsidRPr="00584250">
        <w:rPr>
          <w:b/>
          <w:lang w:val="en-US"/>
        </w:rPr>
        <w:t xml:space="preserve"> Made in Germany</w:t>
      </w:r>
      <w:r w:rsidR="009E402F" w:rsidRPr="00584250">
        <w:rPr>
          <w:b/>
          <w:lang w:val="en-US"/>
        </w:rPr>
        <w:t>)</w:t>
      </w:r>
    </w:p>
    <w:p w:rsidR="006C4C54" w:rsidRPr="00933988" w:rsidRDefault="006C4C54" w:rsidP="009E402F">
      <w:pPr>
        <w:spacing w:line="240" w:lineRule="auto"/>
        <w:jc w:val="both"/>
        <w:rPr>
          <w:rFonts w:ascii="Times New Roman" w:hAnsi="Times New Roman" w:cs="Times New Roman"/>
          <w:b/>
          <w:sz w:val="24"/>
          <w:szCs w:val="24"/>
        </w:rPr>
      </w:pPr>
      <w:r w:rsidRPr="00285C14">
        <w:rPr>
          <w:rFonts w:ascii="Arial" w:eastAsia="Times New Roman" w:hAnsi="Arial" w:cs="Arial"/>
          <w:noProof/>
          <w:color w:val="305B96"/>
          <w:sz w:val="24"/>
          <w:szCs w:val="24"/>
          <w:lang w:eastAsia="es-ES"/>
        </w:rPr>
        <w:drawing>
          <wp:inline distT="0" distB="0" distL="0" distR="0" wp14:anchorId="0E4751F0" wp14:editId="611F2D3E">
            <wp:extent cx="5283200" cy="2679700"/>
            <wp:effectExtent l="0" t="0" r="0" b="6350"/>
            <wp:docPr id="7" name="Imagen 7" descr="http://estaticos02.expansion.com/assets/multimedia/imagenes/2015/09/25/14432146669818.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Principal" descr="http://estaticos02.expansion.com/assets/multimedia/imagenes/2015/09/25/14432146669818.jpg">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83200" cy="2679700"/>
                    </a:xfrm>
                    <a:prstGeom prst="rect">
                      <a:avLst/>
                    </a:prstGeom>
                    <a:noFill/>
                    <a:ln>
                      <a:noFill/>
                    </a:ln>
                  </pic:spPr>
                </pic:pic>
              </a:graphicData>
            </a:graphic>
          </wp:inline>
        </w:drawing>
      </w:r>
    </w:p>
    <w:p w:rsidR="009E402F" w:rsidRPr="00EA1E80" w:rsidRDefault="009E402F" w:rsidP="009E402F">
      <w:pPr>
        <w:spacing w:before="100" w:beforeAutospacing="1" w:after="100" w:afterAutospacing="1" w:line="240" w:lineRule="auto"/>
        <w:jc w:val="both"/>
        <w:rPr>
          <w:rFonts w:ascii="Times New Roman" w:hAnsi="Times New Roman" w:cs="Times New Roman"/>
          <w:sz w:val="24"/>
          <w:szCs w:val="24"/>
        </w:rPr>
      </w:pPr>
      <w:r w:rsidRPr="00EA1E80">
        <w:rPr>
          <w:rFonts w:ascii="Times New Roman" w:hAnsi="Times New Roman" w:cs="Times New Roman"/>
          <w:sz w:val="24"/>
          <w:szCs w:val="24"/>
        </w:rPr>
        <w:t xml:space="preserve">- </w:t>
      </w:r>
      <w:r w:rsidRPr="00EA1E80">
        <w:rPr>
          <w:rFonts w:ascii="Times New Roman" w:hAnsi="Times New Roman" w:cs="Times New Roman"/>
          <w:sz w:val="24"/>
          <w:szCs w:val="24"/>
          <w:u w:val="single"/>
        </w:rPr>
        <w:t>Luto por el capitalismo renano</w:t>
      </w:r>
      <w:r w:rsidRPr="00EA1E80">
        <w:rPr>
          <w:rFonts w:ascii="Times New Roman" w:hAnsi="Times New Roman" w:cs="Times New Roman"/>
          <w:sz w:val="24"/>
          <w:szCs w:val="24"/>
        </w:rPr>
        <w:t xml:space="preserve"> (El País - </w:t>
      </w:r>
      <w:r>
        <w:rPr>
          <w:rFonts w:ascii="Times New Roman" w:hAnsi="Times New Roman" w:cs="Times New Roman"/>
          <w:b/>
          <w:sz w:val="24"/>
          <w:szCs w:val="24"/>
        </w:rPr>
        <w:t>24</w:t>
      </w:r>
      <w:r w:rsidRPr="00EA1E80">
        <w:rPr>
          <w:rFonts w:ascii="Times New Roman" w:hAnsi="Times New Roman" w:cs="Times New Roman"/>
          <w:b/>
          <w:sz w:val="24"/>
          <w:szCs w:val="24"/>
        </w:rPr>
        <w:t>/9/15</w:t>
      </w:r>
      <w:r w:rsidRPr="00EA1E80">
        <w:rPr>
          <w:rFonts w:ascii="Times New Roman" w:hAnsi="Times New Roman" w:cs="Times New Roman"/>
          <w:sz w:val="24"/>
          <w:szCs w:val="24"/>
        </w:rPr>
        <w:t>)</w:t>
      </w:r>
    </w:p>
    <w:p w:rsidR="009E402F" w:rsidRPr="001C4EB2" w:rsidRDefault="009E402F" w:rsidP="009E402F">
      <w:pPr>
        <w:spacing w:before="100" w:beforeAutospacing="1" w:after="100" w:afterAutospacing="1" w:line="240" w:lineRule="auto"/>
        <w:jc w:val="both"/>
        <w:rPr>
          <w:rFonts w:ascii="Times New Roman" w:hAnsi="Times New Roman" w:cs="Times New Roman"/>
          <w:color w:val="FF0000"/>
          <w:sz w:val="24"/>
          <w:szCs w:val="24"/>
        </w:rPr>
      </w:pPr>
      <w:r w:rsidRPr="001C4EB2">
        <w:rPr>
          <w:rFonts w:ascii="Times New Roman" w:hAnsi="Times New Roman" w:cs="Times New Roman"/>
          <w:color w:val="FF0000"/>
          <w:sz w:val="24"/>
          <w:szCs w:val="24"/>
        </w:rPr>
        <w:t xml:space="preserve">Fatal revés industrial frente al emporio de las finanzas típico del sistema anglosajón </w:t>
      </w:r>
    </w:p>
    <w:p w:rsidR="009E402F" w:rsidRDefault="009E402F" w:rsidP="009E402F">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A1E80">
        <w:rPr>
          <w:rFonts w:ascii="Times New Roman" w:hAnsi="Times New Roman" w:cs="Times New Roman"/>
          <w:sz w:val="24"/>
          <w:szCs w:val="24"/>
        </w:rPr>
        <w:t>Xavier Vidal-Folch</w:t>
      </w:r>
      <w:r>
        <w:rPr>
          <w:rFonts w:ascii="Times New Roman" w:hAnsi="Times New Roman" w:cs="Times New Roman"/>
          <w:sz w:val="24"/>
          <w:szCs w:val="24"/>
        </w:rPr>
        <w:t>)</w:t>
      </w:r>
    </w:p>
    <w:p w:rsidR="009E402F" w:rsidRPr="001C4EB2" w:rsidRDefault="009E402F" w:rsidP="009E402F">
      <w:pPr>
        <w:spacing w:before="100" w:beforeAutospacing="1" w:after="100" w:afterAutospacing="1" w:line="240" w:lineRule="auto"/>
        <w:jc w:val="both"/>
        <w:rPr>
          <w:rFonts w:ascii="Times New Roman" w:hAnsi="Times New Roman" w:cs="Times New Roman"/>
          <w:color w:val="FF0000"/>
          <w:sz w:val="24"/>
          <w:szCs w:val="24"/>
          <w:u w:val="single"/>
        </w:rPr>
      </w:pPr>
      <w:r w:rsidRPr="001C4EB2">
        <w:rPr>
          <w:rFonts w:ascii="Times New Roman" w:hAnsi="Times New Roman" w:cs="Times New Roman"/>
          <w:color w:val="FF0000"/>
          <w:sz w:val="24"/>
          <w:szCs w:val="24"/>
          <w:u w:val="single"/>
        </w:rPr>
        <w:t>El escándalo de las trampas de Volkswagen es otro desastre para Europa.</w:t>
      </w:r>
    </w:p>
    <w:p w:rsidR="009E402F" w:rsidRPr="001C4EB2" w:rsidRDefault="009E402F" w:rsidP="009E402F">
      <w:pPr>
        <w:spacing w:before="100" w:beforeAutospacing="1" w:after="100" w:afterAutospacing="1" w:line="240" w:lineRule="auto"/>
        <w:jc w:val="both"/>
        <w:rPr>
          <w:rFonts w:ascii="Times New Roman" w:hAnsi="Times New Roman" w:cs="Times New Roman"/>
          <w:color w:val="FF0000"/>
          <w:sz w:val="24"/>
          <w:szCs w:val="24"/>
          <w:u w:val="single"/>
        </w:rPr>
      </w:pPr>
      <w:r w:rsidRPr="00EA1E80">
        <w:rPr>
          <w:rFonts w:ascii="Times New Roman" w:hAnsi="Times New Roman" w:cs="Times New Roman"/>
          <w:sz w:val="24"/>
          <w:szCs w:val="24"/>
        </w:rPr>
        <w:t xml:space="preserve">VW es líder mundial de fabricantes de automóviles. Manipuló más de 11 millones de coches, las ventas de dos años largos. Las pérdidas (iniciales) son de 6.500 millones de euros. Afectará a todas sus filiales (Audi, Skoda y Seat), y a sus fábricas, también españolas. Quizá triture a sus proveedores, también españoles. </w:t>
      </w:r>
      <w:r w:rsidRPr="001C4EB2">
        <w:rPr>
          <w:rFonts w:ascii="Times New Roman" w:hAnsi="Times New Roman" w:cs="Times New Roman"/>
          <w:color w:val="FF0000"/>
          <w:sz w:val="24"/>
          <w:szCs w:val="24"/>
          <w:u w:val="single"/>
        </w:rPr>
        <w:t>Es un batacazo al sector de la automoción (uno de cada siete empleos en Alemania). Y para el prestigio del Made in Germany y las exportaciones, catapulta del crecimiento alemán. Por extensión, pues Germany es su locomotora, de Europa entera. ¿Quién da más?</w:t>
      </w:r>
    </w:p>
    <w:p w:rsidR="009E402F" w:rsidRPr="00EA1E80" w:rsidRDefault="009E402F" w:rsidP="009E402F">
      <w:pPr>
        <w:spacing w:before="100" w:beforeAutospacing="1" w:after="100" w:afterAutospacing="1" w:line="240" w:lineRule="auto"/>
        <w:jc w:val="both"/>
        <w:rPr>
          <w:rFonts w:ascii="Times New Roman" w:hAnsi="Times New Roman" w:cs="Times New Roman"/>
          <w:sz w:val="24"/>
          <w:szCs w:val="24"/>
        </w:rPr>
      </w:pPr>
      <w:r w:rsidRPr="00EA1E80">
        <w:rPr>
          <w:rFonts w:ascii="Times New Roman" w:hAnsi="Times New Roman" w:cs="Times New Roman"/>
          <w:sz w:val="24"/>
          <w:szCs w:val="24"/>
        </w:rPr>
        <w:t>Yacen, entre las ruinas de la imagen de esta compañía que fue emporio de inteligencia, dos alivios. Uno es la dimisión de su presidente: pudo ser más diligente, pero en términos españoles, reaccionó como un cohete.</w:t>
      </w:r>
    </w:p>
    <w:p w:rsidR="009E402F" w:rsidRPr="00EA1E80" w:rsidRDefault="009E402F" w:rsidP="009E402F">
      <w:pPr>
        <w:spacing w:before="100" w:beforeAutospacing="1" w:after="100" w:afterAutospacing="1" w:line="240" w:lineRule="auto"/>
        <w:jc w:val="both"/>
        <w:rPr>
          <w:rFonts w:ascii="Times New Roman" w:hAnsi="Times New Roman" w:cs="Times New Roman"/>
          <w:sz w:val="24"/>
          <w:szCs w:val="24"/>
        </w:rPr>
      </w:pPr>
      <w:r w:rsidRPr="00EA1E80">
        <w:rPr>
          <w:rFonts w:ascii="Times New Roman" w:hAnsi="Times New Roman" w:cs="Times New Roman"/>
          <w:sz w:val="24"/>
          <w:szCs w:val="24"/>
        </w:rPr>
        <w:t xml:space="preserve">El otro es viperino: </w:t>
      </w:r>
      <w:r w:rsidRPr="006B5621">
        <w:rPr>
          <w:rFonts w:ascii="Times New Roman" w:hAnsi="Times New Roman" w:cs="Times New Roman"/>
          <w:sz w:val="24"/>
          <w:szCs w:val="24"/>
          <w:u w:val="single"/>
        </w:rPr>
        <w:t xml:space="preserve">el monto (inicial) de </w:t>
      </w:r>
      <w:r w:rsidR="00D41408">
        <w:rPr>
          <w:rFonts w:ascii="Times New Roman" w:hAnsi="Times New Roman" w:cs="Times New Roman"/>
          <w:sz w:val="24"/>
          <w:szCs w:val="24"/>
          <w:u w:val="single"/>
        </w:rPr>
        <w:t>las pérdidas de capitalización -</w:t>
      </w:r>
      <w:r w:rsidRPr="006B5621">
        <w:rPr>
          <w:rFonts w:ascii="Times New Roman" w:hAnsi="Times New Roman" w:cs="Times New Roman"/>
          <w:sz w:val="24"/>
          <w:szCs w:val="24"/>
          <w:u w:val="single"/>
        </w:rPr>
        <w:t>riqueza de los accionis</w:t>
      </w:r>
      <w:r w:rsidR="00D41408">
        <w:rPr>
          <w:rFonts w:ascii="Times New Roman" w:hAnsi="Times New Roman" w:cs="Times New Roman"/>
          <w:sz w:val="24"/>
          <w:szCs w:val="24"/>
          <w:u w:val="single"/>
        </w:rPr>
        <w:t>tas, respaldo para la actividad-</w:t>
      </w:r>
      <w:r w:rsidRPr="006B5621">
        <w:rPr>
          <w:rFonts w:ascii="Times New Roman" w:hAnsi="Times New Roman" w:cs="Times New Roman"/>
          <w:sz w:val="24"/>
          <w:szCs w:val="24"/>
          <w:u w:val="single"/>
        </w:rPr>
        <w:t xml:space="preserve"> es tan brutal (26.500 millones en la mañana de ayer) que achica toda comparación. Incluso la de la trampa que el conservador Kostís Karamanlis, hijo, hizo en 2009 manipulando las cifras del déficit público griego, 10 puntos sobre el PIB de engaño, cerca de 20.000 millones</w:t>
      </w:r>
      <w:r w:rsidRPr="00EA1E80">
        <w:rPr>
          <w:rFonts w:ascii="Times New Roman" w:hAnsi="Times New Roman" w:cs="Times New Roman"/>
          <w:sz w:val="24"/>
          <w:szCs w:val="24"/>
        </w:rPr>
        <w:t>.</w:t>
      </w:r>
    </w:p>
    <w:p w:rsidR="009E402F" w:rsidRPr="006B5621" w:rsidRDefault="009E402F" w:rsidP="009E402F">
      <w:pPr>
        <w:spacing w:before="100" w:beforeAutospacing="1" w:after="100" w:afterAutospacing="1" w:line="240" w:lineRule="auto"/>
        <w:jc w:val="both"/>
        <w:rPr>
          <w:rFonts w:ascii="Times New Roman" w:hAnsi="Times New Roman" w:cs="Times New Roman"/>
          <w:color w:val="FF0000"/>
          <w:sz w:val="24"/>
          <w:szCs w:val="24"/>
          <w:u w:val="single"/>
        </w:rPr>
      </w:pPr>
      <w:r w:rsidRPr="006B5621">
        <w:rPr>
          <w:rFonts w:ascii="Times New Roman" w:hAnsi="Times New Roman" w:cs="Times New Roman"/>
          <w:color w:val="FF0000"/>
          <w:sz w:val="24"/>
          <w:szCs w:val="24"/>
          <w:u w:val="single"/>
        </w:rPr>
        <w:t>Si toda derrota nos obliga a ser más humildes, toca miércoles de ceniza para el centro fabril de Wolfsburg, para el supremacismo alemán, para la ceguera de algunos neonacionalistas del hegemón europeo.</w:t>
      </w:r>
    </w:p>
    <w:p w:rsidR="009E402F" w:rsidRPr="006B5621" w:rsidRDefault="009E402F" w:rsidP="009E402F">
      <w:pPr>
        <w:spacing w:before="100" w:beforeAutospacing="1" w:after="100" w:afterAutospacing="1" w:line="240" w:lineRule="auto"/>
        <w:jc w:val="both"/>
        <w:rPr>
          <w:rFonts w:ascii="Times New Roman" w:hAnsi="Times New Roman" w:cs="Times New Roman"/>
          <w:color w:val="FF0000"/>
          <w:sz w:val="24"/>
          <w:szCs w:val="24"/>
          <w:u w:val="single"/>
        </w:rPr>
      </w:pPr>
      <w:r w:rsidRPr="006B5621">
        <w:rPr>
          <w:rFonts w:ascii="Times New Roman" w:hAnsi="Times New Roman" w:cs="Times New Roman"/>
          <w:color w:val="FF0000"/>
          <w:sz w:val="24"/>
          <w:szCs w:val="24"/>
          <w:u w:val="single"/>
        </w:rPr>
        <w:t xml:space="preserve">Pero esos son magros y raquíticos consuelos. Esta crisis del gigante industrial es un capítulo fatal en la secuencia de otras. Sobre todo, la financiera. Que supuso el rescate </w:t>
      </w:r>
      <w:r w:rsidRPr="006B5621">
        <w:rPr>
          <w:rFonts w:ascii="Times New Roman" w:hAnsi="Times New Roman" w:cs="Times New Roman"/>
          <w:color w:val="FF0000"/>
          <w:sz w:val="24"/>
          <w:szCs w:val="24"/>
          <w:u w:val="single"/>
        </w:rPr>
        <w:lastRenderedPageBreak/>
        <w:t>público y nacionalización del privado Commerzbank en 2008-2009, por una cuantía similar a la de Bankia. Que desnudó los manejos de la primera entidad europea, el privado Deutsche Bank,</w:t>
      </w:r>
      <w:r w:rsidR="00D41408">
        <w:rPr>
          <w:rFonts w:ascii="Times New Roman" w:hAnsi="Times New Roman" w:cs="Times New Roman"/>
          <w:color w:val="FF0000"/>
          <w:sz w:val="24"/>
          <w:szCs w:val="24"/>
          <w:u w:val="single"/>
        </w:rPr>
        <w:t xml:space="preserve"> con las hipotecas basura en EE</w:t>
      </w:r>
      <w:r w:rsidRPr="006B5621">
        <w:rPr>
          <w:rFonts w:ascii="Times New Roman" w:hAnsi="Times New Roman" w:cs="Times New Roman"/>
          <w:color w:val="FF0000"/>
          <w:sz w:val="24"/>
          <w:szCs w:val="24"/>
          <w:u w:val="single"/>
        </w:rPr>
        <w:t>UU, y los distintos escándalos de manipulación del mercado monetario. Que echó mano del Tesoro para tapar los agujeros de varios Landesbank (bancos regionales de las cajas de ahorros), por importe de otra Bankia, y van...</w:t>
      </w:r>
    </w:p>
    <w:p w:rsidR="009E402F" w:rsidRPr="006B5621" w:rsidRDefault="009E402F" w:rsidP="009E402F">
      <w:pPr>
        <w:spacing w:before="100" w:beforeAutospacing="1" w:after="100" w:afterAutospacing="1" w:line="240" w:lineRule="auto"/>
        <w:jc w:val="both"/>
        <w:rPr>
          <w:rFonts w:ascii="Times New Roman" w:hAnsi="Times New Roman" w:cs="Times New Roman"/>
          <w:b/>
          <w:color w:val="FF0000"/>
          <w:sz w:val="24"/>
          <w:szCs w:val="24"/>
          <w:u w:val="single"/>
        </w:rPr>
      </w:pPr>
      <w:r w:rsidRPr="006B5621">
        <w:rPr>
          <w:rFonts w:ascii="Times New Roman" w:hAnsi="Times New Roman" w:cs="Times New Roman"/>
          <w:b/>
          <w:color w:val="FF0000"/>
          <w:sz w:val="24"/>
          <w:szCs w:val="24"/>
          <w:u w:val="single"/>
        </w:rPr>
        <w:t>Peor diagnóstico conlleva el largo plazo. VW era, como Siemens, las químicas o las ingenierías, símbolo feraz del capitalismo renano, aquel paraíso del sistema de rostro humano enfrentado al capitalismo anglosajón.</w:t>
      </w:r>
    </w:p>
    <w:p w:rsidR="009E402F" w:rsidRPr="006B5621" w:rsidRDefault="009E402F" w:rsidP="009E402F">
      <w:pPr>
        <w:spacing w:before="100" w:beforeAutospacing="1" w:after="100" w:afterAutospacing="1" w:line="240" w:lineRule="auto"/>
        <w:jc w:val="both"/>
        <w:rPr>
          <w:rFonts w:ascii="Times New Roman" w:hAnsi="Times New Roman" w:cs="Times New Roman"/>
          <w:b/>
          <w:color w:val="FF0000"/>
          <w:sz w:val="24"/>
          <w:szCs w:val="24"/>
          <w:u w:val="single"/>
        </w:rPr>
      </w:pPr>
      <w:r w:rsidRPr="006B5621">
        <w:rPr>
          <w:rFonts w:ascii="Times New Roman" w:hAnsi="Times New Roman" w:cs="Times New Roman"/>
          <w:b/>
          <w:color w:val="FF0000"/>
          <w:sz w:val="24"/>
          <w:szCs w:val="24"/>
          <w:u w:val="single"/>
        </w:rPr>
        <w:t>El Rin, como en cierta forma Austria, Francia o Japón, otorgaba un fuerte papel al sector público, frente al imperio indiscutido del privado entre sus rivales; se financiaba en una banca sólida y no en la volátil especulación de los mercados; se abría a la cogestión obrera frente a la ajenidad de los trabajadores; admitía reglas, superando la arbitrista desregulación; mantenía espíritu de empresa y responsabilidad corporativa frente a la mera lógica del dividendo y la pura creación de valor, más o menos efímero, para el accionista.</w:t>
      </w:r>
    </w:p>
    <w:p w:rsidR="009E402F" w:rsidRDefault="009E402F" w:rsidP="009E402F">
      <w:pPr>
        <w:spacing w:before="100" w:beforeAutospacing="1" w:after="100" w:afterAutospacing="1" w:line="240" w:lineRule="auto"/>
        <w:jc w:val="both"/>
        <w:rPr>
          <w:rFonts w:ascii="Times New Roman" w:hAnsi="Times New Roman" w:cs="Times New Roman"/>
          <w:b/>
          <w:color w:val="FF0000"/>
          <w:sz w:val="24"/>
          <w:szCs w:val="24"/>
          <w:u w:val="single"/>
        </w:rPr>
      </w:pPr>
      <w:r w:rsidRPr="006B5621">
        <w:rPr>
          <w:rFonts w:ascii="Times New Roman" w:hAnsi="Times New Roman" w:cs="Times New Roman"/>
          <w:b/>
          <w:color w:val="FF0000"/>
          <w:sz w:val="24"/>
          <w:szCs w:val="24"/>
          <w:u w:val="single"/>
        </w:rPr>
        <w:t>La in</w:t>
      </w:r>
      <w:r w:rsidR="00D41408">
        <w:rPr>
          <w:rFonts w:ascii="Times New Roman" w:hAnsi="Times New Roman" w:cs="Times New Roman"/>
          <w:b/>
          <w:color w:val="FF0000"/>
          <w:sz w:val="24"/>
          <w:szCs w:val="24"/>
          <w:u w:val="single"/>
        </w:rPr>
        <w:t>dustria, que tanto necesitamos -</w:t>
      </w:r>
      <w:r w:rsidRPr="006B5621">
        <w:rPr>
          <w:rFonts w:ascii="Times New Roman" w:hAnsi="Times New Roman" w:cs="Times New Roman"/>
          <w:b/>
          <w:color w:val="FF0000"/>
          <w:sz w:val="24"/>
          <w:szCs w:val="24"/>
          <w:u w:val="single"/>
        </w:rPr>
        <w:t>vertebradora de una economía diversific</w:t>
      </w:r>
      <w:r w:rsidR="00D41408">
        <w:rPr>
          <w:rFonts w:ascii="Times New Roman" w:hAnsi="Times New Roman" w:cs="Times New Roman"/>
          <w:b/>
          <w:color w:val="FF0000"/>
          <w:sz w:val="24"/>
          <w:szCs w:val="24"/>
          <w:u w:val="single"/>
        </w:rPr>
        <w:t>ada, creadora de empleo estable-</w:t>
      </w:r>
      <w:r w:rsidRPr="006B5621">
        <w:rPr>
          <w:rFonts w:ascii="Times New Roman" w:hAnsi="Times New Roman" w:cs="Times New Roman"/>
          <w:b/>
          <w:color w:val="FF0000"/>
          <w:sz w:val="24"/>
          <w:szCs w:val="24"/>
          <w:u w:val="single"/>
        </w:rPr>
        <w:t>, era el paladín del capitalismo renano, el contrapunto de las enloquecidas finanzas atlánticas. Por eso muchos acumulan rabia y llevan hoy luto por el desvarío cometido en das Auto.</w:t>
      </w:r>
    </w:p>
    <w:p w:rsidR="009E402F" w:rsidRDefault="009E402F" w:rsidP="009E402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B30D4">
        <w:rPr>
          <w:rFonts w:ascii="Times New Roman" w:hAnsi="Times New Roman" w:cs="Times New Roman"/>
          <w:sz w:val="24"/>
          <w:szCs w:val="24"/>
          <w:u w:val="single"/>
        </w:rPr>
        <w:t>Sigue la chapuza: suspenden las obras en el aeropuerto de Berlín por sobrecarga</w:t>
      </w:r>
      <w:r>
        <w:rPr>
          <w:rFonts w:ascii="Times New Roman" w:hAnsi="Times New Roman" w:cs="Times New Roman"/>
          <w:sz w:val="24"/>
          <w:szCs w:val="24"/>
        </w:rPr>
        <w:t xml:space="preserve"> (El Economista - </w:t>
      </w:r>
      <w:r w:rsidRPr="008B30D4">
        <w:rPr>
          <w:rFonts w:ascii="Times New Roman" w:hAnsi="Times New Roman" w:cs="Times New Roman"/>
          <w:b/>
          <w:sz w:val="24"/>
          <w:szCs w:val="24"/>
        </w:rPr>
        <w:t>22/9/15</w:t>
      </w:r>
      <w:r>
        <w:rPr>
          <w:rFonts w:ascii="Times New Roman" w:hAnsi="Times New Roman" w:cs="Times New Roman"/>
          <w:sz w:val="24"/>
          <w:szCs w:val="24"/>
        </w:rPr>
        <w:t>)</w:t>
      </w:r>
    </w:p>
    <w:p w:rsidR="009E402F" w:rsidRPr="005F5139" w:rsidRDefault="009E402F" w:rsidP="009E402F">
      <w:pPr>
        <w:spacing w:line="240" w:lineRule="auto"/>
        <w:jc w:val="both"/>
        <w:rPr>
          <w:rFonts w:ascii="Times New Roman" w:hAnsi="Times New Roman" w:cs="Times New Roman"/>
          <w:color w:val="FF0000"/>
          <w:sz w:val="24"/>
          <w:szCs w:val="24"/>
          <w:u w:val="single"/>
        </w:rPr>
      </w:pPr>
      <w:r w:rsidRPr="005F5139">
        <w:rPr>
          <w:rFonts w:ascii="Times New Roman" w:hAnsi="Times New Roman" w:cs="Times New Roman"/>
          <w:sz w:val="24"/>
          <w:szCs w:val="24"/>
          <w:u w:val="single"/>
        </w:rPr>
        <w:t xml:space="preserve">En la misma semana en la que Volkswagen ha puesto a la industria alemana en el disparadero, la aparentemente todopoderosa economía germana vuelve a avergonzarse por uno de sus fiascos más sonados: </w:t>
      </w:r>
      <w:r w:rsidRPr="005F5139">
        <w:rPr>
          <w:rFonts w:ascii="Times New Roman" w:hAnsi="Times New Roman" w:cs="Times New Roman"/>
          <w:color w:val="FF0000"/>
          <w:sz w:val="24"/>
          <w:szCs w:val="24"/>
          <w:u w:val="single"/>
        </w:rPr>
        <w:t>el fallido aeropuerto de Berlín.</w:t>
      </w:r>
    </w:p>
    <w:p w:rsidR="009E402F" w:rsidRPr="005F5139" w:rsidRDefault="009E402F" w:rsidP="009E402F">
      <w:pPr>
        <w:spacing w:line="240" w:lineRule="auto"/>
        <w:jc w:val="both"/>
        <w:rPr>
          <w:rFonts w:ascii="Times New Roman" w:hAnsi="Times New Roman" w:cs="Times New Roman"/>
          <w:sz w:val="24"/>
          <w:szCs w:val="24"/>
          <w:u w:val="single"/>
        </w:rPr>
      </w:pPr>
      <w:r w:rsidRPr="005F5139">
        <w:rPr>
          <w:rFonts w:ascii="Times New Roman" w:hAnsi="Times New Roman" w:cs="Times New Roman"/>
          <w:sz w:val="24"/>
          <w:szCs w:val="24"/>
          <w:u w:val="single"/>
        </w:rPr>
        <w:t>Esta infraestructura, motivo de sonrojo en Berlín desde hace años, ha escrito un nuevo capítulo al detectarse problemas graves en la cubierta del edificio principal.</w:t>
      </w:r>
    </w:p>
    <w:p w:rsidR="009E402F" w:rsidRPr="005F5139" w:rsidRDefault="009E402F" w:rsidP="009E402F">
      <w:pPr>
        <w:spacing w:line="240" w:lineRule="auto"/>
        <w:jc w:val="both"/>
        <w:rPr>
          <w:rFonts w:ascii="Times New Roman" w:hAnsi="Times New Roman" w:cs="Times New Roman"/>
          <w:color w:val="FF0000"/>
          <w:sz w:val="24"/>
          <w:szCs w:val="24"/>
          <w:u w:val="single"/>
        </w:rPr>
      </w:pPr>
      <w:r w:rsidRPr="005F5139">
        <w:rPr>
          <w:rFonts w:ascii="Times New Roman" w:hAnsi="Times New Roman" w:cs="Times New Roman"/>
          <w:color w:val="FF0000"/>
          <w:sz w:val="24"/>
          <w:szCs w:val="24"/>
          <w:u w:val="single"/>
        </w:rPr>
        <w:t xml:space="preserve">Las autoridades alemanas han ordenado la paralización de las obras del futuro </w:t>
      </w:r>
      <w:r w:rsidR="00D41408">
        <w:rPr>
          <w:rFonts w:ascii="Times New Roman" w:hAnsi="Times New Roman" w:cs="Times New Roman"/>
          <w:color w:val="FF0000"/>
          <w:sz w:val="24"/>
          <w:szCs w:val="24"/>
          <w:u w:val="single"/>
        </w:rPr>
        <w:t>nuevo aeropuerto de Berlín por “significativas violaciones”</w:t>
      </w:r>
      <w:r w:rsidRPr="005F5139">
        <w:rPr>
          <w:rFonts w:ascii="Times New Roman" w:hAnsi="Times New Roman" w:cs="Times New Roman"/>
          <w:color w:val="FF0000"/>
          <w:sz w:val="24"/>
          <w:szCs w:val="24"/>
          <w:u w:val="single"/>
        </w:rPr>
        <w:t xml:space="preserve"> de los límites de peso en la cubierta de la principal terminal, según ha publicado el diario alemán Die Welt.</w:t>
      </w:r>
    </w:p>
    <w:p w:rsidR="009E402F" w:rsidRPr="005F5139" w:rsidRDefault="009E402F" w:rsidP="009E402F">
      <w:pPr>
        <w:spacing w:line="240" w:lineRule="auto"/>
        <w:jc w:val="both"/>
        <w:rPr>
          <w:rFonts w:ascii="Times New Roman" w:hAnsi="Times New Roman" w:cs="Times New Roman"/>
          <w:sz w:val="24"/>
          <w:szCs w:val="24"/>
          <w:u w:val="single"/>
        </w:rPr>
      </w:pPr>
      <w:r w:rsidRPr="005F5139">
        <w:rPr>
          <w:rFonts w:ascii="Times New Roman" w:hAnsi="Times New Roman" w:cs="Times New Roman"/>
          <w:sz w:val="24"/>
          <w:szCs w:val="24"/>
          <w:u w:val="single"/>
        </w:rPr>
        <w:t xml:space="preserve">Según han indicado en un comunicado las autoridades de Dahme-Spreewald, el techo de la principal terminal del nuevo aeropuerto, cuya inauguración está prevista para el segundo semestre de 2017, tenía un peso de 4.000 kilos en lugar de los 2.000 kilos fijados para su construcción. </w:t>
      </w:r>
    </w:p>
    <w:p w:rsidR="009E402F" w:rsidRPr="008B30D4" w:rsidRDefault="009E402F" w:rsidP="009E402F">
      <w:pPr>
        <w:spacing w:line="240" w:lineRule="auto"/>
        <w:jc w:val="both"/>
        <w:rPr>
          <w:rFonts w:ascii="Times New Roman" w:hAnsi="Times New Roman" w:cs="Times New Roman"/>
          <w:sz w:val="24"/>
          <w:szCs w:val="24"/>
        </w:rPr>
      </w:pPr>
      <w:r w:rsidRPr="008B30D4">
        <w:rPr>
          <w:rFonts w:ascii="Times New Roman" w:hAnsi="Times New Roman" w:cs="Times New Roman"/>
          <w:sz w:val="24"/>
          <w:szCs w:val="24"/>
        </w:rPr>
        <w:t xml:space="preserve">Como medida de seguridad preventiva, la empresa aeroportuaria ya cerró el pasado viernes la terminal por este motivo y ha indicado que se encuentra a la espera del informe necesario para que las obras puedan reanudarse. </w:t>
      </w:r>
    </w:p>
    <w:p w:rsidR="009E402F" w:rsidRDefault="009E402F" w:rsidP="009E402F">
      <w:pPr>
        <w:spacing w:line="240" w:lineRule="auto"/>
        <w:jc w:val="both"/>
        <w:rPr>
          <w:rFonts w:ascii="Times New Roman" w:hAnsi="Times New Roman" w:cs="Times New Roman"/>
          <w:sz w:val="24"/>
          <w:szCs w:val="24"/>
          <w:u w:val="single"/>
        </w:rPr>
      </w:pPr>
      <w:r w:rsidRPr="005F5139">
        <w:rPr>
          <w:rFonts w:ascii="Times New Roman" w:hAnsi="Times New Roman" w:cs="Times New Roman"/>
          <w:sz w:val="24"/>
          <w:szCs w:val="24"/>
          <w:u w:val="single"/>
        </w:rPr>
        <w:t>A principios de agosto, la construcción del futuro y malogrado aeropuerto de Berlín sufría un nuevo revés tras la quiebra de la empresa Imtech Alemania, según informaba la compañía aeroportuaria de Berlín y Brandeburgo.</w:t>
      </w:r>
    </w:p>
    <w:p w:rsidR="00391959" w:rsidRDefault="00391959" w:rsidP="009E402F">
      <w:pPr>
        <w:spacing w:line="240" w:lineRule="auto"/>
        <w:jc w:val="both"/>
        <w:rPr>
          <w:rFonts w:ascii="Times New Roman" w:hAnsi="Times New Roman" w:cs="Times New Roman"/>
          <w:sz w:val="24"/>
          <w:szCs w:val="24"/>
          <w:u w:val="single"/>
        </w:rPr>
      </w:pPr>
    </w:p>
    <w:p w:rsidR="009E402F" w:rsidRPr="008B30D4" w:rsidRDefault="009E402F" w:rsidP="009E402F">
      <w:pPr>
        <w:spacing w:line="240" w:lineRule="auto"/>
        <w:jc w:val="both"/>
        <w:rPr>
          <w:rFonts w:ascii="Times New Roman" w:hAnsi="Times New Roman" w:cs="Times New Roman"/>
          <w:sz w:val="24"/>
          <w:szCs w:val="24"/>
        </w:rPr>
      </w:pPr>
      <w:r w:rsidRPr="008B30D4">
        <w:rPr>
          <w:rFonts w:ascii="Times New Roman" w:hAnsi="Times New Roman" w:cs="Times New Roman"/>
          <w:sz w:val="24"/>
          <w:szCs w:val="24"/>
        </w:rPr>
        <w:lastRenderedPageBreak/>
        <w:t>Un fiasco tras otro</w:t>
      </w:r>
    </w:p>
    <w:p w:rsidR="009E402F" w:rsidRPr="005F5139" w:rsidRDefault="009E402F" w:rsidP="009E402F">
      <w:pPr>
        <w:spacing w:line="240" w:lineRule="auto"/>
        <w:jc w:val="both"/>
        <w:rPr>
          <w:rFonts w:ascii="Times New Roman" w:hAnsi="Times New Roman" w:cs="Times New Roman"/>
          <w:color w:val="FF0000"/>
          <w:sz w:val="24"/>
          <w:szCs w:val="24"/>
          <w:u w:val="single"/>
        </w:rPr>
      </w:pPr>
      <w:r w:rsidRPr="005F5139">
        <w:rPr>
          <w:rFonts w:ascii="Times New Roman" w:hAnsi="Times New Roman" w:cs="Times New Roman"/>
          <w:color w:val="FF0000"/>
          <w:sz w:val="24"/>
          <w:szCs w:val="24"/>
          <w:u w:val="single"/>
        </w:rPr>
        <w:t>La construcción del aeropuerto de la capital ha sido interminable y costosa. Las obras comenzaron en 2006, pero ya en 2010 se descartó la fecha prevista inicialmente para su apertura -octubre de 2011- y se fijó un nuevo calendario, según el cual comenzaría a funcionar el 3 de junio de 2012.</w:t>
      </w:r>
    </w:p>
    <w:p w:rsidR="009E402F" w:rsidRPr="005F5139" w:rsidRDefault="009E402F" w:rsidP="009E402F">
      <w:pPr>
        <w:spacing w:line="240" w:lineRule="auto"/>
        <w:jc w:val="both"/>
        <w:rPr>
          <w:rFonts w:ascii="Times New Roman" w:hAnsi="Times New Roman" w:cs="Times New Roman"/>
          <w:color w:val="FF0000"/>
          <w:sz w:val="24"/>
          <w:szCs w:val="24"/>
          <w:u w:val="single"/>
        </w:rPr>
      </w:pPr>
      <w:r w:rsidRPr="005F5139">
        <w:rPr>
          <w:rFonts w:ascii="Times New Roman" w:hAnsi="Times New Roman" w:cs="Times New Roman"/>
          <w:color w:val="FF0000"/>
          <w:sz w:val="24"/>
          <w:szCs w:val="24"/>
          <w:u w:val="single"/>
        </w:rPr>
        <w:t>Organizada la ceremonia de inauguración y con aviones programados para aterrizar en sus pistas, un día antes de la fecha programada se anunció que la apertura se aplazaba de forma indefinida al detectarse, entre otros problemas, que no se cumplían las normas de protección contra incendios.</w:t>
      </w:r>
    </w:p>
    <w:p w:rsidR="009E402F" w:rsidRDefault="009E402F" w:rsidP="009E402F">
      <w:pPr>
        <w:spacing w:line="240" w:lineRule="auto"/>
        <w:jc w:val="both"/>
        <w:rPr>
          <w:rFonts w:ascii="Times New Roman" w:hAnsi="Times New Roman" w:cs="Times New Roman"/>
          <w:color w:val="FF0000"/>
          <w:sz w:val="24"/>
          <w:szCs w:val="24"/>
          <w:u w:val="single"/>
        </w:rPr>
      </w:pPr>
      <w:r w:rsidRPr="005F5139">
        <w:rPr>
          <w:rFonts w:ascii="Times New Roman" w:hAnsi="Times New Roman" w:cs="Times New Roman"/>
          <w:color w:val="FF0000"/>
          <w:sz w:val="24"/>
          <w:szCs w:val="24"/>
          <w:u w:val="single"/>
        </w:rPr>
        <w:t>A los problemas técnicos se fueron sumando además diversos escándalos políticos y administrativos y una comisión de investigación estudia los sucesivos retrasos y las multimillonarias inversiones en el proyecto.</w:t>
      </w:r>
    </w:p>
    <w:p w:rsidR="009E402F" w:rsidRPr="00285C14" w:rsidRDefault="009E402F" w:rsidP="009E402F">
      <w:pPr>
        <w:pStyle w:val="NormalWeb"/>
        <w:jc w:val="both"/>
      </w:pPr>
      <w:r w:rsidRPr="00285C14">
        <w:t xml:space="preserve">- </w:t>
      </w:r>
      <w:r w:rsidRPr="00285C14">
        <w:rPr>
          <w:u w:val="single"/>
        </w:rPr>
        <w:t>El escándal</w:t>
      </w:r>
      <w:r w:rsidR="00D41408">
        <w:rPr>
          <w:u w:val="single"/>
        </w:rPr>
        <w:t>o</w:t>
      </w:r>
      <w:r w:rsidR="008B52AF">
        <w:rPr>
          <w:u w:val="single"/>
        </w:rPr>
        <w:t xml:space="preserve"> Volkswagen golpea a la marca “M</w:t>
      </w:r>
      <w:r w:rsidR="00D41408">
        <w:rPr>
          <w:u w:val="single"/>
        </w:rPr>
        <w:t>ade in Germany”</w:t>
      </w:r>
      <w:r w:rsidRPr="00285C14">
        <w:t xml:space="preserve"> (Expansión - FT - </w:t>
      </w:r>
      <w:r w:rsidRPr="00285C14">
        <w:rPr>
          <w:b/>
        </w:rPr>
        <w:t>25/9/15</w:t>
      </w:r>
      <w:r w:rsidRPr="00285C14">
        <w:t>)</w:t>
      </w:r>
    </w:p>
    <w:p w:rsidR="009E402F" w:rsidRDefault="009E402F" w:rsidP="009E402F">
      <w:pPr>
        <w:pStyle w:val="NormalWeb"/>
        <w:jc w:val="both"/>
        <w:rPr>
          <w:lang w:val="en-US"/>
        </w:rPr>
      </w:pPr>
      <w:r w:rsidRPr="00AF65E3">
        <w:t xml:space="preserve"> </w:t>
      </w:r>
      <w:r w:rsidRPr="00285C14">
        <w:rPr>
          <w:lang w:val="en-US"/>
        </w:rPr>
        <w:t xml:space="preserve">(Por </w:t>
      </w:r>
      <w:r w:rsidR="00D41408">
        <w:rPr>
          <w:lang w:val="en-US"/>
        </w:rPr>
        <w:t>Stefan Wagstyl / James Shotter /</w:t>
      </w:r>
      <w:r w:rsidRPr="00285C14">
        <w:rPr>
          <w:lang w:val="en-US"/>
        </w:rPr>
        <w:t xml:space="preserve"> Financial Times) </w:t>
      </w:r>
    </w:p>
    <w:p w:rsidR="009E402F" w:rsidRPr="00285C14" w:rsidRDefault="009E402F" w:rsidP="009E402F">
      <w:pPr>
        <w:pStyle w:val="NormalWeb"/>
        <w:jc w:val="both"/>
      </w:pPr>
      <w:r w:rsidRPr="00285C14">
        <w:t>(…)</w:t>
      </w:r>
    </w:p>
    <w:p w:rsidR="009E402F" w:rsidRPr="00285C14" w:rsidRDefault="009E402F" w:rsidP="009E402F">
      <w:pPr>
        <w:pStyle w:val="NormalWeb"/>
        <w:shd w:val="clear" w:color="auto" w:fill="FFFFFF"/>
        <w:jc w:val="both"/>
      </w:pPr>
      <w:r w:rsidRPr="00285C14">
        <w:t>Más casos</w:t>
      </w:r>
    </w:p>
    <w:p w:rsidR="009E402F" w:rsidRPr="0097646A" w:rsidRDefault="00D41408" w:rsidP="009E402F">
      <w:pPr>
        <w:pStyle w:val="NormalWeb"/>
        <w:shd w:val="clear" w:color="auto" w:fill="FFFFFF"/>
        <w:jc w:val="both"/>
        <w:rPr>
          <w:u w:val="single"/>
        </w:rPr>
      </w:pPr>
      <w:r>
        <w:rPr>
          <w:u w:val="single"/>
        </w:rPr>
        <w:t>“</w:t>
      </w:r>
      <w:r w:rsidR="009E402F" w:rsidRPr="0097646A">
        <w:rPr>
          <w:u w:val="single"/>
        </w:rPr>
        <w:t xml:space="preserve">Este escándalo daña a la imagen de Volkswagen, pero no a la de la marca Made in Germany en absoluto. Las imágenes de los países son muy duraderas. La gente sigue asociando a Alemania tanto con Hitler como con Merkel. Se tarda mucho tiempo en cambiar una imagen. Y respecto a Volkswagen, el desenlace depende de cómo maneje el asunto. Si lo hace mal destruirá la marca, </w:t>
      </w:r>
      <w:r>
        <w:rPr>
          <w:u w:val="single"/>
        </w:rPr>
        <w:t>pero si lo hace bien no lo hará”</w:t>
      </w:r>
      <w:r w:rsidR="009E402F" w:rsidRPr="0097646A">
        <w:rPr>
          <w:u w:val="single"/>
        </w:rPr>
        <w:t>, señala Sven Reinecke, direc</w:t>
      </w:r>
      <w:r w:rsidR="008B52AF">
        <w:rPr>
          <w:u w:val="single"/>
        </w:rPr>
        <w:t>tor del Instituto de Ma</w:t>
      </w:r>
      <w:r w:rsidR="009E402F" w:rsidRPr="0097646A">
        <w:rPr>
          <w:u w:val="single"/>
        </w:rPr>
        <w:t>rketing de la Universidad de St. Gallen de Suiza.</w:t>
      </w:r>
    </w:p>
    <w:p w:rsidR="009E402F" w:rsidRPr="0097646A" w:rsidRDefault="009E402F" w:rsidP="009E402F">
      <w:pPr>
        <w:pStyle w:val="NormalWeb"/>
        <w:shd w:val="clear" w:color="auto" w:fill="FFFFFF"/>
        <w:jc w:val="both"/>
        <w:rPr>
          <w:u w:val="single"/>
        </w:rPr>
      </w:pPr>
      <w:r w:rsidRPr="0097646A">
        <w:rPr>
          <w:u w:val="single"/>
        </w:rPr>
        <w:t>Hay muchos ejemplos de compañías alemanas que han sido capaces de recuperar la confianza de los inversores y los clientes después de una crisis y de realizar un cambio en el equipo directivo.</w:t>
      </w:r>
    </w:p>
    <w:p w:rsidR="009E402F" w:rsidRPr="0097646A" w:rsidRDefault="009E402F" w:rsidP="009E402F">
      <w:pPr>
        <w:pStyle w:val="NormalWeb"/>
        <w:shd w:val="clear" w:color="auto" w:fill="FFFFFF"/>
        <w:jc w:val="both"/>
        <w:rPr>
          <w:color w:val="FF0000"/>
          <w:u w:val="single"/>
        </w:rPr>
      </w:pPr>
      <w:r w:rsidRPr="0097646A">
        <w:rPr>
          <w:color w:val="FF0000"/>
          <w:u w:val="single"/>
        </w:rPr>
        <w:t>Por ejemplo, el grupo químico Bayer se tambaleó en 2001 cuando se descubrió que su fármaco de grandes ventas Lipobay para reducir el colesterol tenía efectos secundarios graves. La compañía pagó 1.100 millones de dólares para llegar a acuerdos en casi 3.000 casos, sustituyó al equipo directivo, reestructuró radicalmente su negocio y ahora es la mayor compañía de Alemania por capitalización de mercado.</w:t>
      </w:r>
    </w:p>
    <w:p w:rsidR="009E402F" w:rsidRPr="0097646A" w:rsidRDefault="009E402F" w:rsidP="009E402F">
      <w:pPr>
        <w:pStyle w:val="NormalWeb"/>
        <w:shd w:val="clear" w:color="auto" w:fill="FFFFFF"/>
        <w:jc w:val="both"/>
        <w:rPr>
          <w:color w:val="FF0000"/>
          <w:u w:val="single"/>
        </w:rPr>
      </w:pPr>
      <w:r w:rsidRPr="0097646A">
        <w:rPr>
          <w:color w:val="FF0000"/>
          <w:u w:val="single"/>
        </w:rPr>
        <w:t>El grupo industrial Siemens tuvo que pagar 2.000 millones de dólares en multas y remuneraciones a asesores porque en 2006 se descubrió que se habían utilizado fondos de la empresa de manera ilegal para pagar sobornos con el fin de conseguir contratos. La investigación resultante provocó un terremoto en la empresa y dio lugar a la salida de docenas de altos directivos y a una modificación radical en los sistemas de cumplimiento de las normas.</w:t>
      </w:r>
    </w:p>
    <w:p w:rsidR="009E402F" w:rsidRPr="0097646A" w:rsidRDefault="009E402F" w:rsidP="009E402F">
      <w:pPr>
        <w:pStyle w:val="NormalWeb"/>
        <w:shd w:val="clear" w:color="auto" w:fill="FFFFFF"/>
        <w:jc w:val="both"/>
        <w:rPr>
          <w:color w:val="FF0000"/>
          <w:u w:val="single"/>
        </w:rPr>
      </w:pPr>
      <w:r w:rsidRPr="0097646A">
        <w:rPr>
          <w:color w:val="FF0000"/>
          <w:u w:val="single"/>
        </w:rPr>
        <w:t xml:space="preserve">En 2010, Daimler pagó casi 200 millones en multas para zanjar las acusaciones de EEUU de que había pagado sistemáticamente sobornos a representantes de gobiernos en países </w:t>
      </w:r>
      <w:r w:rsidRPr="0097646A">
        <w:rPr>
          <w:color w:val="FF0000"/>
          <w:u w:val="single"/>
        </w:rPr>
        <w:lastRenderedPageBreak/>
        <w:t>extranjeros. Su respuesta fue nombrar a un antiguo juez alemán como miembro de su equipo di</w:t>
      </w:r>
      <w:r w:rsidR="00D41408">
        <w:rPr>
          <w:color w:val="FF0000"/>
          <w:u w:val="single"/>
        </w:rPr>
        <w:t>rectivo para que velara por su “</w:t>
      </w:r>
      <w:r w:rsidRPr="0097646A">
        <w:rPr>
          <w:color w:val="FF0000"/>
          <w:u w:val="single"/>
        </w:rPr>
        <w:t>i</w:t>
      </w:r>
      <w:r w:rsidR="00D41408">
        <w:rPr>
          <w:color w:val="FF0000"/>
          <w:u w:val="single"/>
        </w:rPr>
        <w:t>ntegridad y los asuntos legales”</w:t>
      </w:r>
      <w:r w:rsidRPr="0097646A">
        <w:rPr>
          <w:color w:val="FF0000"/>
          <w:u w:val="single"/>
        </w:rPr>
        <w:t>.</w:t>
      </w:r>
    </w:p>
    <w:p w:rsidR="009E402F" w:rsidRPr="00285C14" w:rsidRDefault="009E402F" w:rsidP="009E402F">
      <w:pPr>
        <w:pStyle w:val="NormalWeb"/>
        <w:shd w:val="clear" w:color="auto" w:fill="FFFFFF"/>
        <w:jc w:val="both"/>
      </w:pPr>
      <w:r w:rsidRPr="00285C14">
        <w:t>Antecedentes</w:t>
      </w:r>
    </w:p>
    <w:p w:rsidR="009E402F" w:rsidRPr="0097646A" w:rsidRDefault="009E402F" w:rsidP="009E402F">
      <w:pPr>
        <w:pStyle w:val="NormalWeb"/>
        <w:shd w:val="clear" w:color="auto" w:fill="FFFFFF"/>
        <w:jc w:val="both"/>
        <w:rPr>
          <w:color w:val="FF0000"/>
          <w:u w:val="single"/>
        </w:rPr>
      </w:pPr>
      <w:r w:rsidRPr="0097646A">
        <w:rPr>
          <w:color w:val="FF0000"/>
          <w:u w:val="single"/>
        </w:rPr>
        <w:t>Volkswagen ya ha sido testigo en el pasado de los estragos que puede causar un escándalo en una compañía. Un ex líder sindical de la empresa fue encarcelado en 2008 por ser considerado culpable de un escándalo de sobornos al aceptar casi 2 millones en bonus ilegales. La investigación también reveló que Volkswagen había pagado prostitutas y vacaciones a dirigentes de sindicatos de la empresa.</w:t>
      </w:r>
    </w:p>
    <w:p w:rsidR="009E402F" w:rsidRDefault="009E402F" w:rsidP="009E402F">
      <w:pPr>
        <w:pStyle w:val="NormalWeb"/>
        <w:shd w:val="clear" w:color="auto" w:fill="FFFFFF"/>
        <w:jc w:val="both"/>
      </w:pPr>
      <w:r w:rsidRPr="00285C14">
        <w:t>Este asunto no impidió que el grupo siguiera avanzando para desbancar a Toyota del primer lugar de la industria automovilística mundial, pero el último escándalo es mucho más grave, ya que afecta directamente a millones de clientes. A este respecto, el profesor Martin Gornig, del Instituto de Investigación DIW d</w:t>
      </w:r>
      <w:r w:rsidR="00D41408">
        <w:t>e Berlín, señala lo siguiente: “</w:t>
      </w:r>
      <w:r w:rsidRPr="00285C14">
        <w:t>Si Volkswagen puede clarificar la s</w:t>
      </w:r>
      <w:r w:rsidR="00D41408">
        <w:t>ituación, podrá limitar el daño”</w:t>
      </w:r>
      <w:r w:rsidRPr="00285C14">
        <w:t>.</w:t>
      </w:r>
    </w:p>
    <w:p w:rsidR="009E402F" w:rsidRDefault="009E402F" w:rsidP="009E402F">
      <w:pPr>
        <w:pStyle w:val="NormalWeb"/>
        <w:shd w:val="clear" w:color="auto" w:fill="FFFFFF"/>
        <w:jc w:val="both"/>
      </w:pPr>
      <w:r>
        <w:t xml:space="preserve">- </w:t>
      </w:r>
      <w:r w:rsidRPr="00A038A3">
        <w:rPr>
          <w:u w:val="single"/>
        </w:rPr>
        <w:t>Los grandes escándalos</w:t>
      </w:r>
      <w:r w:rsidR="00D41408">
        <w:rPr>
          <w:u w:val="single"/>
        </w:rPr>
        <w:t xml:space="preserve"> corporativos que manchan a la “Marca Alemania”</w:t>
      </w:r>
      <w:r>
        <w:t xml:space="preserve"> (Vozpópuli - </w:t>
      </w:r>
      <w:r w:rsidRPr="00A038A3">
        <w:rPr>
          <w:b/>
        </w:rPr>
        <w:t>28/9/15</w:t>
      </w:r>
      <w:r>
        <w:t>)</w:t>
      </w:r>
    </w:p>
    <w:p w:rsidR="009E402F" w:rsidRPr="00D90533" w:rsidRDefault="009E402F" w:rsidP="009E402F">
      <w:pPr>
        <w:pStyle w:val="NormalWeb"/>
        <w:shd w:val="clear" w:color="auto" w:fill="FFFFFF"/>
        <w:jc w:val="both"/>
        <w:rPr>
          <w:color w:val="FF0000"/>
        </w:rPr>
      </w:pPr>
      <w:r w:rsidRPr="00D90533">
        <w:rPr>
          <w:color w:val="FF0000"/>
        </w:rPr>
        <w:t>El fraude de Volkswagen se suma a la lista de malas prácticas de otras compañías emblemáticas alemanas que en la última década han salpicado al sello de calidad de la locomotora europea.</w:t>
      </w:r>
    </w:p>
    <w:p w:rsidR="009E402F" w:rsidRDefault="009E402F" w:rsidP="009E402F">
      <w:pPr>
        <w:pStyle w:val="NormalWeb"/>
        <w:shd w:val="clear" w:color="auto" w:fill="FFFFFF"/>
        <w:jc w:val="both"/>
      </w:pPr>
      <w:r>
        <w:t>(Por Marina Alías)</w:t>
      </w:r>
    </w:p>
    <w:p w:rsidR="009E402F" w:rsidRPr="00D90533" w:rsidRDefault="009E402F" w:rsidP="009E402F">
      <w:pPr>
        <w:pStyle w:val="NormalWeb"/>
        <w:shd w:val="clear" w:color="auto" w:fill="FFFFFF"/>
        <w:jc w:val="both"/>
        <w:rPr>
          <w:u w:val="single"/>
        </w:rPr>
      </w:pPr>
      <w:r>
        <w:t xml:space="preserve">La idea de “un grupo de empleados” de instalar un software en 11 millones de vehículos diésel para esquivar controles medioambientales no solo le va a salir cara a Volkswagen. </w:t>
      </w:r>
      <w:r w:rsidRPr="00D90533">
        <w:rPr>
          <w:u w:val="single"/>
        </w:rPr>
        <w:t>Que el mayor fabricante de coches del mundo reconozca públicamente haber cometido un fraude es grave para la reputación y el bolsillo de la compañ</w:t>
      </w:r>
      <w:r w:rsidR="00D01464">
        <w:rPr>
          <w:u w:val="single"/>
        </w:rPr>
        <w:t>ía, pero también para el sello “Made in Germany”</w:t>
      </w:r>
      <w:r w:rsidRPr="00D90533">
        <w:rPr>
          <w:u w:val="single"/>
        </w:rPr>
        <w:t>.</w:t>
      </w:r>
    </w:p>
    <w:p w:rsidR="009E402F" w:rsidRPr="00D90533" w:rsidRDefault="009E402F" w:rsidP="009E402F">
      <w:pPr>
        <w:pStyle w:val="NormalWeb"/>
        <w:shd w:val="clear" w:color="auto" w:fill="FFFFFF"/>
        <w:jc w:val="both"/>
        <w:rPr>
          <w:color w:val="FF0000"/>
          <w:u w:val="single"/>
        </w:rPr>
      </w:pPr>
      <w:r w:rsidRPr="00D90533">
        <w:rPr>
          <w:color w:val="FF0000"/>
          <w:u w:val="single"/>
        </w:rPr>
        <w:t>La buena imagen de Alemania, la locomotora europea, se ha visto salpicada por el escándalo de uno de sus buques insignia: el sector automotor. Sin embargo, en la última década, varias son las grandes compañías alemanas que se han dejado llevar por las malas práct</w:t>
      </w:r>
      <w:r w:rsidR="00D41408">
        <w:rPr>
          <w:color w:val="FF0000"/>
          <w:u w:val="single"/>
        </w:rPr>
        <w:t>icas arrastrando con ello a la “</w:t>
      </w:r>
      <w:r w:rsidRPr="00D90533">
        <w:rPr>
          <w:color w:val="FF0000"/>
          <w:u w:val="single"/>
        </w:rPr>
        <w:t>Marca Al</w:t>
      </w:r>
      <w:r w:rsidR="00D41408">
        <w:rPr>
          <w:color w:val="FF0000"/>
          <w:u w:val="single"/>
        </w:rPr>
        <w:t>emania”</w:t>
      </w:r>
      <w:r w:rsidRPr="00D90533">
        <w:rPr>
          <w:color w:val="FF0000"/>
          <w:u w:val="single"/>
        </w:rPr>
        <w:t xml:space="preserve">. En honor a las palabras del jefe de Volkswagen en EEUU, Michael Horn, al </w:t>
      </w:r>
      <w:r w:rsidR="00D41408">
        <w:rPr>
          <w:color w:val="FF0000"/>
          <w:u w:val="single"/>
        </w:rPr>
        <w:t>destaparse el ya conocido como “Dieselgate”</w:t>
      </w:r>
      <w:r w:rsidRPr="00D90533">
        <w:rPr>
          <w:color w:val="FF0000"/>
          <w:u w:val="single"/>
        </w:rPr>
        <w:t xml:space="preserve">, varias son </w:t>
      </w:r>
      <w:r w:rsidR="00AF65E3">
        <w:rPr>
          <w:color w:val="FF0000"/>
          <w:u w:val="single"/>
        </w:rPr>
        <w:t>las firmas germanas que la han “cagado por completo”</w:t>
      </w:r>
      <w:r w:rsidRPr="00D90533">
        <w:rPr>
          <w:color w:val="FF0000"/>
          <w:u w:val="single"/>
        </w:rPr>
        <w:t>.</w:t>
      </w:r>
    </w:p>
    <w:p w:rsidR="009E402F" w:rsidRDefault="009E402F" w:rsidP="009E402F">
      <w:pPr>
        <w:pStyle w:val="NormalWeb"/>
        <w:shd w:val="clear" w:color="auto" w:fill="FFFFFF"/>
        <w:jc w:val="both"/>
      </w:pPr>
      <w:r>
        <w:t>Siemens, fábrica de sobornos</w:t>
      </w:r>
    </w:p>
    <w:p w:rsidR="009E402F" w:rsidRPr="00D90533" w:rsidRDefault="009E402F" w:rsidP="009E402F">
      <w:pPr>
        <w:pStyle w:val="NormalWeb"/>
        <w:shd w:val="clear" w:color="auto" w:fill="FFFFFF"/>
        <w:jc w:val="both"/>
        <w:rPr>
          <w:u w:val="single"/>
        </w:rPr>
      </w:pPr>
      <w:r w:rsidRPr="00D90533">
        <w:rPr>
          <w:color w:val="FF0000"/>
          <w:u w:val="single"/>
        </w:rPr>
        <w:t>A finales de 2006, la fiscalía de Múnich acusó a diez altos cargos de la división de Comunicación de Siemens de malversación de fondos</w:t>
      </w:r>
      <w:r>
        <w:t xml:space="preserve">. Con ayuda de las justicias suiza e italiana, los investigadores alemanes destaparon </w:t>
      </w:r>
      <w:r w:rsidRPr="00D90533">
        <w:rPr>
          <w:u w:val="single"/>
        </w:rPr>
        <w:t>un entramado internacional que permitió al gigante tecnológico crear un fondo secreto en Suiza y Liechtenstein desde el cual desviaban dinero a sociedades tapadera en las Islas Vírgenes. El concepto final del fondo no era otro que el de los sobornos, ya que, de esta forma, Siemens lograba hacerse con contratos masivos procedentes de grandes firmas y administraciones públicas extranjeras.</w:t>
      </w:r>
    </w:p>
    <w:p w:rsidR="009E402F" w:rsidRPr="00D90533" w:rsidRDefault="009E402F" w:rsidP="009E402F">
      <w:pPr>
        <w:pStyle w:val="NormalWeb"/>
        <w:shd w:val="clear" w:color="auto" w:fill="FFFFFF"/>
        <w:jc w:val="both"/>
        <w:rPr>
          <w:u w:val="single"/>
        </w:rPr>
      </w:pPr>
      <w:r>
        <w:lastRenderedPageBreak/>
        <w:t xml:space="preserve">Ante la posibilidad de que la autoridad bursátil estadounidense Securities and Exchange Commission (SEC) investigase el fraude, </w:t>
      </w:r>
      <w:r w:rsidRPr="00D90533">
        <w:rPr>
          <w:u w:val="single"/>
        </w:rPr>
        <w:t>el conglomerado alemán reconoció públicamente que, según controles internos, se efectuaron pagos dudosos por 420 millones de euros entre 1999 y 2006.</w:t>
      </w:r>
    </w:p>
    <w:p w:rsidR="009E402F" w:rsidRPr="00D90533" w:rsidRDefault="009E402F" w:rsidP="009E402F">
      <w:pPr>
        <w:pStyle w:val="NormalWeb"/>
        <w:shd w:val="clear" w:color="auto" w:fill="FFFFFF"/>
        <w:jc w:val="both"/>
        <w:rPr>
          <w:u w:val="single"/>
        </w:rPr>
      </w:pPr>
      <w:r w:rsidRPr="00D90533">
        <w:rPr>
          <w:u w:val="single"/>
        </w:rPr>
        <w:t>Pero la SEC se puso manos a la obra y concluyó que entre marzo de 2001 y septiembre de 2007, el conglomerado alemán hizo más de 400 pagos ilegales para cerrar contratos en Venezuela, México, Argentina, Rusia, Bangladesh, China, Vietnam y Nigeria, entre otros.</w:t>
      </w:r>
    </w:p>
    <w:p w:rsidR="009E402F" w:rsidRPr="00D90533" w:rsidRDefault="009E402F" w:rsidP="009E402F">
      <w:pPr>
        <w:pStyle w:val="NormalWeb"/>
        <w:shd w:val="clear" w:color="auto" w:fill="FFFFFF"/>
        <w:jc w:val="both"/>
        <w:rPr>
          <w:u w:val="single"/>
        </w:rPr>
      </w:pPr>
      <w:r>
        <w:t xml:space="preserve">El escándalo estaba servido y la tendencia a fabricar más sobornos que bienes de equipo se zanjó con el pago de una multa histórica en lo que a delitos de cohecho se refiere. </w:t>
      </w:r>
      <w:r w:rsidRPr="00D90533">
        <w:rPr>
          <w:u w:val="single"/>
        </w:rPr>
        <w:t>El 15 de diciembre del 2008 Siemens acordó pagar 1.600 millones de dólares a las autoridades estadounidenses y europeas, además de las millonarias indemnizaciones de nueve de sus ex directivos para librarse de la prisión.</w:t>
      </w:r>
    </w:p>
    <w:p w:rsidR="009E402F" w:rsidRDefault="009E402F" w:rsidP="009E402F">
      <w:pPr>
        <w:pStyle w:val="NormalWeb"/>
        <w:shd w:val="clear" w:color="auto" w:fill="FFFFFF"/>
        <w:jc w:val="both"/>
      </w:pPr>
      <w:r>
        <w:t>Una de espías...</w:t>
      </w:r>
    </w:p>
    <w:p w:rsidR="009E402F" w:rsidRPr="00D90533" w:rsidRDefault="009E402F" w:rsidP="009E402F">
      <w:pPr>
        <w:pStyle w:val="NormalWeb"/>
        <w:shd w:val="clear" w:color="auto" w:fill="FFFFFF"/>
        <w:jc w:val="both"/>
        <w:rPr>
          <w:u w:val="single"/>
        </w:rPr>
      </w:pPr>
      <w:r w:rsidRPr="00D90533">
        <w:rPr>
          <w:color w:val="FF0000"/>
          <w:u w:val="single"/>
        </w:rPr>
        <w:t>En 2008,  fiscalía de Bonn investiga si Deutsche Telekom, la mayor compañía de telecomunicaciones de Europa, antiguo monopolio del Estado y actualmente con participación mayoritaria de este, espió a sus propios directivos y a los periodistas que mantenían contacto con ellos</w:t>
      </w:r>
      <w:r>
        <w:t xml:space="preserve">. </w:t>
      </w:r>
      <w:r w:rsidRPr="00D90533">
        <w:rPr>
          <w:u w:val="single"/>
        </w:rPr>
        <w:t>Acto seguido la revista Der Spiegel dedica un amplio reportaje al asunto y el director de la Telekom, René Obermann, se ve empujad</w:t>
      </w:r>
      <w:r w:rsidR="00D41408">
        <w:rPr>
          <w:u w:val="single"/>
        </w:rPr>
        <w:t>o a reconocer públicamente que “quizás”</w:t>
      </w:r>
      <w:r w:rsidRPr="00D90533">
        <w:rPr>
          <w:u w:val="single"/>
        </w:rPr>
        <w:t xml:space="preserve"> entre 2005 y 2006 -periodo en el que él aún no había asumido el cargo- al consorcio se le fue un poco la mano.</w:t>
      </w:r>
    </w:p>
    <w:p w:rsidR="009E402F" w:rsidRDefault="009E402F" w:rsidP="009E402F">
      <w:pPr>
        <w:pStyle w:val="NormalWeb"/>
        <w:shd w:val="clear" w:color="auto" w:fill="FFFFFF"/>
        <w:jc w:val="both"/>
      </w:pPr>
      <w:r>
        <w:t xml:space="preserve">El alcance de las prácticas ilegales de espionaje llevó no solo al contrato de empresas informáticas para realizar escuchas </w:t>
      </w:r>
      <w:r w:rsidR="00AF65E3">
        <w:t>y detectar así si las personas “espiadas”</w:t>
      </w:r>
      <w:r>
        <w:t xml:space="preserve"> informaban a la prensa de los asuntos confidenciales de la empresa, sino que también se contrató a una empresa de detectives para realizar toda una serie de seguimientos.</w:t>
      </w:r>
    </w:p>
    <w:p w:rsidR="009E402F" w:rsidRDefault="009E402F" w:rsidP="009E402F">
      <w:pPr>
        <w:pStyle w:val="NormalWeb"/>
        <w:shd w:val="clear" w:color="auto" w:fill="FFFFFF"/>
        <w:jc w:val="both"/>
      </w:pPr>
      <w:r>
        <w:t>Dos años después de haberse destapado el escándalo rodó la primera cabeza. La Audiencia Provincial de Bonn condenó a Klaus Trzeschan, entonces director de seguridad del grupo y quien era el principal acusado -ya que había asumido toda la responsabilidad-, a tres años y medio de prisión. Aunque había otros directivos atrapados por la trama de espionaje en Deutsche Telekom, solo Trzeschan salió mal parado.</w:t>
      </w:r>
    </w:p>
    <w:p w:rsidR="009E402F" w:rsidRPr="00D90533" w:rsidRDefault="009E402F" w:rsidP="009E402F">
      <w:pPr>
        <w:pStyle w:val="NormalWeb"/>
        <w:shd w:val="clear" w:color="auto" w:fill="FFFFFF"/>
        <w:jc w:val="both"/>
        <w:rPr>
          <w:color w:val="FF0000"/>
          <w:u w:val="single"/>
        </w:rPr>
      </w:pPr>
      <w:r w:rsidRPr="00D90533">
        <w:rPr>
          <w:color w:val="FF0000"/>
          <w:u w:val="single"/>
        </w:rPr>
        <w:t>Además de la teleco, otras conocidas empresas alemanas, como la compañía aérea Lufthansa o la popular cadena de supermercados Lidl se han visto involucradas en casos de espionaje.</w:t>
      </w:r>
    </w:p>
    <w:p w:rsidR="009E402F" w:rsidRDefault="009E402F" w:rsidP="009E402F">
      <w:pPr>
        <w:pStyle w:val="NormalWeb"/>
        <w:shd w:val="clear" w:color="auto" w:fill="FFFFFF"/>
        <w:jc w:val="both"/>
      </w:pPr>
      <w:r>
        <w:t>El escándalo del Líbor</w:t>
      </w:r>
    </w:p>
    <w:p w:rsidR="009E402F" w:rsidRDefault="009E402F" w:rsidP="009E402F">
      <w:pPr>
        <w:pStyle w:val="NormalWeb"/>
        <w:shd w:val="clear" w:color="auto" w:fill="FFFFFF"/>
        <w:jc w:val="both"/>
      </w:pPr>
      <w:r w:rsidRPr="00D90533">
        <w:rPr>
          <w:color w:val="FF0000"/>
          <w:u w:val="single"/>
        </w:rPr>
        <w:t>Desde 2012, el Deutsche Bank se ha visto involucrado en tal oleada de litigios que sus mayores críticos afirman que si los ventanales del Zwillingstürme -las Torres Gemelas de Fráncfort- tuviesen barrotes, la sede del Deutsche sería la mayor cárcel de Alemania</w:t>
      </w:r>
      <w:r>
        <w:t>. Al igual que Siemens, solo que esta vez en el sector servicios, la otrora reputada entidad se enfrenta a una multa récord por manipulación de las tasas de referencia del mercado interbancario.</w:t>
      </w:r>
    </w:p>
    <w:p w:rsidR="009E402F" w:rsidRPr="00D90533" w:rsidRDefault="009E402F" w:rsidP="009E402F">
      <w:pPr>
        <w:pStyle w:val="NormalWeb"/>
        <w:shd w:val="clear" w:color="auto" w:fill="FFFFFF"/>
        <w:jc w:val="both"/>
        <w:rPr>
          <w:u w:val="single"/>
        </w:rPr>
      </w:pPr>
      <w:r w:rsidRPr="00D90533">
        <w:rPr>
          <w:u w:val="single"/>
        </w:rPr>
        <w:lastRenderedPageBreak/>
        <w:t>Entre 2005 y 2010, más de dos docenas de empleados del mayor banco alemán operaban manipulando los tipos de interés Líbor, Euríbor y Tíbor desde Nueva York, Londres, Fráncfort y Tokio. Si en 2013, estas malas prácticas se tradujeron en una multa de 725 millones de euros a la Comisión Europea, este mes de abril los supervisores financieros de EEUU y Reino Unido llegaron a un pacto conjunto con Deutsche Bank, por el que el grupo alemán pagará una multa combinada de 2.500 millones de dólares.</w:t>
      </w:r>
    </w:p>
    <w:p w:rsidR="009E402F" w:rsidRDefault="009E402F" w:rsidP="009E402F">
      <w:pPr>
        <w:pStyle w:val="NormalWeb"/>
        <w:shd w:val="clear" w:color="auto" w:fill="FFFFFF"/>
        <w:jc w:val="both"/>
      </w:pPr>
      <w:r>
        <w:t xml:space="preserve">La investigación lleva abierta tres años, en los que se han alternado diversos litigios, registros de oficinas y dimisiones de directivos. Los últimos en abandonar el barco han sido quienes precisamente asumieron el cargo de copresidentes del Deutsche </w:t>
      </w:r>
      <w:r w:rsidR="00D41408">
        <w:t>Bank en 2012 para emprender un “cambio cultural”</w:t>
      </w:r>
      <w:r>
        <w:t xml:space="preserve"> tras los excesos cometidos por anteriores dirigentes. De forma inesperada, Jürgen Fitschen y Anshu Jain anunciaron su renuncia este junio por ser duramente criticados por su gestión a nivel interno.</w:t>
      </w:r>
    </w:p>
    <w:p w:rsidR="009E402F" w:rsidRDefault="00D41408" w:rsidP="009E402F">
      <w:pPr>
        <w:pStyle w:val="NormalWeb"/>
        <w:shd w:val="clear" w:color="auto" w:fill="FFFFFF"/>
        <w:jc w:val="both"/>
      </w:pPr>
      <w:r>
        <w:t>El automóvil que ya no “marcha sobre ruedas”</w:t>
      </w:r>
    </w:p>
    <w:p w:rsidR="009E402F" w:rsidRDefault="009E402F" w:rsidP="009E402F">
      <w:pPr>
        <w:pStyle w:val="NormalWeb"/>
        <w:shd w:val="clear" w:color="auto" w:fill="FFFFFF"/>
        <w:jc w:val="both"/>
      </w:pPr>
      <w:r w:rsidRPr="00D90533">
        <w:rPr>
          <w:color w:val="FF0000"/>
          <w:u w:val="single"/>
        </w:rPr>
        <w:t>El último buque insignia de la industria alemana que se suma a la lista de compañías fraudulentas Made in Germany ha sido nada menos que el mayor fabricante de automóviles a nivel mundial: el Grupo Volkswagen</w:t>
      </w:r>
      <w:r>
        <w:t>. Apenas una semana después de sacar pecho en el Salón de Fráncfort, el conglomerado alemán se enfrenta a la denuncia de la Agencia Federal de Protección Medioambiental de Estados Unidos (EPA) sobre la manipulación de una serie de modelos diésel de la marca para superar las exigentes normativas medioambientales americanas.</w:t>
      </w:r>
    </w:p>
    <w:p w:rsidR="009E402F" w:rsidRPr="00D90533" w:rsidRDefault="009E402F" w:rsidP="009E402F">
      <w:pPr>
        <w:pStyle w:val="NormalWeb"/>
        <w:shd w:val="clear" w:color="auto" w:fill="FFFFFF"/>
        <w:jc w:val="both"/>
        <w:rPr>
          <w:u w:val="single"/>
        </w:rPr>
      </w:pPr>
      <w:r w:rsidRPr="00D90533">
        <w:rPr>
          <w:u w:val="single"/>
        </w:rPr>
        <w:t>La compañía automotriz ha reconocido haber instalado un software en 11 millones de vehículos en todo el mundo, un dispositivo que, según denuncian los reguladores, al momento de la prueba oficial de emisiones los hacía más limpios de lo que en realidad son.</w:t>
      </w:r>
    </w:p>
    <w:p w:rsidR="009E402F" w:rsidRPr="00D90533" w:rsidRDefault="009E402F" w:rsidP="009E402F">
      <w:pPr>
        <w:pStyle w:val="NormalWeb"/>
        <w:shd w:val="clear" w:color="auto" w:fill="FFFFFF"/>
        <w:jc w:val="both"/>
        <w:rPr>
          <w:u w:val="single"/>
        </w:rPr>
      </w:pPr>
      <w:r w:rsidRPr="00D90533">
        <w:rPr>
          <w:u w:val="single"/>
        </w:rPr>
        <w:t>El impacto económico podría ascender a 18.000 millones de dólares fruto de multiplicar la multa máxima para estos casos, que asciende a 37.500 euros por coche. Sin embargo, la acusación de EEUU y Canadá no solo daña al bolsillo de Volkswagen, sino a su gran reputación a nivel global y a la confianza de sus clientes, destinatarios de múltiples campañas publicitarias donde estos vehículos diésel se presentan como eficientes y respetuosos con el medioambiente.</w:t>
      </w:r>
    </w:p>
    <w:p w:rsidR="009E402F" w:rsidRPr="008057F1" w:rsidRDefault="009E402F" w:rsidP="009E402F">
      <w:pPr>
        <w:pStyle w:val="NormalWeb"/>
        <w:shd w:val="clear" w:color="auto" w:fill="FFFFFF"/>
        <w:jc w:val="both"/>
      </w:pPr>
      <w:r w:rsidRPr="008057F1">
        <w:t xml:space="preserve">- </w:t>
      </w:r>
      <w:r w:rsidR="00D41408">
        <w:rPr>
          <w:u w:val="single"/>
        </w:rPr>
        <w:t>Los fiascos del “Made in Germany”</w:t>
      </w:r>
      <w:r w:rsidRPr="008057F1">
        <w:t xml:space="preserve"> (El País - </w:t>
      </w:r>
      <w:r w:rsidRPr="008057F1">
        <w:rPr>
          <w:b/>
        </w:rPr>
        <w:t>27/9/15</w:t>
      </w:r>
      <w:r w:rsidRPr="008057F1">
        <w:t>)</w:t>
      </w:r>
    </w:p>
    <w:p w:rsidR="009E402F" w:rsidRPr="00D90533" w:rsidRDefault="009E402F" w:rsidP="009E402F">
      <w:pPr>
        <w:pStyle w:val="NormalWeb"/>
        <w:shd w:val="clear" w:color="auto" w:fill="FFFFFF"/>
        <w:jc w:val="both"/>
        <w:rPr>
          <w:color w:val="FF0000"/>
        </w:rPr>
      </w:pPr>
      <w:r w:rsidRPr="00D90533">
        <w:rPr>
          <w:color w:val="FF0000"/>
        </w:rPr>
        <w:t>El fraude de Volkswagen se suma a otros escándalos de la banca y la industria alemana que minan la credibilidad empresarial</w:t>
      </w:r>
    </w:p>
    <w:p w:rsidR="009E402F" w:rsidRPr="008057F1" w:rsidRDefault="009E402F" w:rsidP="009E402F">
      <w:pPr>
        <w:pStyle w:val="NormalWeb"/>
        <w:shd w:val="clear" w:color="auto" w:fill="FFFFFF"/>
        <w:jc w:val="both"/>
      </w:pPr>
      <w:r w:rsidRPr="008057F1">
        <w:t>(Por Enrique Müller   Berlín)</w:t>
      </w:r>
    </w:p>
    <w:p w:rsidR="009E402F" w:rsidRPr="00D90533" w:rsidRDefault="009E402F" w:rsidP="009E402F">
      <w:pPr>
        <w:pStyle w:val="NormalWeb"/>
        <w:shd w:val="clear" w:color="auto" w:fill="FFFFFF"/>
        <w:jc w:val="both"/>
        <w:rPr>
          <w:u w:val="single"/>
        </w:rPr>
      </w:pPr>
      <w:r w:rsidRPr="00D90533">
        <w:rPr>
          <w:u w:val="single"/>
        </w:rPr>
        <w:t xml:space="preserve">La venerada imagen que tiene Alemania de ser un país eficiente y puntual y cuyo emblemático sello de exportación Made in Germany es aceptado en todo el planeta como garantía de calidad, sufrió un duro golpe el fin de semana pasado a causa de una saga digna de un filme de villanos que se creen muy astutos. Volkswagen, una de las joyas más preciadas de la gran industria alemana y que da empleo directo a unas 600.000 personas en todo el mundo, se vio obligado a admitir que había engañado a las autoridades </w:t>
      </w:r>
      <w:r w:rsidRPr="00D90533">
        <w:rPr>
          <w:u w:val="single"/>
        </w:rPr>
        <w:lastRenderedPageBreak/>
        <w:t>medioambientales estadounidenses al instalar un refinado software que le permitía trucar las emisiones de gases tóxicos en varios modelos con motores diésel.</w:t>
      </w:r>
    </w:p>
    <w:p w:rsidR="009E402F" w:rsidRPr="00D90533" w:rsidRDefault="009E402F" w:rsidP="009E402F">
      <w:pPr>
        <w:pStyle w:val="NormalWeb"/>
        <w:shd w:val="clear" w:color="auto" w:fill="FFFFFF"/>
        <w:jc w:val="both"/>
        <w:rPr>
          <w:u w:val="single"/>
        </w:rPr>
      </w:pPr>
      <w:r w:rsidRPr="00D90533">
        <w:rPr>
          <w:u w:val="single"/>
        </w:rPr>
        <w:t>El escándalo</w:t>
      </w:r>
      <w:r w:rsidRPr="008057F1">
        <w:t xml:space="preserve">, de consecuencias aún por definir, </w:t>
      </w:r>
      <w:r w:rsidRPr="00D90533">
        <w:rPr>
          <w:u w:val="single"/>
        </w:rPr>
        <w:t>ya le costó el cargo al presidente de la junta ejecutiva del grupo, el venerado Martin Winterkorn, y amenaza con dejar sin trabajo a varios otros altos ejecutivos. Peor aún, el engaño dejó al desnudo que en la planta noble del consorcio, que tiene su sede en Wolfsburgo, se aprobaron estrategias con el objetivo de violar las reglamentaciones europeas y las rígidas leyes medioambientales en Estados Unidos, medidas fraudulentas para facilitar la venta de estos automóviles en un mercado reacio a los motores diésel.</w:t>
      </w:r>
    </w:p>
    <w:p w:rsidR="009E402F" w:rsidRPr="00D90533" w:rsidRDefault="009E402F" w:rsidP="009E402F">
      <w:pPr>
        <w:pStyle w:val="NormalWeb"/>
        <w:shd w:val="clear" w:color="auto" w:fill="FFFFFF"/>
        <w:jc w:val="both"/>
        <w:rPr>
          <w:u w:val="single"/>
        </w:rPr>
      </w:pPr>
      <w:r w:rsidRPr="00D90533">
        <w:rPr>
          <w:u w:val="single"/>
        </w:rPr>
        <w:t>El precio que deberá pagar Volkswagen por el engaño aún se desconoce, pero el escándalo revivió un aspecto poco conocido de la primera potencia económica de Europa</w:t>
      </w:r>
      <w:r w:rsidRPr="008057F1">
        <w:t xml:space="preserve">. </w:t>
      </w:r>
      <w:r w:rsidRPr="00D90533">
        <w:rPr>
          <w:color w:val="FF0000"/>
          <w:u w:val="single"/>
        </w:rPr>
        <w:t>¿Es Alemania un país corrupto y los ejecutivos forman una familia sin escrúpulos donde impera el lucro por encima de la honestidad?</w:t>
      </w:r>
      <w:r w:rsidRPr="008057F1">
        <w:t xml:space="preserve"> </w:t>
      </w:r>
      <w:r w:rsidRPr="00D90533">
        <w:rPr>
          <w:u w:val="single"/>
        </w:rPr>
        <w:t>El interrogante no es gratuito</w:t>
      </w:r>
      <w:r w:rsidRPr="008057F1">
        <w:t xml:space="preserve"> y este aspecto poco conocido del país ha merecido en el pasado varias portadas de los medios más importantes, cuando se hicieron eco, o descubrieron, </w:t>
      </w:r>
      <w:r w:rsidRPr="00D90533">
        <w:rPr>
          <w:u w:val="single"/>
        </w:rPr>
        <w:t>varios escándalos de corrupción protagonizados por firmas tan emblemáticas como Siemens, por bancos como el Deutsche Bank y el Commerzbank y también por las familias políticas y los sindicatos.</w:t>
      </w:r>
    </w:p>
    <w:p w:rsidR="009E402F" w:rsidRPr="00D90533" w:rsidRDefault="009E402F" w:rsidP="009E402F">
      <w:pPr>
        <w:pStyle w:val="NormalWeb"/>
        <w:shd w:val="clear" w:color="auto" w:fill="FFFFFF"/>
        <w:jc w:val="both"/>
        <w:rPr>
          <w:u w:val="single"/>
        </w:rPr>
      </w:pPr>
      <w:r w:rsidRPr="00D90533">
        <w:rPr>
          <w:u w:val="single"/>
        </w:rPr>
        <w:t>En 1982, el país se quedó sin aliento cuando la revista Der Spiegel descubrió que Friedrich Karl Flick, dueño del imperio privado más grande del país, había repartido decenas de millones de marcos entre los cuatro partidos políticos que tenían representación en el Bundestag, el SPD, la CDU, la CSU de Baviera y el pequeño partido Liberal (FDP), para obtener una exención fiscal para la venta de un paquete de acciones de Daimler Benz, valorado en 2.000 millones de marcos. “No puedo recordar nada sobre ese acontecimiento”, dijo Helmut Kohl ante una comisión parlamentaria que lo interrogó en 1984, una declaración que lo convirtió en el protagonista del primer ‘apagón’ de la política alemana. Su partido, la CDU, había recibido más de 16 millones de marcos.</w:t>
      </w:r>
    </w:p>
    <w:p w:rsidR="009E402F" w:rsidRPr="00D90533" w:rsidRDefault="009E402F" w:rsidP="009E402F">
      <w:pPr>
        <w:pStyle w:val="NormalWeb"/>
        <w:shd w:val="clear" w:color="auto" w:fill="FFFFFF"/>
        <w:jc w:val="both"/>
        <w:rPr>
          <w:u w:val="single"/>
        </w:rPr>
      </w:pPr>
      <w:r w:rsidRPr="00D90533">
        <w:rPr>
          <w:u w:val="single"/>
        </w:rPr>
        <w:t xml:space="preserve"> Casos sonados</w:t>
      </w:r>
    </w:p>
    <w:p w:rsidR="009E402F" w:rsidRPr="008057F1" w:rsidRDefault="009E402F" w:rsidP="009E402F">
      <w:pPr>
        <w:pStyle w:val="NormalWeb"/>
        <w:shd w:val="clear" w:color="auto" w:fill="FFFFFF"/>
        <w:jc w:val="both"/>
      </w:pPr>
      <w:r w:rsidRPr="00D90533">
        <w:rPr>
          <w:color w:val="FF0000"/>
        </w:rPr>
        <w:t>Siemens</w:t>
      </w:r>
      <w:r w:rsidRPr="008057F1">
        <w:t>. En 2008, la empresa Siemens tuvo que pagar una multa de unos 1.000 millones de dólares por más de 400 casos de pagos de sobornos en todo el mundo.</w:t>
      </w:r>
    </w:p>
    <w:p w:rsidR="009E402F" w:rsidRPr="008057F1" w:rsidRDefault="009E402F" w:rsidP="009E402F">
      <w:pPr>
        <w:pStyle w:val="NormalWeb"/>
        <w:shd w:val="clear" w:color="auto" w:fill="FFFFFF"/>
        <w:jc w:val="both"/>
      </w:pPr>
      <w:r w:rsidRPr="00D90533">
        <w:rPr>
          <w:color w:val="FF0000"/>
        </w:rPr>
        <w:t>MAN</w:t>
      </w:r>
      <w:r w:rsidRPr="008057F1">
        <w:t>. El fabricante de vehículos, filial de Volkswagen, pagó en 2007 una multa de 150 millones de euros por pagar sobornos en Europa, África y Asia para vender camiones y autobuses.</w:t>
      </w:r>
    </w:p>
    <w:p w:rsidR="009E402F" w:rsidRPr="008057F1" w:rsidRDefault="009E402F" w:rsidP="009E402F">
      <w:pPr>
        <w:pStyle w:val="NormalWeb"/>
        <w:shd w:val="clear" w:color="auto" w:fill="FFFFFF"/>
        <w:jc w:val="both"/>
      </w:pPr>
      <w:r w:rsidRPr="00D90533">
        <w:rPr>
          <w:color w:val="FF0000"/>
        </w:rPr>
        <w:t>Deutsche Bank</w:t>
      </w:r>
      <w:r w:rsidRPr="008057F1">
        <w:t>. El banco fue multado este año con 2.500 millones de dólares por manipular los tipos de interés que se aplican a los préstamos entre</w:t>
      </w:r>
    </w:p>
    <w:p w:rsidR="009E402F" w:rsidRPr="008057F1" w:rsidRDefault="009E402F" w:rsidP="009E402F">
      <w:pPr>
        <w:pStyle w:val="NormalWeb"/>
        <w:shd w:val="clear" w:color="auto" w:fill="FFFFFF"/>
        <w:jc w:val="both"/>
      </w:pPr>
      <w:r w:rsidRPr="00D41408">
        <w:rPr>
          <w:color w:val="FF0000"/>
          <w:u w:val="single"/>
        </w:rPr>
        <w:t>Commerzbank</w:t>
      </w:r>
      <w:r w:rsidRPr="008057F1">
        <w:t>. La entidad pagó 1.450 millones de dólares por transacciones con países bajo embargo.</w:t>
      </w:r>
    </w:p>
    <w:p w:rsidR="009E402F" w:rsidRPr="008057F1" w:rsidRDefault="009E402F" w:rsidP="009E402F">
      <w:pPr>
        <w:pStyle w:val="NormalWeb"/>
        <w:shd w:val="clear" w:color="auto" w:fill="FFFFFF"/>
        <w:jc w:val="both"/>
      </w:pPr>
      <w:r w:rsidRPr="00D90533">
        <w:rPr>
          <w:b/>
          <w:color w:val="FF0000"/>
          <w:u w:val="single"/>
        </w:rPr>
        <w:t>La gran industria alemana se benefició hasta 1998 de un interesado vacío legal que le permitió pagar sobornos en medio planeta y desgravar de impuestos el dinero utilizado para obtener contratos.</w:t>
      </w:r>
      <w:r w:rsidRPr="00D90533">
        <w:rPr>
          <w:color w:val="FF0000"/>
        </w:rPr>
        <w:t xml:space="preserve"> </w:t>
      </w:r>
      <w:r w:rsidRPr="00D90533">
        <w:rPr>
          <w:u w:val="single"/>
        </w:rPr>
        <w:t>Este sistema permitió a Siemens, otra joya de la gran industria germana, expandirse con rapidez por los mercados en vías de desarrollo</w:t>
      </w:r>
      <w:r w:rsidRPr="008057F1">
        <w:t xml:space="preserve">. En España, la empresa pagó comisiones millonarias y terminó creando una “caja negra” para </w:t>
      </w:r>
      <w:r w:rsidRPr="008057F1">
        <w:lastRenderedPageBreak/>
        <w:t>seguir pagando sobornos después de que el Gobierno alemán tomara medidas para frenar estas prácticas.</w:t>
      </w:r>
    </w:p>
    <w:p w:rsidR="009E402F" w:rsidRPr="00D90533" w:rsidRDefault="009E402F" w:rsidP="009E402F">
      <w:pPr>
        <w:pStyle w:val="NormalWeb"/>
        <w:shd w:val="clear" w:color="auto" w:fill="FFFFFF"/>
        <w:jc w:val="both"/>
        <w:rPr>
          <w:color w:val="FF0000"/>
          <w:u w:val="single"/>
        </w:rPr>
      </w:pPr>
      <w:r w:rsidRPr="00D90533">
        <w:rPr>
          <w:color w:val="FF0000"/>
          <w:u w:val="single"/>
        </w:rPr>
        <w:t>En 2008, la empresa Siemens fue obligado a pagar una multa de unos 1.000 millones de dólares tras haber sido hallada culpable de haber cometido por más de 400 casos de soborno en casi todo el mundo. Un año más tarde otra empresa alemana, el fabricante de vehículos pesados MAN, actualmente filial de Volkswagen, fue condenada a pagar una multa de 150 millones de euros después de demostrarse en los tribunales que había pagado sobornos en Europa, África y Asia para vender camiones y autobuses.</w:t>
      </w:r>
    </w:p>
    <w:p w:rsidR="009E402F" w:rsidRPr="00533C59" w:rsidRDefault="009E402F" w:rsidP="009E402F">
      <w:pPr>
        <w:pStyle w:val="NormalWeb"/>
        <w:shd w:val="clear" w:color="auto" w:fill="FFFFFF"/>
        <w:jc w:val="both"/>
        <w:rPr>
          <w:color w:val="FF0000"/>
          <w:u w:val="single"/>
        </w:rPr>
      </w:pPr>
      <w:r w:rsidRPr="00533C59">
        <w:rPr>
          <w:color w:val="FF0000"/>
          <w:u w:val="single"/>
        </w:rPr>
        <w:t>La gran banca tampoco es ajena al síndrome de la corrupción en Alemania. En junio pasado, los dos presidentes del Deutsche Bank, la principal institución financiera, se vieron obligados a renunciar después de soportar un aluvión de críticas por un pecado cometido por la institución. El banco había sufrido una importante derrota legal ante los supervisores de Estados Unidos y Gran Bretaña que le obligaron a pagar una multa de 2.500 millones de dólares por haber manipulado durante cuatro años el precio del Libor, el Euribor y el Tibor, los tipos de interés que se aplican en Europa a los préstamos entre bancos.</w:t>
      </w:r>
    </w:p>
    <w:p w:rsidR="009E402F" w:rsidRPr="00533C59" w:rsidRDefault="009E402F" w:rsidP="009E402F">
      <w:pPr>
        <w:pStyle w:val="NormalWeb"/>
        <w:shd w:val="clear" w:color="auto" w:fill="FFFFFF"/>
        <w:jc w:val="both"/>
        <w:rPr>
          <w:color w:val="FF0000"/>
          <w:u w:val="single"/>
        </w:rPr>
      </w:pPr>
      <w:r w:rsidRPr="00533C59">
        <w:rPr>
          <w:color w:val="FF0000"/>
          <w:u w:val="single"/>
        </w:rPr>
        <w:t>Un mes antes, el Commerzbank había aceptado pagar una multa de 1.450 millones de dólares a las autoridades estadounidenses, tras reconocer que había realizado operaciones comerciales con dos países embargados, Irán y Sudán. La picaresca alemana no es nueva y varios expertos creen que la afición por el soborno, el engaño y las trampas, nació en 1949, cuando en el recién creado Bundestag se debía votar l</w:t>
      </w:r>
      <w:r w:rsidR="00D41408">
        <w:rPr>
          <w:color w:val="FF0000"/>
          <w:u w:val="single"/>
        </w:rPr>
        <w:t>a capital provisional del país -Bonn o Fráncfort-</w:t>
      </w:r>
      <w:r w:rsidRPr="00533C59">
        <w:rPr>
          <w:color w:val="FF0000"/>
          <w:u w:val="single"/>
        </w:rPr>
        <w:t>. Varios parlamentarios recibieron la suma de 20.000 marcos para inclinar la decisión a favor de Bonn, la ciudad elegida por Konrad Adenauer.</w:t>
      </w:r>
    </w:p>
    <w:p w:rsidR="009E402F" w:rsidRPr="00533C59" w:rsidRDefault="009E402F" w:rsidP="009E402F">
      <w:pPr>
        <w:pStyle w:val="NormalWeb"/>
        <w:shd w:val="clear" w:color="auto" w:fill="FFFFFF"/>
        <w:jc w:val="both"/>
        <w:rPr>
          <w:color w:val="FF0000"/>
        </w:rPr>
      </w:pPr>
      <w:r w:rsidRPr="008057F1">
        <w:t xml:space="preserve">La corrupción empresarial en Alemania también puso fin a la exitosa carrera política de varios importantes dirigentes alemanes y a uno de los más importantes líderes sindicales del país. En 1983, </w:t>
      </w:r>
      <w:r w:rsidRPr="00533C59">
        <w:rPr>
          <w:color w:val="FF0000"/>
        </w:rPr>
        <w:t>el ministro presidente del Estado libre de Baviera, Max Streibl</w:t>
      </w:r>
      <w:r w:rsidRPr="008057F1">
        <w:t xml:space="preserve">, se vio obligado a renunciar cuando admitió que tenía muchos amigos en el mundo (la palabra “amigos” la pronunció en español). </w:t>
      </w:r>
      <w:r w:rsidRPr="00533C59">
        <w:rPr>
          <w:color w:val="FF0000"/>
        </w:rPr>
        <w:t>Uno de los amigos era Burkhardt Grob, un rico empresario</w:t>
      </w:r>
      <w:r w:rsidRPr="008057F1">
        <w:t xml:space="preserve"> que lo había invitado a pasar esplendidas vacaciones en Brasil. Como agradecimiento, </w:t>
      </w:r>
      <w:r w:rsidRPr="00533C59">
        <w:rPr>
          <w:color w:val="FF0000"/>
        </w:rPr>
        <w:t>el político bávaro autorizó varios encargos multimillonarios para el empresario “amigo”.</w:t>
      </w:r>
    </w:p>
    <w:p w:rsidR="009E402F" w:rsidRDefault="009E402F" w:rsidP="009E402F">
      <w:pPr>
        <w:pStyle w:val="NormalWeb"/>
        <w:shd w:val="clear" w:color="auto" w:fill="FFFFFF"/>
        <w:jc w:val="both"/>
        <w:rPr>
          <w:color w:val="FF0000"/>
        </w:rPr>
      </w:pPr>
      <w:r w:rsidRPr="008057F1">
        <w:t xml:space="preserve">Ese mismo año le tocó el turno a </w:t>
      </w:r>
      <w:r w:rsidRPr="00533C59">
        <w:rPr>
          <w:color w:val="FF0000"/>
        </w:rPr>
        <w:t>Franz Steinkühler</w:t>
      </w:r>
      <w:r w:rsidRPr="008057F1">
        <w:t xml:space="preserve">, el entonces </w:t>
      </w:r>
      <w:r w:rsidRPr="00533C59">
        <w:rPr>
          <w:color w:val="FF0000"/>
        </w:rPr>
        <w:t>presidente de sindicato IG Metall, el más grande y rico del mundo</w:t>
      </w:r>
      <w:r w:rsidRPr="008057F1">
        <w:t xml:space="preserve">. El sindicalista y militante del SPD utilizó información privilegiada para especular en la Bolsa de Fráncfort. </w:t>
      </w:r>
      <w:r w:rsidRPr="00533C59">
        <w:rPr>
          <w:color w:val="FF0000"/>
        </w:rPr>
        <w:t>Gracias a su condición de miembro del Consejo de Vigilancia de Daimler Benz, Steinkühler se enteró con varios días de anticipación de la fusión de Mercedes AG Holding con Mercedes Benz y compró acciones por valor de un millón de marcos que le dejó un una jugosa ganancia, pero le costó el cargo.</w:t>
      </w:r>
    </w:p>
    <w:p w:rsidR="00D01464" w:rsidRPr="00D01464" w:rsidRDefault="00D01464" w:rsidP="009E402F">
      <w:pPr>
        <w:pStyle w:val="NormalWeb"/>
        <w:shd w:val="clear" w:color="auto" w:fill="FFFFFF"/>
        <w:jc w:val="both"/>
        <w:rPr>
          <w:u w:val="single"/>
        </w:rPr>
      </w:pPr>
      <w:r w:rsidRPr="00D01464">
        <w:rPr>
          <w:u w:val="single"/>
        </w:rPr>
        <w:t>Y no debemos olvidar el caso “Germanwings”</w:t>
      </w:r>
      <w:r>
        <w:rPr>
          <w:u w:val="single"/>
        </w:rPr>
        <w:t xml:space="preserve"> (la compañía “low cost” de Lufthansa)</w:t>
      </w:r>
    </w:p>
    <w:p w:rsidR="00F629A7" w:rsidRPr="00F5147F" w:rsidRDefault="00F629A7" w:rsidP="00F629A7">
      <w:pPr>
        <w:pStyle w:val="NormalWeb"/>
        <w:shd w:val="clear" w:color="auto" w:fill="FFFFFF"/>
        <w:jc w:val="both"/>
      </w:pPr>
      <w:r w:rsidRPr="00F5147F">
        <w:t xml:space="preserve">- </w:t>
      </w:r>
      <w:r w:rsidRPr="00F5147F">
        <w:rPr>
          <w:u w:val="single"/>
        </w:rPr>
        <w:t>Mueren 150 personas al estrellarse un avión alemán en Los Alpes</w:t>
      </w:r>
      <w:r w:rsidRPr="00F5147F">
        <w:t xml:space="preserve"> (El País - </w:t>
      </w:r>
      <w:r w:rsidRPr="00F5147F">
        <w:rPr>
          <w:b/>
        </w:rPr>
        <w:t>24/4/15</w:t>
      </w:r>
      <w:r w:rsidRPr="00F5147F">
        <w:t>)</w:t>
      </w:r>
    </w:p>
    <w:p w:rsidR="00F629A7" w:rsidRPr="00F5147F" w:rsidRDefault="00F629A7" w:rsidP="00F629A7">
      <w:pPr>
        <w:pStyle w:val="NormalWeb"/>
        <w:shd w:val="clear" w:color="auto" w:fill="FFFFFF"/>
        <w:jc w:val="both"/>
      </w:pPr>
      <w:r w:rsidRPr="00F5147F">
        <w:t xml:space="preserve">- </w:t>
      </w:r>
      <w:r w:rsidRPr="00F5147F">
        <w:rPr>
          <w:u w:val="single"/>
        </w:rPr>
        <w:t xml:space="preserve">Certezas y dudas de la </w:t>
      </w:r>
      <w:r w:rsidR="00D41408">
        <w:rPr>
          <w:u w:val="single"/>
        </w:rPr>
        <w:t>catástrofe de Germanwings y el “caso Lubitz”</w:t>
      </w:r>
      <w:r w:rsidRPr="00F5147F">
        <w:t xml:space="preserve"> (El País - </w:t>
      </w:r>
      <w:r w:rsidRPr="00F5147F">
        <w:rPr>
          <w:b/>
        </w:rPr>
        <w:t>21/4/15</w:t>
      </w:r>
      <w:r w:rsidRPr="00F5147F">
        <w:t>)</w:t>
      </w:r>
    </w:p>
    <w:p w:rsidR="00F629A7" w:rsidRPr="00F5147F" w:rsidRDefault="00F629A7" w:rsidP="00F629A7">
      <w:pPr>
        <w:pStyle w:val="NormalWeb"/>
        <w:shd w:val="clear" w:color="auto" w:fill="FFFFFF"/>
        <w:jc w:val="both"/>
      </w:pPr>
      <w:r w:rsidRPr="00F5147F">
        <w:lastRenderedPageBreak/>
        <w:t xml:space="preserve">- </w:t>
      </w:r>
      <w:r w:rsidRPr="00F5147F">
        <w:rPr>
          <w:u w:val="single"/>
        </w:rPr>
        <w:t>La oficina aérea alemana acusa a Lufthansa de no informar de Lubitz</w:t>
      </w:r>
      <w:r w:rsidRPr="00F5147F">
        <w:t xml:space="preserve"> (El País - </w:t>
      </w:r>
      <w:r w:rsidRPr="00F5147F">
        <w:rPr>
          <w:b/>
        </w:rPr>
        <w:t>6/4/15</w:t>
      </w:r>
      <w:r w:rsidRPr="00F5147F">
        <w:t>)</w:t>
      </w:r>
    </w:p>
    <w:p w:rsidR="00F629A7" w:rsidRPr="00F5147F" w:rsidRDefault="00F5147F" w:rsidP="00F5147F">
      <w:pPr>
        <w:pStyle w:val="NormalWeb"/>
        <w:shd w:val="clear" w:color="auto" w:fill="FFFFFF"/>
        <w:jc w:val="both"/>
      </w:pPr>
      <w:r w:rsidRPr="00F5147F">
        <w:t xml:space="preserve">- </w:t>
      </w:r>
      <w:r w:rsidRPr="00F5147F">
        <w:rPr>
          <w:u w:val="single"/>
        </w:rPr>
        <w:t>Lubitz ensayó cómo estrellar el avión en el vuelo anterior</w:t>
      </w:r>
      <w:r w:rsidRPr="00F5147F">
        <w:t xml:space="preserve"> (El País - </w:t>
      </w:r>
      <w:r w:rsidRPr="00F5147F">
        <w:rPr>
          <w:b/>
        </w:rPr>
        <w:t>6/5</w:t>
      </w:r>
      <w:r>
        <w:rPr>
          <w:b/>
        </w:rPr>
        <w:t>/</w:t>
      </w:r>
      <w:r w:rsidRPr="00F5147F">
        <w:rPr>
          <w:b/>
        </w:rPr>
        <w:t>15</w:t>
      </w:r>
      <w:r w:rsidRPr="00F5147F">
        <w:t>)</w:t>
      </w:r>
    </w:p>
    <w:p w:rsidR="00F5147F" w:rsidRPr="00F5147F" w:rsidRDefault="00F5147F" w:rsidP="00F5147F">
      <w:pPr>
        <w:pStyle w:val="NormalWeb"/>
        <w:shd w:val="clear" w:color="auto" w:fill="FFFFFF"/>
        <w:jc w:val="both"/>
      </w:pPr>
      <w:r w:rsidRPr="00F5147F">
        <w:t xml:space="preserve">- </w:t>
      </w:r>
      <w:r w:rsidRPr="00F5147F">
        <w:rPr>
          <w:u w:val="single"/>
        </w:rPr>
        <w:t>Lufthansa propone hacer controles médicos por sorpresa a sus pilotos</w:t>
      </w:r>
      <w:r w:rsidRPr="00F5147F">
        <w:t xml:space="preserve"> (El País - </w:t>
      </w:r>
      <w:r w:rsidRPr="00F5147F">
        <w:rPr>
          <w:b/>
        </w:rPr>
        <w:t>22/5/15</w:t>
      </w:r>
      <w:r w:rsidRPr="00F5147F">
        <w:t>)</w:t>
      </w:r>
    </w:p>
    <w:p w:rsidR="00F5147F" w:rsidRPr="00F5147F" w:rsidRDefault="00F5147F" w:rsidP="00F5147F">
      <w:pPr>
        <w:pStyle w:val="NormalWeb"/>
        <w:shd w:val="clear" w:color="auto" w:fill="FFFFFF"/>
        <w:jc w:val="both"/>
      </w:pPr>
      <w:r w:rsidRPr="00F5147F">
        <w:t xml:space="preserve">- </w:t>
      </w:r>
      <w:r w:rsidRPr="00F5147F">
        <w:rPr>
          <w:u w:val="single"/>
        </w:rPr>
        <w:t>El piloto Lubitz fue atendido por 41 médicos en los últimos cinco años</w:t>
      </w:r>
      <w:r w:rsidRPr="00F5147F">
        <w:t xml:space="preserve"> (El País - </w:t>
      </w:r>
      <w:r w:rsidRPr="00F5147F">
        <w:rPr>
          <w:b/>
        </w:rPr>
        <w:t>11/6/15</w:t>
      </w:r>
      <w:r w:rsidRPr="00F5147F">
        <w:t>)</w:t>
      </w:r>
    </w:p>
    <w:p w:rsidR="00F5147F" w:rsidRPr="00F5147F" w:rsidRDefault="00F5147F" w:rsidP="00F5147F">
      <w:pPr>
        <w:pStyle w:val="NormalWeb"/>
        <w:shd w:val="clear" w:color="auto" w:fill="FFFFFF"/>
        <w:jc w:val="both"/>
      </w:pPr>
      <w:r w:rsidRPr="00F5147F">
        <w:t xml:space="preserve">- </w:t>
      </w:r>
      <w:r w:rsidRPr="00F5147F">
        <w:rPr>
          <w:u w:val="single"/>
        </w:rPr>
        <w:t>El infierno de Lubitz, bajo el secreto profesional</w:t>
      </w:r>
      <w:r w:rsidRPr="00F5147F">
        <w:t xml:space="preserve"> (El País - </w:t>
      </w:r>
      <w:r w:rsidRPr="00F5147F">
        <w:rPr>
          <w:b/>
        </w:rPr>
        <w:t>16/6/15</w:t>
      </w:r>
      <w:r w:rsidRPr="00F5147F">
        <w:t>)</w:t>
      </w:r>
    </w:p>
    <w:p w:rsidR="00F5147F" w:rsidRPr="00F5147F" w:rsidRDefault="00F5147F" w:rsidP="00F5147F">
      <w:pPr>
        <w:pStyle w:val="NormalWeb"/>
        <w:shd w:val="clear" w:color="auto" w:fill="FFFFFF"/>
        <w:jc w:val="both"/>
      </w:pPr>
      <w:r w:rsidRPr="00F5147F">
        <w:t>El piloto que estrelló el avión de Germanwings visitó a 41 médicos en los últimos cinco años y sin embargo, no saltó ninguna alarma</w:t>
      </w:r>
    </w:p>
    <w:p w:rsidR="00F5147F" w:rsidRPr="00F5147F" w:rsidRDefault="00F5147F" w:rsidP="00F5147F">
      <w:pPr>
        <w:pStyle w:val="NormalWeb"/>
        <w:shd w:val="clear" w:color="auto" w:fill="FFFFFF"/>
        <w:jc w:val="both"/>
      </w:pPr>
      <w:r w:rsidRPr="00F5147F">
        <w:t>Cuantos más detalles se conocen sobre los pasos que Andreas Lubitz dio antes de decidir estrellar el avión que pilotaba contra una ladera de los Alpes, más sobrecogedor resulta todo. El piloto de Germanwings vivía desde hacía semanas en un infierno mental del que solo supo salir estrellando el avión con 150 pasajeros a bordo, 51 de ellos españoles. Había buscado desesperadamente ayuda médica, y cuando creyó que no la encontraría, buscó a través de Internet formas de suicidarse en solitario; finalmente optó por una inmolación asesina, pues era perfectamente consciente de lo que hacía. ¿Cómo es posible que dejara tantas señales del peligroso estado mental en que se encontraba y no se activara ninguna de las alarmas que hubieran podido evitar la tragedia?...</w:t>
      </w:r>
    </w:p>
    <w:p w:rsidR="00F5147F" w:rsidRPr="00F5147F" w:rsidRDefault="00F5147F" w:rsidP="00F5147F">
      <w:pPr>
        <w:pStyle w:val="NormalWeb"/>
        <w:shd w:val="clear" w:color="auto" w:fill="FFFFFF"/>
        <w:jc w:val="both"/>
      </w:pPr>
      <w:r w:rsidRPr="00F5147F">
        <w:t>Hasta 41 médicos habían sido visitados por Lubitz en los últimos cinco años, siete de ellos en las semanas finales, según ha revelado a las familias de las víctimas Bruce Robin, el fiscal de Marsella encargado del caso. Entre los médicos que le atendieron había tres psiquiatras, uno de los cuales llegó incluso a anotar “sospechas de psicosis amenazante”. La reconstrucción de su itinerario por las consultas médicas revela que estaba obsesionado con la idea de quedarse ciego. Decía que veía los objetos</w:t>
      </w:r>
      <w:r w:rsidR="00D41408">
        <w:t>,</w:t>
      </w:r>
      <w:r w:rsidRPr="00F5147F">
        <w:t xml:space="preserve"> un 30% más oscuros de lo normal y le trastornaba la idea de que la pérdida de visión pudiera privarle de la licencia de piloto. Siempre había querido ser comandante de Lufthansa y eso podía ser un obstáculo insalvable…</w:t>
      </w:r>
    </w:p>
    <w:p w:rsidR="00F5147F" w:rsidRPr="00F5147F" w:rsidRDefault="00F5147F" w:rsidP="00F5147F">
      <w:pPr>
        <w:pStyle w:val="NormalWeb"/>
        <w:shd w:val="clear" w:color="auto" w:fill="FFFFFF"/>
        <w:jc w:val="both"/>
      </w:pPr>
      <w:r w:rsidRPr="00F5147F">
        <w:t>La obsesión y el miedo explican que Lubitz ocultara a la compañía sus problemas, pero no explica por qué razón Germanwings pudo mantener en activo a un piloto que tenía síntomas de depresión desde mucho antes y que en los últimos tiempos había dejado múltiples rastros de su inestabilidad mental. ¿Nadie, entre sus compañeros y superiores, notó nada? ¿Las revisiones oficiales, no detectaron nada? ¿Y su familia, no intuyó el peligro?...</w:t>
      </w:r>
    </w:p>
    <w:p w:rsidR="009E402F" w:rsidRPr="00B33DC6" w:rsidRDefault="009E402F" w:rsidP="009E402F">
      <w:pPr>
        <w:spacing w:line="240" w:lineRule="auto"/>
        <w:jc w:val="both"/>
        <w:rPr>
          <w:rFonts w:ascii="Times New Roman" w:hAnsi="Times New Roman" w:cs="Times New Roman"/>
          <w:sz w:val="24"/>
          <w:szCs w:val="24"/>
        </w:rPr>
      </w:pPr>
      <w:r w:rsidRPr="00B33DC6">
        <w:rPr>
          <w:rFonts w:ascii="Times New Roman" w:hAnsi="Times New Roman" w:cs="Times New Roman"/>
          <w:sz w:val="24"/>
          <w:szCs w:val="24"/>
        </w:rPr>
        <w:t>-</w:t>
      </w:r>
      <w:r>
        <w:rPr>
          <w:rFonts w:ascii="Times New Roman" w:hAnsi="Times New Roman" w:cs="Times New Roman"/>
          <w:sz w:val="24"/>
          <w:szCs w:val="24"/>
        </w:rPr>
        <w:t xml:space="preserve"> </w:t>
      </w:r>
      <w:r w:rsidRPr="00B33DC6">
        <w:rPr>
          <w:rFonts w:ascii="Times New Roman" w:hAnsi="Times New Roman" w:cs="Times New Roman"/>
          <w:sz w:val="24"/>
          <w:szCs w:val="24"/>
          <w:u w:val="single"/>
        </w:rPr>
        <w:t>BP, Libor y ahora VW: la Europa corporativa tiene que averiguar lo que no funciona</w:t>
      </w:r>
      <w:r>
        <w:rPr>
          <w:rFonts w:ascii="Times New Roman" w:hAnsi="Times New Roman" w:cs="Times New Roman"/>
          <w:sz w:val="24"/>
          <w:szCs w:val="24"/>
        </w:rPr>
        <w:t xml:space="preserve"> (El Economista - </w:t>
      </w:r>
      <w:r w:rsidRPr="00B33DC6">
        <w:rPr>
          <w:rFonts w:ascii="Times New Roman" w:hAnsi="Times New Roman" w:cs="Times New Roman"/>
          <w:b/>
          <w:sz w:val="24"/>
          <w:szCs w:val="24"/>
        </w:rPr>
        <w:t>28/9/15</w:t>
      </w:r>
      <w:r>
        <w:rPr>
          <w:rFonts w:ascii="Times New Roman" w:hAnsi="Times New Roman" w:cs="Times New Roman"/>
          <w:sz w:val="24"/>
          <w:szCs w:val="24"/>
        </w:rPr>
        <w:t>)</w:t>
      </w:r>
    </w:p>
    <w:p w:rsidR="009E402F" w:rsidRPr="00273D9D" w:rsidRDefault="009E402F" w:rsidP="009E402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73D9D">
        <w:rPr>
          <w:rFonts w:ascii="Times New Roman" w:hAnsi="Times New Roman" w:cs="Times New Roman"/>
          <w:sz w:val="24"/>
          <w:szCs w:val="24"/>
        </w:rPr>
        <w:t>Matthew Lynn)</w:t>
      </w:r>
    </w:p>
    <w:p w:rsidR="009E402F" w:rsidRPr="00B33DC6" w:rsidRDefault="009E402F" w:rsidP="009E402F">
      <w:pPr>
        <w:spacing w:line="240" w:lineRule="auto"/>
        <w:jc w:val="both"/>
        <w:rPr>
          <w:rFonts w:ascii="Times New Roman" w:hAnsi="Times New Roman" w:cs="Times New Roman"/>
          <w:sz w:val="24"/>
          <w:szCs w:val="24"/>
        </w:rPr>
      </w:pPr>
      <w:r w:rsidRPr="003B0130">
        <w:rPr>
          <w:rFonts w:ascii="Times New Roman" w:hAnsi="Times New Roman" w:cs="Times New Roman"/>
          <w:color w:val="FF0000"/>
          <w:sz w:val="24"/>
          <w:szCs w:val="24"/>
          <w:u w:val="single"/>
        </w:rPr>
        <w:t>Salvo que la hubieran descubierto usando especies protegidas en la tapicería de piel o suministrando utilitarios gratis al Estado Islámico, cuesta imaginar otro motivo por el que la noticia podría haber sido peor para Volkswagen</w:t>
      </w:r>
      <w:r w:rsidRPr="00B33DC6">
        <w:rPr>
          <w:rFonts w:ascii="Times New Roman" w:hAnsi="Times New Roman" w:cs="Times New Roman"/>
          <w:sz w:val="24"/>
          <w:szCs w:val="24"/>
        </w:rPr>
        <w:t>. Esta semana hemos sabido que la empresa ha manipulado el software de sus vehículos diésel para inducir a las autoridades a pensar que los motores eran más limpios de lo que en realidad son.</w:t>
      </w:r>
    </w:p>
    <w:p w:rsidR="009E402F" w:rsidRPr="00B33DC6" w:rsidRDefault="009E402F" w:rsidP="009E402F">
      <w:pPr>
        <w:spacing w:line="240" w:lineRule="auto"/>
        <w:jc w:val="both"/>
        <w:rPr>
          <w:rFonts w:ascii="Times New Roman" w:hAnsi="Times New Roman" w:cs="Times New Roman"/>
          <w:sz w:val="24"/>
          <w:szCs w:val="24"/>
        </w:rPr>
      </w:pPr>
      <w:r w:rsidRPr="003B0130">
        <w:rPr>
          <w:rFonts w:ascii="Times New Roman" w:hAnsi="Times New Roman" w:cs="Times New Roman"/>
          <w:sz w:val="24"/>
          <w:szCs w:val="24"/>
          <w:u w:val="single"/>
        </w:rPr>
        <w:lastRenderedPageBreak/>
        <w:t>Los accionistas, con razón, se han deshecho de las acciones</w:t>
      </w:r>
      <w:r w:rsidRPr="00B33DC6">
        <w:rPr>
          <w:rFonts w:ascii="Times New Roman" w:hAnsi="Times New Roman" w:cs="Times New Roman"/>
          <w:sz w:val="24"/>
          <w:szCs w:val="24"/>
        </w:rPr>
        <w:t>. Volkswagen, una de las empresas alemanas más grandes y respetadas, perdió una cuarta parte de su valor el lunes y las acciones siguieron sufriendo durante la semana. Y todavía puede empeorar mucho más antes de que termine el escándalo.</w:t>
      </w:r>
    </w:p>
    <w:p w:rsidR="009E402F" w:rsidRPr="00B33DC6" w:rsidRDefault="009E402F" w:rsidP="009E402F">
      <w:pPr>
        <w:spacing w:line="240" w:lineRule="auto"/>
        <w:jc w:val="both"/>
        <w:rPr>
          <w:rFonts w:ascii="Times New Roman" w:hAnsi="Times New Roman" w:cs="Times New Roman"/>
          <w:sz w:val="24"/>
          <w:szCs w:val="24"/>
        </w:rPr>
      </w:pPr>
      <w:r w:rsidRPr="00B33DC6">
        <w:rPr>
          <w:rFonts w:ascii="Times New Roman" w:hAnsi="Times New Roman" w:cs="Times New Roman"/>
          <w:sz w:val="24"/>
          <w:szCs w:val="24"/>
        </w:rPr>
        <w:t>La falta de honradez</w:t>
      </w:r>
    </w:p>
    <w:p w:rsidR="009E402F" w:rsidRPr="003B0130" w:rsidRDefault="009E402F" w:rsidP="009E402F">
      <w:pPr>
        <w:spacing w:line="240" w:lineRule="auto"/>
        <w:jc w:val="both"/>
        <w:rPr>
          <w:rFonts w:ascii="Times New Roman" w:hAnsi="Times New Roman" w:cs="Times New Roman"/>
          <w:color w:val="FF0000"/>
          <w:sz w:val="24"/>
          <w:szCs w:val="24"/>
          <w:u w:val="single"/>
        </w:rPr>
      </w:pPr>
      <w:r w:rsidRPr="003B0130">
        <w:rPr>
          <w:rFonts w:ascii="Times New Roman" w:hAnsi="Times New Roman" w:cs="Times New Roman"/>
          <w:sz w:val="24"/>
          <w:szCs w:val="24"/>
          <w:u w:val="single"/>
        </w:rPr>
        <w:t>Pero hay un problema más grave más allá de VW</w:t>
      </w:r>
      <w:r w:rsidRPr="00B33DC6">
        <w:rPr>
          <w:rFonts w:ascii="Times New Roman" w:hAnsi="Times New Roman" w:cs="Times New Roman"/>
          <w:sz w:val="24"/>
          <w:szCs w:val="24"/>
        </w:rPr>
        <w:t xml:space="preserve">. </w:t>
      </w:r>
      <w:r w:rsidRPr="003B0130">
        <w:rPr>
          <w:rFonts w:ascii="Times New Roman" w:hAnsi="Times New Roman" w:cs="Times New Roman"/>
          <w:sz w:val="24"/>
          <w:szCs w:val="24"/>
          <w:u w:val="single"/>
        </w:rPr>
        <w:t>Se ha descubierto una serie de escándalos de empresas europeas que afectan en lo más hondo a una forma de hacer negocios.</w:t>
      </w:r>
      <w:r w:rsidRPr="00B33DC6">
        <w:rPr>
          <w:rFonts w:ascii="Times New Roman" w:hAnsi="Times New Roman" w:cs="Times New Roman"/>
          <w:sz w:val="24"/>
          <w:szCs w:val="24"/>
        </w:rPr>
        <w:t xml:space="preserve"> </w:t>
      </w:r>
      <w:r w:rsidRPr="003B0130">
        <w:rPr>
          <w:rFonts w:ascii="Times New Roman" w:hAnsi="Times New Roman" w:cs="Times New Roman"/>
          <w:color w:val="FF0000"/>
          <w:sz w:val="24"/>
          <w:szCs w:val="24"/>
          <w:u w:val="single"/>
        </w:rPr>
        <w:t xml:space="preserve">BP sufrió tremendos daños a su reputación y a sus finanzas tras el vertido de petróleo de Deepwater Horizon. Se sorprendió a un grupo de grandes bancos manipulando la tasa del Líbor en Londres. BNP Paribas se ha sometido a multas mayúsculas por infringir las sanciones. Y ahora parece que VW está implicada en un engaño sistémico. </w:t>
      </w:r>
    </w:p>
    <w:p w:rsidR="009E402F" w:rsidRPr="003B0130" w:rsidRDefault="009E402F" w:rsidP="009E402F">
      <w:pPr>
        <w:spacing w:line="240" w:lineRule="auto"/>
        <w:jc w:val="both"/>
        <w:rPr>
          <w:rFonts w:ascii="Times New Roman" w:hAnsi="Times New Roman" w:cs="Times New Roman"/>
          <w:color w:val="FF0000"/>
          <w:sz w:val="24"/>
          <w:szCs w:val="24"/>
          <w:u w:val="single"/>
        </w:rPr>
      </w:pPr>
      <w:r w:rsidRPr="003B0130">
        <w:rPr>
          <w:rFonts w:ascii="Times New Roman" w:hAnsi="Times New Roman" w:cs="Times New Roman"/>
          <w:color w:val="FF0000"/>
          <w:sz w:val="24"/>
          <w:szCs w:val="24"/>
          <w:u w:val="single"/>
        </w:rPr>
        <w:t>La Europa corporativa parece haber inoculado la falta de honradez en su ADN. Debe encontrar la manera de revertirlo porque si no, nadie querrá invertir en sus empresas.</w:t>
      </w:r>
    </w:p>
    <w:p w:rsidR="009E402F" w:rsidRPr="00B33DC6" w:rsidRDefault="009E402F" w:rsidP="009E402F">
      <w:pPr>
        <w:spacing w:line="240" w:lineRule="auto"/>
        <w:jc w:val="both"/>
        <w:rPr>
          <w:rFonts w:ascii="Times New Roman" w:hAnsi="Times New Roman" w:cs="Times New Roman"/>
          <w:sz w:val="24"/>
          <w:szCs w:val="24"/>
        </w:rPr>
      </w:pPr>
      <w:r w:rsidRPr="00B33DC6">
        <w:rPr>
          <w:rFonts w:ascii="Times New Roman" w:hAnsi="Times New Roman" w:cs="Times New Roman"/>
          <w:sz w:val="24"/>
          <w:szCs w:val="24"/>
        </w:rPr>
        <w:t>Por el momento, los focos apuntan a VW. El viernes 18 de septiembre la Agencia de Protección Medioambiental de Estados Unidos dijo que los coches diésel de la compañía producían emisiones muy superiores de lo que sugerían las pruebas y que el software instalado en los vehículos estaba diseñado especialmente para provocar confusión. Los coches generan mucha más contaminación de lo que ellos (o sus conductores) habían sido inducidos a pensar.</w:t>
      </w:r>
    </w:p>
    <w:p w:rsidR="009E402F" w:rsidRPr="00D01464" w:rsidRDefault="009E402F" w:rsidP="009E402F">
      <w:pPr>
        <w:spacing w:line="240" w:lineRule="auto"/>
        <w:jc w:val="both"/>
        <w:rPr>
          <w:rFonts w:ascii="Times New Roman" w:hAnsi="Times New Roman" w:cs="Times New Roman"/>
          <w:sz w:val="24"/>
          <w:szCs w:val="24"/>
        </w:rPr>
      </w:pPr>
      <w:r w:rsidRPr="00D01464">
        <w:rPr>
          <w:rFonts w:ascii="Times New Roman" w:hAnsi="Times New Roman" w:cs="Times New Roman"/>
          <w:sz w:val="24"/>
          <w:szCs w:val="24"/>
        </w:rPr>
        <w:t>No es un error es un engaño</w:t>
      </w:r>
    </w:p>
    <w:p w:rsidR="009E402F" w:rsidRPr="003B0130" w:rsidRDefault="009E402F" w:rsidP="009E402F">
      <w:pPr>
        <w:spacing w:line="240" w:lineRule="auto"/>
        <w:jc w:val="both"/>
        <w:rPr>
          <w:rFonts w:ascii="Times New Roman" w:hAnsi="Times New Roman" w:cs="Times New Roman"/>
          <w:sz w:val="24"/>
          <w:szCs w:val="24"/>
          <w:u w:val="single"/>
        </w:rPr>
      </w:pPr>
      <w:r w:rsidRPr="003B0130">
        <w:rPr>
          <w:rFonts w:ascii="Times New Roman" w:hAnsi="Times New Roman" w:cs="Times New Roman"/>
          <w:sz w:val="24"/>
          <w:szCs w:val="24"/>
          <w:u w:val="single"/>
        </w:rPr>
        <w:t xml:space="preserve">En respuesta, la empresa ya ha destinado 6.500 millones de euros a afrontar esta crisis y el director de su filial en EEUU, Michael Horn, ha reconocido que la empresa había </w:t>
      </w:r>
      <w:r w:rsidR="00D41408">
        <w:rPr>
          <w:rFonts w:ascii="Times New Roman" w:hAnsi="Times New Roman" w:cs="Times New Roman"/>
          <w:color w:val="FF0000"/>
          <w:sz w:val="24"/>
          <w:szCs w:val="24"/>
          <w:u w:val="single"/>
        </w:rPr>
        <w:t>“metido la pata hasta el fondo”</w:t>
      </w:r>
      <w:r w:rsidRPr="003B0130">
        <w:rPr>
          <w:rFonts w:ascii="Times New Roman" w:hAnsi="Times New Roman" w:cs="Times New Roman"/>
          <w:sz w:val="24"/>
          <w:szCs w:val="24"/>
          <w:u w:val="single"/>
        </w:rPr>
        <w:t xml:space="preserve">. Hasta qué punto ni él ni nadie más lo dice. Siempre pueden cometerse errores pero esto es otra cosa. El software estaba diseñado e instalado, y alguien de VW debió de haberlo autorizado. </w:t>
      </w:r>
    </w:p>
    <w:p w:rsidR="009E402F" w:rsidRPr="003B0130" w:rsidRDefault="009E402F" w:rsidP="009E402F">
      <w:pPr>
        <w:spacing w:line="240" w:lineRule="auto"/>
        <w:jc w:val="both"/>
        <w:rPr>
          <w:rFonts w:ascii="Times New Roman" w:hAnsi="Times New Roman" w:cs="Times New Roman"/>
          <w:sz w:val="24"/>
          <w:szCs w:val="24"/>
          <w:u w:val="single"/>
        </w:rPr>
      </w:pPr>
      <w:r w:rsidRPr="003B0130">
        <w:rPr>
          <w:rFonts w:ascii="Times New Roman" w:hAnsi="Times New Roman" w:cs="Times New Roman"/>
          <w:color w:val="FF0000"/>
          <w:sz w:val="24"/>
          <w:szCs w:val="24"/>
          <w:u w:val="single"/>
        </w:rPr>
        <w:t>Todavía falta esclarecer todos los hechos pero va a ser muy difícil convencer a nadie de que VW no se ha embarcado en una estrategia deliberada de falsedad</w:t>
      </w:r>
      <w:r w:rsidRPr="00B33DC6">
        <w:rPr>
          <w:rFonts w:ascii="Times New Roman" w:hAnsi="Times New Roman" w:cs="Times New Roman"/>
          <w:sz w:val="24"/>
          <w:szCs w:val="24"/>
        </w:rPr>
        <w:t xml:space="preserve">. Se aprecia un patrón incómodo. </w:t>
      </w:r>
      <w:r w:rsidRPr="003B0130">
        <w:rPr>
          <w:rFonts w:ascii="Times New Roman" w:hAnsi="Times New Roman" w:cs="Times New Roman"/>
          <w:sz w:val="24"/>
          <w:szCs w:val="24"/>
          <w:u w:val="single"/>
        </w:rPr>
        <w:t>Tras el vertido de Deepwater Horizon en el Golfo de México, el gigante petrolero británico BP se enfrentó a acusaciones de descuido y negligencia</w:t>
      </w:r>
      <w:r w:rsidRPr="00B33DC6">
        <w:rPr>
          <w:rFonts w:ascii="Times New Roman" w:hAnsi="Times New Roman" w:cs="Times New Roman"/>
          <w:sz w:val="24"/>
          <w:szCs w:val="24"/>
        </w:rPr>
        <w:t xml:space="preserve">. La empresa se vio obligada a pagar multas históricas por su papel en la catástrofe, de las que aún no se ha recuperado del todo. </w:t>
      </w:r>
      <w:r w:rsidRPr="003B0130">
        <w:rPr>
          <w:rFonts w:ascii="Times New Roman" w:hAnsi="Times New Roman" w:cs="Times New Roman"/>
          <w:sz w:val="24"/>
          <w:szCs w:val="24"/>
          <w:u w:val="single"/>
        </w:rPr>
        <w:t xml:space="preserve">Aunque no se hubiera propuesto engañar, desde luego parecía haber permitido el desarrollo de una cultura de temeridad. </w:t>
      </w:r>
    </w:p>
    <w:p w:rsidR="009E402F" w:rsidRDefault="009E402F" w:rsidP="009E402F">
      <w:pPr>
        <w:spacing w:line="240" w:lineRule="auto"/>
        <w:jc w:val="both"/>
        <w:rPr>
          <w:rFonts w:ascii="Times New Roman" w:hAnsi="Times New Roman" w:cs="Times New Roman"/>
          <w:color w:val="FF0000"/>
          <w:sz w:val="24"/>
          <w:szCs w:val="24"/>
          <w:u w:val="single"/>
        </w:rPr>
      </w:pPr>
      <w:r w:rsidRPr="003B0130">
        <w:rPr>
          <w:rFonts w:ascii="Times New Roman" w:hAnsi="Times New Roman" w:cs="Times New Roman"/>
          <w:sz w:val="24"/>
          <w:szCs w:val="24"/>
          <w:u w:val="single"/>
        </w:rPr>
        <w:t>El escándalo del Líbor fue todavía más grave.</w:t>
      </w:r>
      <w:r w:rsidRPr="00B33DC6">
        <w:rPr>
          <w:rFonts w:ascii="Times New Roman" w:hAnsi="Times New Roman" w:cs="Times New Roman"/>
          <w:sz w:val="24"/>
          <w:szCs w:val="24"/>
        </w:rPr>
        <w:t xml:space="preserve"> Es un tipo clave de interés fijado en Londres, que se usa para valorar instrumentos financieros por todo el mundo, y </w:t>
      </w:r>
      <w:r w:rsidRPr="003B0130">
        <w:rPr>
          <w:rFonts w:ascii="Times New Roman" w:hAnsi="Times New Roman" w:cs="Times New Roman"/>
          <w:sz w:val="24"/>
          <w:szCs w:val="24"/>
          <w:u w:val="single"/>
        </w:rPr>
        <w:t>fue manipulado sistemáticamente por algunos agentes para beneficio propio. Bancos como Barclays, Royal Bank of Scotland y UBS tuvieron que pagar multas ingentes por su papel en el caso. El regulador americano impuso al francés BNP Paribas una multa de 9.000 millones de dólares por esquivar las sanciones impuestas a Sudán, Cuba e Irán</w:t>
      </w:r>
      <w:r w:rsidRPr="00B33DC6">
        <w:rPr>
          <w:rFonts w:ascii="Times New Roman" w:hAnsi="Times New Roman" w:cs="Times New Roman"/>
          <w:sz w:val="24"/>
          <w:szCs w:val="24"/>
        </w:rPr>
        <w:t xml:space="preserve">. </w:t>
      </w:r>
      <w:r w:rsidRPr="001B41E4">
        <w:rPr>
          <w:rFonts w:ascii="Times New Roman" w:hAnsi="Times New Roman" w:cs="Times New Roman"/>
          <w:color w:val="FF0000"/>
          <w:sz w:val="24"/>
          <w:szCs w:val="24"/>
          <w:u w:val="single"/>
        </w:rPr>
        <w:t>Las grandes empresas de Europa se han visto afectadas por toda una serie de escándalos y, aunque los detalles difieran, todas tienen en su raíz una forma u otra de engaño.</w:t>
      </w:r>
    </w:p>
    <w:p w:rsidR="009E402F" w:rsidRPr="00D01464" w:rsidRDefault="009E402F" w:rsidP="009E402F">
      <w:pPr>
        <w:spacing w:line="240" w:lineRule="auto"/>
        <w:jc w:val="both"/>
        <w:rPr>
          <w:rFonts w:ascii="Times New Roman" w:hAnsi="Times New Roman" w:cs="Times New Roman"/>
          <w:sz w:val="24"/>
          <w:szCs w:val="24"/>
        </w:rPr>
      </w:pPr>
      <w:r w:rsidRPr="00D01464">
        <w:rPr>
          <w:rFonts w:ascii="Times New Roman" w:hAnsi="Times New Roman" w:cs="Times New Roman"/>
          <w:sz w:val="24"/>
          <w:szCs w:val="24"/>
        </w:rPr>
        <w:t>¿Qué no funciona en Europa?</w:t>
      </w:r>
    </w:p>
    <w:p w:rsidR="009E402F" w:rsidRPr="001B41E4" w:rsidRDefault="009E402F" w:rsidP="009E402F">
      <w:pPr>
        <w:spacing w:line="240" w:lineRule="auto"/>
        <w:jc w:val="both"/>
        <w:rPr>
          <w:rFonts w:ascii="Times New Roman" w:hAnsi="Times New Roman" w:cs="Times New Roman"/>
          <w:color w:val="FF0000"/>
          <w:sz w:val="24"/>
          <w:szCs w:val="24"/>
          <w:u w:val="single"/>
        </w:rPr>
      </w:pPr>
      <w:r w:rsidRPr="001B41E4">
        <w:rPr>
          <w:rFonts w:ascii="Times New Roman" w:hAnsi="Times New Roman" w:cs="Times New Roman"/>
          <w:color w:val="FF0000"/>
          <w:sz w:val="24"/>
          <w:szCs w:val="24"/>
          <w:u w:val="single"/>
        </w:rPr>
        <w:t xml:space="preserve">Y es que algo no funciona. Nadie pretende que las empresas sean hermanitas de la caridad. Está claro que su función es maximizar los beneficios y si en ocasiones pasan por alto las </w:t>
      </w:r>
      <w:r w:rsidRPr="001B41E4">
        <w:rPr>
          <w:rFonts w:ascii="Times New Roman" w:hAnsi="Times New Roman" w:cs="Times New Roman"/>
          <w:color w:val="FF0000"/>
          <w:sz w:val="24"/>
          <w:szCs w:val="24"/>
          <w:u w:val="single"/>
        </w:rPr>
        <w:lastRenderedPageBreak/>
        <w:t xml:space="preserve">reglas para que ocurra, no es ninguna sorpresa. El capitalismo no ha sido nunca un sistema apto para el remilgado de más. Sin embargo, parece haberse producido un aumento en estos últimos años del número y la escala de los escándalos que salen a la luz. Son, por supuesto, preocupantes en sí mismos (el engaño hasta ese punto siempre está mal) pero también suponen cada vez un problema para los accionistas. </w:t>
      </w:r>
    </w:p>
    <w:p w:rsidR="009E402F" w:rsidRPr="001B41E4" w:rsidRDefault="009E402F" w:rsidP="009E402F">
      <w:pPr>
        <w:spacing w:line="240" w:lineRule="auto"/>
        <w:jc w:val="both"/>
        <w:rPr>
          <w:rFonts w:ascii="Times New Roman" w:hAnsi="Times New Roman" w:cs="Times New Roman"/>
          <w:color w:val="FF0000"/>
          <w:sz w:val="24"/>
          <w:szCs w:val="24"/>
          <w:u w:val="single"/>
        </w:rPr>
      </w:pPr>
      <w:r w:rsidRPr="001B41E4">
        <w:rPr>
          <w:rFonts w:ascii="Times New Roman" w:hAnsi="Times New Roman" w:cs="Times New Roman"/>
          <w:sz w:val="24"/>
          <w:szCs w:val="24"/>
          <w:u w:val="single"/>
        </w:rPr>
        <w:t>Cuando se invierte en una gran empresa europea y multinacional, ¿cómo asegurarse de que no se verá afectada por un escándalo inesperado, hasta el punto de hacerla perder un tercio o la mitad de su valor en cuestión de días? La respuesta es que no se puede</w:t>
      </w:r>
      <w:r w:rsidRPr="00B33DC6">
        <w:rPr>
          <w:rFonts w:ascii="Times New Roman" w:hAnsi="Times New Roman" w:cs="Times New Roman"/>
          <w:sz w:val="24"/>
          <w:szCs w:val="24"/>
        </w:rPr>
        <w:t xml:space="preserve">. </w:t>
      </w:r>
      <w:r w:rsidRPr="001B41E4">
        <w:rPr>
          <w:rFonts w:ascii="Times New Roman" w:hAnsi="Times New Roman" w:cs="Times New Roman"/>
          <w:color w:val="FF0000"/>
          <w:sz w:val="24"/>
          <w:szCs w:val="24"/>
          <w:u w:val="single"/>
        </w:rPr>
        <w:t xml:space="preserve">El problema principal es que a los altos directivos de las empresas les preocupan más sus propias carreras y bonificaciones que la salud a largo plazo de sus negocios. </w:t>
      </w:r>
    </w:p>
    <w:p w:rsidR="009E402F" w:rsidRPr="001B41E4" w:rsidRDefault="009E402F" w:rsidP="009E402F">
      <w:pPr>
        <w:spacing w:line="240" w:lineRule="auto"/>
        <w:jc w:val="both"/>
        <w:rPr>
          <w:rFonts w:ascii="Times New Roman" w:hAnsi="Times New Roman" w:cs="Times New Roman"/>
          <w:color w:val="FF0000"/>
          <w:sz w:val="24"/>
          <w:szCs w:val="24"/>
          <w:u w:val="single"/>
        </w:rPr>
      </w:pPr>
      <w:r w:rsidRPr="001B41E4">
        <w:rPr>
          <w:rFonts w:ascii="Times New Roman" w:hAnsi="Times New Roman" w:cs="Times New Roman"/>
          <w:color w:val="FF0000"/>
          <w:sz w:val="24"/>
          <w:szCs w:val="24"/>
          <w:u w:val="single"/>
        </w:rPr>
        <w:t>En la banca de inversiones,</w:t>
      </w:r>
      <w:r w:rsidR="00D41408">
        <w:rPr>
          <w:rFonts w:ascii="Times New Roman" w:hAnsi="Times New Roman" w:cs="Times New Roman"/>
          <w:color w:val="FF0000"/>
          <w:sz w:val="24"/>
          <w:szCs w:val="24"/>
          <w:u w:val="single"/>
        </w:rPr>
        <w:t xml:space="preserve"> antes de la crisis, se decía: “Yo no estaré ni tú tampoco”</w:t>
      </w:r>
      <w:r w:rsidRPr="001B41E4">
        <w:rPr>
          <w:rFonts w:ascii="Times New Roman" w:hAnsi="Times New Roman" w:cs="Times New Roman"/>
          <w:color w:val="FF0000"/>
          <w:sz w:val="24"/>
          <w:szCs w:val="24"/>
          <w:u w:val="single"/>
        </w:rPr>
        <w:t>, para describir la forma en que los directivos podían cerrar un acuerdo que quedara bien sobre el papel en cuanto a cifras de beneficios de este año e impulsara sus bonificaciones hasta alturas astronómicas, pero que todos sabían que sería nefasto a largo plazo. No importaba porque ellos cobrarían sus bonificaciones y para cuando todo se fuese al garete ya estarían instalados en otro banco.</w:t>
      </w:r>
    </w:p>
    <w:p w:rsidR="009E402F" w:rsidRPr="001B41E4" w:rsidRDefault="009E402F" w:rsidP="009E402F">
      <w:pPr>
        <w:spacing w:line="240" w:lineRule="auto"/>
        <w:jc w:val="both"/>
        <w:rPr>
          <w:rFonts w:ascii="Times New Roman" w:hAnsi="Times New Roman" w:cs="Times New Roman"/>
          <w:sz w:val="24"/>
          <w:szCs w:val="24"/>
          <w:u w:val="single"/>
        </w:rPr>
      </w:pPr>
      <w:r w:rsidRPr="001B41E4">
        <w:rPr>
          <w:rFonts w:ascii="Times New Roman" w:hAnsi="Times New Roman" w:cs="Times New Roman"/>
          <w:color w:val="FF0000"/>
          <w:sz w:val="24"/>
          <w:szCs w:val="24"/>
          <w:u w:val="single"/>
        </w:rPr>
        <w:t>La misma cultura parece haberse extendido de la banca a la cultura corporativa en general.</w:t>
      </w:r>
      <w:r w:rsidRPr="001B41E4">
        <w:rPr>
          <w:rFonts w:ascii="Times New Roman" w:hAnsi="Times New Roman" w:cs="Times New Roman"/>
          <w:color w:val="FF0000"/>
          <w:sz w:val="24"/>
          <w:szCs w:val="24"/>
        </w:rPr>
        <w:t xml:space="preserve"> </w:t>
      </w:r>
      <w:r w:rsidRPr="001B41E4">
        <w:rPr>
          <w:rFonts w:ascii="Times New Roman" w:hAnsi="Times New Roman" w:cs="Times New Roman"/>
          <w:sz w:val="24"/>
          <w:szCs w:val="24"/>
          <w:u w:val="single"/>
        </w:rPr>
        <w:t>Cuesta creer que nadie en VW haya pensado que al final se descubriría el amaño de las emisiones. Pero, quién sabe, para entonces a lo mejor dirigen Toyota. Lo mismo pasa con manipular o saltarse las sanciones del Libor. Algún día tenía que salir a la luz pero, con un poco de suerte, no ocurriría en nuestro mandato.</w:t>
      </w:r>
    </w:p>
    <w:p w:rsidR="009E402F" w:rsidRDefault="009E402F" w:rsidP="009E402F">
      <w:pPr>
        <w:spacing w:line="240" w:lineRule="auto"/>
        <w:jc w:val="both"/>
        <w:rPr>
          <w:rFonts w:ascii="Times New Roman" w:hAnsi="Times New Roman" w:cs="Times New Roman"/>
          <w:sz w:val="24"/>
          <w:szCs w:val="24"/>
        </w:rPr>
      </w:pPr>
      <w:r w:rsidRPr="001B41E4">
        <w:rPr>
          <w:rFonts w:ascii="Times New Roman" w:hAnsi="Times New Roman" w:cs="Times New Roman"/>
          <w:sz w:val="24"/>
          <w:szCs w:val="24"/>
          <w:u w:val="single"/>
        </w:rPr>
        <w:t>Los accionistas deben repensar la forma en que los incentivos funcionan en las empresas europeas y en el tiovivo ejecutivo para que los directivos no tengan más remedio que pensar en la salud a largo plazo de los negocios y no limitarse a cumplir el objetivo del año.</w:t>
      </w:r>
      <w:r w:rsidRPr="00B33DC6">
        <w:rPr>
          <w:rFonts w:ascii="Times New Roman" w:hAnsi="Times New Roman" w:cs="Times New Roman"/>
          <w:sz w:val="24"/>
          <w:szCs w:val="24"/>
        </w:rPr>
        <w:t xml:space="preserve"> Y pensar en la presión de rendimiento a corto plazo que ejercen, porque un descenso del 3% en el precio de las acciones partiendo de unos números algo decepcionantes es mucho mejor que un bajón del 50%. Si no lo hacen, los escándalos seguirán saliendo y perderán grandes cantidades de dinero cada vez que se hunda el valor de las empresas. </w:t>
      </w:r>
      <w:r w:rsidRPr="00273D9D">
        <w:rPr>
          <w:rFonts w:ascii="Times New Roman" w:hAnsi="Times New Roman" w:cs="Times New Roman"/>
          <w:sz w:val="24"/>
          <w:szCs w:val="24"/>
        </w:rPr>
        <w:t>Y supuestamente eso no lo quiere nadie.</w:t>
      </w:r>
    </w:p>
    <w:p w:rsidR="003F5C0A" w:rsidRPr="00B567E8" w:rsidRDefault="003F5C0A" w:rsidP="00B567E8">
      <w:pPr>
        <w:spacing w:line="240" w:lineRule="auto"/>
        <w:jc w:val="both"/>
        <w:rPr>
          <w:rFonts w:ascii="Times New Roman" w:hAnsi="Times New Roman" w:cs="Times New Roman"/>
          <w:b/>
          <w:sz w:val="24"/>
          <w:szCs w:val="24"/>
        </w:rPr>
      </w:pPr>
      <w:r>
        <w:rPr>
          <w:rFonts w:ascii="Times New Roman" w:hAnsi="Times New Roman" w:cs="Times New Roman"/>
          <w:b/>
          <w:sz w:val="24"/>
          <w:szCs w:val="24"/>
        </w:rPr>
        <w:t>Auc</w:t>
      </w:r>
      <w:r w:rsidR="00D81A68">
        <w:rPr>
          <w:rFonts w:ascii="Times New Roman" w:hAnsi="Times New Roman" w:cs="Times New Roman"/>
          <w:b/>
          <w:sz w:val="24"/>
          <w:szCs w:val="24"/>
        </w:rPr>
        <w:t>tori</w:t>
      </w:r>
      <w:r>
        <w:rPr>
          <w:rFonts w:ascii="Times New Roman" w:hAnsi="Times New Roman" w:cs="Times New Roman"/>
          <w:b/>
          <w:sz w:val="24"/>
          <w:szCs w:val="24"/>
        </w:rPr>
        <w:t>tas</w:t>
      </w:r>
      <w:r w:rsidR="00B567E8">
        <w:rPr>
          <w:rFonts w:ascii="Times New Roman" w:hAnsi="Times New Roman" w:cs="Times New Roman"/>
          <w:b/>
          <w:sz w:val="24"/>
          <w:szCs w:val="24"/>
        </w:rPr>
        <w:t xml:space="preserve"> </w:t>
      </w:r>
      <w:r w:rsidR="00B567E8" w:rsidRPr="00B567E8">
        <w:rPr>
          <w:rFonts w:ascii="Times New Roman" w:hAnsi="Times New Roman" w:cs="Times New Roman"/>
          <w:b/>
          <w:i/>
          <w:sz w:val="24"/>
          <w:szCs w:val="24"/>
        </w:rPr>
        <w:t>(“De la grandeza. Vele aquí a dónde vienen a parar los títulos”</w:t>
      </w:r>
      <w:r w:rsidR="00B567E8">
        <w:rPr>
          <w:rFonts w:ascii="Times New Roman" w:hAnsi="Times New Roman" w:cs="Times New Roman"/>
          <w:b/>
          <w:sz w:val="24"/>
          <w:szCs w:val="24"/>
        </w:rPr>
        <w:t xml:space="preserve"> P. Galdós)</w:t>
      </w:r>
    </w:p>
    <w:p w:rsidR="003F5C0A" w:rsidRDefault="003F5C0A" w:rsidP="009E402F">
      <w:pPr>
        <w:spacing w:line="240" w:lineRule="auto"/>
        <w:jc w:val="both"/>
        <w:rPr>
          <w:rStyle w:val="st1"/>
          <w:rFonts w:ascii="Times New Roman" w:hAnsi="Times New Roman" w:cs="Times New Roman"/>
          <w:sz w:val="24"/>
          <w:szCs w:val="24"/>
        </w:rPr>
      </w:pPr>
      <w:r w:rsidRPr="007124E6">
        <w:rPr>
          <w:rFonts w:ascii="Times New Roman" w:hAnsi="Times New Roman" w:cs="Times New Roman"/>
          <w:sz w:val="24"/>
          <w:szCs w:val="24"/>
        </w:rPr>
        <w:t xml:space="preserve">¿Querrán Angela Merkel y </w:t>
      </w:r>
      <w:r w:rsidRPr="007124E6">
        <w:rPr>
          <w:rStyle w:val="st1"/>
          <w:rFonts w:ascii="Times New Roman" w:hAnsi="Times New Roman" w:cs="Times New Roman"/>
          <w:sz w:val="24"/>
          <w:szCs w:val="24"/>
        </w:rPr>
        <w:t>Wolfgang Schäuble (tanto monta, monta tanto) pedir perdón</w:t>
      </w:r>
      <w:r w:rsidR="00856738">
        <w:rPr>
          <w:rStyle w:val="st1"/>
          <w:rFonts w:ascii="Times New Roman" w:hAnsi="Times New Roman" w:cs="Times New Roman"/>
          <w:sz w:val="24"/>
          <w:szCs w:val="24"/>
        </w:rPr>
        <w:t xml:space="preserve"> por la doble moral alemana</w:t>
      </w:r>
      <w:r w:rsidRPr="007124E6">
        <w:rPr>
          <w:rStyle w:val="st1"/>
          <w:rFonts w:ascii="Times New Roman" w:hAnsi="Times New Roman" w:cs="Times New Roman"/>
          <w:sz w:val="24"/>
          <w:szCs w:val="24"/>
        </w:rPr>
        <w:t>?</w:t>
      </w:r>
    </w:p>
    <w:p w:rsidR="00856738" w:rsidRPr="007124E6" w:rsidRDefault="00856738" w:rsidP="009E402F">
      <w:pPr>
        <w:spacing w:line="240" w:lineRule="auto"/>
        <w:jc w:val="both"/>
        <w:rPr>
          <w:rStyle w:val="st1"/>
          <w:rFonts w:ascii="Times New Roman" w:hAnsi="Times New Roman" w:cs="Times New Roman"/>
          <w:sz w:val="24"/>
          <w:szCs w:val="24"/>
        </w:rPr>
      </w:pPr>
      <w:r>
        <w:rPr>
          <w:rStyle w:val="st1"/>
          <w:rFonts w:ascii="Times New Roman" w:hAnsi="Times New Roman" w:cs="Times New Roman"/>
          <w:sz w:val="24"/>
          <w:szCs w:val="24"/>
        </w:rPr>
        <w:t>¿Estarán dispuestos a terminar con la Alemania de los “senderos que se bifurcan”?</w:t>
      </w:r>
    </w:p>
    <w:p w:rsidR="003F5C0A" w:rsidRPr="007124E6" w:rsidRDefault="003F5C0A" w:rsidP="003F5C0A">
      <w:pPr>
        <w:spacing w:line="240" w:lineRule="auto"/>
        <w:jc w:val="both"/>
        <w:rPr>
          <w:rFonts w:ascii="Times New Roman" w:hAnsi="Times New Roman" w:cs="Times New Roman"/>
          <w:sz w:val="24"/>
          <w:szCs w:val="24"/>
        </w:rPr>
      </w:pPr>
      <w:r w:rsidRPr="007124E6">
        <w:rPr>
          <w:rStyle w:val="st1"/>
          <w:rFonts w:ascii="Times New Roman" w:hAnsi="Times New Roman" w:cs="Times New Roman"/>
          <w:sz w:val="24"/>
          <w:szCs w:val="24"/>
        </w:rPr>
        <w:t>¿C</w:t>
      </w:r>
      <w:r w:rsidR="00530376">
        <w:rPr>
          <w:rStyle w:val="st1"/>
          <w:rFonts w:ascii="Times New Roman" w:hAnsi="Times New Roman" w:cs="Times New Roman"/>
          <w:sz w:val="24"/>
          <w:szCs w:val="24"/>
        </w:rPr>
        <w:t>ómo harán para</w:t>
      </w:r>
      <w:r w:rsidRPr="007124E6">
        <w:rPr>
          <w:rStyle w:val="st1"/>
          <w:rFonts w:ascii="Times New Roman" w:hAnsi="Times New Roman" w:cs="Times New Roman"/>
          <w:sz w:val="24"/>
          <w:szCs w:val="24"/>
        </w:rPr>
        <w:t xml:space="preserve"> remontar</w:t>
      </w:r>
      <w:r w:rsidR="007124E6">
        <w:rPr>
          <w:rStyle w:val="st1"/>
          <w:rFonts w:ascii="Times New Roman" w:hAnsi="Times New Roman" w:cs="Times New Roman"/>
          <w:sz w:val="24"/>
          <w:szCs w:val="24"/>
        </w:rPr>
        <w:t xml:space="preserve"> (¿maquillar?)</w:t>
      </w:r>
      <w:r w:rsidRPr="007124E6">
        <w:rPr>
          <w:rStyle w:val="st1"/>
          <w:rFonts w:ascii="Times New Roman" w:hAnsi="Times New Roman" w:cs="Times New Roman"/>
          <w:sz w:val="24"/>
          <w:szCs w:val="24"/>
        </w:rPr>
        <w:t xml:space="preserve"> semejante crisis de confianza?</w:t>
      </w:r>
    </w:p>
    <w:p w:rsidR="003F5C0A" w:rsidRPr="007124E6" w:rsidRDefault="003F5C0A" w:rsidP="009E402F">
      <w:pPr>
        <w:spacing w:line="240" w:lineRule="auto"/>
        <w:jc w:val="both"/>
        <w:rPr>
          <w:rStyle w:val="st1"/>
          <w:rFonts w:ascii="Times New Roman" w:hAnsi="Times New Roman" w:cs="Times New Roman"/>
          <w:sz w:val="24"/>
          <w:szCs w:val="24"/>
        </w:rPr>
      </w:pPr>
      <w:r w:rsidRPr="007124E6">
        <w:rPr>
          <w:rStyle w:val="st1"/>
          <w:rFonts w:ascii="Times New Roman" w:hAnsi="Times New Roman" w:cs="Times New Roman"/>
          <w:sz w:val="24"/>
          <w:szCs w:val="24"/>
        </w:rPr>
        <w:t>¿Podrán recuperar la “auctoritas” que se presupone (¿presuponía?) a Alemania?</w:t>
      </w:r>
    </w:p>
    <w:p w:rsidR="007124E6" w:rsidRDefault="007124E6" w:rsidP="009E402F">
      <w:pPr>
        <w:spacing w:line="240" w:lineRule="auto"/>
        <w:jc w:val="both"/>
        <w:rPr>
          <w:rStyle w:val="st1"/>
          <w:rFonts w:ascii="Times New Roman" w:hAnsi="Times New Roman" w:cs="Times New Roman"/>
          <w:sz w:val="24"/>
          <w:szCs w:val="24"/>
        </w:rPr>
      </w:pPr>
      <w:r w:rsidRPr="007124E6">
        <w:rPr>
          <w:rStyle w:val="st1"/>
          <w:rFonts w:ascii="Times New Roman" w:hAnsi="Times New Roman" w:cs="Times New Roman"/>
          <w:sz w:val="24"/>
          <w:szCs w:val="24"/>
        </w:rPr>
        <w:t xml:space="preserve">¿Con qué </w:t>
      </w:r>
      <w:r w:rsidR="003F5C0A" w:rsidRPr="007124E6">
        <w:rPr>
          <w:rStyle w:val="st1"/>
          <w:rFonts w:ascii="Times New Roman" w:hAnsi="Times New Roman" w:cs="Times New Roman"/>
          <w:sz w:val="24"/>
          <w:szCs w:val="24"/>
        </w:rPr>
        <w:t xml:space="preserve">cara la </w:t>
      </w:r>
      <w:r w:rsidRPr="007124E6">
        <w:rPr>
          <w:rStyle w:val="st1"/>
          <w:rFonts w:ascii="Times New Roman" w:hAnsi="Times New Roman" w:cs="Times New Roman"/>
          <w:sz w:val="24"/>
          <w:szCs w:val="24"/>
        </w:rPr>
        <w:t>“</w:t>
      </w:r>
      <w:r w:rsidR="003F5C0A" w:rsidRPr="007124E6">
        <w:rPr>
          <w:rStyle w:val="st1"/>
          <w:rFonts w:ascii="Times New Roman" w:hAnsi="Times New Roman" w:cs="Times New Roman"/>
          <w:sz w:val="24"/>
          <w:szCs w:val="24"/>
        </w:rPr>
        <w:t xml:space="preserve">Srta. </w:t>
      </w:r>
      <w:r w:rsidRPr="007124E6">
        <w:rPr>
          <w:rStyle w:val="st1"/>
          <w:rFonts w:ascii="Times New Roman" w:hAnsi="Times New Roman" w:cs="Times New Roman"/>
          <w:sz w:val="24"/>
          <w:szCs w:val="24"/>
        </w:rPr>
        <w:t>Rotenmeyer” y el “Savonarola” de la disciplina germánica</w:t>
      </w:r>
      <w:r w:rsidR="00856738">
        <w:rPr>
          <w:rStyle w:val="st1"/>
          <w:rFonts w:ascii="Times New Roman" w:hAnsi="Times New Roman" w:cs="Times New Roman"/>
          <w:sz w:val="24"/>
          <w:szCs w:val="24"/>
        </w:rPr>
        <w:t>,</w:t>
      </w:r>
      <w:r w:rsidRPr="007124E6">
        <w:rPr>
          <w:rStyle w:val="st1"/>
          <w:rFonts w:ascii="Times New Roman" w:hAnsi="Times New Roman" w:cs="Times New Roman"/>
          <w:sz w:val="24"/>
          <w:szCs w:val="24"/>
        </w:rPr>
        <w:t xml:space="preserve"> se presentaran en el próximo Consejo Europeo (examen de consciencia) ante los “socios</w:t>
      </w:r>
      <w:r w:rsidR="00530376">
        <w:rPr>
          <w:rStyle w:val="st1"/>
          <w:rFonts w:ascii="Times New Roman" w:hAnsi="Times New Roman" w:cs="Times New Roman"/>
          <w:sz w:val="24"/>
          <w:szCs w:val="24"/>
        </w:rPr>
        <w:t xml:space="preserve"> frívolos”</w:t>
      </w:r>
      <w:r w:rsidRPr="007124E6">
        <w:rPr>
          <w:rStyle w:val="st1"/>
          <w:rFonts w:ascii="Times New Roman" w:hAnsi="Times New Roman" w:cs="Times New Roman"/>
          <w:sz w:val="24"/>
          <w:szCs w:val="24"/>
        </w:rPr>
        <w:t xml:space="preserve"> (PIGS and Co.) reclamando seriedad,  rigurosidad, y responsabilidad?</w:t>
      </w:r>
    </w:p>
    <w:p w:rsidR="007124E6" w:rsidRDefault="007124E6" w:rsidP="009E402F">
      <w:pPr>
        <w:spacing w:line="240" w:lineRule="auto"/>
        <w:jc w:val="both"/>
        <w:rPr>
          <w:rStyle w:val="st1"/>
          <w:rFonts w:ascii="Times New Roman" w:hAnsi="Times New Roman" w:cs="Times New Roman"/>
          <w:sz w:val="24"/>
          <w:szCs w:val="24"/>
        </w:rPr>
      </w:pPr>
      <w:r>
        <w:rPr>
          <w:rStyle w:val="st1"/>
          <w:rFonts w:ascii="Times New Roman" w:hAnsi="Times New Roman" w:cs="Times New Roman"/>
          <w:sz w:val="24"/>
          <w:szCs w:val="24"/>
        </w:rPr>
        <w:t>¿Podremos esperar el regreso del “Padre Pródigo”</w:t>
      </w:r>
      <w:r w:rsidR="00856738">
        <w:rPr>
          <w:rStyle w:val="st1"/>
          <w:rFonts w:ascii="Times New Roman" w:hAnsi="Times New Roman" w:cs="Times New Roman"/>
          <w:sz w:val="24"/>
          <w:szCs w:val="24"/>
        </w:rPr>
        <w:t xml:space="preserve"> europeo?</w:t>
      </w:r>
    </w:p>
    <w:p w:rsidR="00530376" w:rsidRPr="00530376" w:rsidRDefault="00530376" w:rsidP="009E402F">
      <w:pPr>
        <w:spacing w:line="240" w:lineRule="auto"/>
        <w:jc w:val="both"/>
        <w:rPr>
          <w:rStyle w:val="st1"/>
          <w:rFonts w:ascii="Times New Roman" w:hAnsi="Times New Roman" w:cs="Times New Roman"/>
          <w:b/>
          <w:sz w:val="24"/>
          <w:szCs w:val="24"/>
        </w:rPr>
      </w:pPr>
      <w:r>
        <w:rPr>
          <w:rStyle w:val="st1"/>
          <w:rFonts w:ascii="Times New Roman" w:hAnsi="Times New Roman" w:cs="Times New Roman"/>
          <w:b/>
          <w:sz w:val="24"/>
          <w:szCs w:val="24"/>
        </w:rPr>
        <w:t>H</w:t>
      </w:r>
      <w:r w:rsidRPr="00530376">
        <w:rPr>
          <w:rStyle w:val="st1"/>
          <w:rFonts w:ascii="Times New Roman" w:hAnsi="Times New Roman" w:cs="Times New Roman"/>
          <w:b/>
          <w:sz w:val="24"/>
          <w:szCs w:val="24"/>
        </w:rPr>
        <w:t>asta entonces (no se confundan)</w:t>
      </w:r>
      <w:r w:rsidR="00CF6622">
        <w:rPr>
          <w:rStyle w:val="st1"/>
          <w:rFonts w:ascii="Times New Roman" w:hAnsi="Times New Roman" w:cs="Times New Roman"/>
          <w:b/>
          <w:sz w:val="24"/>
          <w:szCs w:val="24"/>
        </w:rPr>
        <w:t>: Europa estará “descontrolada” (y costará Dios y ayuda volver en sí)</w:t>
      </w:r>
    </w:p>
    <w:p w:rsidR="00D01464" w:rsidRPr="00530376" w:rsidRDefault="00530376" w:rsidP="00530376">
      <w:pPr>
        <w:spacing w:line="240" w:lineRule="auto"/>
        <w:jc w:val="both"/>
        <w:rPr>
          <w:rFonts w:ascii="Times New Roman" w:hAnsi="Times New Roman" w:cs="Times New Roman"/>
          <w:sz w:val="24"/>
          <w:szCs w:val="24"/>
        </w:rPr>
      </w:pPr>
      <w:r>
        <w:rPr>
          <w:rStyle w:val="st1"/>
          <w:rFonts w:ascii="Times New Roman" w:hAnsi="Times New Roman" w:cs="Times New Roman"/>
          <w:sz w:val="24"/>
          <w:szCs w:val="24"/>
        </w:rPr>
        <w:lastRenderedPageBreak/>
        <w:t xml:space="preserve"> </w:t>
      </w:r>
      <w:r w:rsidR="007D5841" w:rsidRPr="00530376">
        <w:rPr>
          <w:rFonts w:ascii="Times New Roman" w:hAnsi="Times New Roman" w:cs="Times New Roman"/>
          <w:b/>
          <w:sz w:val="24"/>
          <w:szCs w:val="24"/>
        </w:rPr>
        <w:t xml:space="preserve">- </w:t>
      </w:r>
      <w:r w:rsidR="009E402F" w:rsidRPr="00530376">
        <w:rPr>
          <w:rFonts w:ascii="Times New Roman" w:hAnsi="Times New Roman" w:cs="Times New Roman"/>
          <w:b/>
          <w:sz w:val="24"/>
          <w:szCs w:val="24"/>
        </w:rPr>
        <w:t>El cinismo europeo: estudios y recomendaciones desatendidos</w:t>
      </w:r>
    </w:p>
    <w:p w:rsidR="006C4C54" w:rsidRDefault="006C4C54" w:rsidP="009E402F">
      <w:pPr>
        <w:pStyle w:val="NormalWeb"/>
        <w:jc w:val="both"/>
        <w:rPr>
          <w:b/>
        </w:rPr>
      </w:pPr>
      <w:r>
        <w:rPr>
          <w:noProof/>
        </w:rPr>
        <w:drawing>
          <wp:inline distT="0" distB="0" distL="0" distR="0" wp14:anchorId="772C9C1C" wp14:editId="056DDB9B">
            <wp:extent cx="5321300" cy="2241550"/>
            <wp:effectExtent l="0" t="0" r="0" b="6350"/>
            <wp:docPr id="8" name="Imagen 8" descr="Foto: Logotipo de Volkswagen en la ciudad del automóvil de Wolfsburgo (Alemania).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Logotipo de Volkswagen en la ciudad del automóvil de Wolfsburgo (Alemania). (EF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21300" cy="2241550"/>
                    </a:xfrm>
                    <a:prstGeom prst="rect">
                      <a:avLst/>
                    </a:prstGeom>
                    <a:noFill/>
                    <a:ln>
                      <a:noFill/>
                    </a:ln>
                  </pic:spPr>
                </pic:pic>
              </a:graphicData>
            </a:graphic>
          </wp:inline>
        </w:drawing>
      </w:r>
    </w:p>
    <w:p w:rsidR="006C4C54" w:rsidRDefault="006C4C54" w:rsidP="006C4C54">
      <w:pPr>
        <w:pStyle w:val="NormalWeb"/>
        <w:jc w:val="both"/>
      </w:pPr>
      <w:r>
        <w:t>Logotipo de Volkswagen en la ciudad del automóvil de Wolfsburgo (Alemania). (EFE)</w:t>
      </w:r>
    </w:p>
    <w:p w:rsidR="009E402F" w:rsidRDefault="009E402F" w:rsidP="009E402F">
      <w:pPr>
        <w:pStyle w:val="NormalWeb"/>
        <w:jc w:val="both"/>
      </w:pPr>
      <w:r>
        <w:t xml:space="preserve">- </w:t>
      </w:r>
      <w:r w:rsidRPr="00285C14">
        <w:rPr>
          <w:u w:val="single"/>
        </w:rPr>
        <w:t>La Comisión Europea conocía el uso de chips Volkswagen</w:t>
      </w:r>
      <w:r>
        <w:t xml:space="preserve"> (El Confidencial - </w:t>
      </w:r>
      <w:r>
        <w:rPr>
          <w:b/>
        </w:rPr>
        <w:t>26</w:t>
      </w:r>
      <w:r w:rsidRPr="00285C14">
        <w:rPr>
          <w:b/>
        </w:rPr>
        <w:t>/9/15</w:t>
      </w:r>
      <w:r>
        <w:t>)</w:t>
      </w:r>
    </w:p>
    <w:p w:rsidR="009E402F" w:rsidRPr="0097646A" w:rsidRDefault="009E402F" w:rsidP="009E402F">
      <w:pPr>
        <w:pStyle w:val="NormalWeb"/>
        <w:jc w:val="both"/>
        <w:rPr>
          <w:color w:val="FF0000"/>
          <w:u w:val="single"/>
        </w:rPr>
      </w:pPr>
      <w:r w:rsidRPr="0097646A">
        <w:rPr>
          <w:color w:val="FF0000"/>
          <w:u w:val="single"/>
        </w:rPr>
        <w:t>La Comisión Europea sabía desde hace años que los controles a las emisiones de los coches de Volkswagen no mostraban cifras fiables. Ya lo había advertido en 2011 y 2012 el Joint Research Centre, su Departamento de Investigación, cuando emitió dos informes explicando los desequilibrios en los análisis de laboratorio</w:t>
      </w:r>
      <w:r>
        <w:t xml:space="preserve">. </w:t>
      </w:r>
      <w:r w:rsidRPr="0097646A">
        <w:rPr>
          <w:color w:val="FF0000"/>
          <w:u w:val="single"/>
        </w:rPr>
        <w:t>Las alarmas crecieron de intensidad en 2013 al explicar en otro document</w:t>
      </w:r>
      <w:r w:rsidR="00D41408">
        <w:rPr>
          <w:color w:val="FF0000"/>
          <w:u w:val="single"/>
        </w:rPr>
        <w:t>o el uso de los conocidos como “chips Volkswagen” o “defeat devices”</w:t>
      </w:r>
      <w:r w:rsidRPr="0097646A">
        <w:rPr>
          <w:color w:val="FF0000"/>
          <w:u w:val="single"/>
        </w:rPr>
        <w:t>, que son dispositivos que desactivan funciones para controlar las emisiones cuando el coche está en un laboratorio. El informe alertaba hace dos años sobre su empleo en coches modernos.</w:t>
      </w:r>
    </w:p>
    <w:p w:rsidR="009E402F" w:rsidRPr="0097646A" w:rsidRDefault="009E402F" w:rsidP="009E402F">
      <w:pPr>
        <w:pStyle w:val="NormalWeb"/>
        <w:jc w:val="both"/>
        <w:rPr>
          <w:u w:val="single"/>
        </w:rPr>
      </w:pPr>
      <w:r>
        <w:t xml:space="preserve">En Bruselas hay varios frentes abiertos. A los avisos del Comité de Medioambiente del Europarlamento, se unió el de Industria y Energía </w:t>
      </w:r>
      <w:r w:rsidRPr="0097646A">
        <w:rPr>
          <w:u w:val="single"/>
        </w:rPr>
        <w:t>en 2014 con serias advertencias sobre los gases contaminantes medidos en laboratorio y conducción real. Diferencias de hasta un 20%, para la Comisión y de un 30%, según el Comité de Industria.</w:t>
      </w:r>
    </w:p>
    <w:p w:rsidR="009E402F" w:rsidRDefault="009E402F" w:rsidP="009E402F">
      <w:pPr>
        <w:pStyle w:val="NormalWeb"/>
        <w:jc w:val="both"/>
      </w:pPr>
      <w:r>
        <w:t>Alertas olvidadas durante años</w:t>
      </w:r>
    </w:p>
    <w:p w:rsidR="009E402F" w:rsidRPr="0097646A" w:rsidRDefault="009E402F" w:rsidP="009E402F">
      <w:pPr>
        <w:pStyle w:val="NormalWeb"/>
        <w:jc w:val="both"/>
        <w:rPr>
          <w:u w:val="single"/>
        </w:rPr>
      </w:pPr>
      <w:r w:rsidRPr="0097646A">
        <w:rPr>
          <w:u w:val="single"/>
        </w:rPr>
        <w:t>Los investigadores del Joint Research Centre alertaron de que los coches diésel emitían más óxido de nitrógeno del permitido</w:t>
      </w:r>
      <w:r>
        <w:t>. Y este viernes, en Bruselas, funcionarios de la Comisión han evitado concretar una cifra. “</w:t>
      </w:r>
      <w:r w:rsidRPr="0097646A">
        <w:rPr>
          <w:u w:val="single"/>
        </w:rPr>
        <w:t>Hasta 5 o 10 veces más ascienden las diferencias entre los registros en laboratorio y las emisiones reales”, han estimado.</w:t>
      </w:r>
    </w:p>
    <w:p w:rsidR="009E402F" w:rsidRDefault="009E402F" w:rsidP="009E402F">
      <w:pPr>
        <w:pStyle w:val="NormalWeb"/>
        <w:jc w:val="both"/>
      </w:pPr>
      <w:r w:rsidRPr="0097646A">
        <w:rPr>
          <w:u w:val="single"/>
        </w:rPr>
        <w:t>El análisis de 2011, firmado por ocho investigadores para la Comisión, habla de cifras mayores. Los diésel llegaron a exceder en pruebas en la localidad italiana de Ispra, al norte de la bota, hasta en un factor de 14 sobre los niveles permitidos de NOx, el gas fruto de la combustión del oxígeno con el nitrógeno, que es perjudicial para la salud</w:t>
      </w:r>
      <w:r>
        <w:t>. El texto, consultado por El Confidencial, señala que “las actuales pruebas de laboratorio se equivocan al registrar las emisiones potenciales en la carretera”. Los investigadores del JRC recomiendan “test complementarios que incorporen sistemas portátiles de emisión para pruebas on-road” como un tacómetro para gases.</w:t>
      </w:r>
    </w:p>
    <w:p w:rsidR="009E402F" w:rsidRPr="0097646A" w:rsidRDefault="009E402F" w:rsidP="009E402F">
      <w:pPr>
        <w:pStyle w:val="NormalWeb"/>
        <w:jc w:val="both"/>
        <w:rPr>
          <w:u w:val="single"/>
        </w:rPr>
      </w:pPr>
      <w:r w:rsidRPr="0097646A">
        <w:rPr>
          <w:u w:val="single"/>
        </w:rPr>
        <w:lastRenderedPageBreak/>
        <w:t>Examinar un coche en marcha con un medidor electrónico sería más fiable al analizar el comportamiento real porque también evitaría la activación de chips. Por eso en el documento de 2013, el JRC volvía a la carga al explicar que “los test en carretera restringirían su uso” y puntualizaba que “las pruebas actuales son problemáticas”.</w:t>
      </w:r>
    </w:p>
    <w:p w:rsidR="009E402F" w:rsidRDefault="009E402F" w:rsidP="009E402F">
      <w:pPr>
        <w:pStyle w:val="NormalWeb"/>
        <w:jc w:val="both"/>
      </w:pPr>
      <w:r>
        <w:t>Mea culpa de Bruselas</w:t>
      </w:r>
    </w:p>
    <w:p w:rsidR="009E402F" w:rsidRDefault="009E402F" w:rsidP="009E402F">
      <w:pPr>
        <w:pStyle w:val="NormalWeb"/>
        <w:jc w:val="both"/>
      </w:pPr>
      <w:r>
        <w:t xml:space="preserve">Alexander Dobrind, el ministro de transportes de Alemania, cifra en 2,8 millones los coches de la marca germana que circularían por su país con esos chips y acaba de ampliar también la investigación a nuevos motores de Volkswagen. Pero las discrepancias </w:t>
      </w:r>
      <w:r w:rsidR="00D41408">
        <w:t>en las emisiones podrían haber “beneficiado”</w:t>
      </w:r>
      <w:r>
        <w:t xml:space="preserve"> a más marcas. Por eso, en privado ante periodistas este viernes, en la Comisión reconocían: “Fuimos conscientes en 2010 y empezamos a trabajar en 2011” para incorporar test en conducción.</w:t>
      </w:r>
    </w:p>
    <w:p w:rsidR="009E402F" w:rsidRPr="0097646A" w:rsidRDefault="009E402F" w:rsidP="009E402F">
      <w:pPr>
        <w:pStyle w:val="NormalWeb"/>
        <w:jc w:val="both"/>
        <w:rPr>
          <w:u w:val="single"/>
        </w:rPr>
      </w:pPr>
      <w:r>
        <w:t xml:space="preserve">Un informe del año 2013 del Comité de Industria del Parlamento Europeo pedía a la Comisión que en “enero de 2015 se esté en disposición de actualizar todo el ciclo de supervisión en la UE”. Los legisladores también quieren reducir las discrepancias con el laboratorio para que los consumidores ahorren energía y la factura del petróleo sea más barata. </w:t>
      </w:r>
      <w:r w:rsidRPr="0097646A">
        <w:rPr>
          <w:u w:val="single"/>
        </w:rPr>
        <w:t>En la Comisión insisten en ser “muy conscientes de las divergencias, había informes sobre ello. Son suficientemente significativas para adoptar los real-driving test”. Pero todavía no están en marcha pese a las numerosas alertas.</w:t>
      </w:r>
    </w:p>
    <w:p w:rsidR="009E402F" w:rsidRDefault="009E402F" w:rsidP="009E402F">
      <w:pPr>
        <w:pStyle w:val="NormalWeb"/>
        <w:jc w:val="both"/>
      </w:pPr>
      <w:r>
        <w:t>¿Cómo son los controles actuales?</w:t>
      </w:r>
    </w:p>
    <w:p w:rsidR="009E402F" w:rsidRDefault="009E402F" w:rsidP="009E402F">
      <w:pPr>
        <w:pStyle w:val="NormalWeb"/>
        <w:jc w:val="both"/>
      </w:pPr>
      <w:r w:rsidRPr="0097646A">
        <w:rPr>
          <w:u w:val="single"/>
        </w:rPr>
        <w:t>Hoy en día, los modelos diésel son introducidos en un control de laboratorio, una especie de túnel de viento que registra su aceleración, los cambios en las marchas o las frenadas y desaceleraciones, exámenes que han sido practicados desde hace años</w:t>
      </w:r>
      <w:r>
        <w:t>. “En 2007 empezamos a estudiar cuál era el mejor método para medir las emisiones de los vehículos”, reconoce el experto de la Comisión Europea.</w:t>
      </w:r>
    </w:p>
    <w:p w:rsidR="009E402F" w:rsidRDefault="009E402F" w:rsidP="009E402F">
      <w:pPr>
        <w:pStyle w:val="NormalWeb"/>
        <w:jc w:val="both"/>
      </w:pPr>
      <w:r w:rsidRPr="0097646A">
        <w:rPr>
          <w:u w:val="single"/>
        </w:rPr>
        <w:t>Cada marca envía un modelo de pre-producción, antes de su fabricación en serie, para analizar sus emisiones y la eficiencia de su consumo de combustible.</w:t>
      </w:r>
      <w:r>
        <w:t xml:space="preserve"> “No todos los coches no cumplirían con los límites de emisión, no sabemos aún cuántos, puede depender de su antigüedad, de la gama del modelo...”, se justifican desde la Comisión al hablar sobre el parque automovilístico actual.</w:t>
      </w:r>
    </w:p>
    <w:p w:rsidR="009E402F" w:rsidRPr="0097646A" w:rsidRDefault="009E402F" w:rsidP="009E402F">
      <w:pPr>
        <w:pStyle w:val="NormalWeb"/>
        <w:jc w:val="both"/>
        <w:rPr>
          <w:u w:val="single"/>
        </w:rPr>
      </w:pPr>
      <w:r w:rsidRPr="0097646A">
        <w:rPr>
          <w:u w:val="single"/>
        </w:rPr>
        <w:t>Las propias compañías pagan los test en los laboratorios privados regulados por las autoridades</w:t>
      </w:r>
      <w:r>
        <w:t xml:space="preserve">. </w:t>
      </w:r>
      <w:r w:rsidRPr="0097646A">
        <w:rPr>
          <w:u w:val="single"/>
        </w:rPr>
        <w:t>En el mercado europeo, son pruebas nacionales que siguen las reglas marcadas por Bruselas. En Estados Unidos, la EPA (Agencia de Protección al Medioambiente) es el organismo centralizado para controlar las emisiones.</w:t>
      </w:r>
    </w:p>
    <w:p w:rsidR="003625A5" w:rsidRDefault="009E402F" w:rsidP="009E402F">
      <w:pPr>
        <w:pStyle w:val="NormalWeb"/>
        <w:jc w:val="both"/>
        <w:rPr>
          <w:color w:val="FF0000"/>
          <w:u w:val="single"/>
        </w:rPr>
      </w:pPr>
      <w:r w:rsidRPr="0097646A">
        <w:rPr>
          <w:u w:val="single"/>
        </w:rPr>
        <w:t>Pero la falta de uniformidad europea propicia que la respuesta ante los test sea dispar.</w:t>
      </w:r>
      <w:r>
        <w:t xml:space="preserve"> </w:t>
      </w:r>
      <w:r w:rsidRPr="0097646A">
        <w:rPr>
          <w:color w:val="FF0000"/>
          <w:u w:val="single"/>
        </w:rPr>
        <w:t>Como reconoce un experto de la Comisión, “si un modelo no ha entrado dentro de los niveles de control, depende de ese Estado que sea devuelto a la automovilística”.</w:t>
      </w:r>
      <w:r w:rsidRPr="0097646A">
        <w:rPr>
          <w:color w:val="FF0000"/>
        </w:rPr>
        <w:t xml:space="preserve"> </w:t>
      </w:r>
      <w:r>
        <w:t xml:space="preserve">De manera que cuando un coche no pasaba los test, debía modificarse. Si un laboratorio nacional autoriza el modelo, el futuro coche puede circular por todo el territorio comunitario. </w:t>
      </w:r>
      <w:r w:rsidRPr="0097646A">
        <w:rPr>
          <w:color w:val="FF0000"/>
          <w:u w:val="single"/>
        </w:rPr>
        <w:t>Y ahí pueden surgir problemas en función de la futura vigilancia de cada Estado. Están obligados por las leyes europeas a hacer cumplir las normas pero depende de cada uno determinar qué medidas van a tomar: si las empresas automovilísticas debían retirar un coche, hacerle mejoras o sufrir sanciones.</w:t>
      </w:r>
    </w:p>
    <w:p w:rsidR="009E402F" w:rsidRPr="003625A5" w:rsidRDefault="009E402F" w:rsidP="009E402F">
      <w:pPr>
        <w:pStyle w:val="NormalWeb"/>
        <w:jc w:val="both"/>
        <w:rPr>
          <w:color w:val="FF0000"/>
          <w:u w:val="single"/>
        </w:rPr>
      </w:pPr>
      <w:r>
        <w:lastRenderedPageBreak/>
        <w:t>La Comisión se pone las pilas</w:t>
      </w:r>
    </w:p>
    <w:p w:rsidR="009E402F" w:rsidRPr="0097646A" w:rsidRDefault="009E402F" w:rsidP="009E402F">
      <w:pPr>
        <w:pStyle w:val="NormalWeb"/>
        <w:jc w:val="both"/>
        <w:rPr>
          <w:u w:val="single"/>
        </w:rPr>
      </w:pPr>
      <w:r w:rsidRPr="0097646A">
        <w:rPr>
          <w:color w:val="FF0000"/>
          <w:u w:val="single"/>
        </w:rPr>
        <w:t>Bruselas trabaja ahora a marchas forzadas para sacar antes de 2017 nuevos estándares y controles para mejorar la normativa medioambiental</w:t>
      </w:r>
      <w:r>
        <w:t xml:space="preserve">. La Comisión quiere tener para finales de año el sistema con nuevos controles de emisiones. No está claro si dentro de dos años habrá una enmienda a la totalidad de la regulación actual, pero </w:t>
      </w:r>
      <w:r w:rsidRPr="0097646A">
        <w:rPr>
          <w:u w:val="single"/>
        </w:rPr>
        <w:t>el 1 de enero de 2016 deberá entrar en marcha un sistema doble. Se mantendrán los controles de laboratorio pero el objetivo es que sean complementarios a los real-driving test, las pruebas sobre carretera para analizar la verdadera emisión de NOx.</w:t>
      </w:r>
    </w:p>
    <w:p w:rsidR="009E402F" w:rsidRDefault="009E402F" w:rsidP="009E402F">
      <w:pPr>
        <w:pStyle w:val="NormalWeb"/>
        <w:jc w:val="both"/>
        <w:rPr>
          <w:color w:val="FF0000"/>
          <w:u w:val="single"/>
        </w:rPr>
      </w:pPr>
      <w:r>
        <w:t xml:space="preserve">Sin embargo, parece que ante las lagunas legales los países empiezan a actuar por su cuenta. Francia y Reino Unido compararán las emisiones obtenidas en test de laboratorio con los resultados de controles aleatorios a coches. Las emisiones de estos vehículos se escrutarán en condiciones de verdadera conducción. Alemania va a controlar también vehículos que no sean Volkswagen. </w:t>
      </w:r>
      <w:r w:rsidRPr="0097646A">
        <w:rPr>
          <w:color w:val="FF0000"/>
          <w:u w:val="single"/>
        </w:rPr>
        <w:t>El escándalo de las emisiones empieza a tener un cariz diferente al mero fraude de la marca germana porque afecta ya a las emisiones de toda la industria diésel. En el mercado europeo más de la mitad de los vehículos emplean ese combustible.</w:t>
      </w:r>
    </w:p>
    <w:p w:rsidR="009E402F" w:rsidRDefault="009E402F" w:rsidP="009E402F">
      <w:pPr>
        <w:pStyle w:val="NormalWeb"/>
        <w:shd w:val="clear" w:color="auto" w:fill="FFFFFF"/>
        <w:jc w:val="both"/>
      </w:pPr>
      <w:r>
        <w:t xml:space="preserve">- </w:t>
      </w:r>
      <w:r w:rsidRPr="00134379">
        <w:rPr>
          <w:u w:val="single"/>
        </w:rPr>
        <w:t>La hipocresía de la UE: las pruebas oficiales no miden la contaminación real de los coches</w:t>
      </w:r>
      <w:r>
        <w:t xml:space="preserve"> (Libertad Digital - </w:t>
      </w:r>
      <w:r w:rsidRPr="00134379">
        <w:rPr>
          <w:b/>
        </w:rPr>
        <w:t>26/9/15</w:t>
      </w:r>
      <w:r>
        <w:t>)</w:t>
      </w:r>
    </w:p>
    <w:p w:rsidR="009E402F" w:rsidRDefault="009E402F" w:rsidP="009E402F">
      <w:pPr>
        <w:pStyle w:val="NormalWeb"/>
        <w:shd w:val="clear" w:color="auto" w:fill="FFFFFF"/>
        <w:jc w:val="both"/>
      </w:pPr>
      <w:r>
        <w:t>(Por Manuel Llamas)</w:t>
      </w:r>
    </w:p>
    <w:p w:rsidR="009E402F" w:rsidRPr="0097646A" w:rsidRDefault="009E402F" w:rsidP="009E402F">
      <w:pPr>
        <w:pStyle w:val="NormalWeb"/>
        <w:shd w:val="clear" w:color="auto" w:fill="FFFFFF"/>
        <w:jc w:val="both"/>
        <w:rPr>
          <w:color w:val="FF0000"/>
          <w:u w:val="single"/>
        </w:rPr>
      </w:pPr>
      <w:r w:rsidRPr="0097646A">
        <w:rPr>
          <w:color w:val="FF0000"/>
          <w:u w:val="single"/>
        </w:rPr>
        <w:t>Era un secreto a voces: los procedimientos de homologación sobre el consumo y las emisiones de los vehículos que se aplican en Europa no reflejan los datos de conducción real. El fraude protagonizado por Volkswagen en EEUU ha reabierto de par en par el debate sobre este tipo de controles en la UE, pero lo cierto es que en este ámbito tanto la Comisión Europea como los estados miembro están actuando con enorme hipocresía, según denuncian los expertos del sector.</w:t>
      </w:r>
    </w:p>
    <w:p w:rsidR="009E402F" w:rsidRDefault="009E402F" w:rsidP="009E402F">
      <w:pPr>
        <w:pStyle w:val="NormalWeb"/>
        <w:shd w:val="clear" w:color="auto" w:fill="FFFFFF"/>
        <w:jc w:val="both"/>
      </w:pPr>
      <w:r>
        <w:t>Bruse</w:t>
      </w:r>
      <w:r w:rsidR="002C1CA7">
        <w:t>las insta a los países a hacer “</w:t>
      </w:r>
      <w:r>
        <w:t>todas las investigaciones</w:t>
      </w:r>
      <w:r w:rsidR="002C1CA7">
        <w:t xml:space="preserve"> necesarias”</w:t>
      </w:r>
      <w:r>
        <w:t xml:space="preserve"> para saber cuántos son los vehículos certificados en la Unión con el software que falseaba los datos sobre emisiones, no solo los automóviles de Volkswagen, sino también otras marcas y fabricantes. La firma germana, primer fabricante mundial de coches, reconoció que los motores trucados -del tipo EA 189- fueron instalados en un total de 465.000 vehículos </w:t>
      </w:r>
      <w:r w:rsidR="00D01464">
        <w:t>diésel</w:t>
      </w:r>
      <w:r>
        <w:t xml:space="preserve"> en EEUU y en cerca de 11 millones en todo el mundo, aunque ese software ya no está activo, según asegura la empresa.</w:t>
      </w:r>
    </w:p>
    <w:p w:rsidR="009E402F" w:rsidRPr="0097646A" w:rsidRDefault="009E402F" w:rsidP="009E402F">
      <w:pPr>
        <w:pStyle w:val="NormalWeb"/>
        <w:shd w:val="clear" w:color="auto" w:fill="FFFFFF"/>
        <w:jc w:val="both"/>
        <w:rPr>
          <w:color w:val="FF0000"/>
          <w:u w:val="single"/>
        </w:rPr>
      </w:pPr>
      <w:r w:rsidRPr="0097646A">
        <w:rPr>
          <w:color w:val="FF0000"/>
          <w:u w:val="single"/>
        </w:rPr>
        <w:t>Sin embargo, una cosa es el presunto engaño perpetrado en EEUU y otra muy distinta que los controles aplicados en la UE sean realmente fiables a la hora certificar la emisión real de gases contaminantes por parte de los vehículos. Y he aquí donde entra el juego el cinismo europeo. Francia y Reino Unido, entre otros países, se han apresurado a anunciar la puesta en marcha de nuevos controles para medir la polución de</w:t>
      </w:r>
      <w:r w:rsidR="002C1CA7">
        <w:rPr>
          <w:color w:val="FF0000"/>
          <w:u w:val="single"/>
        </w:rPr>
        <w:t xml:space="preserve"> los coches en las condiciones “reales”</w:t>
      </w:r>
      <w:r w:rsidRPr="0097646A">
        <w:rPr>
          <w:color w:val="FF0000"/>
          <w:u w:val="single"/>
        </w:rPr>
        <w:t xml:space="preserve"> de conducción y no sólo en las pruebas de laboratorio, tal y como se hacía hasta ahora.</w:t>
      </w:r>
    </w:p>
    <w:p w:rsidR="009E402F" w:rsidRPr="0097646A" w:rsidRDefault="009E402F" w:rsidP="009E402F">
      <w:pPr>
        <w:pStyle w:val="NormalWeb"/>
        <w:shd w:val="clear" w:color="auto" w:fill="FFFFFF"/>
        <w:jc w:val="both"/>
        <w:rPr>
          <w:color w:val="FF0000"/>
          <w:u w:val="single"/>
        </w:rPr>
      </w:pPr>
      <w:r w:rsidRPr="0097646A">
        <w:rPr>
          <w:color w:val="FF0000"/>
          <w:u w:val="single"/>
        </w:rPr>
        <w:t xml:space="preserve">De hecho, el Ejecutivo comunitario ya ha anunciado que trabaja en un nuevo test para que, a partir del próximo año, </w:t>
      </w:r>
      <w:r w:rsidR="002C1CA7">
        <w:rPr>
          <w:color w:val="FF0000"/>
          <w:u w:val="single"/>
        </w:rPr>
        <w:t>la emisión de gases se mida en “</w:t>
      </w:r>
      <w:r w:rsidRPr="0097646A">
        <w:rPr>
          <w:color w:val="FF0000"/>
          <w:u w:val="single"/>
        </w:rPr>
        <w:t>condi</w:t>
      </w:r>
      <w:r w:rsidR="002C1CA7">
        <w:rPr>
          <w:color w:val="FF0000"/>
          <w:u w:val="single"/>
        </w:rPr>
        <w:t>ciones reales en las carreteras”</w:t>
      </w:r>
      <w:r w:rsidRPr="0097646A">
        <w:rPr>
          <w:color w:val="FF0000"/>
          <w:u w:val="single"/>
        </w:rPr>
        <w:t xml:space="preserve">, al tiempo que estudia cómo mejorar el actual sistema de homologación </w:t>
      </w:r>
      <w:r w:rsidRPr="0097646A">
        <w:rPr>
          <w:color w:val="FF0000"/>
          <w:u w:val="single"/>
        </w:rPr>
        <w:lastRenderedPageBreak/>
        <w:t>europeo. Dicho procedimiento (NECD, por sus siglas en inglés) es, precisamente, el que está en duda desde hace varios años, sin que Bruselas ni los gobiernos comunitarios hayan hecho nada al respecto.</w:t>
      </w:r>
    </w:p>
    <w:p w:rsidR="009E402F" w:rsidRDefault="00766712" w:rsidP="009E402F">
      <w:pPr>
        <w:pStyle w:val="NormalWeb"/>
        <w:shd w:val="clear" w:color="auto" w:fill="FFFFFF"/>
        <w:jc w:val="both"/>
      </w:pPr>
      <w:r>
        <w:t>“Defeat device”</w:t>
      </w:r>
      <w:r w:rsidR="009E402F">
        <w:t>, el fraude cometido en EEUU</w:t>
      </w:r>
    </w:p>
    <w:p w:rsidR="009E402F" w:rsidRPr="0097646A" w:rsidRDefault="009E402F" w:rsidP="009E402F">
      <w:pPr>
        <w:pStyle w:val="NormalWeb"/>
        <w:shd w:val="clear" w:color="auto" w:fill="FFFFFF"/>
        <w:jc w:val="both"/>
        <w:rPr>
          <w:color w:val="FF0000"/>
          <w:u w:val="single"/>
        </w:rPr>
      </w:pPr>
      <w:r w:rsidRPr="0097646A">
        <w:rPr>
          <w:color w:val="FF0000"/>
          <w:u w:val="single"/>
        </w:rPr>
        <w:t>Para empezar, es preciso dejar claro que ni EEUU ni la UE miden las emisiones reales de los coches, ya que sus respectivos procesos de homologación se realizan en laboratorio y no en condiciones reales de conducción.</w:t>
      </w:r>
    </w:p>
    <w:p w:rsidR="009E402F" w:rsidRPr="0097646A" w:rsidRDefault="009E402F" w:rsidP="009E402F">
      <w:pPr>
        <w:pStyle w:val="NormalWeb"/>
        <w:shd w:val="clear" w:color="auto" w:fill="FFFFFF"/>
        <w:jc w:val="both"/>
        <w:rPr>
          <w:u w:val="single"/>
        </w:rPr>
      </w:pPr>
      <w:r w:rsidRPr="0097646A">
        <w:rPr>
          <w:u w:val="single"/>
        </w:rPr>
        <w:t xml:space="preserve">En concreto, lo que ha destapado el escándalo Volkswagen, conocido ya como </w:t>
      </w:r>
      <w:r w:rsidRPr="0097646A">
        <w:rPr>
          <w:b/>
          <w:color w:val="FF0000"/>
          <w:u w:val="single"/>
        </w:rPr>
        <w:t>Dieselgate</w:t>
      </w:r>
      <w:r w:rsidRPr="00D7723C">
        <w:rPr>
          <w:u w:val="single"/>
        </w:rPr>
        <w:t>,</w:t>
      </w:r>
      <w:r w:rsidRPr="0097646A">
        <w:rPr>
          <w:color w:val="FF0000"/>
          <w:u w:val="single"/>
        </w:rPr>
        <w:t xml:space="preserve"> </w:t>
      </w:r>
      <w:r w:rsidRPr="0097646A">
        <w:rPr>
          <w:u w:val="single"/>
        </w:rPr>
        <w:t>no es que sus coches contaminen más en carretera de lo que muestran las pruebas oficiales, sino que, para ajustarse a la normativa de las autoridades estadounidenses, la firma germana manipuló de forma ilegal el funcionamiento de sus motores durante los controles de laboratorio para cumplir los límites de contaminación establecidos, que es muy distinto.</w:t>
      </w:r>
    </w:p>
    <w:p w:rsidR="009E402F" w:rsidRPr="0097646A" w:rsidRDefault="009E402F" w:rsidP="009E402F">
      <w:pPr>
        <w:pStyle w:val="NormalWeb"/>
        <w:shd w:val="clear" w:color="auto" w:fill="FFFFFF"/>
        <w:jc w:val="both"/>
        <w:rPr>
          <w:color w:val="FF0000"/>
          <w:u w:val="single"/>
        </w:rPr>
      </w:pPr>
      <w:r w:rsidRPr="0097646A">
        <w:rPr>
          <w:u w:val="single"/>
        </w:rPr>
        <w:t xml:space="preserve">La Agencia de Protección Medioambiental de EEUU (EPA) denuncia que los diésel de Volkswagen utilizan un software que se encarga de modificar el rendimiento de sus motores al detectar que el coche está pasando una prueba de homologación. </w:t>
      </w:r>
      <w:r w:rsidRPr="0097646A">
        <w:rPr>
          <w:color w:val="FF0000"/>
          <w:u w:val="single"/>
        </w:rPr>
        <w:t xml:space="preserve">Esta técnica se conoce en el mundillo como </w:t>
      </w:r>
      <w:r w:rsidR="00766712">
        <w:rPr>
          <w:color w:val="FF0000"/>
          <w:u w:val="single"/>
        </w:rPr>
        <w:t>“</w:t>
      </w:r>
      <w:r w:rsidRPr="0097646A">
        <w:rPr>
          <w:color w:val="FF0000"/>
          <w:u w:val="single"/>
        </w:rPr>
        <w:t>defeat device</w:t>
      </w:r>
      <w:r w:rsidR="00766712">
        <w:rPr>
          <w:color w:val="FF0000"/>
          <w:u w:val="single"/>
        </w:rPr>
        <w:t>”</w:t>
      </w:r>
      <w:r w:rsidRPr="0097646A">
        <w:rPr>
          <w:color w:val="FF0000"/>
          <w:u w:val="single"/>
        </w:rPr>
        <w:t xml:space="preserve"> y su uso está prohibido en EEUU.</w:t>
      </w:r>
    </w:p>
    <w:p w:rsidR="009E402F" w:rsidRPr="0097646A" w:rsidRDefault="009E402F" w:rsidP="009E402F">
      <w:pPr>
        <w:pStyle w:val="NormalWeb"/>
        <w:shd w:val="clear" w:color="auto" w:fill="FFFFFF"/>
        <w:jc w:val="both"/>
        <w:rPr>
          <w:color w:val="FF0000"/>
          <w:u w:val="single"/>
        </w:rPr>
      </w:pPr>
      <w:r w:rsidRPr="0097646A">
        <w:rPr>
          <w:u w:val="single"/>
        </w:rPr>
        <w:t>¿En qué consiste?</w:t>
      </w:r>
      <w:r>
        <w:t xml:space="preserve"> Ta</w:t>
      </w:r>
      <w:r w:rsidR="00766712">
        <w:t xml:space="preserve">l y como detalla Diario Motor, </w:t>
      </w:r>
      <w:r w:rsidR="00766712" w:rsidRPr="002C1CA7">
        <w:rPr>
          <w:color w:val="FF0000"/>
        </w:rPr>
        <w:t>“</w:t>
      </w:r>
      <w:r w:rsidRPr="002C1CA7">
        <w:rPr>
          <w:color w:val="FF0000"/>
          <w:u w:val="single"/>
        </w:rPr>
        <w:t>e</w:t>
      </w:r>
      <w:r w:rsidRPr="0097646A">
        <w:rPr>
          <w:color w:val="FF0000"/>
          <w:u w:val="single"/>
        </w:rPr>
        <w:t>l defeat device es un dispositivo que, simplificándolo mucho, es capaz de detectar que el coche está atravesando un proceso de homologación y adapta el rendimiento del motor para lograr unas cifras muy favorables de emisiones de</w:t>
      </w:r>
      <w:r w:rsidR="00766712">
        <w:rPr>
          <w:color w:val="FF0000"/>
          <w:u w:val="single"/>
        </w:rPr>
        <w:t xml:space="preserve"> gases contaminantes o consumos”</w:t>
      </w:r>
      <w:r w:rsidRPr="0097646A">
        <w:rPr>
          <w:color w:val="FF0000"/>
          <w:u w:val="single"/>
        </w:rPr>
        <w:t>. Es decir, el coche se comporta de forma distinta según esté pasando una inspección en el laboratorio o circulando por la carretera, de ahí el fraude.</w:t>
      </w:r>
    </w:p>
    <w:p w:rsidR="009E402F" w:rsidRPr="006968AD" w:rsidRDefault="009E402F" w:rsidP="009E402F">
      <w:pPr>
        <w:pStyle w:val="NormalWeb"/>
        <w:shd w:val="clear" w:color="auto" w:fill="FFFFFF"/>
        <w:jc w:val="both"/>
        <w:rPr>
          <w:color w:val="FF0000"/>
          <w:u w:val="single"/>
        </w:rPr>
      </w:pPr>
      <w:r w:rsidRPr="006968AD">
        <w:rPr>
          <w:u w:val="single"/>
        </w:rPr>
        <w:t xml:space="preserve">La EPA señala al respecto que la emisión de gases contaminantes NOx (óxido de nitrógeno), responsables de la contaminación en las grandes ciudades, </w:t>
      </w:r>
      <w:r w:rsidRPr="006968AD">
        <w:rPr>
          <w:color w:val="FF0000"/>
          <w:u w:val="single"/>
        </w:rPr>
        <w:t>era hasta 40 veces superior a los registros obtenidos en sus pruebas de homologación en los diésel de Volkswagen afectados.</w:t>
      </w:r>
    </w:p>
    <w:p w:rsidR="009E402F" w:rsidRDefault="00766712" w:rsidP="009E402F">
      <w:pPr>
        <w:pStyle w:val="NormalWeb"/>
        <w:shd w:val="clear" w:color="auto" w:fill="FFFFFF"/>
        <w:jc w:val="both"/>
      </w:pPr>
      <w:r>
        <w:t>Los “trucos”</w:t>
      </w:r>
      <w:r w:rsidR="009E402F">
        <w:t xml:space="preserve"> para emitir menos</w:t>
      </w:r>
    </w:p>
    <w:p w:rsidR="009E402F" w:rsidRDefault="009E402F" w:rsidP="009E402F">
      <w:pPr>
        <w:pStyle w:val="NormalWeb"/>
        <w:shd w:val="clear" w:color="auto" w:fill="FFFFFF"/>
        <w:jc w:val="both"/>
      </w:pPr>
      <w:r>
        <w:t>Lo que se pretende investigar ahora es si este truco también se ha llevado a cabo en Europa por parte de Volkswagen u otras marcas, pero lo cierto es que los fabricantes disponen aquí de un amplio margen para cumplir los límites fijados mediante diversas técnicas totalmente legales, incluyendo el uso de software para optimizar el rendimiento del coche en condiciones de homologación (algo similar a lo que ha sucedido en EEUU, aunque existen diferencias).</w:t>
      </w:r>
    </w:p>
    <w:p w:rsidR="009E402F" w:rsidRPr="006968AD" w:rsidRDefault="009E402F" w:rsidP="009E402F">
      <w:pPr>
        <w:pStyle w:val="NormalWeb"/>
        <w:shd w:val="clear" w:color="auto" w:fill="FFFFFF"/>
        <w:jc w:val="both"/>
        <w:rPr>
          <w:u w:val="single"/>
        </w:rPr>
      </w:pPr>
      <w:r w:rsidRPr="006968AD">
        <w:rPr>
          <w:u w:val="single"/>
        </w:rPr>
        <w:t>Los ingenieros admiten que es mu</w:t>
      </w:r>
      <w:r w:rsidR="00766712">
        <w:rPr>
          <w:u w:val="single"/>
        </w:rPr>
        <w:t>y difícil detectar un software “mal intencionado”</w:t>
      </w:r>
      <w:r w:rsidRPr="006968AD">
        <w:rPr>
          <w:u w:val="single"/>
        </w:rPr>
        <w:t xml:space="preserve"> como el utilizado por Volkswagen en EEUU, capaz de detectar cuándo se realiza un control para modificar el rendimiento del coche, ya que los motores de combustión son gestionados ahora por sistema electrónicos gobernados por software y es fácil</w:t>
      </w:r>
      <w:r w:rsidR="00766712">
        <w:rPr>
          <w:u w:val="single"/>
        </w:rPr>
        <w:t xml:space="preserve"> la alteración de los llamados “mapas”</w:t>
      </w:r>
      <w:r w:rsidRPr="006968AD">
        <w:rPr>
          <w:u w:val="single"/>
        </w:rPr>
        <w:t xml:space="preserve"> de gestión, a diferencia de los antiguos motores alimentados con sistemas mecánicos de carburación, informa Efe.</w:t>
      </w:r>
    </w:p>
    <w:p w:rsidR="009E402F" w:rsidRPr="006968AD" w:rsidRDefault="009E402F" w:rsidP="009E402F">
      <w:pPr>
        <w:pStyle w:val="NormalWeb"/>
        <w:shd w:val="clear" w:color="auto" w:fill="FFFFFF"/>
        <w:jc w:val="both"/>
        <w:rPr>
          <w:u w:val="single"/>
        </w:rPr>
      </w:pPr>
      <w:r w:rsidRPr="006968AD">
        <w:rPr>
          <w:u w:val="single"/>
        </w:rPr>
        <w:lastRenderedPageBreak/>
        <w:t>Sin embargo, más allá de ese truco ilegal, existen varias técnicas permitidas para reducir el consumo de combustible y la emisión de gases durante las pruebas de homologación,</w:t>
      </w:r>
      <w:r>
        <w:t xml:space="preserve"> cuyos resultados rara vez reflejan los registros obtenidos en la conducción real de los clientes. </w:t>
      </w:r>
      <w:r w:rsidRPr="006968AD">
        <w:rPr>
          <w:u w:val="single"/>
        </w:rPr>
        <w:t>Un estudio elaborado en 2013 por la organización europea Transport &amp; Environment recoge, al menos, diez (incluyendo los defeat device):</w:t>
      </w:r>
    </w:p>
    <w:p w:rsidR="009E402F" w:rsidRDefault="009E402F" w:rsidP="009E402F">
      <w:pPr>
        <w:pStyle w:val="NormalWeb"/>
        <w:shd w:val="clear" w:color="auto" w:fill="FFFFFF"/>
        <w:jc w:val="both"/>
      </w:pPr>
      <w:r>
        <w:t>•Usar desarrollos largos que permitan que el motor funcione de manera más eficiente.</w:t>
      </w:r>
    </w:p>
    <w:p w:rsidR="009E402F" w:rsidRDefault="009E402F" w:rsidP="009E402F">
      <w:pPr>
        <w:pStyle w:val="NormalWeb"/>
        <w:shd w:val="clear" w:color="auto" w:fill="FFFFFF"/>
        <w:jc w:val="both"/>
      </w:pPr>
      <w:r>
        <w:t>•Desconectar el alternador para reducir el gasto energético del motor, evitando que la batería se cargue.</w:t>
      </w:r>
    </w:p>
    <w:p w:rsidR="009E402F" w:rsidRDefault="009E402F" w:rsidP="009E402F">
      <w:pPr>
        <w:pStyle w:val="NormalWeb"/>
        <w:shd w:val="clear" w:color="auto" w:fill="FFFFFF"/>
        <w:jc w:val="both"/>
      </w:pPr>
      <w:r>
        <w:t>•Ajustar la centralita del motor para emitir menos gases contaminantes en condiciones de homologación (defeat device): los coches se calibran y optimizan para emitir y consumir poco en las condiciones específicas de conducción que marca el procedimiento de homologación, muy diferentes a las de la vida real.</w:t>
      </w:r>
    </w:p>
    <w:p w:rsidR="009E402F" w:rsidRDefault="009E402F" w:rsidP="009E402F">
      <w:pPr>
        <w:pStyle w:val="NormalWeb"/>
        <w:shd w:val="clear" w:color="auto" w:fill="FFFFFF"/>
        <w:jc w:val="both"/>
      </w:pPr>
      <w:r>
        <w:t>•Utilizar lubricantes especiales, o lubricar a conciencia el motor, para ser más eficiente en las pruebas de homologación.</w:t>
      </w:r>
    </w:p>
    <w:p w:rsidR="009E402F" w:rsidRDefault="009E402F" w:rsidP="009E402F">
      <w:pPr>
        <w:pStyle w:val="NormalWeb"/>
        <w:shd w:val="clear" w:color="auto" w:fill="FFFFFF"/>
        <w:jc w:val="both"/>
      </w:pPr>
      <w:r>
        <w:t>•Alterar la alineación de los neumáticos para reducir la resistencia a la rodadura.</w:t>
      </w:r>
    </w:p>
    <w:p w:rsidR="009E402F" w:rsidRDefault="009E402F" w:rsidP="009E402F">
      <w:pPr>
        <w:pStyle w:val="NormalWeb"/>
        <w:shd w:val="clear" w:color="auto" w:fill="FFFFFF"/>
        <w:jc w:val="both"/>
      </w:pPr>
      <w:r>
        <w:t>•Utilizar neumáticos especiales, de muy baja resistencia a la rodadura.</w:t>
      </w:r>
    </w:p>
    <w:p w:rsidR="009E402F" w:rsidRDefault="009E402F" w:rsidP="009E402F">
      <w:pPr>
        <w:pStyle w:val="NormalWeb"/>
        <w:shd w:val="clear" w:color="auto" w:fill="FFFFFF"/>
        <w:jc w:val="both"/>
      </w:pPr>
      <w:r>
        <w:t>•Aumentar las presiones de los neumáticos para reducir la resistencia a la rodadura.</w:t>
      </w:r>
    </w:p>
    <w:p w:rsidR="009E402F" w:rsidRDefault="009E402F" w:rsidP="009E402F">
      <w:pPr>
        <w:pStyle w:val="NormalWeb"/>
        <w:shd w:val="clear" w:color="auto" w:fill="FFFFFF"/>
        <w:jc w:val="both"/>
      </w:pPr>
      <w:r>
        <w:t>•Ajustar el banco de pruebas.</w:t>
      </w:r>
    </w:p>
    <w:p w:rsidR="009E402F" w:rsidRDefault="009E402F" w:rsidP="009E402F">
      <w:pPr>
        <w:pStyle w:val="NormalWeb"/>
        <w:shd w:val="clear" w:color="auto" w:fill="FFFFFF"/>
        <w:jc w:val="both"/>
      </w:pPr>
      <w:r>
        <w:t>•Acercar al máximo los discos y las pinzas de freno para reducir la resistencia aerodinámica.</w:t>
      </w:r>
    </w:p>
    <w:p w:rsidR="009E402F" w:rsidRDefault="009E402F" w:rsidP="009E402F">
      <w:pPr>
        <w:pStyle w:val="NormalWeb"/>
        <w:shd w:val="clear" w:color="auto" w:fill="FFFFFF"/>
        <w:jc w:val="both"/>
      </w:pPr>
      <w:r>
        <w:t>•Cubrir cualquier protuberancia de la carrocería para mejorar el coeficiente aerodinámico.</w:t>
      </w:r>
    </w:p>
    <w:p w:rsidR="009E402F" w:rsidRDefault="009E402F" w:rsidP="009E402F">
      <w:pPr>
        <w:pStyle w:val="NormalWeb"/>
        <w:shd w:val="clear" w:color="auto" w:fill="FFFFFF"/>
        <w:jc w:val="both"/>
      </w:pPr>
      <w:r>
        <w:t>¿Resultado? Los consumos que figuran en la ficha técnica del vehículo no se corresponden con la realidad de conducción en el día a día. El International Council on Clean Transportation (ICCT) denunció en 2014 la enorme discrepancia existente entre los valores de NOx medidos durante la circulación normal de los coches diésel y los registros obtenidos durante las pruebas de homologación tanto en EEUU como en la UE.</w:t>
      </w:r>
    </w:p>
    <w:p w:rsidR="0075452D" w:rsidRDefault="009E402F" w:rsidP="009E402F">
      <w:pPr>
        <w:pStyle w:val="NormalWeb"/>
        <w:shd w:val="clear" w:color="auto" w:fill="FFFFFF"/>
        <w:jc w:val="both"/>
        <w:rPr>
          <w:u w:val="single"/>
        </w:rPr>
      </w:pPr>
      <w:r w:rsidRPr="006968AD">
        <w:rPr>
          <w:u w:val="single"/>
        </w:rPr>
        <w:t>La conclusión es que de los quince coches diésel analizados tan sólo uno se ajustó a los límites, y tras 97 viajes de conducción real la media de emisión de NOx fue siete veces superior a lo que permitía la normativa europea Euro 6. Esto no significa que exista un engaño masivo y fraudulento por parte de los fabricantes, sino que los test de homologación no miden la contaminación real en carretera.</w:t>
      </w:r>
    </w:p>
    <w:p w:rsidR="009E402F" w:rsidRPr="0075452D" w:rsidRDefault="009E402F" w:rsidP="009E402F">
      <w:pPr>
        <w:pStyle w:val="NormalWeb"/>
        <w:shd w:val="clear" w:color="auto" w:fill="FFFFFF"/>
        <w:jc w:val="both"/>
        <w:rPr>
          <w:u w:val="single"/>
        </w:rPr>
      </w:pPr>
      <w:r>
        <w:t>Parte de la polémica es irreal</w:t>
      </w:r>
    </w:p>
    <w:p w:rsidR="009E402F" w:rsidRPr="006968AD" w:rsidRDefault="009E402F" w:rsidP="009E402F">
      <w:pPr>
        <w:pStyle w:val="NormalWeb"/>
        <w:shd w:val="clear" w:color="auto" w:fill="FFFFFF"/>
        <w:jc w:val="both"/>
        <w:rPr>
          <w:color w:val="FF0000"/>
          <w:u w:val="single"/>
        </w:rPr>
      </w:pPr>
      <w:r w:rsidRPr="006968AD">
        <w:rPr>
          <w:color w:val="FF0000"/>
          <w:u w:val="single"/>
        </w:rPr>
        <w:t xml:space="preserve">Así pues, buena parte de la polémica desatada en Europa es irreal, ya que estas divergencias eran conocidas por las autoridades comunitarias, de modo que no son ninguna sorpresa. La propia Comisión </w:t>
      </w:r>
      <w:r w:rsidR="00766712">
        <w:rPr>
          <w:color w:val="FF0000"/>
          <w:u w:val="single"/>
        </w:rPr>
        <w:t>Europea reconoce que “</w:t>
      </w:r>
      <w:r w:rsidRPr="006968AD">
        <w:rPr>
          <w:color w:val="FF0000"/>
          <w:u w:val="single"/>
        </w:rPr>
        <w:t>los test de laboratorio n</w:t>
      </w:r>
      <w:r w:rsidR="00766712">
        <w:rPr>
          <w:color w:val="FF0000"/>
          <w:u w:val="single"/>
        </w:rPr>
        <w:t>o reflejan las emisiones reales”</w:t>
      </w:r>
      <w:r w:rsidRPr="006968AD">
        <w:rPr>
          <w:color w:val="FF0000"/>
          <w:u w:val="single"/>
        </w:rPr>
        <w:t>. Y esto no es nuevo, sucede desde hace años.</w:t>
      </w:r>
    </w:p>
    <w:p w:rsidR="009E402F" w:rsidRPr="006968AD" w:rsidRDefault="009E402F" w:rsidP="009E402F">
      <w:pPr>
        <w:pStyle w:val="NormalWeb"/>
        <w:shd w:val="clear" w:color="auto" w:fill="FFFFFF"/>
        <w:jc w:val="both"/>
        <w:rPr>
          <w:color w:val="FF0000"/>
          <w:u w:val="single"/>
        </w:rPr>
      </w:pPr>
      <w:r w:rsidRPr="006968AD">
        <w:rPr>
          <w:color w:val="FF0000"/>
          <w:u w:val="single"/>
        </w:rPr>
        <w:lastRenderedPageBreak/>
        <w:t>Por ello, ahora que ha saltado la espita en EEUU, Bruselas acaba de anunciar que trabaja ya en nuevos ensayos de homologación adicionales, denominados Real-Driving Tests (RDT), con el fin de medir consumos y emisiones en condiciones reales de conducción. Estos ensayos no comenzarán hasta el año que viene y se integrarán en la futura normativa sobre emisiones de vehículos en 2020 (Euro 6c).</w:t>
      </w:r>
    </w:p>
    <w:p w:rsidR="009E402F" w:rsidRDefault="009E402F" w:rsidP="009E402F">
      <w:pPr>
        <w:pStyle w:val="NormalWeb"/>
        <w:shd w:val="clear" w:color="auto" w:fill="FFFFFF"/>
        <w:jc w:val="both"/>
      </w:pPr>
      <w:r>
        <w:t>Presiones de los gobiernos para dejar lagunas</w:t>
      </w:r>
    </w:p>
    <w:p w:rsidR="009E402F" w:rsidRPr="006968AD" w:rsidRDefault="009E402F" w:rsidP="009E402F">
      <w:pPr>
        <w:pStyle w:val="NormalWeb"/>
        <w:shd w:val="clear" w:color="auto" w:fill="FFFFFF"/>
        <w:jc w:val="both"/>
        <w:rPr>
          <w:color w:val="FF0000"/>
          <w:u w:val="single"/>
        </w:rPr>
      </w:pPr>
      <w:r w:rsidRPr="006968AD">
        <w:rPr>
          <w:color w:val="FF0000"/>
          <w:u w:val="single"/>
        </w:rPr>
        <w:t>Curiosamente, algunos de los gobiernos más importantes de Europa, como Reino Unido, Francia y Alemania, que ahora se rasgan las vestiduras tras el estallido del escándalo Volkswagen, habrían presionado para permitir ciertas lagunas en las pruebas de emisiones de CO2 con el fin de que los coches superen en la práctica los límites establecidos, según informa The Guardian.</w:t>
      </w:r>
    </w:p>
    <w:p w:rsidR="009E402F" w:rsidRPr="006968AD" w:rsidRDefault="009E402F" w:rsidP="009E402F">
      <w:pPr>
        <w:pStyle w:val="NormalWeb"/>
        <w:shd w:val="clear" w:color="auto" w:fill="FFFFFF"/>
        <w:jc w:val="both"/>
        <w:rPr>
          <w:color w:val="FF0000"/>
          <w:u w:val="single"/>
        </w:rPr>
      </w:pPr>
      <w:r w:rsidRPr="006968AD">
        <w:rPr>
          <w:color w:val="FF0000"/>
          <w:u w:val="single"/>
        </w:rPr>
        <w:t>Por ello, Greg Archer, director de la organización Transport &amp; Environment, denuncia qu</w:t>
      </w:r>
      <w:r w:rsidR="00766712">
        <w:rPr>
          <w:color w:val="FF0000"/>
          <w:u w:val="single"/>
        </w:rPr>
        <w:t>e “</w:t>
      </w:r>
      <w:r w:rsidRPr="006968AD">
        <w:rPr>
          <w:color w:val="FF0000"/>
          <w:u w:val="single"/>
        </w:rPr>
        <w:t>es pura hipocresía que los tres mayores países europeos exijan una investigación de la UE sobre el engaño de Volkswagen al mismo tiempo que presionan para suavizar las</w:t>
      </w:r>
      <w:r w:rsidR="00766712">
        <w:rPr>
          <w:color w:val="FF0000"/>
          <w:u w:val="single"/>
        </w:rPr>
        <w:t xml:space="preserve"> pruebas por la puerta de atrás”</w:t>
      </w:r>
      <w:r w:rsidRPr="006968AD">
        <w:rPr>
          <w:color w:val="FF0000"/>
          <w:u w:val="single"/>
        </w:rPr>
        <w:t>. Oliver Krischer, miembro del partido alemán de Los Verdes, afirmó el martes que Berlín conocía de antemano la existencia del software de Volkswagen.</w:t>
      </w:r>
    </w:p>
    <w:p w:rsidR="009E402F" w:rsidRDefault="009E402F" w:rsidP="009E402F">
      <w:pPr>
        <w:pStyle w:val="NormalWeb"/>
        <w:shd w:val="clear" w:color="auto" w:fill="FFFFFF"/>
        <w:jc w:val="both"/>
      </w:pPr>
      <w:r w:rsidRPr="006968AD">
        <w:rPr>
          <w:u w:val="single"/>
        </w:rPr>
        <w:t>Sea cierto o no, lo que está claro es que las pruebas de laboratorio no miden la contaminación real de los vehículos, de ahí que los gobiernos europeos caigan en la hipocresía a la hora de denunciar ante la opinión pública un hecho que ya conocían de antemano y que nada hicieron para remediar…</w:t>
      </w:r>
      <w:r>
        <w:t xml:space="preserve"> Hasta ahora.</w:t>
      </w:r>
    </w:p>
    <w:p w:rsidR="009E402F" w:rsidRDefault="009E402F" w:rsidP="009E402F">
      <w:pPr>
        <w:pStyle w:val="NormalWeb"/>
        <w:jc w:val="both"/>
      </w:pPr>
      <w:r>
        <w:t xml:space="preserve">- </w:t>
      </w:r>
      <w:r w:rsidRPr="00694A8B">
        <w:rPr>
          <w:u w:val="single"/>
        </w:rPr>
        <w:t>Por qué Volkswagen no debería ser sancionada en Europa</w:t>
      </w:r>
      <w:r>
        <w:t xml:space="preserve"> (Libertad Digital - </w:t>
      </w:r>
      <w:r w:rsidRPr="00694A8B">
        <w:rPr>
          <w:b/>
        </w:rPr>
        <w:t>29/9/15</w:t>
      </w:r>
      <w:r>
        <w:t>)</w:t>
      </w:r>
    </w:p>
    <w:p w:rsidR="009E402F" w:rsidRDefault="009E402F" w:rsidP="009E402F">
      <w:pPr>
        <w:pStyle w:val="NormalWeb"/>
        <w:jc w:val="both"/>
      </w:pPr>
      <w:r>
        <w:t>(Por Manuel Llamas)</w:t>
      </w:r>
    </w:p>
    <w:p w:rsidR="009E402F" w:rsidRPr="005F2DD5" w:rsidRDefault="00766712" w:rsidP="009E402F">
      <w:pPr>
        <w:pStyle w:val="NormalWeb"/>
        <w:jc w:val="both"/>
        <w:rPr>
          <w:u w:val="single"/>
        </w:rPr>
      </w:pPr>
      <w:r>
        <w:rPr>
          <w:u w:val="single"/>
        </w:rPr>
        <w:t>“</w:t>
      </w:r>
      <w:r w:rsidR="009E402F" w:rsidRPr="005F2DD5">
        <w:rPr>
          <w:u w:val="single"/>
        </w:rPr>
        <w:t>Echarse las manos a la cabeza no sirve de nada en Europa. Aquí los fabricant</w:t>
      </w:r>
      <w:r>
        <w:rPr>
          <w:u w:val="single"/>
        </w:rPr>
        <w:t>es de coches cumplen con la ley”</w:t>
      </w:r>
      <w:r w:rsidR="009E402F" w:rsidRPr="005F2DD5">
        <w:rPr>
          <w:u w:val="single"/>
        </w:rPr>
        <w:t>, aclara Guillermo García, ingeniero mecánico que ha seguido de cerca el escándalo de las emisiones contaminantes de Volkswagen.</w:t>
      </w:r>
      <w:r w:rsidR="00AB2764">
        <w:rPr>
          <w:u w:val="single"/>
        </w:rPr>
        <w:t xml:space="preserve"> </w:t>
      </w:r>
      <w:r w:rsidR="009E402F" w:rsidRPr="005F2DD5">
        <w:rPr>
          <w:u w:val="single"/>
        </w:rPr>
        <w:t xml:space="preserve">Este experto explica a Libre Mercado que, si bien este fraude le saldrá muy caro a la empresa alemana en EEUU, las marcas poco o nada deberían temer en la UE, a pesar de toda la polvareda que se está levantando, ya que el uso de software y otras triquiñuelas para no superar los límites de contaminación establecidos se ajustan a la legalidad comunitaria. </w:t>
      </w:r>
    </w:p>
    <w:p w:rsidR="009E402F" w:rsidRDefault="009E402F" w:rsidP="009E402F">
      <w:pPr>
        <w:pStyle w:val="NormalWeb"/>
        <w:jc w:val="both"/>
      </w:pPr>
      <w:r w:rsidRPr="005F2DD5">
        <w:rPr>
          <w:u w:val="single"/>
        </w:rPr>
        <w:t>Las pruebas de homologación, a uno y otro lado del Atlántico, no miden el consumo de combustible ni la emisión de gases de los coches en condiciones reales de conducción, pero mientras que Volkswagen sí engañó a las autoridades estadounidenses manipulando sus motores, en Europa no tienen esa necesidad debido a la mayor laxitud de los controles. Por ello, gobiernos e instituciones</w:t>
      </w:r>
      <w:r w:rsidR="00766712">
        <w:rPr>
          <w:u w:val="single"/>
        </w:rPr>
        <w:t xml:space="preserve"> comunitarias están pecando de “hipócritas”</w:t>
      </w:r>
      <w:r w:rsidRPr="005F2DD5">
        <w:rPr>
          <w:u w:val="single"/>
        </w:rPr>
        <w:t xml:space="preserve"> en este asunto, aclara García,</w:t>
      </w:r>
      <w:r>
        <w:t xml:space="preserve"> antiguo editor de Autoblog en España y fundador de Pistonudos.com, una web especializada en automoción.</w:t>
      </w:r>
    </w:p>
    <w:p w:rsidR="009E402F" w:rsidRDefault="009E402F" w:rsidP="009E402F">
      <w:pPr>
        <w:pStyle w:val="NormalWeb"/>
        <w:jc w:val="both"/>
      </w:pPr>
      <w:r>
        <w:t>¿Cómo mide las emisiones la UE?</w:t>
      </w:r>
    </w:p>
    <w:p w:rsidR="009E402F" w:rsidRPr="005F2DD5" w:rsidRDefault="009E402F" w:rsidP="009E402F">
      <w:pPr>
        <w:pStyle w:val="NormalWeb"/>
        <w:jc w:val="both"/>
        <w:rPr>
          <w:u w:val="single"/>
        </w:rPr>
      </w:pPr>
      <w:r w:rsidRPr="005F2DD5">
        <w:rPr>
          <w:u w:val="single"/>
        </w:rPr>
        <w:t xml:space="preserve">Tal y como ya denunció en 2013, la prueba de homologación que existe en Europa (NEDC, por sus siglas en inglés) consiste en un determinado ciclo de conducción, cuyas </w:t>
      </w:r>
      <w:r w:rsidRPr="005F2DD5">
        <w:rPr>
          <w:u w:val="single"/>
        </w:rPr>
        <w:lastRenderedPageBreak/>
        <w:t>velocidades, distancias, aceleraciones y</w:t>
      </w:r>
      <w:r w:rsidR="00766712">
        <w:rPr>
          <w:u w:val="single"/>
        </w:rPr>
        <w:t xml:space="preserve"> frenadas “</w:t>
      </w:r>
      <w:r w:rsidRPr="005F2DD5">
        <w:rPr>
          <w:u w:val="single"/>
        </w:rPr>
        <w:t>deben producirse según lo marcad</w:t>
      </w:r>
      <w:r w:rsidR="00766712">
        <w:rPr>
          <w:u w:val="single"/>
        </w:rPr>
        <w:t>o en el libro de procedimientos”</w:t>
      </w:r>
      <w:r w:rsidRPr="005F2DD5">
        <w:rPr>
          <w:u w:val="single"/>
        </w:rPr>
        <w:t>.</w:t>
      </w:r>
    </w:p>
    <w:p w:rsidR="009E402F" w:rsidRPr="005F2DD5" w:rsidRDefault="00766712" w:rsidP="009E402F">
      <w:pPr>
        <w:pStyle w:val="NormalWeb"/>
        <w:jc w:val="both"/>
        <w:rPr>
          <w:u w:val="single"/>
        </w:rPr>
      </w:pPr>
      <w:r>
        <w:rPr>
          <w:u w:val="single"/>
        </w:rPr>
        <w:t>La cuestión es que “</w:t>
      </w:r>
      <w:r w:rsidR="009E402F" w:rsidRPr="005F2DD5">
        <w:rPr>
          <w:u w:val="single"/>
        </w:rPr>
        <w:t>todo este proceso de medición está completamente estructurado y normalizado, de tal manera que es completamente repetible en cualquier punto de homologación que cumpla con las exigencias de la norma, y puede ser reproducido en una carretera llana sin viento con</w:t>
      </w:r>
      <w:r>
        <w:rPr>
          <w:u w:val="single"/>
        </w:rPr>
        <w:t xml:space="preserve"> cualquier unidad de ese modelo”</w:t>
      </w:r>
      <w:r w:rsidR="009E402F" w:rsidRPr="005F2DD5">
        <w:rPr>
          <w:u w:val="single"/>
        </w:rPr>
        <w:t>.</w:t>
      </w:r>
    </w:p>
    <w:p w:rsidR="009E402F" w:rsidRPr="00AB2764" w:rsidRDefault="009E402F" w:rsidP="009E402F">
      <w:pPr>
        <w:pStyle w:val="NormalWeb"/>
        <w:jc w:val="both"/>
        <w:rPr>
          <w:u w:val="single"/>
        </w:rPr>
      </w:pPr>
      <w:r w:rsidRPr="005F2DD5">
        <w:rPr>
          <w:u w:val="single"/>
        </w:rPr>
        <w:t>¿Problema? Los estilos de conducción establecidos datan de los años 80, con aceleraciones muy lentas, lo cual aminora mucho el consumo y la emisión de gases. Ese ciclo de homologación no tiene nada que ver con las condiciones actuales de conducción real, ya que tanto la potencia de los coches como los hábitos de los conductores han cambiado mucho desde entonces.</w:t>
      </w:r>
      <w:r w:rsidR="00AB2764">
        <w:rPr>
          <w:u w:val="single"/>
        </w:rPr>
        <w:t xml:space="preserve"> </w:t>
      </w:r>
      <w:r w:rsidRPr="005F2DD5">
        <w:rPr>
          <w:color w:val="FF0000"/>
          <w:u w:val="single"/>
        </w:rPr>
        <w:t>Pero es que</w:t>
      </w:r>
      <w:r w:rsidR="00766712">
        <w:rPr>
          <w:color w:val="FF0000"/>
          <w:u w:val="single"/>
        </w:rPr>
        <w:t>, además, “</w:t>
      </w:r>
      <w:r w:rsidRPr="005F2DD5">
        <w:rPr>
          <w:color w:val="FF0000"/>
          <w:u w:val="single"/>
        </w:rPr>
        <w:t>los fabricantes saben y conocen al dedillo el procedimie</w:t>
      </w:r>
      <w:r w:rsidR="00766712">
        <w:rPr>
          <w:color w:val="FF0000"/>
          <w:u w:val="single"/>
        </w:rPr>
        <w:t>nto de homologación de consumos”, incide el ingeniero. Y “</w:t>
      </w:r>
      <w:r w:rsidRPr="005F2DD5">
        <w:rPr>
          <w:color w:val="FF0000"/>
          <w:u w:val="single"/>
        </w:rPr>
        <w:t>muchos de ellos, para jugar con la ventaja de homologar coches con consumos más y más bajos, y con menos emisiones, tanto por razones publicitarias</w:t>
      </w:r>
      <w:r w:rsidR="00766712">
        <w:rPr>
          <w:color w:val="FF0000"/>
          <w:u w:val="single"/>
        </w:rPr>
        <w:t xml:space="preserve"> como impositivas, juegan sucio”</w:t>
      </w:r>
      <w:r w:rsidRPr="005F2DD5">
        <w:rPr>
          <w:color w:val="FF0000"/>
          <w:u w:val="single"/>
        </w:rPr>
        <w:t>.</w:t>
      </w:r>
    </w:p>
    <w:p w:rsidR="009E402F" w:rsidRPr="005F2DD5" w:rsidRDefault="00766712" w:rsidP="009E402F">
      <w:pPr>
        <w:pStyle w:val="NormalWeb"/>
        <w:jc w:val="both"/>
        <w:rPr>
          <w:color w:val="FF0000"/>
          <w:u w:val="single"/>
        </w:rPr>
      </w:pPr>
      <w:r>
        <w:rPr>
          <w:color w:val="FF0000"/>
          <w:u w:val="single"/>
        </w:rPr>
        <w:t>Así, “</w:t>
      </w:r>
      <w:r w:rsidR="009E402F" w:rsidRPr="005F2DD5">
        <w:rPr>
          <w:color w:val="FF0000"/>
          <w:u w:val="single"/>
        </w:rPr>
        <w:t xml:space="preserve">como no pueden </w:t>
      </w:r>
      <w:r w:rsidR="005B2EF5">
        <w:rPr>
          <w:color w:val="FF0000"/>
          <w:u w:val="single"/>
        </w:rPr>
        <w:t>“</w:t>
      </w:r>
      <w:r w:rsidR="009E402F" w:rsidRPr="005F2DD5">
        <w:rPr>
          <w:color w:val="FF0000"/>
          <w:u w:val="single"/>
        </w:rPr>
        <w:t>timar</w:t>
      </w:r>
      <w:r w:rsidR="005B2EF5">
        <w:rPr>
          <w:color w:val="FF0000"/>
          <w:u w:val="single"/>
        </w:rPr>
        <w:t>”</w:t>
      </w:r>
      <w:r w:rsidR="009E402F" w:rsidRPr="005F2DD5">
        <w:rPr>
          <w:color w:val="FF0000"/>
          <w:u w:val="single"/>
        </w:rPr>
        <w:t xml:space="preserve"> las medidas de consumo, lo que hacen es acomodar las relaciones de cambio de marchas y la programación de la centralita electrónica de control del motor para que sus coches estén en su punto dulce de consumo (ese punto en el que menos gastan para una cantidad de aceleración determinada), justo dentro de las exigencias del NEDC. De esta manera, los coches no se optimizan para el mundo real, sino para poder homologar un consumo realm</w:t>
      </w:r>
      <w:r>
        <w:rPr>
          <w:color w:val="FF0000"/>
          <w:u w:val="single"/>
        </w:rPr>
        <w:t>ente bajo”</w:t>
      </w:r>
      <w:r w:rsidR="009E402F" w:rsidRPr="005F2DD5">
        <w:rPr>
          <w:color w:val="FF0000"/>
          <w:u w:val="single"/>
        </w:rPr>
        <w:t>.</w:t>
      </w:r>
    </w:p>
    <w:p w:rsidR="009E402F" w:rsidRPr="005F2DD5" w:rsidRDefault="009E402F" w:rsidP="009E402F">
      <w:pPr>
        <w:pStyle w:val="NormalWeb"/>
        <w:jc w:val="both"/>
        <w:rPr>
          <w:color w:val="FF0000"/>
          <w:u w:val="single"/>
        </w:rPr>
      </w:pPr>
      <w:r w:rsidRPr="005F2DD5">
        <w:rPr>
          <w:color w:val="FF0000"/>
          <w:u w:val="single"/>
        </w:rPr>
        <w:t>Es decir, los fabricantes emplean el software para optimizar el rendimiento de los motores bajo las condiciones específicas de la prueba de homologación y no de la conducción real, reduciendo así los consumos de combustible y las emisiones contaminantes para no superar los límites fijados.</w:t>
      </w:r>
      <w:r w:rsidR="00AB2764">
        <w:rPr>
          <w:color w:val="FF0000"/>
          <w:u w:val="single"/>
        </w:rPr>
        <w:t xml:space="preserve"> </w:t>
      </w:r>
      <w:r w:rsidR="00766712">
        <w:rPr>
          <w:color w:val="FF0000"/>
          <w:u w:val="single"/>
        </w:rPr>
        <w:t>“</w:t>
      </w:r>
      <w:r w:rsidRPr="005F2DD5">
        <w:rPr>
          <w:color w:val="FF0000"/>
          <w:u w:val="single"/>
        </w:rPr>
        <w:t>Y esto no lo hace un solo fabricante. Por suerte conozco a muchos compañeros y amigos que trabajan en homologación de vehículos y en desarrollos de centralitas para varios fabricantes, y todos ellos andan jugando para ajustars</w:t>
      </w:r>
      <w:r w:rsidR="00766712">
        <w:rPr>
          <w:color w:val="FF0000"/>
          <w:u w:val="single"/>
        </w:rPr>
        <w:t>e a este procedimiento del NEDC”</w:t>
      </w:r>
      <w:r w:rsidRPr="005F2DD5">
        <w:rPr>
          <w:color w:val="FF0000"/>
          <w:u w:val="single"/>
        </w:rPr>
        <w:t>, advierte.</w:t>
      </w:r>
      <w:r w:rsidR="00AB2764">
        <w:rPr>
          <w:color w:val="FF0000"/>
          <w:u w:val="single"/>
        </w:rPr>
        <w:t xml:space="preserve"> </w:t>
      </w:r>
      <w:r w:rsidRPr="005F2DD5">
        <w:rPr>
          <w:color w:val="FF0000"/>
          <w:u w:val="single"/>
        </w:rPr>
        <w:t>Los fabricantes no cometen, pues, ninguna ilegalidad. Utilizar estos y otros trucos es perfectamente legal en Europa. El problema aquí, a diferencia de</w:t>
      </w:r>
      <w:r w:rsidR="00766712">
        <w:rPr>
          <w:color w:val="FF0000"/>
          <w:u w:val="single"/>
        </w:rPr>
        <w:t xml:space="preserve"> lo que sucede en EEUU, es que “</w:t>
      </w:r>
      <w:r w:rsidRPr="005F2DD5">
        <w:rPr>
          <w:color w:val="FF0000"/>
          <w:u w:val="single"/>
        </w:rPr>
        <w:t>las condiciones de h</w:t>
      </w:r>
      <w:r w:rsidR="00766712">
        <w:rPr>
          <w:color w:val="FF0000"/>
          <w:u w:val="single"/>
        </w:rPr>
        <w:t>omologación son mucho más laxas”</w:t>
      </w:r>
      <w:r w:rsidRPr="005F2DD5">
        <w:rPr>
          <w:color w:val="FF0000"/>
          <w:u w:val="single"/>
        </w:rPr>
        <w:t xml:space="preserve"> añade García.</w:t>
      </w:r>
    </w:p>
    <w:p w:rsidR="009E402F" w:rsidRDefault="009E402F" w:rsidP="009E402F">
      <w:pPr>
        <w:pStyle w:val="NormalWeb"/>
        <w:jc w:val="both"/>
      </w:pPr>
      <w:r>
        <w:t>¿Cómo funciona en EEUU?</w:t>
      </w:r>
    </w:p>
    <w:p w:rsidR="009E402F" w:rsidRPr="00AB2764" w:rsidRDefault="00766712" w:rsidP="009E402F">
      <w:pPr>
        <w:pStyle w:val="NormalWeb"/>
        <w:jc w:val="both"/>
        <w:rPr>
          <w:u w:val="single"/>
        </w:rPr>
      </w:pPr>
      <w:r>
        <w:rPr>
          <w:u w:val="single"/>
        </w:rPr>
        <w:t>“</w:t>
      </w:r>
      <w:r w:rsidR="009E402F" w:rsidRPr="005F2DD5">
        <w:rPr>
          <w:u w:val="single"/>
        </w:rPr>
        <w:t>El ciclo de homologación en EEUU es má</w:t>
      </w:r>
      <w:r>
        <w:rPr>
          <w:u w:val="single"/>
        </w:rPr>
        <w:t>s parecido a la conducción real”</w:t>
      </w:r>
      <w:r w:rsidR="009E402F" w:rsidRPr="005F2DD5">
        <w:rPr>
          <w:u w:val="single"/>
        </w:rPr>
        <w:t>, y puesto que los límites de óxidos nitrosos (Nox) s</w:t>
      </w:r>
      <w:r w:rsidR="00357723">
        <w:rPr>
          <w:u w:val="single"/>
        </w:rPr>
        <w:t>on más bajos que en Europa, la “treta”</w:t>
      </w:r>
      <w:r w:rsidR="009E402F" w:rsidRPr="005F2DD5">
        <w:rPr>
          <w:u w:val="single"/>
        </w:rPr>
        <w:t xml:space="preserve"> que usó Volkswagen fue emplear el software para detectar si el coche está pasando o no una inspección y, tan sólo en caso afirmativo, modificar el funcionamiento normal del motor para reducir la emisión de gases.</w:t>
      </w:r>
      <w:r w:rsidR="00AB2764">
        <w:rPr>
          <w:u w:val="single"/>
        </w:rPr>
        <w:t xml:space="preserve"> </w:t>
      </w:r>
      <w:r w:rsidR="009E402F" w:rsidRPr="005F2DD5">
        <w:rPr>
          <w:u w:val="single"/>
        </w:rPr>
        <w:t xml:space="preserve">Además, la Agencia de Protección Medioambiental estadounidense </w:t>
      </w:r>
      <w:r>
        <w:rPr>
          <w:u w:val="single"/>
        </w:rPr>
        <w:t>(EPA) ya se enfrenó en 1998 al “</w:t>
      </w:r>
      <w:r w:rsidR="009E402F" w:rsidRPr="005F2DD5">
        <w:rPr>
          <w:u w:val="single"/>
        </w:rPr>
        <w:t>juego sucio de los fabrican</w:t>
      </w:r>
      <w:r>
        <w:rPr>
          <w:u w:val="single"/>
        </w:rPr>
        <w:t>tes de motores de camión diésel”</w:t>
      </w:r>
      <w:r w:rsidR="009E402F">
        <w:t>, que ya por entonces trucaron sus motores para cumplir la normativa, y por eso mismo prohibió explícitamente los defeat devices, es decir, la instalación de cualquier software que sirva para puentear los controles de emisiones.</w:t>
      </w:r>
    </w:p>
    <w:p w:rsidR="009E402F" w:rsidRPr="005F2DD5" w:rsidRDefault="009E402F" w:rsidP="009E402F">
      <w:pPr>
        <w:pStyle w:val="NormalWeb"/>
        <w:jc w:val="both"/>
        <w:rPr>
          <w:color w:val="FF0000"/>
          <w:u w:val="single"/>
        </w:rPr>
      </w:pPr>
      <w:r w:rsidRPr="005F2DD5">
        <w:rPr>
          <w:color w:val="FF0000"/>
          <w:u w:val="single"/>
        </w:rPr>
        <w:t xml:space="preserve">Y esto es justo lo que ha hecho Volkswagen en EEUU: incluir un código en su sistema electrónico para detectar cuándo el coche está realizando un ciclo de conducción EPA </w:t>
      </w:r>
      <w:r w:rsidRPr="005F2DD5">
        <w:rPr>
          <w:color w:val="FF0000"/>
          <w:u w:val="single"/>
        </w:rPr>
        <w:lastRenderedPageBreak/>
        <w:t>para medir consumos y emisiones y modificar los parámetros de inyección de combustible en consonancia para poder respetar los límites de NOx.</w:t>
      </w:r>
    </w:p>
    <w:p w:rsidR="009E402F" w:rsidRPr="005F2DD5" w:rsidRDefault="00766712" w:rsidP="009E402F">
      <w:pPr>
        <w:pStyle w:val="NormalWeb"/>
        <w:jc w:val="both"/>
        <w:rPr>
          <w:color w:val="FF0000"/>
          <w:u w:val="single"/>
        </w:rPr>
      </w:pPr>
      <w:r>
        <w:rPr>
          <w:color w:val="FF0000"/>
          <w:u w:val="single"/>
        </w:rPr>
        <w:t>El problema es que en Europa “</w:t>
      </w:r>
      <w:r w:rsidR="009E402F" w:rsidRPr="005F2DD5">
        <w:rPr>
          <w:color w:val="FF0000"/>
          <w:u w:val="single"/>
        </w:rPr>
        <w:t>es legal crear un mapa especí</w:t>
      </w:r>
      <w:r>
        <w:rPr>
          <w:color w:val="FF0000"/>
          <w:u w:val="single"/>
        </w:rPr>
        <w:t>fico para pasar la homologación”, añade García. “</w:t>
      </w:r>
      <w:r w:rsidR="009E402F" w:rsidRPr="005F2DD5">
        <w:rPr>
          <w:color w:val="FF0000"/>
          <w:u w:val="single"/>
        </w:rPr>
        <w:t>Resulta extremadamente fácil detectar cuándo un coche está en un ciclo de conducción de homologación, ya que estos ciclos tienen aceleraciones, tiempos de espera, parada y frenada concretos que son fáciles de leer. Basta con hacer leer el tipo de conducción que está realizando el conductor para que [el software] se dé</w:t>
      </w:r>
      <w:r>
        <w:rPr>
          <w:color w:val="FF0000"/>
          <w:u w:val="single"/>
        </w:rPr>
        <w:t xml:space="preserve"> cuenta y actúe en consecuencia”</w:t>
      </w:r>
      <w:r w:rsidR="009E402F" w:rsidRPr="005F2DD5">
        <w:rPr>
          <w:color w:val="FF0000"/>
          <w:u w:val="single"/>
        </w:rPr>
        <w:t>.</w:t>
      </w:r>
    </w:p>
    <w:p w:rsidR="009E402F" w:rsidRPr="00AB2764" w:rsidRDefault="00766712" w:rsidP="009E402F">
      <w:pPr>
        <w:pStyle w:val="NormalWeb"/>
        <w:jc w:val="both"/>
        <w:rPr>
          <w:u w:val="single"/>
        </w:rPr>
      </w:pPr>
      <w:r>
        <w:rPr>
          <w:u w:val="single"/>
        </w:rPr>
        <w:t>Y continúa: “</w:t>
      </w:r>
      <w:r w:rsidR="009E402F" w:rsidRPr="005F2DD5">
        <w:rPr>
          <w:u w:val="single"/>
        </w:rPr>
        <w:t>Al final, por las cargas de acelerador y velocidades que se incluyen en el NEDC, nos encontramos homologando tipos de conducción que nada tienen que ver con lo que realiza el cliente final, por lo que a muy bajas cargas de acelerador [las aceleraciones de las pruebas son ridículas] se puede crear una calibración muy ecológica que, a nada que nos alegremos con el p</w:t>
      </w:r>
      <w:r>
        <w:rPr>
          <w:u w:val="single"/>
        </w:rPr>
        <w:t>edal derecho, se irá a la porra”</w:t>
      </w:r>
      <w:r w:rsidR="009E402F" w:rsidRPr="005F2DD5">
        <w:rPr>
          <w:u w:val="single"/>
        </w:rPr>
        <w:t>.</w:t>
      </w:r>
      <w:r w:rsidR="00AB2764">
        <w:rPr>
          <w:u w:val="single"/>
        </w:rPr>
        <w:t xml:space="preserve"> </w:t>
      </w:r>
      <w:r w:rsidR="009E402F" w:rsidRPr="005F2DD5">
        <w:rPr>
          <w:color w:val="FF0000"/>
          <w:u w:val="single"/>
        </w:rPr>
        <w:t>Por ello, este ingeniero</w:t>
      </w:r>
      <w:r>
        <w:rPr>
          <w:color w:val="FF0000"/>
          <w:u w:val="single"/>
        </w:rPr>
        <w:t xml:space="preserve"> concluye que en la UE “</w:t>
      </w:r>
      <w:r w:rsidR="009E402F" w:rsidRPr="005F2DD5">
        <w:rPr>
          <w:color w:val="FF0000"/>
          <w:u w:val="single"/>
        </w:rPr>
        <w:t xml:space="preserve">no se puede hacer </w:t>
      </w:r>
      <w:r>
        <w:rPr>
          <w:color w:val="FF0000"/>
          <w:u w:val="single"/>
        </w:rPr>
        <w:t>nada desde la perspectiva legal”. Aquí “no es ilegal”</w:t>
      </w:r>
      <w:r w:rsidR="009E402F" w:rsidRPr="005F2DD5">
        <w:rPr>
          <w:color w:val="FF0000"/>
          <w:u w:val="single"/>
        </w:rPr>
        <w:t xml:space="preserve"> crear trozos de código mediante software que permitan homologar </w:t>
      </w:r>
      <w:r>
        <w:rPr>
          <w:color w:val="FF0000"/>
          <w:u w:val="single"/>
        </w:rPr>
        <w:t>consumos y emisiones irreales. “</w:t>
      </w:r>
      <w:r w:rsidR="009E402F" w:rsidRPr="005F2DD5">
        <w:rPr>
          <w:color w:val="FF0000"/>
          <w:u w:val="single"/>
        </w:rPr>
        <w:t>No hay nada que hacer. Los fa</w:t>
      </w:r>
      <w:r>
        <w:rPr>
          <w:color w:val="FF0000"/>
          <w:u w:val="single"/>
        </w:rPr>
        <w:t>bricantes pueden jugar con ello”</w:t>
      </w:r>
      <w:r w:rsidR="009E402F" w:rsidRPr="005F2DD5">
        <w:rPr>
          <w:color w:val="FF0000"/>
          <w:u w:val="single"/>
        </w:rPr>
        <w:t>.</w:t>
      </w:r>
    </w:p>
    <w:p w:rsidR="009E402F" w:rsidRDefault="009E402F" w:rsidP="009E402F">
      <w:pPr>
        <w:pStyle w:val="NormalWeb"/>
        <w:jc w:val="both"/>
        <w:rPr>
          <w:u w:val="single"/>
        </w:rPr>
      </w:pPr>
      <w:r w:rsidRPr="005F2DD5">
        <w:rPr>
          <w:u w:val="single"/>
        </w:rPr>
        <w:t>G</w:t>
      </w:r>
      <w:r w:rsidR="00766712">
        <w:rPr>
          <w:u w:val="single"/>
        </w:rPr>
        <w:t>arcía advierte de que “</w:t>
      </w:r>
      <w:r w:rsidRPr="005F2DD5">
        <w:rPr>
          <w:u w:val="single"/>
        </w:rPr>
        <w:t>los fabricantes no deberían jamás optimizar los coches para los test de c</w:t>
      </w:r>
      <w:r w:rsidR="00766712">
        <w:rPr>
          <w:u w:val="single"/>
        </w:rPr>
        <w:t>onsumo, sino para el mundo real”</w:t>
      </w:r>
      <w:r w:rsidRPr="005F2DD5">
        <w:rPr>
          <w:u w:val="single"/>
        </w:rPr>
        <w:t>, pero el problema de fondo radica e</w:t>
      </w:r>
      <w:r w:rsidR="00766712">
        <w:rPr>
          <w:u w:val="single"/>
        </w:rPr>
        <w:t>n las pruebas de homologación. “</w:t>
      </w:r>
      <w:r w:rsidRPr="005F2DD5">
        <w:rPr>
          <w:u w:val="single"/>
        </w:rPr>
        <w:t>Si las curvas de aceleración del NEDC fueran más acusadas, más realistas, de pronto nos encontraríamos con que los coches con motores pequeños y relaciones de cambio largas, pensados para gastar poco, dispararían sus consumos, en algunos casos hasta superar los de coch</w:t>
      </w:r>
      <w:r w:rsidR="00766712">
        <w:rPr>
          <w:u w:val="single"/>
        </w:rPr>
        <w:t>es mucho más potentes que ellos”</w:t>
      </w:r>
      <w:r w:rsidRPr="005F2DD5">
        <w:rPr>
          <w:u w:val="single"/>
        </w:rPr>
        <w:t>.</w:t>
      </w:r>
    </w:p>
    <w:p w:rsidR="009E402F" w:rsidRDefault="009E402F" w:rsidP="009E402F">
      <w:pPr>
        <w:pStyle w:val="NormalWeb"/>
        <w:jc w:val="both"/>
      </w:pPr>
      <w:r>
        <w:t>¿Por qué hizo trampas Volkswagen?</w:t>
      </w:r>
    </w:p>
    <w:p w:rsidR="009E402F" w:rsidRDefault="009E402F" w:rsidP="009E402F">
      <w:pPr>
        <w:pStyle w:val="NormalWeb"/>
        <w:jc w:val="both"/>
      </w:pPr>
      <w:r>
        <w:t>García también explica en detalle las alternativas que tenía Volkswagen para poder comercializar sus diésel en EEUU ajustándose a la normativa, pero, finalmente, el fabricante alemán optó por trucar sus motores para que sus coches fueran mínimamente competitivos en el exigente mercado estadounidense.</w:t>
      </w:r>
    </w:p>
    <w:p w:rsidR="009E402F" w:rsidRDefault="009E402F" w:rsidP="009E402F">
      <w:pPr>
        <w:pStyle w:val="NormalWeb"/>
        <w:jc w:val="both"/>
        <w:rPr>
          <w:color w:val="FF0000"/>
          <w:u w:val="single"/>
        </w:rPr>
      </w:pPr>
      <w:r w:rsidRPr="005F2DD5">
        <w:rPr>
          <w:color w:val="FF0000"/>
          <w:u w:val="single"/>
        </w:rPr>
        <w:t>El ciclo de homologación que emplea EEUU es más parecido a la conducción real, al tiempo que exige reducir a la mitad las emisiones de NOx fijadas en Europa. La única solución legal que tenía Volkswagen para vender allí sus motores sin incurrir en una enorme inversión era reducir las prestaciones del vehículo.</w:t>
      </w:r>
      <w:r w:rsidR="00AB2764">
        <w:rPr>
          <w:color w:val="FF0000"/>
          <w:u w:val="single"/>
        </w:rPr>
        <w:t xml:space="preserve"> </w:t>
      </w:r>
      <w:r w:rsidRPr="00727423">
        <w:rPr>
          <w:color w:val="FF0000"/>
          <w:u w:val="single"/>
        </w:rPr>
        <w:t>Sin embargo, como es</w:t>
      </w:r>
      <w:r w:rsidR="00766712">
        <w:rPr>
          <w:color w:val="FF0000"/>
          <w:u w:val="single"/>
        </w:rPr>
        <w:t>o era inviable comercialmente, “</w:t>
      </w:r>
      <w:r w:rsidRPr="00727423">
        <w:rPr>
          <w:color w:val="FF0000"/>
          <w:u w:val="single"/>
        </w:rPr>
        <w:t>la solución desde el punto de vista de los ingenieros fue sencilla: actuar como lo harían en Europa, creando una solución específicamente pensada para pasar con honores los controles de emisiones, y luego ofrecer presta</w:t>
      </w:r>
      <w:r w:rsidR="00766712">
        <w:rPr>
          <w:color w:val="FF0000"/>
          <w:u w:val="single"/>
        </w:rPr>
        <w:t>ciones normales en la vida real”</w:t>
      </w:r>
      <w:r w:rsidRPr="00727423">
        <w:rPr>
          <w:color w:val="FF0000"/>
          <w:u w:val="single"/>
        </w:rPr>
        <w:t>, explica García. El problema es que las autoridades norteamericanas pillaron a Volkswagen.</w:t>
      </w:r>
    </w:p>
    <w:p w:rsidR="00AB2764" w:rsidRDefault="007B0340" w:rsidP="007B0340">
      <w:pPr>
        <w:pStyle w:val="NormalWeb"/>
        <w:jc w:val="both"/>
      </w:pPr>
      <w:r>
        <w:t xml:space="preserve">- </w:t>
      </w:r>
      <w:r w:rsidRPr="007B0340">
        <w:rPr>
          <w:u w:val="single"/>
        </w:rPr>
        <w:t>La UE planea retrasar dos años más los nuevos test de emisiones de gases</w:t>
      </w:r>
      <w:r>
        <w:t xml:space="preserve"> (Expansión - FT - </w:t>
      </w:r>
      <w:r w:rsidRPr="007B0340">
        <w:rPr>
          <w:b/>
        </w:rPr>
        <w:t>8/10/15</w:t>
      </w:r>
      <w:r>
        <w:t>)</w:t>
      </w:r>
    </w:p>
    <w:p w:rsidR="007B0340" w:rsidRDefault="007B0340" w:rsidP="007B0340">
      <w:pPr>
        <w:pStyle w:val="NormalWeb"/>
        <w:jc w:val="both"/>
      </w:pPr>
      <w:r w:rsidRPr="007B0340">
        <w:rPr>
          <w:color w:val="FF0000"/>
          <w:u w:val="single"/>
        </w:rPr>
        <w:t xml:space="preserve">En medio del escándalo del Grupo Volkswagen, representantes de los Ministerios de Transporte de los países de la Unión Europea (UE) negocian con la Comisión Europea (CE) retrasar hasta finales de 2019 la fecha en la que los coches diésel tienen que cumplir </w:t>
      </w:r>
      <w:r w:rsidRPr="007B0340">
        <w:rPr>
          <w:color w:val="FF0000"/>
          <w:u w:val="single"/>
        </w:rPr>
        <w:lastRenderedPageBreak/>
        <w:t>la nueva normativa de emisiones.</w:t>
      </w:r>
      <w:r w:rsidR="003625A5">
        <w:rPr>
          <w:color w:val="FF0000"/>
          <w:u w:val="single"/>
        </w:rPr>
        <w:t xml:space="preserve"> </w:t>
      </w:r>
      <w:r w:rsidRPr="007B0340">
        <w:rPr>
          <w:color w:val="FF0000"/>
          <w:u w:val="single"/>
        </w:rPr>
        <w:t>Además, los nuevos vehículos diésel basados en modelos ya existentes dispondrían de un año más, hasta 2020.</w:t>
      </w:r>
      <w:r w:rsidR="00AB2764">
        <w:t xml:space="preserve"> </w:t>
      </w:r>
      <w:r>
        <w:t>Estas propuestas contrastan con las de 2012, cuando la CE propuso que los nuevos test que se realizarán en carretera deberían estar completamente implementados en 2017</w:t>
      </w:r>
      <w:r w:rsidR="00AB2764">
        <w:t>…</w:t>
      </w:r>
    </w:p>
    <w:p w:rsidR="00AB2764" w:rsidRDefault="00AB2764" w:rsidP="00AB2764">
      <w:pPr>
        <w:pStyle w:val="NormalWeb"/>
        <w:shd w:val="clear" w:color="auto" w:fill="FFFFFF"/>
        <w:jc w:val="both"/>
      </w:pPr>
      <w:r w:rsidRPr="00562A14">
        <w:t xml:space="preserve">- </w:t>
      </w:r>
      <w:r w:rsidRPr="00562A14">
        <w:rPr>
          <w:u w:val="single"/>
        </w:rPr>
        <w:t>Presión europea para controlar los combustibles diésel</w:t>
      </w:r>
      <w:r w:rsidRPr="00562A14">
        <w:t xml:space="preserve"> (Cinco Días </w:t>
      </w:r>
      <w:r>
        <w:t>-</w:t>
      </w:r>
      <w:r w:rsidRPr="00562A14">
        <w:t xml:space="preserve"> </w:t>
      </w:r>
      <w:r>
        <w:rPr>
          <w:b/>
        </w:rPr>
        <w:t>14</w:t>
      </w:r>
      <w:r w:rsidRPr="00562A14">
        <w:rPr>
          <w:b/>
        </w:rPr>
        <w:t>/10/15</w:t>
      </w:r>
      <w:r w:rsidRPr="00562A14">
        <w:t>)</w:t>
      </w:r>
    </w:p>
    <w:p w:rsidR="00AB2764" w:rsidRDefault="00AB2764" w:rsidP="00AB2764">
      <w:pPr>
        <w:pStyle w:val="NormalWeb"/>
        <w:shd w:val="clear" w:color="auto" w:fill="FFFFFF"/>
        <w:jc w:val="both"/>
      </w:pPr>
      <w:r w:rsidRPr="00095145">
        <w:rPr>
          <w:u w:val="single"/>
        </w:rPr>
        <w:t>La Comisión Europea quiere que los gobiernos de la Unión Europea debatan y den sus puntos de vista sobre el endurecimiento de los controles medioambientales para</w:t>
      </w:r>
      <w:r>
        <w:rPr>
          <w:u w:val="single"/>
        </w:rPr>
        <w:t xml:space="preserve"> los coches el próximo viernes</w:t>
      </w:r>
      <w:r w:rsidRPr="00095145">
        <w:t xml:space="preserve">. </w:t>
      </w:r>
      <w:r w:rsidRPr="00095145">
        <w:rPr>
          <w:u w:val="single"/>
        </w:rPr>
        <w:t>Además, la idea de la CE es que haya una votación sobre un nuevo régimen de control el próximo 28 de octubre</w:t>
      </w:r>
      <w:r>
        <w:t xml:space="preserve">… </w:t>
      </w:r>
    </w:p>
    <w:p w:rsidR="00AB2764" w:rsidRDefault="00AB2764" w:rsidP="00AB2764">
      <w:pPr>
        <w:pStyle w:val="NormalWeb"/>
        <w:shd w:val="clear" w:color="auto" w:fill="FFFFFF"/>
        <w:jc w:val="both"/>
        <w:rPr>
          <w:u w:val="single"/>
        </w:rPr>
      </w:pPr>
      <w:r>
        <w:t xml:space="preserve">Los nuevos controles acercarán los datos obtenidos en las pruebas de laboratorio a las emisiones obtenidas en mediciones de conducción real. </w:t>
      </w:r>
      <w:r w:rsidRPr="00095145">
        <w:rPr>
          <w:u w:val="single"/>
        </w:rPr>
        <w:t>La puesta en marcha está pr</w:t>
      </w:r>
      <w:r>
        <w:rPr>
          <w:u w:val="single"/>
        </w:rPr>
        <w:t>evista para septiembre de 2017</w:t>
      </w:r>
      <w:r w:rsidRPr="00B551F6">
        <w:t>…</w:t>
      </w:r>
      <w:r>
        <w:rPr>
          <w:u w:val="single"/>
        </w:rPr>
        <w:t xml:space="preserve"> </w:t>
      </w:r>
    </w:p>
    <w:p w:rsidR="00AB2764" w:rsidRDefault="00AB2764" w:rsidP="00AB2764">
      <w:pPr>
        <w:pStyle w:val="NormalWeb"/>
        <w:shd w:val="clear" w:color="auto" w:fill="FFFFFF"/>
        <w:jc w:val="both"/>
        <w:rPr>
          <w:color w:val="FF0000"/>
          <w:u w:val="single"/>
        </w:rPr>
      </w:pPr>
      <w:r w:rsidRPr="00095145">
        <w:rPr>
          <w:color w:val="FF0000"/>
          <w:u w:val="single"/>
        </w:rPr>
        <w:t>Según el lobby europeo Transport &amp; Environment, los vehículos de algunos fabricantes europeos consumen hasta un 50% más de combustible en la vida real que en el laboratorio y las emisiones se incrementan hasta en un 500% en la calle frente a la prueba. “En algunos casos, la diferencia es tan grande que nos hace pensar que haya más fabricantes utilizando sistemas que manipulan los gases”, afirmaron desde T&amp;E</w:t>
      </w:r>
      <w:r w:rsidRPr="00B551F6">
        <w:rPr>
          <w:color w:val="FF0000"/>
        </w:rPr>
        <w:t>…</w:t>
      </w:r>
    </w:p>
    <w:p w:rsidR="00AB2764" w:rsidRPr="00AB2764" w:rsidRDefault="00AB2764" w:rsidP="00AB2764">
      <w:pPr>
        <w:pStyle w:val="NormalWeb"/>
        <w:shd w:val="clear" w:color="auto" w:fill="FFFFFF"/>
        <w:jc w:val="both"/>
        <w:rPr>
          <w:u w:val="single"/>
        </w:rPr>
      </w:pPr>
      <w:r>
        <w:rPr>
          <w:color w:val="FF0000"/>
          <w:u w:val="single"/>
        </w:rPr>
        <w:t xml:space="preserve"> </w:t>
      </w:r>
      <w:r w:rsidRPr="00095145">
        <w:rPr>
          <w:b/>
          <w:color w:val="FF0000"/>
          <w:u w:val="single"/>
        </w:rPr>
        <w:t>Alemania, sede de Volkswagen, lidera el grupo de países que piensan que el calendario de endurecimiento de la normativa es demasiado precipitado para que la industria se adapte.</w:t>
      </w:r>
    </w:p>
    <w:p w:rsidR="003625A5" w:rsidRPr="003625A5" w:rsidRDefault="003625A5" w:rsidP="003625A5">
      <w:pPr>
        <w:shd w:val="clear" w:color="auto" w:fill="FFFFFF"/>
        <w:spacing w:before="100" w:beforeAutospacing="1" w:after="0" w:line="240" w:lineRule="auto"/>
        <w:rPr>
          <w:rFonts w:ascii="Times New Roman" w:eastAsia="Times New Roman" w:hAnsi="Times New Roman" w:cs="Times New Roman"/>
          <w:b/>
          <w:sz w:val="24"/>
          <w:szCs w:val="24"/>
          <w:lang w:eastAsia="es-ES"/>
        </w:rPr>
      </w:pPr>
      <w:r w:rsidRPr="003625A5">
        <w:rPr>
          <w:rFonts w:ascii="Times New Roman" w:eastAsia="Times New Roman" w:hAnsi="Times New Roman" w:cs="Times New Roman"/>
          <w:b/>
          <w:sz w:val="24"/>
          <w:szCs w:val="24"/>
          <w:lang w:eastAsia="es-ES"/>
        </w:rPr>
        <w:t>Los límites de la Alemania prometida</w:t>
      </w:r>
    </w:p>
    <w:p w:rsidR="003625A5" w:rsidRPr="003625A5" w:rsidRDefault="003625A5" w:rsidP="003625A5">
      <w:pPr>
        <w:shd w:val="clear" w:color="auto" w:fill="FFFFFF"/>
        <w:spacing w:before="100" w:beforeAutospacing="1" w:after="0" w:line="240" w:lineRule="auto"/>
        <w:rPr>
          <w:rFonts w:ascii="Times New Roman" w:eastAsia="Times New Roman" w:hAnsi="Times New Roman" w:cs="Times New Roman"/>
          <w:sz w:val="24"/>
          <w:szCs w:val="24"/>
          <w:lang w:eastAsia="es-ES"/>
        </w:rPr>
      </w:pPr>
      <w:r w:rsidRPr="00FC496D">
        <w:rPr>
          <w:rFonts w:ascii="Times New Roman" w:eastAsia="Times New Roman" w:hAnsi="Times New Roman" w:cs="Times New Roman"/>
          <w:sz w:val="24"/>
          <w:szCs w:val="24"/>
          <w:lang w:eastAsia="es-ES"/>
        </w:rPr>
        <w:t>Citando </w:t>
      </w:r>
      <w:r w:rsidRPr="003625A5">
        <w:rPr>
          <w:rFonts w:ascii="Times New Roman" w:eastAsia="Times New Roman" w:hAnsi="Times New Roman" w:cs="Times New Roman"/>
          <w:sz w:val="24"/>
          <w:szCs w:val="24"/>
          <w:lang w:eastAsia="es-ES"/>
        </w:rPr>
        <w:t>a Zaratustra de Nietzsche:</w:t>
      </w:r>
      <w:r w:rsidR="00FC2073">
        <w:rPr>
          <w:rFonts w:ascii="Times New Roman" w:eastAsia="Times New Roman" w:hAnsi="Times New Roman" w:cs="Times New Roman"/>
          <w:sz w:val="24"/>
          <w:szCs w:val="24"/>
          <w:lang w:eastAsia="es-ES"/>
        </w:rPr>
        <w:t xml:space="preserve"> “die wü</w:t>
      </w:r>
      <w:r w:rsidRPr="00FC496D">
        <w:rPr>
          <w:rFonts w:ascii="Times New Roman" w:eastAsia="Times New Roman" w:hAnsi="Times New Roman" w:cs="Times New Roman"/>
          <w:sz w:val="24"/>
          <w:szCs w:val="24"/>
          <w:lang w:eastAsia="es-ES"/>
        </w:rPr>
        <w:t>ste wächst”</w:t>
      </w:r>
      <w:r w:rsidRPr="003625A5">
        <w:rPr>
          <w:rFonts w:ascii="Times New Roman" w:eastAsia="Times New Roman" w:hAnsi="Times New Roman" w:cs="Times New Roman"/>
          <w:sz w:val="24"/>
          <w:szCs w:val="24"/>
          <w:lang w:eastAsia="es-ES"/>
        </w:rPr>
        <w:t>.  El desierto crece en Europa.</w:t>
      </w:r>
    </w:p>
    <w:p w:rsidR="007B0340" w:rsidRDefault="003625A5" w:rsidP="003625A5">
      <w:pPr>
        <w:shd w:val="clear" w:color="auto" w:fill="FFFFFF"/>
        <w:spacing w:line="240" w:lineRule="auto"/>
        <w:jc w:val="both"/>
        <w:rPr>
          <w:rStyle w:val="st1"/>
          <w:rFonts w:ascii="Times New Roman" w:hAnsi="Times New Roman" w:cs="Times New Roman"/>
          <w:sz w:val="24"/>
          <w:szCs w:val="24"/>
        </w:rPr>
      </w:pPr>
      <w:r w:rsidRPr="003625A5">
        <w:rPr>
          <w:rFonts w:ascii="Times New Roman" w:hAnsi="Times New Roman" w:cs="Times New Roman"/>
          <w:sz w:val="24"/>
          <w:szCs w:val="24"/>
        </w:rPr>
        <w:t>La burocracia europea siempre se arrodilla ante el ganador, o lo que ve como futuro ganador. ¿Cómo disimulara la “derrota” infligida al que hasta ahora era el ganador indiscutible (Alemania)? ¿cómo maquillará al muerto, para que los d</w:t>
      </w:r>
      <w:r w:rsidR="00D7723C">
        <w:rPr>
          <w:rFonts w:ascii="Times New Roman" w:hAnsi="Times New Roman" w:cs="Times New Roman"/>
          <w:sz w:val="24"/>
          <w:szCs w:val="24"/>
        </w:rPr>
        <w:t>emás países europeos (los corderos</w:t>
      </w:r>
      <w:r w:rsidRPr="003625A5">
        <w:rPr>
          <w:rFonts w:ascii="Times New Roman" w:hAnsi="Times New Roman" w:cs="Times New Roman"/>
          <w:sz w:val="24"/>
          <w:szCs w:val="24"/>
        </w:rPr>
        <w:t>) se crean que el “pastor” sigue vivo? ¿cómo convencerá a los demás países europeos para que sigan el proceso de “americanización” (sexo, mentiras y cintas de video) y “chinificación” (deflación interna) que ha precipitado a Alemania en la ignominia (empresarial), el bochorno (industrial) y una desequilibrada distribución de los ingresos (</w:t>
      </w:r>
      <w:r w:rsidRPr="003625A5">
        <w:rPr>
          <w:rStyle w:val="st1"/>
          <w:rFonts w:ascii="Times New Roman" w:hAnsi="Times New Roman" w:cs="Times New Roman"/>
          <w:sz w:val="24"/>
          <w:szCs w:val="24"/>
        </w:rPr>
        <w:t>la población sin recursos alcanza el 15,5%)? ¿seguirá la burocracia de Bruselas diciendo: “we want Germany” (como pide la avalancha de refugiados que llega a las costas europeas)? ¿provocará el “fraude” de VW el final de los años de vino y rosas de los que disfrutó Alemania? ¿quién se animará a decir que “el Príncipe está desnudo”? ¿cuál será el país que logrará oficiar de guía para sacar a Europa del laberinto? ¿se querrá abandonar la ortodoxia inane y aplicar un pragmatismo racional?  ¿podrá Alemania seguir s</w:t>
      </w:r>
      <w:r w:rsidR="000D6B45">
        <w:rPr>
          <w:rStyle w:val="st1"/>
          <w:rFonts w:ascii="Times New Roman" w:hAnsi="Times New Roman" w:cs="Times New Roman"/>
          <w:sz w:val="24"/>
          <w:szCs w:val="24"/>
        </w:rPr>
        <w:t xml:space="preserve">iendo el “Capitán Europa”, o </w:t>
      </w:r>
      <w:r w:rsidRPr="003625A5">
        <w:rPr>
          <w:rStyle w:val="st1"/>
          <w:rFonts w:ascii="Times New Roman" w:hAnsi="Times New Roman" w:cs="Times New Roman"/>
          <w:sz w:val="24"/>
          <w:szCs w:val="24"/>
        </w:rPr>
        <w:t>iniciará la era de una “nueva mediocridad” europea</w:t>
      </w:r>
      <w:r w:rsidR="00FC2073">
        <w:rPr>
          <w:rStyle w:val="st1"/>
          <w:rFonts w:ascii="Times New Roman" w:hAnsi="Times New Roman" w:cs="Times New Roman"/>
          <w:sz w:val="24"/>
          <w:szCs w:val="24"/>
        </w:rPr>
        <w:t>?</w:t>
      </w:r>
    </w:p>
    <w:p w:rsidR="00FC2073" w:rsidRDefault="00FC2073" w:rsidP="00FC2073">
      <w:pPr>
        <w:shd w:val="clear" w:color="auto" w:fill="FFFFFF"/>
        <w:spacing w:line="240" w:lineRule="atLeast"/>
        <w:jc w:val="both"/>
        <w:rPr>
          <w:rFonts w:ascii="Times New Roman" w:hAnsi="Times New Roman" w:cs="Times New Roman"/>
          <w:b/>
          <w:sz w:val="24"/>
          <w:szCs w:val="24"/>
        </w:rPr>
      </w:pPr>
      <w:r w:rsidRPr="00FC2073">
        <w:rPr>
          <w:rStyle w:val="st1"/>
          <w:rFonts w:ascii="Times New Roman" w:hAnsi="Times New Roman" w:cs="Times New Roman"/>
          <w:b/>
          <w:sz w:val="24"/>
          <w:szCs w:val="24"/>
        </w:rPr>
        <w:t>Fin de trayecto: hacer las cosas bien es posible, conveniente y necesario (y la contabilidad creativa, el apalancamiento excesivo, o los trucos tecnológicos, no sirven para ello).</w:t>
      </w:r>
      <w:r w:rsidR="00CD4189">
        <w:rPr>
          <w:rStyle w:val="st1"/>
          <w:rFonts w:ascii="Times New Roman" w:hAnsi="Times New Roman" w:cs="Times New Roman"/>
          <w:b/>
          <w:sz w:val="24"/>
          <w:szCs w:val="24"/>
        </w:rPr>
        <w:t xml:space="preserve"> </w:t>
      </w:r>
      <w:r w:rsidR="00CD4189" w:rsidRPr="00CD4189">
        <w:rPr>
          <w:rFonts w:ascii="Times New Roman" w:hAnsi="Times New Roman" w:cs="Times New Roman"/>
          <w:b/>
          <w:sz w:val="24"/>
          <w:szCs w:val="24"/>
        </w:rPr>
        <w:t>Las lecciones no aprendidas deben resucitarse</w:t>
      </w:r>
      <w:r w:rsidR="00CD4189">
        <w:rPr>
          <w:rFonts w:ascii="Times New Roman" w:hAnsi="Times New Roman" w:cs="Times New Roman"/>
          <w:b/>
          <w:sz w:val="24"/>
          <w:szCs w:val="24"/>
        </w:rPr>
        <w:t>.</w:t>
      </w:r>
    </w:p>
    <w:p w:rsidR="00AB2764" w:rsidRDefault="00AB2764" w:rsidP="00FC2073">
      <w:pPr>
        <w:shd w:val="clear" w:color="auto" w:fill="FFFFFF"/>
        <w:spacing w:line="240" w:lineRule="atLeast"/>
        <w:jc w:val="both"/>
        <w:rPr>
          <w:rFonts w:ascii="Times New Roman" w:hAnsi="Times New Roman" w:cs="Times New Roman"/>
          <w:b/>
          <w:sz w:val="24"/>
          <w:szCs w:val="24"/>
        </w:rPr>
      </w:pPr>
    </w:p>
    <w:p w:rsidR="00AB2764" w:rsidRDefault="00AB2764" w:rsidP="004103EE">
      <w:pPr>
        <w:pStyle w:val="NormalWeb"/>
        <w:jc w:val="both"/>
        <w:rPr>
          <w:rFonts w:eastAsiaTheme="minorHAnsi"/>
          <w:b/>
          <w:lang w:eastAsia="en-US"/>
        </w:rPr>
      </w:pPr>
    </w:p>
    <w:p w:rsidR="009A0281" w:rsidRPr="00F629A7" w:rsidRDefault="004103EE" w:rsidP="004103EE">
      <w:pPr>
        <w:pStyle w:val="NormalWeb"/>
        <w:jc w:val="both"/>
        <w:rPr>
          <w:b/>
        </w:rPr>
      </w:pPr>
      <w:r>
        <w:rPr>
          <w:b/>
        </w:rPr>
        <w:lastRenderedPageBreak/>
        <w:t>- “Doin</w:t>
      </w:r>
      <w:r w:rsidR="006E2754">
        <w:rPr>
          <w:b/>
        </w:rPr>
        <w:t>g business</w:t>
      </w:r>
      <w:r w:rsidR="005B2EF5">
        <w:rPr>
          <w:b/>
        </w:rPr>
        <w:t>” in USA</w:t>
      </w:r>
      <w:r w:rsidR="006E2754">
        <w:rPr>
          <w:b/>
        </w:rPr>
        <w:t xml:space="preserve">: donde </w:t>
      </w:r>
      <w:r>
        <w:rPr>
          <w:b/>
        </w:rPr>
        <w:t xml:space="preserve">la </w:t>
      </w:r>
      <w:r w:rsidR="006A72AF">
        <w:rPr>
          <w:b/>
        </w:rPr>
        <w:t>“</w:t>
      </w:r>
      <w:r>
        <w:rPr>
          <w:b/>
        </w:rPr>
        <w:t>codicia</w:t>
      </w:r>
      <w:r w:rsidR="006A72AF">
        <w:rPr>
          <w:b/>
        </w:rPr>
        <w:t>”</w:t>
      </w:r>
      <w:r>
        <w:rPr>
          <w:b/>
        </w:rPr>
        <w:t xml:space="preserve"> es </w:t>
      </w:r>
      <w:r w:rsidR="006A72AF">
        <w:rPr>
          <w:b/>
        </w:rPr>
        <w:t>buena</w:t>
      </w:r>
      <w:r w:rsidR="006E2754">
        <w:rPr>
          <w:b/>
        </w:rPr>
        <w:t xml:space="preserve">, pero la </w:t>
      </w:r>
      <w:r w:rsidR="006A72AF">
        <w:rPr>
          <w:b/>
        </w:rPr>
        <w:t>“</w:t>
      </w:r>
      <w:r w:rsidR="006E2754">
        <w:rPr>
          <w:b/>
        </w:rPr>
        <w:t>mentira</w:t>
      </w:r>
      <w:r w:rsidR="006A72AF">
        <w:rPr>
          <w:b/>
        </w:rPr>
        <w:t>”</w:t>
      </w:r>
      <w:r w:rsidR="006E2754">
        <w:rPr>
          <w:b/>
        </w:rPr>
        <w:t xml:space="preserve"> es mala </w:t>
      </w:r>
    </w:p>
    <w:p w:rsidR="00F629A7" w:rsidRDefault="00F629A7" w:rsidP="009E402F">
      <w:pPr>
        <w:pStyle w:val="NormalWeb"/>
        <w:jc w:val="both"/>
        <w:rPr>
          <w:b/>
          <w:u w:val="single"/>
        </w:rPr>
      </w:pPr>
      <w:r>
        <w:rPr>
          <w:noProof/>
        </w:rPr>
        <w:drawing>
          <wp:inline distT="0" distB="0" distL="0" distR="0" wp14:anchorId="2AE59D0E" wp14:editId="45C6FD80">
            <wp:extent cx="5400040" cy="2540000"/>
            <wp:effectExtent l="0" t="0" r="0" b="0"/>
            <wp:docPr id="22" name="Imagen 22" descr="Foto: Un trabajador limpia el suelo en la Bolsa de Nueva York, el 1 de septiembre de 2015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to: Un trabajador limpia el suelo en la Bolsa de Nueva York, el 1 de septiembre de 2015 (Reuters)."/>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00040" cy="2540000"/>
                    </a:xfrm>
                    <a:prstGeom prst="rect">
                      <a:avLst/>
                    </a:prstGeom>
                    <a:noFill/>
                    <a:ln>
                      <a:noFill/>
                    </a:ln>
                  </pic:spPr>
                </pic:pic>
              </a:graphicData>
            </a:graphic>
          </wp:inline>
        </w:drawing>
      </w:r>
    </w:p>
    <w:p w:rsidR="009E402F" w:rsidRDefault="009E402F" w:rsidP="009E402F">
      <w:pPr>
        <w:pStyle w:val="NormalWeb"/>
        <w:shd w:val="clear" w:color="auto" w:fill="FFFFFF"/>
        <w:jc w:val="both"/>
      </w:pPr>
      <w:r>
        <w:t xml:space="preserve">- </w:t>
      </w:r>
      <w:r w:rsidRPr="008057F1">
        <w:rPr>
          <w:u w:val="single"/>
        </w:rPr>
        <w:t>El fin de la guerra contra las normas</w:t>
      </w:r>
      <w:r>
        <w:t xml:space="preserve"> (El País - </w:t>
      </w:r>
      <w:r w:rsidRPr="008057F1">
        <w:rPr>
          <w:b/>
        </w:rPr>
        <w:t>27/9/15</w:t>
      </w:r>
      <w:r>
        <w:t>)</w:t>
      </w:r>
    </w:p>
    <w:p w:rsidR="009E402F" w:rsidRDefault="009E402F" w:rsidP="009E402F">
      <w:pPr>
        <w:pStyle w:val="NormalWeb"/>
        <w:shd w:val="clear" w:color="auto" w:fill="FFFFFF"/>
        <w:jc w:val="both"/>
      </w:pPr>
      <w:r>
        <w:t>(Por Paul Krugman)</w:t>
      </w:r>
    </w:p>
    <w:p w:rsidR="009E402F" w:rsidRPr="00533C59" w:rsidRDefault="009E402F" w:rsidP="009E402F">
      <w:pPr>
        <w:pStyle w:val="NormalWeb"/>
        <w:shd w:val="clear" w:color="auto" w:fill="FFFFFF"/>
        <w:jc w:val="both"/>
        <w:rPr>
          <w:u w:val="single"/>
        </w:rPr>
      </w:pPr>
      <w:r w:rsidRPr="00533C59">
        <w:rPr>
          <w:color w:val="FF0000"/>
        </w:rPr>
        <w:t>Dato</w:t>
      </w:r>
      <w:r>
        <w:t xml:space="preserve">: </w:t>
      </w:r>
      <w:r w:rsidRPr="00533C59">
        <w:rPr>
          <w:u w:val="single"/>
        </w:rPr>
        <w:t>el consejero delegado de Volkswagen ha dimitido tras saberse que su empresa ha cometido un fraude a escala colosal, al instalar en los coches diésel un programa informático que detectaba cuándo se estaban midiendo las emisiones y generaba resultados engañosamente bajos.</w:t>
      </w:r>
    </w:p>
    <w:p w:rsidR="009E402F" w:rsidRPr="00533C59" w:rsidRDefault="009E402F" w:rsidP="009E402F">
      <w:pPr>
        <w:pStyle w:val="NormalWeb"/>
        <w:shd w:val="clear" w:color="auto" w:fill="FFFFFF"/>
        <w:jc w:val="both"/>
        <w:rPr>
          <w:u w:val="single"/>
        </w:rPr>
      </w:pPr>
      <w:r w:rsidRPr="00533C59">
        <w:rPr>
          <w:color w:val="FF0000"/>
        </w:rPr>
        <w:t>Dato</w:t>
      </w:r>
      <w:r>
        <w:t xml:space="preserve">: </w:t>
      </w:r>
      <w:r w:rsidRPr="00533C59">
        <w:rPr>
          <w:u w:val="single"/>
        </w:rPr>
        <w:t>han condenado al expresidente de una empresa de cacahuetes a 28 años de cárcel por distribuir a sabiendas productos contaminados que, a continuación, causaron la muerte a nueve personas y enfermaron a 700.</w:t>
      </w:r>
    </w:p>
    <w:p w:rsidR="009E402F" w:rsidRPr="00533C59" w:rsidRDefault="009E402F" w:rsidP="009E402F">
      <w:pPr>
        <w:pStyle w:val="NormalWeb"/>
        <w:shd w:val="clear" w:color="auto" w:fill="FFFFFF"/>
        <w:jc w:val="both"/>
        <w:rPr>
          <w:u w:val="single"/>
        </w:rPr>
      </w:pPr>
      <w:r w:rsidRPr="00533C59">
        <w:rPr>
          <w:color w:val="FF0000"/>
        </w:rPr>
        <w:t>Dato</w:t>
      </w:r>
      <w:r>
        <w:t xml:space="preserve">: </w:t>
      </w:r>
      <w:r w:rsidRPr="00533C59">
        <w:rPr>
          <w:u w:val="single"/>
        </w:rPr>
        <w:t>Turing Pharmaceuticals, especialista no en inventar nuevos fármacos sino en comprar los que ya existen y subirles el precio, ha adquirido los derechos de un medicamento empleado para tratar las infecciones parasitarias. En este caso, el precio pasó de 13,50 dólares por pastilla a 750.</w:t>
      </w:r>
    </w:p>
    <w:p w:rsidR="009E402F" w:rsidRPr="00533C59" w:rsidRDefault="009E402F" w:rsidP="009E402F">
      <w:pPr>
        <w:pStyle w:val="NormalWeb"/>
        <w:shd w:val="clear" w:color="auto" w:fill="FFFFFF"/>
        <w:jc w:val="both"/>
        <w:rPr>
          <w:color w:val="FF0000"/>
          <w:u w:val="single"/>
        </w:rPr>
      </w:pPr>
      <w:r w:rsidRPr="00533C59">
        <w:rPr>
          <w:color w:val="FF0000"/>
          <w:u w:val="single"/>
        </w:rPr>
        <w:t>En otras palabras, son días interesantes para los expertos en empresarios rapaces.</w:t>
      </w:r>
    </w:p>
    <w:p w:rsidR="009E402F" w:rsidRPr="00533C59" w:rsidRDefault="009E402F" w:rsidP="009E402F">
      <w:pPr>
        <w:pStyle w:val="NormalWeb"/>
        <w:shd w:val="clear" w:color="auto" w:fill="FFFFFF"/>
        <w:jc w:val="both"/>
        <w:rPr>
          <w:u w:val="single"/>
        </w:rPr>
      </w:pPr>
      <w:r w:rsidRPr="00533C59">
        <w:rPr>
          <w:u w:val="single"/>
        </w:rPr>
        <w:t>No me cabe duda de que, como a cualquiera que señale los defectos éticos de algunas compañías, me acusarán de demonizar a las empresas. Pero lo que afirmo no es que todos los empresarios sean demonios, sino que hay algunos que no son ángeles.</w:t>
      </w:r>
    </w:p>
    <w:p w:rsidR="009E402F" w:rsidRPr="00533C59" w:rsidRDefault="009E402F" w:rsidP="009E402F">
      <w:pPr>
        <w:pStyle w:val="NormalWeb"/>
        <w:shd w:val="clear" w:color="auto" w:fill="FFFFFF"/>
        <w:jc w:val="both"/>
        <w:rPr>
          <w:color w:val="FF0000"/>
          <w:u w:val="single"/>
        </w:rPr>
      </w:pPr>
      <w:r w:rsidRPr="00533C59">
        <w:rPr>
          <w:color w:val="FF0000"/>
          <w:u w:val="single"/>
        </w:rPr>
        <w:t>Resulta que, en el mundo empresarial, hay personas que harán lo que sea, incluso permitir que muera gente con su fraude, con tal de ganar dinero. Y necesitamos una reglamentación eficaz que controle esa clase de mala conducta, especialmente para que los empresarios íntegros no estén en desventaja cuando compitan con otros menos escrupulosos. Pero eso ya lo sabíamos, ¿no?</w:t>
      </w:r>
    </w:p>
    <w:p w:rsidR="009E402F" w:rsidRPr="00533C59" w:rsidRDefault="009E402F" w:rsidP="009E402F">
      <w:pPr>
        <w:pStyle w:val="NormalWeb"/>
        <w:shd w:val="clear" w:color="auto" w:fill="FFFFFF"/>
        <w:jc w:val="both"/>
        <w:rPr>
          <w:u w:val="single"/>
        </w:rPr>
      </w:pPr>
      <w:r>
        <w:t xml:space="preserve">Bueno, antes lo sabíamos, gracias a un puñado de periodistas y reformistas de principios del siglo XX. </w:t>
      </w:r>
      <w:r w:rsidRPr="00533C59">
        <w:rPr>
          <w:u w:val="single"/>
        </w:rPr>
        <w:t>Pero Ronald Reagan insistía en que el Gobierno siempre es el problema, nunca la solución, y esto se ha convertido en un dogma de la derecha.</w:t>
      </w:r>
    </w:p>
    <w:p w:rsidR="009E402F" w:rsidRPr="00533C59" w:rsidRDefault="009E402F" w:rsidP="009E402F">
      <w:pPr>
        <w:pStyle w:val="NormalWeb"/>
        <w:shd w:val="clear" w:color="auto" w:fill="FFFFFF"/>
        <w:jc w:val="both"/>
        <w:rPr>
          <w:u w:val="single"/>
        </w:rPr>
      </w:pPr>
      <w:r w:rsidRPr="00533C59">
        <w:rPr>
          <w:u w:val="single"/>
        </w:rPr>
        <w:lastRenderedPageBreak/>
        <w:t>En consecuencia, una buena parte de la clase política estadounidense ha declarado la guerra hasta a las normas más claramente necesarias. De hecho, ahora hay muchísima gente importante que sostiene que las empresas no pueden hacer nada malo y que el Gobierno no es quien para poner límites a la mala conducta.</w:t>
      </w:r>
    </w:p>
    <w:p w:rsidR="009E402F" w:rsidRDefault="009E402F" w:rsidP="009E402F">
      <w:pPr>
        <w:pStyle w:val="NormalWeb"/>
        <w:shd w:val="clear" w:color="auto" w:fill="FFFFFF"/>
        <w:jc w:val="both"/>
      </w:pPr>
      <w:r>
        <w:t>Un ejemplo que viene al caso: esta semana, Jeb Bush, que tiene el extraño don de la inoportunidad, decidió publicar una tribuna de opinión en The Wall Street Journal en el que criticaba al Gobierno de Barack Obama por aprobar “un aluvión de normas que destruyen empleo y aplastan la creatividad”. El que tergiverse unos datos estadísticos seleccionados cuidadosamente, o el hecho de que el empleo privado haya crecido mucho más deprisa con las políticas “destructoras de empleo” del presidente Obama que durante el mandato de su hermano George W. Bush es lo de menos.</w:t>
      </w:r>
    </w:p>
    <w:p w:rsidR="009E402F" w:rsidRDefault="009E402F" w:rsidP="009E402F">
      <w:pPr>
        <w:pStyle w:val="NormalWeb"/>
        <w:shd w:val="clear" w:color="auto" w:fill="FFFFFF"/>
        <w:jc w:val="both"/>
      </w:pPr>
      <w:r>
        <w:t xml:space="preserve"> ¿Y cuáles son esas normas terribles e injustificadas que Jeb Bush propone eliminar?</w:t>
      </w:r>
    </w:p>
    <w:p w:rsidR="009E402F" w:rsidRPr="00533C59" w:rsidRDefault="009E402F" w:rsidP="009E402F">
      <w:pPr>
        <w:pStyle w:val="NormalWeb"/>
        <w:shd w:val="clear" w:color="auto" w:fill="FFFFFF"/>
        <w:jc w:val="both"/>
        <w:rPr>
          <w:u w:val="single"/>
        </w:rPr>
      </w:pPr>
      <w:r w:rsidRPr="00533C59">
        <w:rPr>
          <w:u w:val="single"/>
        </w:rPr>
        <w:t>El control de las emisiones de dióxido de carbono debe desaparecer</w:t>
      </w:r>
      <w:r>
        <w:t xml:space="preserve">, por supuesto, porque no hacer nada respecto al cambio climático se ha convertido en parte esencial de la identidad republicana. </w:t>
      </w:r>
      <w:r w:rsidRPr="00533C59">
        <w:rPr>
          <w:u w:val="single"/>
        </w:rPr>
        <w:t>Y también hay que acabar con la reforma sanitaria.</w:t>
      </w:r>
    </w:p>
    <w:p w:rsidR="009E402F" w:rsidRPr="00533C59" w:rsidRDefault="009E402F" w:rsidP="009E402F">
      <w:pPr>
        <w:pStyle w:val="NormalWeb"/>
        <w:shd w:val="clear" w:color="auto" w:fill="FFFFFF"/>
        <w:jc w:val="both"/>
        <w:rPr>
          <w:u w:val="single"/>
        </w:rPr>
      </w:pPr>
      <w:r w:rsidRPr="00533C59">
        <w:rPr>
          <w:u w:val="single"/>
        </w:rPr>
        <w:t>Pero Bush también propone suprimir las normas relacionadas con la eliminación de las cenizas de carbón, un subproducto de las centrales térmicas que contiene mercurio, arsénico y otros contaminantes que causan problemas de salud graves. ¿Les parece a ustedes que controlar este riesgo es una medida arbitraria y sin sentido?</w:t>
      </w:r>
    </w:p>
    <w:p w:rsidR="009E402F" w:rsidRPr="00533C59" w:rsidRDefault="009E402F" w:rsidP="009E402F">
      <w:pPr>
        <w:pStyle w:val="NormalWeb"/>
        <w:shd w:val="clear" w:color="auto" w:fill="FFFFFF"/>
        <w:jc w:val="both"/>
        <w:rPr>
          <w:u w:val="single"/>
        </w:rPr>
      </w:pPr>
      <w:r w:rsidRPr="00533C59">
        <w:rPr>
          <w:u w:val="single"/>
        </w:rPr>
        <w:t>Luego está la educación con ánimo de lucro</w:t>
      </w:r>
      <w:r w:rsidR="00766712">
        <w:rPr>
          <w:u w:val="single"/>
        </w:rPr>
        <w:t>, un sector plagado de fraudes -</w:t>
      </w:r>
      <w:r w:rsidRPr="00533C59">
        <w:rPr>
          <w:u w:val="single"/>
        </w:rPr>
        <w:t>porque a los estudiantes les resulta muy difícil valorar lo que se les of</w:t>
      </w:r>
      <w:r w:rsidR="00766712">
        <w:rPr>
          <w:u w:val="single"/>
        </w:rPr>
        <w:t>rece-</w:t>
      </w:r>
      <w:r w:rsidRPr="00533C59">
        <w:rPr>
          <w:u w:val="single"/>
        </w:rPr>
        <w:t xml:space="preserve"> que deja a muchos jóvenes estadounidenses endeudados hasta las cejas y sin perspectivas reales de que haya empleos mejores. Pero Bush critica los intentos de expurgar el sector.</w:t>
      </w:r>
    </w:p>
    <w:p w:rsidR="009E402F" w:rsidRPr="00533C59" w:rsidRDefault="009E402F" w:rsidP="009E402F">
      <w:pPr>
        <w:pStyle w:val="NormalWeb"/>
        <w:shd w:val="clear" w:color="auto" w:fill="FFFFFF"/>
        <w:jc w:val="both"/>
        <w:rPr>
          <w:u w:val="single"/>
        </w:rPr>
      </w:pPr>
      <w:r w:rsidRPr="00533C59">
        <w:rPr>
          <w:u w:val="single"/>
        </w:rPr>
        <w:t>Ah, y critica al Gobierno por “regular Internet como servicio público”, lo que puede sonar raro hasta que uno cae en la cuenta de que lo que de verdad se regulan son los proveedores de servicios de Internet, que se encuentran con poca o ninguna competencia en muchos mercados locales. ¿He mencionado que, en Europa, donde los proveedores de Internet están obligados a adaptarse a la competencia, la banda ancha es mucho más rápida y barata que en Estados Unidos?</w:t>
      </w:r>
    </w:p>
    <w:p w:rsidR="009E402F" w:rsidRDefault="009E402F" w:rsidP="009E402F">
      <w:pPr>
        <w:pStyle w:val="NormalWeb"/>
        <w:shd w:val="clear" w:color="auto" w:fill="FFFFFF"/>
        <w:jc w:val="both"/>
      </w:pPr>
      <w:r w:rsidRPr="00533C59">
        <w:rPr>
          <w:u w:val="single"/>
        </w:rPr>
        <w:t>Por último, aunque no por ello menos importante, Bush pide que se anule la regulación financiera, y repite la afirmación, probadamente falsa, de que la ley Dodd-Frank de hecho fomenta que los bancos se vuelvan demasiado grandes para ser rescatados.</w:t>
      </w:r>
      <w:r>
        <w:t xml:space="preserve"> (Los mercados no están de acuerdo: a juzgar por lo que les cuesta prestar, los grandes bancos han perdido, no ganado, desde que se aprobó dicha ley). ¿Por qué íbamos a pensar que dejar que los bancos se descontrolen supone algún riesgo?</w:t>
      </w:r>
    </w:p>
    <w:p w:rsidR="009E402F" w:rsidRPr="00533C59" w:rsidRDefault="009E402F" w:rsidP="009E402F">
      <w:pPr>
        <w:pStyle w:val="NormalWeb"/>
        <w:shd w:val="clear" w:color="auto" w:fill="FFFFFF"/>
        <w:jc w:val="both"/>
        <w:rPr>
          <w:u w:val="single"/>
        </w:rPr>
      </w:pPr>
      <w:r w:rsidRPr="00533C59">
        <w:rPr>
          <w:u w:val="single"/>
        </w:rPr>
        <w:t>La cuestión es que Bush no se equivoca cuando insinúa que, durante el mandato de Obama, se ha tendido hacia el aumento de la regulación, tendencia que probablemente continúe si el año que viene gana un demócrata. Al fin y al cabo, Hillary Clinton anunciaba un plan para limitar el precio de los medicamentos al mismo tiempo que Bush daba ri</w:t>
      </w:r>
      <w:r w:rsidR="00963246">
        <w:rPr>
          <w:u w:val="single"/>
        </w:rPr>
        <w:t>enda suelta a su diatriba antir</w:t>
      </w:r>
      <w:r w:rsidRPr="00533C59">
        <w:rPr>
          <w:u w:val="single"/>
        </w:rPr>
        <w:t>egulatoria.</w:t>
      </w:r>
    </w:p>
    <w:p w:rsidR="009E402F" w:rsidRPr="00533C59" w:rsidRDefault="009E402F" w:rsidP="009E402F">
      <w:pPr>
        <w:pStyle w:val="NormalWeb"/>
        <w:shd w:val="clear" w:color="auto" w:fill="FFFFFF"/>
        <w:jc w:val="both"/>
        <w:rPr>
          <w:b/>
          <w:color w:val="FF0000"/>
          <w:u w:val="single"/>
        </w:rPr>
      </w:pPr>
      <w:r>
        <w:lastRenderedPageBreak/>
        <w:t xml:space="preserve">Pero la reacción en contra de las reglas se está produciendo por una razón. Puede que, durante la década de 1970, tuviésemos una reglamentación excesiva, pero </w:t>
      </w:r>
      <w:r w:rsidRPr="00533C59">
        <w:rPr>
          <w:b/>
          <w:color w:val="FF0000"/>
          <w:u w:val="single"/>
        </w:rPr>
        <w:t>ahora llevamos 35 años confiando en que las empresas hagan lo correcto con una supervisión mínima, y esto no ha funcionado.</w:t>
      </w:r>
    </w:p>
    <w:p w:rsidR="009E402F" w:rsidRDefault="009E402F" w:rsidP="009E402F">
      <w:pPr>
        <w:pStyle w:val="NormalWeb"/>
        <w:shd w:val="clear" w:color="auto" w:fill="FFFFFF"/>
        <w:jc w:val="both"/>
      </w:pPr>
      <w:r>
        <w:t>Por eso, lo que hemos visto últimamente es un intento de corregir ese desequilibrio, de sustituir la oposición visceral a la regulación por un uso sensato de esta, allí donde haya motivos fundados para creer que las empresas podrían actuar de un modo destructivo. ¿Va a continuar este esfuerzo? Las elecciones del año que viene lo dirán.</w:t>
      </w:r>
    </w:p>
    <w:p w:rsidR="009E402F" w:rsidRDefault="009E402F" w:rsidP="009E402F">
      <w:pPr>
        <w:pStyle w:val="NormalWeb"/>
        <w:shd w:val="clear" w:color="auto" w:fill="FFFFFF"/>
        <w:jc w:val="both"/>
        <w:rPr>
          <w:lang w:val="en-US"/>
        </w:rPr>
      </w:pPr>
      <w:r>
        <w:t xml:space="preserve">(Paul Krugman es premio Nobel de Economía de 2008. </w:t>
      </w:r>
      <w:r w:rsidRPr="008057F1">
        <w:rPr>
          <w:lang w:val="en-US"/>
        </w:rPr>
        <w:t>© T</w:t>
      </w:r>
      <w:r>
        <w:rPr>
          <w:lang w:val="en-US"/>
        </w:rPr>
        <w:t>he New York Times Company, 2015)</w:t>
      </w:r>
    </w:p>
    <w:p w:rsidR="00A11542" w:rsidRPr="0053676F" w:rsidRDefault="0053676F" w:rsidP="0053676F">
      <w:pPr>
        <w:spacing w:before="100" w:beforeAutospacing="1"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Business News</w:t>
      </w:r>
      <w:r w:rsidRPr="0053676F">
        <w:rPr>
          <w:rFonts w:ascii="Times New Roman" w:eastAsia="Times New Roman" w:hAnsi="Times New Roman" w:cs="Times New Roman"/>
          <w:b/>
          <w:sz w:val="24"/>
          <w:szCs w:val="24"/>
          <w:lang w:eastAsia="es-ES"/>
        </w:rPr>
        <w:t>: l</w:t>
      </w:r>
      <w:r w:rsidR="00A11542" w:rsidRPr="0053676F">
        <w:rPr>
          <w:rFonts w:ascii="Times New Roman" w:hAnsi="Times New Roman" w:cs="Times New Roman"/>
          <w:b/>
          <w:sz w:val="24"/>
          <w:szCs w:val="24"/>
        </w:rPr>
        <w:t>as autoridades norteamericanas, bajo presión</w:t>
      </w:r>
    </w:p>
    <w:p w:rsidR="009E402F" w:rsidRPr="00F5014B" w:rsidRDefault="009E402F" w:rsidP="009E402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5014B">
        <w:rPr>
          <w:rFonts w:ascii="Times New Roman" w:hAnsi="Times New Roman" w:cs="Times New Roman"/>
          <w:sz w:val="24"/>
          <w:szCs w:val="24"/>
          <w:u w:val="single"/>
        </w:rPr>
        <w:t>General Motors conocía el defecto que provocó 124 muertes en EEUU</w:t>
      </w:r>
      <w:r>
        <w:rPr>
          <w:rFonts w:ascii="Times New Roman" w:hAnsi="Times New Roman" w:cs="Times New Roman"/>
          <w:sz w:val="24"/>
          <w:szCs w:val="24"/>
        </w:rPr>
        <w:t xml:space="preserve"> (Vozpópuli - </w:t>
      </w:r>
      <w:r w:rsidRPr="00F5014B">
        <w:rPr>
          <w:rFonts w:ascii="Times New Roman" w:hAnsi="Times New Roman" w:cs="Times New Roman"/>
          <w:b/>
          <w:sz w:val="24"/>
          <w:szCs w:val="24"/>
        </w:rPr>
        <w:t>28/9/15</w:t>
      </w:r>
      <w:r>
        <w:rPr>
          <w:rFonts w:ascii="Times New Roman" w:hAnsi="Times New Roman" w:cs="Times New Roman"/>
          <w:sz w:val="24"/>
          <w:szCs w:val="24"/>
        </w:rPr>
        <w:t>)</w:t>
      </w:r>
    </w:p>
    <w:p w:rsidR="009E402F" w:rsidRDefault="009E402F" w:rsidP="009E402F">
      <w:pPr>
        <w:spacing w:line="240" w:lineRule="auto"/>
        <w:jc w:val="both"/>
        <w:rPr>
          <w:rFonts w:ascii="Times New Roman" w:hAnsi="Times New Roman" w:cs="Times New Roman"/>
          <w:sz w:val="24"/>
          <w:szCs w:val="24"/>
        </w:rPr>
      </w:pPr>
      <w:r>
        <w:rPr>
          <w:rFonts w:ascii="Times New Roman" w:hAnsi="Times New Roman" w:cs="Times New Roman"/>
          <w:sz w:val="24"/>
          <w:szCs w:val="24"/>
        </w:rPr>
        <w:t>(Por A. Aguilera)</w:t>
      </w:r>
    </w:p>
    <w:p w:rsidR="009E402F" w:rsidRPr="00766712" w:rsidRDefault="009E402F" w:rsidP="009E402F">
      <w:pPr>
        <w:spacing w:line="240" w:lineRule="auto"/>
        <w:jc w:val="both"/>
        <w:rPr>
          <w:rFonts w:ascii="Times New Roman" w:hAnsi="Times New Roman" w:cs="Times New Roman"/>
          <w:color w:val="FF0000"/>
          <w:sz w:val="24"/>
          <w:szCs w:val="24"/>
          <w:u w:val="single"/>
        </w:rPr>
      </w:pPr>
      <w:r w:rsidRPr="00766712">
        <w:rPr>
          <w:rFonts w:ascii="Times New Roman" w:hAnsi="Times New Roman" w:cs="Times New Roman"/>
          <w:color w:val="FF0000"/>
          <w:sz w:val="24"/>
          <w:szCs w:val="24"/>
          <w:u w:val="single"/>
        </w:rPr>
        <w:t>El sistema de arranque defectuoso, instalado en su mayoría en los modelos Chevrolet Cobalt y Saturn Ions, permitía a la llave a apagar el motor de manera involuntaria y repentina, desactivando tanto la dirección asistida como los airbags. Tras meses de investigación dentro de la propia GM, la empresa norteamericana reconoció casi 400 demandas, 124 de ellas por muerte debido a accidentes provocados por este fallo. No reconoce, sin embargo, otras 349 solicitudes por fallecimiento.</w:t>
      </w:r>
    </w:p>
    <w:p w:rsidR="009E402F" w:rsidRPr="00F5014B" w:rsidRDefault="009E402F" w:rsidP="009E402F">
      <w:pPr>
        <w:spacing w:line="240" w:lineRule="auto"/>
        <w:jc w:val="both"/>
        <w:rPr>
          <w:rFonts w:ascii="Times New Roman" w:hAnsi="Times New Roman" w:cs="Times New Roman"/>
          <w:sz w:val="24"/>
          <w:szCs w:val="24"/>
        </w:rPr>
      </w:pPr>
      <w:r w:rsidRPr="00F5014B">
        <w:rPr>
          <w:rFonts w:ascii="Times New Roman" w:hAnsi="Times New Roman" w:cs="Times New Roman"/>
          <w:sz w:val="24"/>
          <w:szCs w:val="24"/>
        </w:rPr>
        <w:t>En las investigaciones internas, los responsables de las mismas comprobaron que había empleados de la compañía que conocían el problema desde hacía una década, por lo que se despidió a un total de 15 empleados. En mayo de este año, General Motos ya acordó con la Administración Nacional para la Seguridad en la Carretera de Estados Unidos (NHTSA) el pago de una multa de 35 millones de dólares (unos 30 millones de euros) por ocultar durante años la información sobre el defecto.</w:t>
      </w:r>
    </w:p>
    <w:p w:rsidR="009E402F" w:rsidRPr="00766712" w:rsidRDefault="009E402F" w:rsidP="009E402F">
      <w:pPr>
        <w:spacing w:line="240" w:lineRule="auto"/>
        <w:jc w:val="both"/>
        <w:rPr>
          <w:rFonts w:ascii="Times New Roman" w:hAnsi="Times New Roman" w:cs="Times New Roman"/>
          <w:color w:val="FF0000"/>
          <w:sz w:val="24"/>
          <w:szCs w:val="24"/>
          <w:u w:val="single"/>
        </w:rPr>
      </w:pPr>
      <w:r w:rsidRPr="00766712">
        <w:rPr>
          <w:rFonts w:ascii="Times New Roman" w:hAnsi="Times New Roman" w:cs="Times New Roman"/>
          <w:color w:val="FF0000"/>
          <w:sz w:val="24"/>
          <w:szCs w:val="24"/>
          <w:u w:val="single"/>
        </w:rPr>
        <w:t>General Motors hará frente a una multa de 900 millones de dólares (casi 800 millones de euros) por el fallo que ha afectado a cerca de 2,6 millones de vehículos en Estados Unidos. Además, la empresa todavía tiene pendientes cientos de demandas por el mismo asunto, incluyendo</w:t>
      </w:r>
      <w:r w:rsidR="009A0281">
        <w:rPr>
          <w:rFonts w:ascii="Times New Roman" w:hAnsi="Times New Roman" w:cs="Times New Roman"/>
          <w:color w:val="FF0000"/>
          <w:sz w:val="24"/>
          <w:szCs w:val="24"/>
          <w:u w:val="single"/>
        </w:rPr>
        <w:t xml:space="preserve"> cien demandas colectivas en EE</w:t>
      </w:r>
      <w:r w:rsidRPr="00766712">
        <w:rPr>
          <w:rFonts w:ascii="Times New Roman" w:hAnsi="Times New Roman" w:cs="Times New Roman"/>
          <w:color w:val="FF0000"/>
          <w:sz w:val="24"/>
          <w:szCs w:val="24"/>
          <w:u w:val="single"/>
        </w:rPr>
        <w:t>UU y Canadá de propietarios de los vehículos que reclaman que las llamadas a revisión restan valor económico a sus coches, una llamada a revisión que ha costado a la marca más de 4.000 millones de dólares.</w:t>
      </w:r>
    </w:p>
    <w:p w:rsidR="00A11542" w:rsidRPr="00A11542" w:rsidRDefault="009E402F" w:rsidP="00A11542">
      <w:pPr>
        <w:spacing w:line="240" w:lineRule="auto"/>
        <w:jc w:val="both"/>
        <w:rPr>
          <w:rFonts w:ascii="Times New Roman" w:hAnsi="Times New Roman" w:cs="Times New Roman"/>
          <w:sz w:val="24"/>
          <w:szCs w:val="24"/>
        </w:rPr>
      </w:pPr>
      <w:r w:rsidRPr="00F5014B">
        <w:rPr>
          <w:rFonts w:ascii="Times New Roman" w:hAnsi="Times New Roman" w:cs="Times New Roman"/>
          <w:sz w:val="24"/>
          <w:szCs w:val="24"/>
        </w:rPr>
        <w:t>La multa que pagará General Motors será finalmente inferior a la esperada inicialmente por considerar que la empresa automovilística cooperó con las autoridades durante todo el proceso de investigación.</w:t>
      </w:r>
    </w:p>
    <w:p w:rsidR="00A11542" w:rsidRPr="005B2A79" w:rsidRDefault="00A11542" w:rsidP="00A11542">
      <w:pPr>
        <w:pStyle w:val="NormalWeb"/>
        <w:shd w:val="clear" w:color="auto" w:fill="FFFFFF"/>
        <w:jc w:val="both"/>
        <w:rPr>
          <w:color w:val="333333"/>
        </w:rPr>
      </w:pPr>
      <w:r>
        <w:rPr>
          <w:color w:val="333333"/>
        </w:rPr>
        <w:t xml:space="preserve">- </w:t>
      </w:r>
      <w:r>
        <w:rPr>
          <w:color w:val="333333"/>
          <w:u w:val="single"/>
        </w:rPr>
        <w:t>“Airbags”</w:t>
      </w:r>
      <w:r w:rsidRPr="005B2A79">
        <w:rPr>
          <w:color w:val="333333"/>
          <w:u w:val="single"/>
        </w:rPr>
        <w:t xml:space="preserve"> explosivos y motores letales: el año de los escándalos automovilísticos en EEUU</w:t>
      </w:r>
      <w:r>
        <w:rPr>
          <w:color w:val="333333"/>
        </w:rPr>
        <w:t xml:space="preserve"> (El Confidencial - </w:t>
      </w:r>
      <w:r w:rsidRPr="005B2A79">
        <w:rPr>
          <w:b/>
          <w:color w:val="333333"/>
        </w:rPr>
        <w:t>6/10/15</w:t>
      </w:r>
      <w:r>
        <w:rPr>
          <w:color w:val="333333"/>
        </w:rPr>
        <w:t>)</w:t>
      </w:r>
    </w:p>
    <w:p w:rsidR="00A11542" w:rsidRPr="00A11542" w:rsidRDefault="00A11542" w:rsidP="00A11542">
      <w:pPr>
        <w:pStyle w:val="NormalWeb"/>
        <w:shd w:val="clear" w:color="auto" w:fill="FFFFFF"/>
        <w:jc w:val="both"/>
        <w:rPr>
          <w:color w:val="FF0000"/>
        </w:rPr>
      </w:pPr>
      <w:r w:rsidRPr="00A11542">
        <w:rPr>
          <w:color w:val="FF0000"/>
        </w:rPr>
        <w:t>El caso Volkswagen no es el único: también Toyota, General Motors, Hyundai... 2015 está siendo trágico para el sector de la automoción en uno de los mercados más difíciles del mundo</w:t>
      </w:r>
    </w:p>
    <w:p w:rsidR="00A11542" w:rsidRDefault="00A11542" w:rsidP="00A11542">
      <w:pPr>
        <w:pStyle w:val="NormalWeb"/>
        <w:shd w:val="clear" w:color="auto" w:fill="FFFFFF"/>
        <w:jc w:val="both"/>
        <w:rPr>
          <w:color w:val="333333"/>
        </w:rPr>
      </w:pPr>
      <w:r>
        <w:rPr>
          <w:color w:val="333333"/>
        </w:rPr>
        <w:lastRenderedPageBreak/>
        <w:t>(Por Argemino Barro)</w:t>
      </w:r>
    </w:p>
    <w:p w:rsidR="00A11542" w:rsidRPr="0053676F" w:rsidRDefault="00A11542" w:rsidP="00A11542">
      <w:pPr>
        <w:pStyle w:val="NormalWeb"/>
        <w:shd w:val="clear" w:color="auto" w:fill="FFFFFF"/>
        <w:jc w:val="both"/>
        <w:rPr>
          <w:color w:val="333333"/>
          <w:u w:val="single"/>
        </w:rPr>
      </w:pPr>
      <w:r w:rsidRPr="0053676F">
        <w:rPr>
          <w:color w:val="333333"/>
          <w:u w:val="single"/>
        </w:rPr>
        <w:t>El engaño de Volkswagen ha terminado colmando la paciencia de las autoridades en Estados Unidos, que están siendo presionadas para actuar con más firmeza. “Esperamos que la EPA (la agencia de protección medioambiental) no solo pida que los coches sean arreglados, y que Volkswagen pague una multa, sino que exija el pago de compensaciones medioambientales</w:t>
      </w:r>
      <w:r w:rsidRPr="005B2A79">
        <w:rPr>
          <w:color w:val="333333"/>
        </w:rPr>
        <w:t>”,</w:t>
      </w:r>
      <w:r w:rsidR="008B52AF">
        <w:rPr>
          <w:color w:val="333333"/>
        </w:rPr>
        <w:t xml:space="preserve"> dice a El Confidencial Frank O’</w:t>
      </w:r>
      <w:r w:rsidRPr="005B2A79">
        <w:rPr>
          <w:color w:val="333333"/>
        </w:rPr>
        <w:t>Donnell, presidente de Clean Air Watch. “</w:t>
      </w:r>
      <w:r w:rsidRPr="0053676F">
        <w:rPr>
          <w:color w:val="333333"/>
          <w:u w:val="single"/>
        </w:rPr>
        <w:t>El caso va a llamar la atención de otras compañías. Les hará ver que no deben intentar hacer trampas porque las pueden cazar”.</w:t>
      </w:r>
    </w:p>
    <w:p w:rsidR="00A11542" w:rsidRPr="005B2A79" w:rsidRDefault="00A11542" w:rsidP="00A11542">
      <w:pPr>
        <w:pStyle w:val="NormalWeb"/>
        <w:shd w:val="clear" w:color="auto" w:fill="FFFFFF"/>
        <w:jc w:val="both"/>
        <w:rPr>
          <w:color w:val="333333"/>
        </w:rPr>
      </w:pPr>
      <w:r w:rsidRPr="0053676F">
        <w:rPr>
          <w:color w:val="FF0000"/>
          <w:u w:val="single"/>
        </w:rPr>
        <w:t>La EPA va a implementar cambios en las pruebas a coches que funcionan con diésel (el 1% de los vehículos que circulan por las carreteras</w:t>
      </w:r>
      <w:r w:rsidR="0053676F" w:rsidRPr="0053676F">
        <w:rPr>
          <w:color w:val="FF0000"/>
          <w:u w:val="single"/>
        </w:rPr>
        <w:t xml:space="preserve"> estadounidenses).</w:t>
      </w:r>
      <w:r w:rsidR="0053676F">
        <w:rPr>
          <w:color w:val="333333"/>
        </w:rPr>
        <w:t xml:space="preserve"> Dado que el “software”</w:t>
      </w:r>
      <w:r w:rsidRPr="005B2A79">
        <w:rPr>
          <w:color w:val="333333"/>
        </w:rPr>
        <w:t xml:space="preserve"> trucado de Volkswagen se activaba automáticamente en el laboratorio, cuando el coche rodaba en una cinta mecánica, la agencia ha decidido probarlos en carretera.</w:t>
      </w:r>
    </w:p>
    <w:p w:rsidR="00A11542" w:rsidRPr="0053676F" w:rsidRDefault="00A11542" w:rsidP="00A11542">
      <w:pPr>
        <w:pStyle w:val="NormalWeb"/>
        <w:shd w:val="clear" w:color="auto" w:fill="FFFFFF"/>
        <w:jc w:val="both"/>
        <w:rPr>
          <w:color w:val="333333"/>
          <w:u w:val="single"/>
        </w:rPr>
      </w:pPr>
      <w:r w:rsidRPr="005B2A79">
        <w:rPr>
          <w:color w:val="333333"/>
        </w:rPr>
        <w:t>El senador de Florida, el demócrata Bill Nelson, ha acusado al Gobierno de no hacer los suficiente</w:t>
      </w:r>
      <w:r>
        <w:rPr>
          <w:color w:val="333333"/>
        </w:rPr>
        <w:t>s</w:t>
      </w:r>
      <w:r w:rsidRPr="005B2A79">
        <w:rPr>
          <w:color w:val="333333"/>
        </w:rPr>
        <w:t xml:space="preserve"> para detectar irregularidades. </w:t>
      </w:r>
      <w:r w:rsidRPr="0053676F">
        <w:rPr>
          <w:color w:val="333333"/>
          <w:u w:val="single"/>
        </w:rPr>
        <w:t>“Cuando hay este tipo de engaños, tenemos que asegurarnos de que las agencias puedan exami</w:t>
      </w:r>
      <w:r w:rsidR="004B1FFE">
        <w:rPr>
          <w:color w:val="333333"/>
          <w:u w:val="single"/>
        </w:rPr>
        <w:t>narlos y detectarlos”</w:t>
      </w:r>
      <w:r w:rsidR="0053676F" w:rsidRPr="0053676F">
        <w:rPr>
          <w:color w:val="333333"/>
          <w:u w:val="single"/>
        </w:rPr>
        <w:t>, afirma. “</w:t>
      </w:r>
      <w:r w:rsidRPr="0053676F">
        <w:rPr>
          <w:color w:val="333333"/>
          <w:u w:val="single"/>
        </w:rPr>
        <w:t>Siete años es demasiado tiempo como para que la EPA haya estado dormida respecto a la activación (</w:t>
      </w:r>
      <w:r w:rsidR="0053676F" w:rsidRPr="0053676F">
        <w:rPr>
          <w:color w:val="333333"/>
          <w:u w:val="single"/>
        </w:rPr>
        <w:t>del programa de “software”</w:t>
      </w:r>
      <w:r w:rsidRPr="0053676F">
        <w:rPr>
          <w:color w:val="333333"/>
          <w:u w:val="single"/>
        </w:rPr>
        <w:t>)”, asegura.</w:t>
      </w:r>
    </w:p>
    <w:p w:rsidR="00A11542" w:rsidRPr="0053676F" w:rsidRDefault="00A11542" w:rsidP="00A11542">
      <w:pPr>
        <w:pStyle w:val="NormalWeb"/>
        <w:shd w:val="clear" w:color="auto" w:fill="FFFFFF"/>
        <w:jc w:val="both"/>
        <w:rPr>
          <w:color w:val="FF0000"/>
          <w:u w:val="single"/>
        </w:rPr>
      </w:pPr>
      <w:r w:rsidRPr="0053676F">
        <w:rPr>
          <w:color w:val="FF0000"/>
          <w:u w:val="single"/>
        </w:rPr>
        <w:t>Poco después de que Estados Unidos aprobase límites más restrictivos a la emisión de gases contaminantes, en 2007, el departamento de Volkswagen que dirigía Martin Winterkorn, el presidente dimitido, prometía una gama de vehículos más ecológicos. Motores que en teoría cumplirían “las restricciones más duras del mundo”, incluso los límites draconianos impuestos en California, y que por tanto podrían circular en las carreteras de EEUU.</w:t>
      </w:r>
    </w:p>
    <w:p w:rsidR="00A11542" w:rsidRPr="0053676F" w:rsidRDefault="00A11542" w:rsidP="00A11542">
      <w:pPr>
        <w:pStyle w:val="NormalWeb"/>
        <w:shd w:val="clear" w:color="auto" w:fill="FFFFFF"/>
        <w:jc w:val="both"/>
        <w:rPr>
          <w:b/>
          <w:color w:val="FF0000"/>
          <w:u w:val="single"/>
        </w:rPr>
      </w:pPr>
      <w:r w:rsidRPr="0053676F">
        <w:rPr>
          <w:b/>
          <w:color w:val="FF0000"/>
          <w:u w:val="single"/>
        </w:rPr>
        <w:t>Era la única manera de vender coches en el mercado automovilístico más grande del mundo, en un año donde las ventas de la compañía se redujeron en 1.600 millones de dólares. La estrategia funcionó. Hace seis meses, Volkswagen presumió de haber vendido el 70% de los vehículos de “diésel limpio” en Estados Unidos. El viernes 18 de septiembre</w:t>
      </w:r>
      <w:r w:rsidR="0053676F" w:rsidRPr="0053676F">
        <w:rPr>
          <w:b/>
          <w:color w:val="FF0000"/>
          <w:u w:val="single"/>
        </w:rPr>
        <w:t xml:space="preserve"> de 2015</w:t>
      </w:r>
      <w:r w:rsidRPr="0053676F">
        <w:rPr>
          <w:b/>
          <w:color w:val="FF0000"/>
          <w:u w:val="single"/>
        </w:rPr>
        <w:t xml:space="preserve"> saltaba la liebre, una más en la larga serie de engaños automovilísticos que han sacudido la industria norteamericana este año.</w:t>
      </w:r>
    </w:p>
    <w:p w:rsidR="00A11542" w:rsidRPr="005B2A79" w:rsidRDefault="00A11542" w:rsidP="00A11542">
      <w:pPr>
        <w:pStyle w:val="NormalWeb"/>
        <w:shd w:val="clear" w:color="auto" w:fill="FFFFFF"/>
        <w:jc w:val="both"/>
        <w:rPr>
          <w:color w:val="333333"/>
        </w:rPr>
      </w:pPr>
      <w:r w:rsidRPr="005B2A79">
        <w:rPr>
          <w:color w:val="333333"/>
        </w:rPr>
        <w:t>Errores mortales y multas millonarias</w:t>
      </w:r>
    </w:p>
    <w:p w:rsidR="00A11542" w:rsidRPr="0053676F" w:rsidRDefault="00A11542" w:rsidP="00A11542">
      <w:pPr>
        <w:pStyle w:val="NormalWeb"/>
        <w:shd w:val="clear" w:color="auto" w:fill="FFFFFF"/>
        <w:jc w:val="both"/>
        <w:rPr>
          <w:color w:val="333333"/>
          <w:u w:val="single"/>
        </w:rPr>
      </w:pPr>
      <w:r w:rsidRPr="0053676F">
        <w:rPr>
          <w:color w:val="FF0000"/>
          <w:u w:val="single"/>
        </w:rPr>
        <w:t>La japonesa Toyota, modelo de innovación, acordó pagar el pasado marzo</w:t>
      </w:r>
      <w:r w:rsidR="0053676F" w:rsidRPr="0053676F">
        <w:rPr>
          <w:color w:val="FF0000"/>
          <w:u w:val="single"/>
        </w:rPr>
        <w:t xml:space="preserve"> (2015)</w:t>
      </w:r>
      <w:r w:rsidRPr="0053676F">
        <w:rPr>
          <w:color w:val="FF0000"/>
          <w:u w:val="single"/>
        </w:rPr>
        <w:t xml:space="preserve"> la que hasta ahora es la mayor multa de la historia automovilística: 1.200 millones de dólares por el caso de los “pedales pegajosos”.</w:t>
      </w:r>
      <w:r w:rsidRPr="0053676F">
        <w:rPr>
          <w:color w:val="FF0000"/>
        </w:rPr>
        <w:t xml:space="preserve"> </w:t>
      </w:r>
      <w:r w:rsidRPr="0053676F">
        <w:rPr>
          <w:color w:val="333333"/>
          <w:u w:val="single"/>
        </w:rPr>
        <w:t>La compañía escondió este defecto de seguridad, que hacía al conductor acelerar de forma involuntaria y que dejó al menos 12 víctimas mortales y centenares de demandas judiciales por daños. El propio CEO de Toyota, Akio Toyoda, viajó a Washington para pedir disculpas.</w:t>
      </w:r>
    </w:p>
    <w:p w:rsidR="00A11542" w:rsidRPr="0053676F" w:rsidRDefault="0053676F" w:rsidP="00A11542">
      <w:pPr>
        <w:pStyle w:val="NormalWeb"/>
        <w:shd w:val="clear" w:color="auto" w:fill="FFFFFF"/>
        <w:jc w:val="both"/>
        <w:rPr>
          <w:color w:val="333333"/>
          <w:u w:val="single"/>
        </w:rPr>
      </w:pPr>
      <w:r w:rsidRPr="0053676F">
        <w:rPr>
          <w:color w:val="FF0000"/>
          <w:u w:val="single"/>
        </w:rPr>
        <w:t>La fabricante nipona de “airbags”</w:t>
      </w:r>
      <w:r w:rsidR="00A11542" w:rsidRPr="0053676F">
        <w:rPr>
          <w:color w:val="FF0000"/>
          <w:u w:val="single"/>
        </w:rPr>
        <w:t xml:space="preserve"> Takata caía bajo el peso del regulador esta primavera. El </w:t>
      </w:r>
      <w:r w:rsidRPr="0053676F">
        <w:rPr>
          <w:color w:val="FF0000"/>
          <w:u w:val="single"/>
        </w:rPr>
        <w:t>cartucho metálico que infla el “airbag”</w:t>
      </w:r>
      <w:r w:rsidR="00A11542" w:rsidRPr="0053676F">
        <w:rPr>
          <w:color w:val="FF0000"/>
          <w:u w:val="single"/>
        </w:rPr>
        <w:t xml:space="preserve"> podía explotar al activarse, regando de metal y plástico la cabina del conductor</w:t>
      </w:r>
      <w:r w:rsidR="00A11542" w:rsidRPr="005B2A79">
        <w:rPr>
          <w:color w:val="333333"/>
        </w:rPr>
        <w:t xml:space="preserve">. </w:t>
      </w:r>
      <w:r w:rsidR="00A11542" w:rsidRPr="0053676F">
        <w:rPr>
          <w:color w:val="333333"/>
          <w:u w:val="single"/>
        </w:rPr>
        <w:t>Al menos ocho personas fallecieron y un centenar fueron heridas; 24 millones de coches de 11 compañías diferentes, la sexta parte de Honda, fuer</w:t>
      </w:r>
      <w:r>
        <w:rPr>
          <w:color w:val="333333"/>
          <w:u w:val="single"/>
        </w:rPr>
        <w:t>on llamados para reemplazar el “airbag”</w:t>
      </w:r>
      <w:r w:rsidR="00A11542" w:rsidRPr="0053676F">
        <w:rPr>
          <w:color w:val="333333"/>
          <w:u w:val="single"/>
        </w:rPr>
        <w:t>. Fue la mayor retirada de vehículos de la historia.</w:t>
      </w:r>
    </w:p>
    <w:p w:rsidR="00A11542" w:rsidRPr="0053676F" w:rsidRDefault="00A11542" w:rsidP="00A11542">
      <w:pPr>
        <w:pStyle w:val="NormalWeb"/>
        <w:shd w:val="clear" w:color="auto" w:fill="FFFFFF"/>
        <w:jc w:val="both"/>
        <w:rPr>
          <w:color w:val="333333"/>
          <w:u w:val="single"/>
        </w:rPr>
      </w:pPr>
      <w:r w:rsidRPr="0053676F">
        <w:rPr>
          <w:color w:val="FF0000"/>
          <w:u w:val="single"/>
        </w:rPr>
        <w:lastRenderedPageBreak/>
        <w:t>El año pasado, la surcoreana Hyundai-Kia fue hallada culpable de exagerar la eficiencia de combustible en los modelos fabricados entre 2011 y 2013</w:t>
      </w:r>
      <w:r w:rsidRPr="005B2A79">
        <w:rPr>
          <w:color w:val="333333"/>
        </w:rPr>
        <w:t xml:space="preserve">. </w:t>
      </w:r>
      <w:r w:rsidRPr="0053676F">
        <w:rPr>
          <w:color w:val="333333"/>
          <w:u w:val="single"/>
        </w:rPr>
        <w:t>Pagó 300 millones de dólares de multa y 400 millones a los consumidores afectados.</w:t>
      </w:r>
    </w:p>
    <w:p w:rsidR="00A11542" w:rsidRPr="0053676F" w:rsidRDefault="00A11542" w:rsidP="00A11542">
      <w:pPr>
        <w:pStyle w:val="NormalWeb"/>
        <w:shd w:val="clear" w:color="auto" w:fill="FFFFFF"/>
        <w:jc w:val="both"/>
        <w:rPr>
          <w:color w:val="FF0000"/>
          <w:u w:val="single"/>
        </w:rPr>
      </w:pPr>
      <w:r w:rsidRPr="0053676F">
        <w:rPr>
          <w:color w:val="FF0000"/>
          <w:u w:val="single"/>
        </w:rPr>
        <w:t>Los más recientes han tenido protagonistas locales: General Motors acordó este mes pagar 900 millones por haber ocultado el defecto en el motor de ignición que había causado la muerte de al menos 124 personas desde 2001, y que le hizo retirar 30 millones de vehículos en todo el mundo. En julio, Fiat Chrysler pagó 105 millones al no proceder adecuadamente con la retirada de coches defectuosos, engañando al consumidor y a las agencias reguladoras.</w:t>
      </w:r>
    </w:p>
    <w:p w:rsidR="00A11542" w:rsidRPr="005B2A79" w:rsidRDefault="00A11542" w:rsidP="00A11542">
      <w:pPr>
        <w:pStyle w:val="NormalWeb"/>
        <w:shd w:val="clear" w:color="auto" w:fill="FFFFFF"/>
        <w:jc w:val="both"/>
        <w:rPr>
          <w:color w:val="333333"/>
        </w:rPr>
      </w:pPr>
      <w:r w:rsidRPr="0053676F">
        <w:rPr>
          <w:color w:val="FF0000"/>
          <w:u w:val="single"/>
        </w:rPr>
        <w:t>Aunque en todos los casos se trata de problemas que fueron escondidos durante años, la argucia de Volkswagen contiene un elemento nuevo: no se trata de un accidente encubierto; fue intencional</w:t>
      </w:r>
      <w:r w:rsidRPr="005B2A79">
        <w:rPr>
          <w:color w:val="333333"/>
        </w:rPr>
        <w:t>. Una trama que se desenvuelve día a día, que gravita sobre la figura de Winterknorn y que ha cuestionado la eficacia de las agencias reguladoras del Gobierno. “Ahora lo estamos cuestionando todo”, declaró Mark Rosekind, director de la agencia estadounidense de seguridad vial, NHTSA.</w:t>
      </w:r>
    </w:p>
    <w:p w:rsidR="004103EE" w:rsidRPr="008228F3" w:rsidRDefault="00A11542" w:rsidP="008228F3">
      <w:pPr>
        <w:pStyle w:val="NormalWeb"/>
        <w:shd w:val="clear" w:color="auto" w:fill="FFFFFF"/>
        <w:jc w:val="both"/>
        <w:rPr>
          <w:color w:val="333333"/>
        </w:rPr>
      </w:pPr>
      <w:r w:rsidRPr="005B2A79">
        <w:rPr>
          <w:color w:val="333333"/>
        </w:rPr>
        <w:t>“Quizás tenga un impacto en los coches que funcionan con diésel, que se han hecho más populares en los últimos cinco años y que están presentes en diferentes marcas”, dice a El Confidencial el consultor de la industria automovilística Bill Playford, socio de Dealer Knows. “Pero ahora mismo todo s</w:t>
      </w:r>
      <w:r w:rsidR="0053676F">
        <w:rPr>
          <w:color w:val="333333"/>
        </w:rPr>
        <w:t>on preguntas: quizá cambien el “software”</w:t>
      </w:r>
      <w:r w:rsidRPr="005B2A79">
        <w:rPr>
          <w:color w:val="333333"/>
        </w:rPr>
        <w:t>, quizás el motor, y hay que ver el tamaño de la multa. Habrá que esperar entre dos y cuatro semanas a ver cómo se configura el paisaje”.</w:t>
      </w:r>
    </w:p>
    <w:p w:rsidR="004103EE" w:rsidRDefault="004103EE" w:rsidP="004103EE">
      <w:pPr>
        <w:spacing w:before="100" w:beforeAutospacing="1" w:line="240" w:lineRule="auto"/>
        <w:jc w:val="both"/>
        <w:rPr>
          <w:rFonts w:ascii="Times New Roman" w:eastAsia="Times New Roman" w:hAnsi="Times New Roman" w:cs="Times New Roman"/>
          <w:color w:val="131313"/>
          <w:sz w:val="24"/>
          <w:szCs w:val="24"/>
          <w:lang w:eastAsia="es-ES"/>
        </w:rPr>
      </w:pPr>
      <w:r>
        <w:rPr>
          <w:rFonts w:ascii="Times New Roman" w:eastAsia="Times New Roman" w:hAnsi="Times New Roman" w:cs="Times New Roman"/>
          <w:color w:val="131313"/>
          <w:sz w:val="24"/>
          <w:szCs w:val="24"/>
          <w:lang w:eastAsia="es-ES"/>
        </w:rPr>
        <w:t xml:space="preserve">- </w:t>
      </w:r>
      <w:r w:rsidRPr="004D0672">
        <w:rPr>
          <w:rFonts w:ascii="Times New Roman" w:eastAsia="Times New Roman" w:hAnsi="Times New Roman" w:cs="Times New Roman"/>
          <w:color w:val="131313"/>
          <w:sz w:val="24"/>
          <w:szCs w:val="24"/>
          <w:u w:val="single"/>
          <w:lang w:eastAsia="es-ES"/>
        </w:rPr>
        <w:t xml:space="preserve">Las 10 llamadas a revisión más grandes de </w:t>
      </w:r>
      <w:r w:rsidRPr="00832E37">
        <w:rPr>
          <w:rFonts w:ascii="Times New Roman" w:eastAsia="Times New Roman" w:hAnsi="Times New Roman" w:cs="Times New Roman"/>
          <w:color w:val="131313"/>
          <w:sz w:val="24"/>
          <w:szCs w:val="24"/>
          <w:u w:val="single"/>
          <w:lang w:eastAsia="es-ES"/>
        </w:rPr>
        <w:t xml:space="preserve">la historia </w:t>
      </w:r>
      <w:r>
        <w:rPr>
          <w:rFonts w:ascii="Times New Roman" w:eastAsia="Times New Roman" w:hAnsi="Times New Roman" w:cs="Times New Roman"/>
          <w:color w:val="131313"/>
          <w:sz w:val="24"/>
          <w:szCs w:val="24"/>
          <w:lang w:eastAsia="es-ES"/>
        </w:rPr>
        <w:t>(autob</w:t>
      </w:r>
      <w:r w:rsidRPr="004D0672">
        <w:rPr>
          <w:rFonts w:ascii="Times New Roman" w:eastAsia="Times New Roman" w:hAnsi="Times New Roman" w:cs="Times New Roman"/>
          <w:color w:val="131313"/>
          <w:sz w:val="24"/>
          <w:szCs w:val="24"/>
          <w:lang w:eastAsia="es-ES"/>
        </w:rPr>
        <w:t>ild.es</w:t>
      </w:r>
      <w:r>
        <w:rPr>
          <w:rFonts w:ascii="Times New Roman" w:eastAsia="Times New Roman" w:hAnsi="Times New Roman" w:cs="Times New Roman"/>
          <w:color w:val="131313"/>
          <w:sz w:val="24"/>
          <w:szCs w:val="24"/>
          <w:lang w:eastAsia="es-ES"/>
        </w:rPr>
        <w:t xml:space="preserve"> - </w:t>
      </w:r>
      <w:r w:rsidRPr="004D0672">
        <w:rPr>
          <w:rFonts w:ascii="Times New Roman" w:eastAsia="Times New Roman" w:hAnsi="Times New Roman" w:cs="Times New Roman"/>
          <w:b/>
          <w:color w:val="131313"/>
          <w:sz w:val="24"/>
          <w:szCs w:val="24"/>
          <w:lang w:eastAsia="es-ES"/>
        </w:rPr>
        <w:t>4/3/15</w:t>
      </w:r>
      <w:r>
        <w:rPr>
          <w:rFonts w:ascii="Times New Roman" w:eastAsia="Times New Roman" w:hAnsi="Times New Roman" w:cs="Times New Roman"/>
          <w:color w:val="131313"/>
          <w:sz w:val="24"/>
          <w:szCs w:val="24"/>
          <w:lang w:eastAsia="es-ES"/>
        </w:rPr>
        <w:t>)</w:t>
      </w:r>
    </w:p>
    <w:p w:rsidR="00CD5AED" w:rsidRDefault="00CD5AED" w:rsidP="004103EE">
      <w:pPr>
        <w:spacing w:before="100" w:beforeAutospacing="1" w:line="240" w:lineRule="auto"/>
        <w:jc w:val="both"/>
        <w:rPr>
          <w:rFonts w:ascii="Times New Roman" w:eastAsia="Times New Roman" w:hAnsi="Times New Roman" w:cs="Times New Roman"/>
          <w:color w:val="131313"/>
          <w:sz w:val="24"/>
          <w:szCs w:val="24"/>
          <w:lang w:eastAsia="es-ES"/>
        </w:rPr>
      </w:pPr>
      <w:r>
        <w:rPr>
          <w:noProof/>
          <w:lang w:eastAsia="es-ES"/>
        </w:rPr>
        <w:drawing>
          <wp:inline distT="0" distB="0" distL="0" distR="0" wp14:anchorId="4A31D24E" wp14:editId="745DC928">
            <wp:extent cx="5398770" cy="2012950"/>
            <wp:effectExtent l="0" t="0" r="0" b="6350"/>
            <wp:docPr id="11" name="Imagen 11" descr="http://estatico.vozpopuli.com/imagenes/Noticias/CBF2B9B9-510F-732F-8583-A4AC19AFBCE4.jpg/resizeMod/1000/0/General-Motors-conocia-el-defecto-que-provoco-124-muertes-en-EEU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statico.vozpopuli.com/imagenes/Noticias/CBF2B9B9-510F-732F-8583-A4AC19AFBCE4.jpg/resizeMod/1000/0/General-Motors-conocia-el-defecto-que-provoco-124-muertes-en-EEUU.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6519" cy="2015839"/>
                    </a:xfrm>
                    <a:prstGeom prst="rect">
                      <a:avLst/>
                    </a:prstGeom>
                    <a:noFill/>
                    <a:ln>
                      <a:noFill/>
                    </a:ln>
                  </pic:spPr>
                </pic:pic>
              </a:graphicData>
            </a:graphic>
          </wp:inline>
        </w:drawing>
      </w:r>
    </w:p>
    <w:p w:rsidR="004103EE" w:rsidRDefault="004103EE" w:rsidP="004103EE">
      <w:pPr>
        <w:spacing w:before="100" w:beforeAutospacing="1" w:line="240" w:lineRule="auto"/>
        <w:jc w:val="both"/>
        <w:rPr>
          <w:rFonts w:ascii="Times New Roman" w:eastAsia="Times New Roman" w:hAnsi="Times New Roman" w:cs="Times New Roman"/>
          <w:color w:val="131313"/>
          <w:sz w:val="24"/>
          <w:szCs w:val="24"/>
          <w:lang w:eastAsia="es-ES"/>
        </w:rPr>
      </w:pPr>
      <w:r w:rsidRPr="004D0672">
        <w:rPr>
          <w:rFonts w:ascii="Times New Roman" w:eastAsia="Times New Roman" w:hAnsi="Times New Roman" w:cs="Times New Roman"/>
          <w:color w:val="131313"/>
          <w:sz w:val="24"/>
          <w:szCs w:val="24"/>
          <w:lang w:eastAsia="es-ES"/>
        </w:rPr>
        <w:t>Muchas veces son defectos leves, pero otras incluso pueden llegar a ser mortales. Cuando las marcas automovilísticas detectan problemas en sus vehículos, la mayoría no duda en rep</w:t>
      </w:r>
      <w:r w:rsidR="008D7DA7">
        <w:rPr>
          <w:rFonts w:ascii="Times New Roman" w:eastAsia="Times New Roman" w:hAnsi="Times New Roman" w:cs="Times New Roman"/>
          <w:color w:val="131313"/>
          <w:sz w:val="24"/>
          <w:szCs w:val="24"/>
          <w:lang w:eastAsia="es-ES"/>
        </w:rPr>
        <w:t>ararlo cuanto antes. Según la información disponible, estas son</w:t>
      </w:r>
      <w:r w:rsidRPr="004D0672">
        <w:rPr>
          <w:rFonts w:ascii="Times New Roman" w:eastAsia="Times New Roman" w:hAnsi="Times New Roman" w:cs="Times New Roman"/>
          <w:color w:val="131313"/>
          <w:sz w:val="24"/>
          <w:szCs w:val="24"/>
          <w:lang w:eastAsia="es-ES"/>
        </w:rPr>
        <w:t xml:space="preserve"> las 10 llamadas a revisión más grandes de la historia.</w:t>
      </w:r>
    </w:p>
    <w:p w:rsidR="004103EE" w:rsidRPr="004D0672" w:rsidRDefault="004103EE" w:rsidP="004103EE">
      <w:pPr>
        <w:spacing w:before="100" w:beforeAutospacing="1" w:line="240" w:lineRule="auto"/>
        <w:jc w:val="both"/>
        <w:rPr>
          <w:rFonts w:ascii="Times New Roman" w:eastAsia="Times New Roman" w:hAnsi="Times New Roman" w:cs="Times New Roman"/>
          <w:color w:val="131313"/>
          <w:sz w:val="24"/>
          <w:szCs w:val="24"/>
          <w:lang w:eastAsia="es-ES"/>
        </w:rPr>
      </w:pPr>
      <w:r w:rsidRPr="004D0672">
        <w:rPr>
          <w:rFonts w:ascii="Times New Roman" w:eastAsia="Times New Roman" w:hAnsi="Times New Roman" w:cs="Times New Roman"/>
          <w:color w:val="131313"/>
          <w:sz w:val="24"/>
          <w:szCs w:val="24"/>
          <w:lang w:eastAsia="es-ES"/>
        </w:rPr>
        <w:t>El año 2014 batió récords, ya que se produjeron 803 llam</w:t>
      </w:r>
      <w:r w:rsidR="009A0281">
        <w:rPr>
          <w:rFonts w:ascii="Times New Roman" w:eastAsia="Times New Roman" w:hAnsi="Times New Roman" w:cs="Times New Roman"/>
          <w:color w:val="131313"/>
          <w:sz w:val="24"/>
          <w:szCs w:val="24"/>
          <w:lang w:eastAsia="es-ES"/>
        </w:rPr>
        <w:t xml:space="preserve">adas a revisión que afectaron a </w:t>
      </w:r>
      <w:r w:rsidRPr="004D0672">
        <w:rPr>
          <w:rFonts w:ascii="Times New Roman" w:eastAsia="Times New Roman" w:hAnsi="Times New Roman" w:cs="Times New Roman"/>
          <w:color w:val="131313"/>
          <w:sz w:val="24"/>
          <w:szCs w:val="24"/>
          <w:lang w:eastAsia="es-ES"/>
        </w:rPr>
        <w:t xml:space="preserve">un total de 63,9 millones de vehículos; el defecto en el sistema de ignición de </w:t>
      </w:r>
      <w:r w:rsidRPr="008D7DA7">
        <w:rPr>
          <w:rFonts w:ascii="Times New Roman" w:eastAsia="Times New Roman" w:hAnsi="Times New Roman" w:cs="Times New Roman"/>
          <w:b/>
          <w:color w:val="131313"/>
          <w:sz w:val="24"/>
          <w:szCs w:val="24"/>
          <w:lang w:eastAsia="es-ES"/>
        </w:rPr>
        <w:t>General Motors</w:t>
      </w:r>
      <w:r w:rsidRPr="004D0672">
        <w:rPr>
          <w:rFonts w:ascii="Times New Roman" w:eastAsia="Times New Roman" w:hAnsi="Times New Roman" w:cs="Times New Roman"/>
          <w:color w:val="131313"/>
          <w:sz w:val="24"/>
          <w:szCs w:val="24"/>
          <w:lang w:eastAsia="es-ES"/>
        </w:rPr>
        <w:t xml:space="preserve"> (la marca ha reconocido 52 muertes por fallo en sus coches), así como el problema de los airbags Takata fueron dos de las más importantes. Sin embargo, te darás cuenta de que entre las llamadas a revisión más grandes de la historia hay cifras realmente disparatadas.</w:t>
      </w:r>
    </w:p>
    <w:p w:rsidR="004103EE" w:rsidRPr="004D0672" w:rsidRDefault="004103EE" w:rsidP="004103EE">
      <w:pPr>
        <w:spacing w:before="100" w:beforeAutospacing="1" w:line="240" w:lineRule="auto"/>
        <w:jc w:val="both"/>
        <w:rPr>
          <w:rFonts w:ascii="Times New Roman" w:eastAsia="Times New Roman" w:hAnsi="Times New Roman" w:cs="Times New Roman"/>
          <w:color w:val="131313"/>
          <w:sz w:val="24"/>
          <w:szCs w:val="24"/>
          <w:lang w:eastAsia="es-ES"/>
        </w:rPr>
      </w:pPr>
      <w:r w:rsidRPr="004D0672">
        <w:rPr>
          <w:rFonts w:ascii="Times New Roman" w:eastAsia="Times New Roman" w:hAnsi="Times New Roman" w:cs="Times New Roman"/>
          <w:color w:val="131313"/>
          <w:sz w:val="24"/>
          <w:szCs w:val="24"/>
          <w:lang w:eastAsia="es-ES"/>
        </w:rPr>
        <w:lastRenderedPageBreak/>
        <w:t xml:space="preserve">1. </w:t>
      </w:r>
      <w:r w:rsidRPr="008D7DA7">
        <w:rPr>
          <w:rFonts w:ascii="Times New Roman" w:eastAsia="Times New Roman" w:hAnsi="Times New Roman" w:cs="Times New Roman"/>
          <w:b/>
          <w:color w:val="131313"/>
          <w:sz w:val="24"/>
          <w:szCs w:val="24"/>
          <w:lang w:eastAsia="es-ES"/>
        </w:rPr>
        <w:t>Ford</w:t>
      </w:r>
      <w:r w:rsidRPr="004D0672">
        <w:rPr>
          <w:rFonts w:ascii="Times New Roman" w:eastAsia="Times New Roman" w:hAnsi="Times New Roman" w:cs="Times New Roman"/>
          <w:color w:val="131313"/>
          <w:sz w:val="24"/>
          <w:szCs w:val="24"/>
          <w:lang w:eastAsia="es-ES"/>
        </w:rPr>
        <w:t xml:space="preserve"> en 1972/4,07 millones de vehículos: el fallo estaba en los cinturones de seguridad, que se deprendían de sus hebillas.</w:t>
      </w:r>
    </w:p>
    <w:p w:rsidR="004103EE" w:rsidRPr="004D0672" w:rsidRDefault="004103EE" w:rsidP="004103EE">
      <w:pPr>
        <w:spacing w:before="100" w:beforeAutospacing="1" w:line="240" w:lineRule="auto"/>
        <w:jc w:val="both"/>
        <w:rPr>
          <w:rFonts w:ascii="Times New Roman" w:eastAsia="Times New Roman" w:hAnsi="Times New Roman" w:cs="Times New Roman"/>
          <w:color w:val="131313"/>
          <w:sz w:val="24"/>
          <w:szCs w:val="24"/>
          <w:lang w:eastAsia="es-ES"/>
        </w:rPr>
      </w:pPr>
      <w:r w:rsidRPr="004D0672">
        <w:rPr>
          <w:rFonts w:ascii="Times New Roman" w:eastAsia="Times New Roman" w:hAnsi="Times New Roman" w:cs="Times New Roman"/>
          <w:color w:val="131313"/>
          <w:sz w:val="24"/>
          <w:szCs w:val="24"/>
          <w:lang w:eastAsia="es-ES"/>
        </w:rPr>
        <w:t xml:space="preserve">2. </w:t>
      </w:r>
      <w:r w:rsidRPr="008D7DA7">
        <w:rPr>
          <w:rFonts w:ascii="Times New Roman" w:eastAsia="Times New Roman" w:hAnsi="Times New Roman" w:cs="Times New Roman"/>
          <w:b/>
          <w:color w:val="131313"/>
          <w:sz w:val="24"/>
          <w:szCs w:val="24"/>
          <w:lang w:eastAsia="es-ES"/>
        </w:rPr>
        <w:t>Toyota</w:t>
      </w:r>
      <w:r w:rsidRPr="004D0672">
        <w:rPr>
          <w:rFonts w:ascii="Times New Roman" w:eastAsia="Times New Roman" w:hAnsi="Times New Roman" w:cs="Times New Roman"/>
          <w:color w:val="131313"/>
          <w:sz w:val="24"/>
          <w:szCs w:val="24"/>
          <w:lang w:eastAsia="es-ES"/>
        </w:rPr>
        <w:t xml:space="preserve"> en 2009/4,44 millones de vehículos: supuestam</w:t>
      </w:r>
      <w:r w:rsidR="008D7DA7">
        <w:rPr>
          <w:rFonts w:ascii="Times New Roman" w:eastAsia="Times New Roman" w:hAnsi="Times New Roman" w:cs="Times New Roman"/>
          <w:color w:val="131313"/>
          <w:sz w:val="24"/>
          <w:szCs w:val="24"/>
          <w:lang w:eastAsia="es-ES"/>
        </w:rPr>
        <w:t>ente, sus coches se aceleraban “solos”</w:t>
      </w:r>
      <w:r w:rsidRPr="004D0672">
        <w:rPr>
          <w:rFonts w:ascii="Times New Roman" w:eastAsia="Times New Roman" w:hAnsi="Times New Roman" w:cs="Times New Roman"/>
          <w:color w:val="131313"/>
          <w:sz w:val="24"/>
          <w:szCs w:val="24"/>
          <w:lang w:eastAsia="es-ES"/>
        </w:rPr>
        <w:t>. Sin embargo, más tarde se descubrió que eran los propios conductores los que se equivocaban al pisar el pedal del acelerador. Esto forma parte de las diez llamadas a revisión más ridículas de la historia.</w:t>
      </w:r>
    </w:p>
    <w:p w:rsidR="004103EE" w:rsidRPr="004D0672" w:rsidRDefault="004103EE" w:rsidP="004103EE">
      <w:pPr>
        <w:spacing w:before="100" w:beforeAutospacing="1" w:line="240" w:lineRule="auto"/>
        <w:jc w:val="both"/>
        <w:rPr>
          <w:rFonts w:ascii="Times New Roman" w:eastAsia="Times New Roman" w:hAnsi="Times New Roman" w:cs="Times New Roman"/>
          <w:color w:val="131313"/>
          <w:sz w:val="24"/>
          <w:szCs w:val="24"/>
          <w:lang w:eastAsia="es-ES"/>
        </w:rPr>
      </w:pPr>
      <w:r w:rsidRPr="004D0672">
        <w:rPr>
          <w:rFonts w:ascii="Times New Roman" w:eastAsia="Times New Roman" w:hAnsi="Times New Roman" w:cs="Times New Roman"/>
          <w:color w:val="131313"/>
          <w:sz w:val="24"/>
          <w:szCs w:val="24"/>
          <w:lang w:eastAsia="es-ES"/>
        </w:rPr>
        <w:t xml:space="preserve">3. </w:t>
      </w:r>
      <w:r w:rsidRPr="008D7DA7">
        <w:rPr>
          <w:rFonts w:ascii="Times New Roman" w:eastAsia="Times New Roman" w:hAnsi="Times New Roman" w:cs="Times New Roman"/>
          <w:b/>
          <w:color w:val="131313"/>
          <w:sz w:val="24"/>
          <w:szCs w:val="24"/>
          <w:lang w:eastAsia="es-ES"/>
        </w:rPr>
        <w:t>Ford</w:t>
      </w:r>
      <w:r w:rsidRPr="004D0672">
        <w:rPr>
          <w:rFonts w:ascii="Times New Roman" w:eastAsia="Times New Roman" w:hAnsi="Times New Roman" w:cs="Times New Roman"/>
          <w:color w:val="131313"/>
          <w:sz w:val="24"/>
          <w:szCs w:val="24"/>
          <w:lang w:eastAsia="es-ES"/>
        </w:rPr>
        <w:t xml:space="preserve"> en 2009/4,5 millones de vehículos: el problema residía en el interruptor de desactivación del control de crucero; este podía sobrecalentarse, incendiarse y por lo tanto, desencadenar un incendio en el vehículo. Afectó a camiones, SUV y furgonetas producidas entre 1990/2000. </w:t>
      </w:r>
    </w:p>
    <w:p w:rsidR="004103EE" w:rsidRPr="004D0672" w:rsidRDefault="004103EE" w:rsidP="004103EE">
      <w:pPr>
        <w:spacing w:before="100" w:beforeAutospacing="1" w:line="240" w:lineRule="auto"/>
        <w:jc w:val="both"/>
        <w:rPr>
          <w:rFonts w:ascii="Times New Roman" w:eastAsia="Times New Roman" w:hAnsi="Times New Roman" w:cs="Times New Roman"/>
          <w:color w:val="131313"/>
          <w:sz w:val="24"/>
          <w:szCs w:val="24"/>
          <w:lang w:eastAsia="es-ES"/>
        </w:rPr>
      </w:pPr>
      <w:r w:rsidRPr="004D0672">
        <w:rPr>
          <w:rFonts w:ascii="Times New Roman" w:eastAsia="Times New Roman" w:hAnsi="Times New Roman" w:cs="Times New Roman"/>
          <w:color w:val="131313"/>
          <w:sz w:val="24"/>
          <w:szCs w:val="24"/>
          <w:lang w:eastAsia="es-ES"/>
        </w:rPr>
        <w:t xml:space="preserve">4. </w:t>
      </w:r>
      <w:r w:rsidRPr="008D7DA7">
        <w:rPr>
          <w:rFonts w:ascii="Times New Roman" w:eastAsia="Times New Roman" w:hAnsi="Times New Roman" w:cs="Times New Roman"/>
          <w:b/>
          <w:color w:val="131313"/>
          <w:sz w:val="24"/>
          <w:szCs w:val="24"/>
          <w:lang w:eastAsia="es-ES"/>
        </w:rPr>
        <w:t>Ford</w:t>
      </w:r>
      <w:r w:rsidRPr="004D0672">
        <w:rPr>
          <w:rFonts w:ascii="Times New Roman" w:eastAsia="Times New Roman" w:hAnsi="Times New Roman" w:cs="Times New Roman"/>
          <w:color w:val="131313"/>
          <w:sz w:val="24"/>
          <w:szCs w:val="24"/>
          <w:lang w:eastAsia="es-ES"/>
        </w:rPr>
        <w:t xml:space="preserve"> en 2005/4,5 millones de vehículos: el mismo problema en el control de crucero.</w:t>
      </w:r>
    </w:p>
    <w:p w:rsidR="004103EE" w:rsidRPr="004D0672" w:rsidRDefault="004103EE" w:rsidP="004103EE">
      <w:pPr>
        <w:spacing w:before="100" w:beforeAutospacing="1" w:line="240" w:lineRule="auto"/>
        <w:jc w:val="both"/>
        <w:rPr>
          <w:rFonts w:ascii="Times New Roman" w:eastAsia="Times New Roman" w:hAnsi="Times New Roman" w:cs="Times New Roman"/>
          <w:color w:val="131313"/>
          <w:sz w:val="24"/>
          <w:szCs w:val="24"/>
          <w:lang w:eastAsia="es-ES"/>
        </w:rPr>
      </w:pPr>
      <w:r w:rsidRPr="004D0672">
        <w:rPr>
          <w:rFonts w:ascii="Times New Roman" w:eastAsia="Times New Roman" w:hAnsi="Times New Roman" w:cs="Times New Roman"/>
          <w:color w:val="131313"/>
          <w:sz w:val="24"/>
          <w:szCs w:val="24"/>
          <w:lang w:eastAsia="es-ES"/>
        </w:rPr>
        <w:t xml:space="preserve">5. </w:t>
      </w:r>
      <w:r w:rsidRPr="008D7DA7">
        <w:rPr>
          <w:rFonts w:ascii="Times New Roman" w:eastAsia="Times New Roman" w:hAnsi="Times New Roman" w:cs="Times New Roman"/>
          <w:b/>
          <w:color w:val="131313"/>
          <w:sz w:val="24"/>
          <w:szCs w:val="24"/>
          <w:lang w:eastAsia="es-ES"/>
        </w:rPr>
        <w:t>Honda</w:t>
      </w:r>
      <w:r w:rsidRPr="004D0672">
        <w:rPr>
          <w:rFonts w:ascii="Times New Roman" w:eastAsia="Times New Roman" w:hAnsi="Times New Roman" w:cs="Times New Roman"/>
          <w:color w:val="131313"/>
          <w:sz w:val="24"/>
          <w:szCs w:val="24"/>
          <w:lang w:eastAsia="es-ES"/>
        </w:rPr>
        <w:t xml:space="preserve"> en 2014/5,4 millones de vehículos: el fallo en los airbag Takata le costó a Honda unos 70 millones de dólares en multas. </w:t>
      </w:r>
    </w:p>
    <w:p w:rsidR="004103EE" w:rsidRPr="004D0672" w:rsidRDefault="004103EE" w:rsidP="004103EE">
      <w:pPr>
        <w:spacing w:before="100" w:beforeAutospacing="1" w:line="240" w:lineRule="auto"/>
        <w:jc w:val="both"/>
        <w:rPr>
          <w:rFonts w:ascii="Times New Roman" w:eastAsia="Times New Roman" w:hAnsi="Times New Roman" w:cs="Times New Roman"/>
          <w:color w:val="131313"/>
          <w:sz w:val="24"/>
          <w:szCs w:val="24"/>
          <w:lang w:eastAsia="es-ES"/>
        </w:rPr>
      </w:pPr>
      <w:r w:rsidRPr="004D0672">
        <w:rPr>
          <w:rFonts w:ascii="Times New Roman" w:eastAsia="Times New Roman" w:hAnsi="Times New Roman" w:cs="Times New Roman"/>
          <w:color w:val="131313"/>
          <w:sz w:val="24"/>
          <w:szCs w:val="24"/>
          <w:lang w:eastAsia="es-ES"/>
        </w:rPr>
        <w:t xml:space="preserve">6. </w:t>
      </w:r>
      <w:r w:rsidRPr="008D7DA7">
        <w:rPr>
          <w:rFonts w:ascii="Times New Roman" w:eastAsia="Times New Roman" w:hAnsi="Times New Roman" w:cs="Times New Roman"/>
          <w:b/>
          <w:color w:val="131313"/>
          <w:sz w:val="24"/>
          <w:szCs w:val="24"/>
          <w:lang w:eastAsia="es-ES"/>
        </w:rPr>
        <w:t>General Motors</w:t>
      </w:r>
      <w:r w:rsidRPr="004D0672">
        <w:rPr>
          <w:rFonts w:ascii="Times New Roman" w:eastAsia="Times New Roman" w:hAnsi="Times New Roman" w:cs="Times New Roman"/>
          <w:color w:val="131313"/>
          <w:sz w:val="24"/>
          <w:szCs w:val="24"/>
          <w:lang w:eastAsia="es-ES"/>
        </w:rPr>
        <w:t xml:space="preserve"> en 1981/5,82 millones de vehíc</w:t>
      </w:r>
      <w:r w:rsidR="008B52AF">
        <w:rPr>
          <w:rFonts w:ascii="Times New Roman" w:eastAsia="Times New Roman" w:hAnsi="Times New Roman" w:cs="Times New Roman"/>
          <w:color w:val="131313"/>
          <w:sz w:val="24"/>
          <w:szCs w:val="24"/>
          <w:lang w:eastAsia="es-ES"/>
        </w:rPr>
        <w:t xml:space="preserve">ulos: Este problema afectaba a </w:t>
      </w:r>
      <w:r w:rsidRPr="004D0672">
        <w:rPr>
          <w:rFonts w:ascii="Times New Roman" w:eastAsia="Times New Roman" w:hAnsi="Times New Roman" w:cs="Times New Roman"/>
          <w:color w:val="131313"/>
          <w:sz w:val="24"/>
          <w:szCs w:val="24"/>
          <w:lang w:eastAsia="es-ES"/>
        </w:rPr>
        <w:t xml:space="preserve"> vehículos de finales de los años setenta. La pieza de la suspensión trasera podría desprenderse y el conductor perdía el control de su vehículo.</w:t>
      </w:r>
    </w:p>
    <w:p w:rsidR="004103EE" w:rsidRPr="004D0672" w:rsidRDefault="004103EE" w:rsidP="004103EE">
      <w:pPr>
        <w:spacing w:before="100" w:beforeAutospacing="1" w:line="240" w:lineRule="auto"/>
        <w:jc w:val="both"/>
        <w:rPr>
          <w:rFonts w:ascii="Times New Roman" w:eastAsia="Times New Roman" w:hAnsi="Times New Roman" w:cs="Times New Roman"/>
          <w:color w:val="131313"/>
          <w:sz w:val="24"/>
          <w:szCs w:val="24"/>
          <w:lang w:eastAsia="es-ES"/>
        </w:rPr>
      </w:pPr>
      <w:r w:rsidRPr="004D0672">
        <w:rPr>
          <w:rFonts w:ascii="Times New Roman" w:eastAsia="Times New Roman" w:hAnsi="Times New Roman" w:cs="Times New Roman"/>
          <w:color w:val="131313"/>
          <w:sz w:val="24"/>
          <w:szCs w:val="24"/>
          <w:lang w:eastAsia="es-ES"/>
        </w:rPr>
        <w:t xml:space="preserve">7. </w:t>
      </w:r>
      <w:r w:rsidRPr="008D7DA7">
        <w:rPr>
          <w:rFonts w:ascii="Times New Roman" w:eastAsia="Times New Roman" w:hAnsi="Times New Roman" w:cs="Times New Roman"/>
          <w:b/>
          <w:color w:val="131313"/>
          <w:sz w:val="24"/>
          <w:szCs w:val="24"/>
          <w:lang w:eastAsia="es-ES"/>
        </w:rPr>
        <w:t>General Motors</w:t>
      </w:r>
      <w:r w:rsidRPr="004D0672">
        <w:rPr>
          <w:rFonts w:ascii="Times New Roman" w:eastAsia="Times New Roman" w:hAnsi="Times New Roman" w:cs="Times New Roman"/>
          <w:color w:val="131313"/>
          <w:sz w:val="24"/>
          <w:szCs w:val="24"/>
          <w:lang w:eastAsia="es-ES"/>
        </w:rPr>
        <w:t xml:space="preserve"> en 2014/5,87 millones de vehículos: el defecto en el sistema de ignición del que tanto se ha hablado obligó a pasar por revisión a varios Malibu, Grand Am y Alero, entre otros. El motor se podía apagar en marcha, lo que también provocaba la desactivación de otros sistemas, como el airbag. Sin embargo, la marca no actuó a tiempo y General Motors tuvo que pagar una multa de 25,5 millones de euros por no llamar a revisión.</w:t>
      </w:r>
    </w:p>
    <w:p w:rsidR="004103EE" w:rsidRPr="004D0672" w:rsidRDefault="004103EE" w:rsidP="004103EE">
      <w:pPr>
        <w:spacing w:before="100" w:beforeAutospacing="1" w:line="240" w:lineRule="auto"/>
        <w:jc w:val="both"/>
        <w:rPr>
          <w:rFonts w:ascii="Times New Roman" w:eastAsia="Times New Roman" w:hAnsi="Times New Roman" w:cs="Times New Roman"/>
          <w:color w:val="131313"/>
          <w:sz w:val="24"/>
          <w:szCs w:val="24"/>
          <w:lang w:eastAsia="es-ES"/>
        </w:rPr>
      </w:pPr>
      <w:r w:rsidRPr="004D0672">
        <w:rPr>
          <w:rFonts w:ascii="Times New Roman" w:eastAsia="Times New Roman" w:hAnsi="Times New Roman" w:cs="Times New Roman"/>
          <w:color w:val="131313"/>
          <w:sz w:val="24"/>
          <w:szCs w:val="24"/>
          <w:lang w:eastAsia="es-ES"/>
        </w:rPr>
        <w:t xml:space="preserve">8. </w:t>
      </w:r>
      <w:r w:rsidRPr="008D7DA7">
        <w:rPr>
          <w:rFonts w:ascii="Times New Roman" w:eastAsia="Times New Roman" w:hAnsi="Times New Roman" w:cs="Times New Roman"/>
          <w:b/>
          <w:color w:val="131313"/>
          <w:sz w:val="24"/>
          <w:szCs w:val="24"/>
          <w:lang w:eastAsia="es-ES"/>
        </w:rPr>
        <w:t>General Motors</w:t>
      </w:r>
      <w:r w:rsidRPr="004D0672">
        <w:rPr>
          <w:rFonts w:ascii="Times New Roman" w:eastAsia="Times New Roman" w:hAnsi="Times New Roman" w:cs="Times New Roman"/>
          <w:color w:val="131313"/>
          <w:sz w:val="24"/>
          <w:szCs w:val="24"/>
          <w:lang w:eastAsia="es-ES"/>
        </w:rPr>
        <w:t xml:space="preserve"> en 1981/6,7 millones de vehículos: Más de una docena de coches de los años sesenta y setenta presentaban un problema en el soporte del motor, lo que provocaba aceleraciones involuntarias.</w:t>
      </w:r>
    </w:p>
    <w:p w:rsidR="004103EE" w:rsidRPr="004D0672" w:rsidRDefault="004103EE" w:rsidP="004103EE">
      <w:pPr>
        <w:spacing w:before="100" w:beforeAutospacing="1" w:line="240" w:lineRule="auto"/>
        <w:jc w:val="both"/>
        <w:rPr>
          <w:rFonts w:ascii="Times New Roman" w:eastAsia="Times New Roman" w:hAnsi="Times New Roman" w:cs="Times New Roman"/>
          <w:color w:val="131313"/>
          <w:sz w:val="24"/>
          <w:szCs w:val="24"/>
          <w:lang w:eastAsia="es-ES"/>
        </w:rPr>
      </w:pPr>
      <w:r w:rsidRPr="004D0672">
        <w:rPr>
          <w:rFonts w:ascii="Times New Roman" w:eastAsia="Times New Roman" w:hAnsi="Times New Roman" w:cs="Times New Roman"/>
          <w:color w:val="131313"/>
          <w:sz w:val="24"/>
          <w:szCs w:val="24"/>
          <w:lang w:eastAsia="es-ES"/>
        </w:rPr>
        <w:t xml:space="preserve">9. </w:t>
      </w:r>
      <w:r w:rsidRPr="008D7DA7">
        <w:rPr>
          <w:rFonts w:ascii="Times New Roman" w:eastAsia="Times New Roman" w:hAnsi="Times New Roman" w:cs="Times New Roman"/>
          <w:b/>
          <w:color w:val="131313"/>
          <w:sz w:val="24"/>
          <w:szCs w:val="24"/>
          <w:lang w:eastAsia="es-ES"/>
        </w:rPr>
        <w:t>Ford</w:t>
      </w:r>
      <w:r w:rsidRPr="004D0672">
        <w:rPr>
          <w:rFonts w:ascii="Times New Roman" w:eastAsia="Times New Roman" w:hAnsi="Times New Roman" w:cs="Times New Roman"/>
          <w:color w:val="131313"/>
          <w:sz w:val="24"/>
          <w:szCs w:val="24"/>
          <w:lang w:eastAsia="es-ES"/>
        </w:rPr>
        <w:t xml:space="preserve"> en 1996/7,9 millones de vehículos: De nuevo, un problema de ignición es protagonista de una llamada a revisión. Esto ocasionaba incendios en la columna de dirección de algunos vehículos Ford, incluso aunque el coche estuviera ya apagado.</w:t>
      </w:r>
    </w:p>
    <w:p w:rsidR="004103EE" w:rsidRDefault="004103EE" w:rsidP="004103EE">
      <w:pPr>
        <w:spacing w:before="100" w:beforeAutospacing="1" w:line="240" w:lineRule="auto"/>
        <w:jc w:val="both"/>
        <w:rPr>
          <w:rFonts w:ascii="Times New Roman" w:eastAsia="Times New Roman" w:hAnsi="Times New Roman" w:cs="Times New Roman"/>
          <w:color w:val="131313"/>
          <w:sz w:val="24"/>
          <w:szCs w:val="24"/>
          <w:lang w:eastAsia="es-ES"/>
        </w:rPr>
      </w:pPr>
      <w:r w:rsidRPr="004D0672">
        <w:rPr>
          <w:rFonts w:ascii="Times New Roman" w:eastAsia="Times New Roman" w:hAnsi="Times New Roman" w:cs="Times New Roman"/>
          <w:color w:val="131313"/>
          <w:sz w:val="24"/>
          <w:szCs w:val="24"/>
          <w:lang w:eastAsia="es-ES"/>
        </w:rPr>
        <w:t xml:space="preserve">10. </w:t>
      </w:r>
      <w:r w:rsidRPr="008D7DA7">
        <w:rPr>
          <w:rFonts w:ascii="Times New Roman" w:eastAsia="Times New Roman" w:hAnsi="Times New Roman" w:cs="Times New Roman"/>
          <w:b/>
          <w:color w:val="131313"/>
          <w:sz w:val="24"/>
          <w:szCs w:val="24"/>
          <w:lang w:eastAsia="es-ES"/>
        </w:rPr>
        <w:t>Ford</w:t>
      </w:r>
      <w:r w:rsidRPr="004D0672">
        <w:rPr>
          <w:rFonts w:ascii="Times New Roman" w:eastAsia="Times New Roman" w:hAnsi="Times New Roman" w:cs="Times New Roman"/>
          <w:color w:val="131313"/>
          <w:sz w:val="24"/>
          <w:szCs w:val="24"/>
          <w:lang w:eastAsia="es-ES"/>
        </w:rPr>
        <w:t xml:space="preserve"> en 1981/21 millones de vehículos: un fallo en el sistema de aparcamiento provocaba que se pusiera la marcha atrás y rodara sin control. Se estima que 98 personas fallecieron a causa de esto, y Ford respondió no solucionando el problema, si no enviando a sus propietarios por correo una pegatina de advertencia que debían colocar en sus coches.</w:t>
      </w:r>
    </w:p>
    <w:p w:rsidR="00180880" w:rsidRDefault="00BE592F" w:rsidP="00180880">
      <w:pPr>
        <w:spacing w:before="100" w:beforeAutospacing="1" w:line="240" w:lineRule="auto"/>
        <w:jc w:val="both"/>
        <w:rPr>
          <w:rFonts w:ascii="Times New Roman" w:hAnsi="Times New Roman" w:cs="Times New Roman"/>
          <w:color w:val="1E1E1E"/>
          <w:sz w:val="24"/>
          <w:szCs w:val="24"/>
        </w:rPr>
      </w:pPr>
      <w:r>
        <w:rPr>
          <w:rFonts w:ascii="Times New Roman" w:hAnsi="Times New Roman" w:cs="Times New Roman"/>
          <w:color w:val="1E1E1E"/>
          <w:sz w:val="24"/>
          <w:szCs w:val="24"/>
        </w:rPr>
        <w:t xml:space="preserve">- </w:t>
      </w:r>
      <w:r w:rsidR="00180880" w:rsidRPr="00BE592F">
        <w:rPr>
          <w:rFonts w:ascii="Times New Roman" w:hAnsi="Times New Roman" w:cs="Times New Roman"/>
          <w:color w:val="1E1E1E"/>
          <w:sz w:val="24"/>
          <w:szCs w:val="24"/>
          <w:u w:val="single"/>
        </w:rPr>
        <w:t>Otros grandes escándalos comerciales que recuerdan al de Volkswagen</w:t>
      </w:r>
      <w:r>
        <w:rPr>
          <w:rFonts w:ascii="Times New Roman" w:hAnsi="Times New Roman" w:cs="Times New Roman"/>
          <w:color w:val="1E1E1E"/>
          <w:sz w:val="24"/>
          <w:szCs w:val="24"/>
        </w:rPr>
        <w:t xml:space="preserve"> (</w:t>
      </w:r>
      <w:r w:rsidR="00180880">
        <w:rPr>
          <w:rFonts w:ascii="Times New Roman" w:hAnsi="Times New Roman" w:cs="Times New Roman"/>
          <w:color w:val="1E1E1E"/>
          <w:sz w:val="24"/>
          <w:szCs w:val="24"/>
        </w:rPr>
        <w:t xml:space="preserve">BBCMundo - </w:t>
      </w:r>
      <w:r w:rsidR="00180880" w:rsidRPr="00180880">
        <w:rPr>
          <w:rFonts w:ascii="Times New Roman" w:hAnsi="Times New Roman" w:cs="Times New Roman"/>
          <w:b/>
          <w:color w:val="1E1E1E"/>
          <w:sz w:val="24"/>
          <w:szCs w:val="24"/>
        </w:rPr>
        <w:t>8/10/15</w:t>
      </w:r>
      <w:r w:rsidR="00180880">
        <w:rPr>
          <w:rFonts w:ascii="Times New Roman" w:hAnsi="Times New Roman" w:cs="Times New Roman"/>
          <w:color w:val="1E1E1E"/>
          <w:sz w:val="24"/>
          <w:szCs w:val="24"/>
        </w:rPr>
        <w:t>)</w:t>
      </w:r>
    </w:p>
    <w:p w:rsidR="00180880" w:rsidRDefault="00180880" w:rsidP="00180880">
      <w:pPr>
        <w:spacing w:before="100" w:beforeAutospacing="1" w:line="240" w:lineRule="auto"/>
        <w:jc w:val="both"/>
        <w:rPr>
          <w:rFonts w:ascii="Times New Roman" w:hAnsi="Times New Roman" w:cs="Times New Roman"/>
          <w:color w:val="1E1E1E"/>
          <w:sz w:val="24"/>
          <w:szCs w:val="24"/>
        </w:rPr>
      </w:pPr>
      <w:r w:rsidRPr="00244B2B">
        <w:rPr>
          <w:rFonts w:ascii="Times New Roman" w:hAnsi="Times New Roman" w:cs="Times New Roman"/>
          <w:color w:val="1E1E1E"/>
          <w:sz w:val="24"/>
          <w:szCs w:val="24"/>
        </w:rPr>
        <w:t>El escándalo que involucra a Volkswagen desde hace semanas está lejos de ser el único en que una firma global enfrenta acusaciones de irregularidades a gran escala para evadir los controles de contaminación ambiental en sus autos diésel.</w:t>
      </w:r>
    </w:p>
    <w:p w:rsidR="00180880" w:rsidRDefault="00180880" w:rsidP="00180880">
      <w:pPr>
        <w:spacing w:before="100" w:beforeAutospacing="1" w:line="240" w:lineRule="auto"/>
        <w:jc w:val="both"/>
        <w:rPr>
          <w:rFonts w:ascii="Times New Roman" w:hAnsi="Times New Roman" w:cs="Times New Roman"/>
          <w:color w:val="1E1E1E"/>
          <w:sz w:val="24"/>
          <w:szCs w:val="24"/>
        </w:rPr>
      </w:pPr>
      <w:r w:rsidRPr="00244B2B">
        <w:rPr>
          <w:rFonts w:ascii="Times New Roman" w:hAnsi="Times New Roman" w:cs="Times New Roman"/>
          <w:color w:val="1E1E1E"/>
          <w:sz w:val="24"/>
          <w:szCs w:val="24"/>
        </w:rPr>
        <w:lastRenderedPageBreak/>
        <w:t>En realidad, la historia empresarial reciente muestra muchos incidentes de empresas involucradas en controversias en torno a las pruebas de control realizadas a sus productos.</w:t>
      </w:r>
    </w:p>
    <w:p w:rsidR="00180880" w:rsidRPr="00244B2B" w:rsidRDefault="00180880" w:rsidP="00180880">
      <w:pPr>
        <w:spacing w:before="100" w:beforeAutospacing="1" w:line="240" w:lineRule="auto"/>
        <w:jc w:val="both"/>
        <w:rPr>
          <w:rFonts w:ascii="Times New Roman" w:hAnsi="Times New Roman" w:cs="Times New Roman"/>
          <w:color w:val="1E1E1E"/>
          <w:sz w:val="24"/>
          <w:szCs w:val="24"/>
        </w:rPr>
      </w:pPr>
      <w:r w:rsidRPr="00244B2B">
        <w:rPr>
          <w:rFonts w:ascii="Times New Roman" w:hAnsi="Times New Roman" w:cs="Times New Roman"/>
          <w:color w:val="1E1E1E"/>
          <w:sz w:val="24"/>
          <w:szCs w:val="24"/>
        </w:rPr>
        <w:t>A través de los años, la industria automovilística en particular ha enfrentado diversas acusaciones de manipulación sistemática a los controles por rendimiento ambiental.</w:t>
      </w:r>
    </w:p>
    <w:p w:rsidR="00180880" w:rsidRPr="00244B2B" w:rsidRDefault="00180880" w:rsidP="00180880">
      <w:pPr>
        <w:spacing w:before="100" w:beforeAutospacing="1" w:line="240" w:lineRule="auto"/>
        <w:jc w:val="both"/>
        <w:rPr>
          <w:rFonts w:ascii="Times New Roman" w:hAnsi="Times New Roman" w:cs="Times New Roman"/>
          <w:color w:val="1E1E1E"/>
          <w:sz w:val="24"/>
          <w:szCs w:val="24"/>
        </w:rPr>
      </w:pPr>
      <w:r w:rsidRPr="00244B2B">
        <w:rPr>
          <w:rFonts w:ascii="Times New Roman" w:hAnsi="Times New Roman" w:cs="Times New Roman"/>
          <w:color w:val="1E1E1E"/>
          <w:sz w:val="24"/>
          <w:szCs w:val="24"/>
        </w:rPr>
        <w:t>En 1998, en uno de los casos más notorios, varias empresas de motores diésel, entre ellas Caterpillar, Renault y Vol</w:t>
      </w:r>
      <w:r>
        <w:rPr>
          <w:rFonts w:ascii="Times New Roman" w:hAnsi="Times New Roman" w:cs="Times New Roman"/>
          <w:color w:val="1E1E1E"/>
          <w:sz w:val="24"/>
          <w:szCs w:val="24"/>
        </w:rPr>
        <w:t>vo, llegaron a un acuerdo de US</w:t>
      </w:r>
      <w:r w:rsidRPr="00244B2B">
        <w:rPr>
          <w:rFonts w:ascii="Times New Roman" w:hAnsi="Times New Roman" w:cs="Times New Roman"/>
          <w:color w:val="1E1E1E"/>
          <w:sz w:val="24"/>
          <w:szCs w:val="24"/>
        </w:rPr>
        <w:t>$</w:t>
      </w:r>
      <w:r>
        <w:rPr>
          <w:rFonts w:ascii="Times New Roman" w:hAnsi="Times New Roman" w:cs="Times New Roman"/>
          <w:color w:val="1E1E1E"/>
          <w:sz w:val="24"/>
          <w:szCs w:val="24"/>
        </w:rPr>
        <w:t xml:space="preserve"> </w:t>
      </w:r>
      <w:r w:rsidRPr="00244B2B">
        <w:rPr>
          <w:rFonts w:ascii="Times New Roman" w:hAnsi="Times New Roman" w:cs="Times New Roman"/>
          <w:color w:val="1E1E1E"/>
          <w:sz w:val="24"/>
          <w:szCs w:val="24"/>
        </w:rPr>
        <w:t>1.000 millones luego que las autoridades los acusaran de instalar equipos para eludir los controles de emisiones.</w:t>
      </w:r>
    </w:p>
    <w:p w:rsidR="00180880" w:rsidRPr="00244B2B" w:rsidRDefault="00180880" w:rsidP="00180880">
      <w:pPr>
        <w:spacing w:before="100" w:beforeAutospacing="1" w:line="240" w:lineRule="auto"/>
        <w:jc w:val="both"/>
        <w:rPr>
          <w:rFonts w:ascii="Times New Roman" w:hAnsi="Times New Roman" w:cs="Times New Roman"/>
          <w:color w:val="1E1E1E"/>
          <w:sz w:val="24"/>
          <w:szCs w:val="24"/>
        </w:rPr>
      </w:pPr>
      <w:r w:rsidRPr="00244B2B">
        <w:rPr>
          <w:rFonts w:ascii="Times New Roman" w:hAnsi="Times New Roman" w:cs="Times New Roman"/>
          <w:color w:val="1E1E1E"/>
          <w:sz w:val="24"/>
          <w:szCs w:val="24"/>
        </w:rPr>
        <w:t>En otro caso, entre 1991 y 1995, la firma GM vendió autos Cadillac, que según la agencia de protección medioambiental estadounidense (EPA) estaban programados para enriquecer la mezcla de gasolina del auto cuando estaba prendido el aire acondicionado, lo que aumentaba las emisiones de monóxido de carbono por encima de los límites permitidos.</w:t>
      </w:r>
    </w:p>
    <w:p w:rsidR="00180880" w:rsidRPr="00244B2B" w:rsidRDefault="00180880" w:rsidP="00180880">
      <w:pPr>
        <w:spacing w:before="100" w:beforeAutospacing="1" w:line="240" w:lineRule="auto"/>
        <w:jc w:val="both"/>
        <w:rPr>
          <w:rFonts w:ascii="Times New Roman" w:hAnsi="Times New Roman" w:cs="Times New Roman"/>
          <w:color w:val="1E1E1E"/>
          <w:sz w:val="24"/>
          <w:szCs w:val="24"/>
        </w:rPr>
      </w:pPr>
      <w:r w:rsidRPr="00244B2B">
        <w:rPr>
          <w:rFonts w:ascii="Times New Roman" w:hAnsi="Times New Roman" w:cs="Times New Roman"/>
          <w:color w:val="1E1E1E"/>
          <w:sz w:val="24"/>
          <w:szCs w:val="24"/>
        </w:rPr>
        <w:t>GM negó las acusaciones pero aceptó pagar US$</w:t>
      </w:r>
      <w:r>
        <w:rPr>
          <w:rFonts w:ascii="Times New Roman" w:hAnsi="Times New Roman" w:cs="Times New Roman"/>
          <w:color w:val="1E1E1E"/>
          <w:sz w:val="24"/>
          <w:szCs w:val="24"/>
        </w:rPr>
        <w:t xml:space="preserve"> </w:t>
      </w:r>
      <w:r w:rsidRPr="00244B2B">
        <w:rPr>
          <w:rFonts w:ascii="Times New Roman" w:hAnsi="Times New Roman" w:cs="Times New Roman"/>
          <w:color w:val="1E1E1E"/>
          <w:sz w:val="24"/>
          <w:szCs w:val="24"/>
        </w:rPr>
        <w:t>11 millones en multas y gastó otros US$</w:t>
      </w:r>
      <w:r>
        <w:rPr>
          <w:rFonts w:ascii="Times New Roman" w:hAnsi="Times New Roman" w:cs="Times New Roman"/>
          <w:color w:val="1E1E1E"/>
          <w:sz w:val="24"/>
          <w:szCs w:val="24"/>
        </w:rPr>
        <w:t xml:space="preserve"> </w:t>
      </w:r>
      <w:r w:rsidRPr="00244B2B">
        <w:rPr>
          <w:rFonts w:ascii="Times New Roman" w:hAnsi="Times New Roman" w:cs="Times New Roman"/>
          <w:color w:val="1E1E1E"/>
          <w:sz w:val="24"/>
          <w:szCs w:val="24"/>
        </w:rPr>
        <w:t>25 millones en hacer arreglos a los autos.</w:t>
      </w:r>
    </w:p>
    <w:p w:rsidR="00180880" w:rsidRPr="00244B2B" w:rsidRDefault="00180880" w:rsidP="00180880">
      <w:pPr>
        <w:spacing w:before="100" w:beforeAutospacing="1" w:line="240" w:lineRule="auto"/>
        <w:jc w:val="both"/>
        <w:rPr>
          <w:rFonts w:ascii="Times New Roman" w:hAnsi="Times New Roman" w:cs="Times New Roman"/>
          <w:color w:val="1E1E1E"/>
          <w:sz w:val="24"/>
          <w:szCs w:val="24"/>
        </w:rPr>
      </w:pPr>
      <w:r w:rsidRPr="00244B2B">
        <w:rPr>
          <w:rFonts w:ascii="Times New Roman" w:hAnsi="Times New Roman" w:cs="Times New Roman"/>
          <w:color w:val="1E1E1E"/>
          <w:sz w:val="24"/>
          <w:szCs w:val="24"/>
        </w:rPr>
        <w:t>Y a finales de la década de 1990 Honda pagó cerca de US$</w:t>
      </w:r>
      <w:r>
        <w:rPr>
          <w:rFonts w:ascii="Times New Roman" w:hAnsi="Times New Roman" w:cs="Times New Roman"/>
          <w:color w:val="1E1E1E"/>
          <w:sz w:val="24"/>
          <w:szCs w:val="24"/>
        </w:rPr>
        <w:t xml:space="preserve"> </w:t>
      </w:r>
      <w:r w:rsidRPr="00244B2B">
        <w:rPr>
          <w:rFonts w:ascii="Times New Roman" w:hAnsi="Times New Roman" w:cs="Times New Roman"/>
          <w:color w:val="1E1E1E"/>
          <w:sz w:val="24"/>
          <w:szCs w:val="24"/>
        </w:rPr>
        <w:t>267 millones en multas y otros gastos al ser acusada de desactivar a propósito un medidor en más de 1,6 millones de autos, lo que supuestamente resultaba en que sus vehículos no notificaran a los dueños cuando el motor estaba funcionando por debajo de su desempeño normal.</w:t>
      </w:r>
    </w:p>
    <w:p w:rsidR="00180880" w:rsidRDefault="00180880" w:rsidP="00180880">
      <w:pPr>
        <w:spacing w:before="100" w:beforeAutospacing="1" w:line="240" w:lineRule="auto"/>
        <w:jc w:val="both"/>
        <w:rPr>
          <w:rFonts w:ascii="Times New Roman" w:hAnsi="Times New Roman" w:cs="Times New Roman"/>
          <w:color w:val="1E1E1E"/>
          <w:sz w:val="24"/>
          <w:szCs w:val="24"/>
        </w:rPr>
      </w:pPr>
      <w:r w:rsidRPr="00244B2B">
        <w:rPr>
          <w:rFonts w:ascii="Times New Roman" w:hAnsi="Times New Roman" w:cs="Times New Roman"/>
          <w:color w:val="1E1E1E"/>
          <w:sz w:val="24"/>
          <w:szCs w:val="24"/>
        </w:rPr>
        <w:t>Al no enterarse, los usuarios no llevaban su auto al mecánico y seguían contaminando en exceso, sostuvo entonces la acusación.</w:t>
      </w:r>
    </w:p>
    <w:p w:rsidR="004103EE" w:rsidRDefault="004103EE" w:rsidP="004103EE">
      <w:pPr>
        <w:spacing w:before="100" w:beforeAutospacing="1"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lang w:eastAsia="es-ES"/>
        </w:rPr>
        <w:t xml:space="preserve">- </w:t>
      </w:r>
      <w:r w:rsidRPr="00601D55">
        <w:rPr>
          <w:rFonts w:ascii="Times New Roman" w:eastAsia="Times New Roman" w:hAnsi="Times New Roman" w:cs="Times New Roman"/>
          <w:sz w:val="24"/>
          <w:szCs w:val="24"/>
          <w:u w:val="single"/>
          <w:lang w:eastAsia="es-ES"/>
        </w:rPr>
        <w:t>Los gigantes de la industria automotriz ocultan fallos de seguridad</w:t>
      </w:r>
    </w:p>
    <w:p w:rsidR="004103EE" w:rsidRPr="00601D55" w:rsidRDefault="004103EE" w:rsidP="004103EE">
      <w:pPr>
        <w:spacing w:before="100" w:beforeAutospacing="1" w:line="240" w:lineRule="auto"/>
        <w:jc w:val="both"/>
        <w:rPr>
          <w:rFonts w:ascii="Times New Roman" w:eastAsia="Times New Roman" w:hAnsi="Times New Roman" w:cs="Times New Roman"/>
          <w:sz w:val="24"/>
          <w:szCs w:val="24"/>
          <w:lang w:eastAsia="es-ES"/>
        </w:rPr>
      </w:pPr>
      <w:r w:rsidRPr="00601D55">
        <w:rPr>
          <w:rFonts w:ascii="Times New Roman" w:eastAsia="Times New Roman" w:hAnsi="Times New Roman" w:cs="Times New Roman"/>
          <w:sz w:val="24"/>
          <w:szCs w:val="24"/>
          <w:lang w:eastAsia="es-ES"/>
        </w:rPr>
        <w:t>La industria automotriz ha sido acusada de retener un informe que revela que los autos estadounidense</w:t>
      </w:r>
      <w:r>
        <w:rPr>
          <w:rFonts w:ascii="Times New Roman" w:eastAsia="Times New Roman" w:hAnsi="Times New Roman" w:cs="Times New Roman"/>
          <w:sz w:val="24"/>
          <w:szCs w:val="24"/>
          <w:lang w:eastAsia="es-ES"/>
        </w:rPr>
        <w:t>s</w:t>
      </w:r>
      <w:r w:rsidRPr="00601D55">
        <w:rPr>
          <w:rFonts w:ascii="Times New Roman" w:eastAsia="Times New Roman" w:hAnsi="Times New Roman" w:cs="Times New Roman"/>
          <w:sz w:val="24"/>
          <w:szCs w:val="24"/>
          <w:lang w:eastAsia="es-ES"/>
        </w:rPr>
        <w:t xml:space="preserve"> son sustancialmente menos seguros que los vehículos europeos. Estos hallazgos podrían obstaculizar la regulación de la Asociación Transatlántica de Comercio e Inversión (TTIP, por</w:t>
      </w:r>
      <w:r w:rsidR="008D7DA7">
        <w:rPr>
          <w:rFonts w:ascii="Times New Roman" w:eastAsia="Times New Roman" w:hAnsi="Times New Roman" w:cs="Times New Roman"/>
          <w:sz w:val="24"/>
          <w:szCs w:val="24"/>
          <w:lang w:eastAsia="es-ES"/>
        </w:rPr>
        <w:t xml:space="preserve"> sus siglas en inglés) entre EE</w:t>
      </w:r>
      <w:r w:rsidRPr="00601D55">
        <w:rPr>
          <w:rFonts w:ascii="Times New Roman" w:eastAsia="Times New Roman" w:hAnsi="Times New Roman" w:cs="Times New Roman"/>
          <w:sz w:val="24"/>
          <w:szCs w:val="24"/>
          <w:lang w:eastAsia="es-ES"/>
        </w:rPr>
        <w:t xml:space="preserve">UU y la Unión Europea. </w:t>
      </w:r>
    </w:p>
    <w:p w:rsidR="004103EE" w:rsidRPr="00601D55" w:rsidRDefault="008D7DA7" w:rsidP="004103EE">
      <w:pPr>
        <w:spacing w:before="100" w:before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w:t>
      </w:r>
      <w:r w:rsidR="004103EE" w:rsidRPr="00601D55">
        <w:rPr>
          <w:rFonts w:ascii="Times New Roman" w:eastAsia="Times New Roman" w:hAnsi="Times New Roman" w:cs="Times New Roman"/>
          <w:sz w:val="24"/>
          <w:szCs w:val="24"/>
          <w:lang w:eastAsia="es-ES"/>
        </w:rPr>
        <w:t xml:space="preserve">n estudio independiente elaborado por el Instituto de Investigación sobre el Transporte de la Universidad de Michigan y el centro SAFER de Investigación de Transporte de la Universidad Tecnológica de Chalmers (Suecia), junto con otros expertos de Francia y Reino Unido, ha </w:t>
      </w:r>
      <w:r>
        <w:rPr>
          <w:rFonts w:ascii="Times New Roman" w:eastAsia="Times New Roman" w:hAnsi="Times New Roman" w:cs="Times New Roman"/>
          <w:sz w:val="24"/>
          <w:szCs w:val="24"/>
          <w:lang w:eastAsia="es-ES"/>
        </w:rPr>
        <w:t>establecido que los autos de EEUU</w:t>
      </w:r>
      <w:r w:rsidR="004103EE" w:rsidRPr="00601D55">
        <w:rPr>
          <w:rFonts w:ascii="Times New Roman" w:eastAsia="Times New Roman" w:hAnsi="Times New Roman" w:cs="Times New Roman"/>
          <w:sz w:val="24"/>
          <w:szCs w:val="24"/>
          <w:lang w:eastAsia="es-ES"/>
        </w:rPr>
        <w:t xml:space="preserve"> son un 33% menos seguros que los europeos en colisiones frontales. En el punto de mira figuran algunos gigantes del sector automotriz como Chrysl</w:t>
      </w:r>
      <w:r w:rsidR="008F7438">
        <w:rPr>
          <w:rFonts w:ascii="Times New Roman" w:eastAsia="Times New Roman" w:hAnsi="Times New Roman" w:cs="Times New Roman"/>
          <w:sz w:val="24"/>
          <w:szCs w:val="24"/>
          <w:lang w:eastAsia="es-ES"/>
        </w:rPr>
        <w:t xml:space="preserve">er, Toyota, Jaguar Land Rover y </w:t>
      </w:r>
      <w:r>
        <w:rPr>
          <w:rFonts w:ascii="Times New Roman" w:eastAsia="Times New Roman" w:hAnsi="Times New Roman" w:cs="Times New Roman"/>
          <w:sz w:val="24"/>
          <w:szCs w:val="24"/>
          <w:lang w:eastAsia="es-ES"/>
        </w:rPr>
        <w:t>Volkswagen, informa “</w:t>
      </w:r>
      <w:r w:rsidR="004103EE" w:rsidRPr="00601D55">
        <w:rPr>
          <w:rFonts w:ascii="Times New Roman" w:eastAsia="Times New Roman" w:hAnsi="Times New Roman" w:cs="Times New Roman"/>
          <w:sz w:val="24"/>
          <w:szCs w:val="24"/>
          <w:lang w:eastAsia="es-ES"/>
        </w:rPr>
        <w:t>T</w:t>
      </w:r>
      <w:r>
        <w:rPr>
          <w:rFonts w:ascii="Times New Roman" w:eastAsia="Times New Roman" w:hAnsi="Times New Roman" w:cs="Times New Roman"/>
          <w:sz w:val="24"/>
          <w:szCs w:val="24"/>
          <w:lang w:eastAsia="es-ES"/>
        </w:rPr>
        <w:t>he Independent”</w:t>
      </w:r>
      <w:r w:rsidR="004103EE" w:rsidRPr="00601D55">
        <w:rPr>
          <w:rFonts w:ascii="Times New Roman" w:eastAsia="Times New Roman" w:hAnsi="Times New Roman" w:cs="Times New Roman"/>
          <w:sz w:val="24"/>
          <w:szCs w:val="24"/>
          <w:lang w:eastAsia="es-ES"/>
        </w:rPr>
        <w:t>.</w:t>
      </w:r>
    </w:p>
    <w:p w:rsidR="004103EE" w:rsidRPr="00601D55" w:rsidRDefault="004103EE" w:rsidP="004103EE">
      <w:pPr>
        <w:spacing w:before="100" w:beforeAutospacing="1" w:line="240" w:lineRule="auto"/>
        <w:jc w:val="both"/>
        <w:rPr>
          <w:rFonts w:ascii="Times New Roman" w:eastAsia="Times New Roman" w:hAnsi="Times New Roman" w:cs="Times New Roman"/>
          <w:sz w:val="24"/>
          <w:szCs w:val="24"/>
          <w:lang w:eastAsia="es-ES"/>
        </w:rPr>
      </w:pPr>
      <w:r w:rsidRPr="00601D55">
        <w:rPr>
          <w:rFonts w:ascii="Times New Roman" w:eastAsia="Times New Roman" w:hAnsi="Times New Roman" w:cs="Times New Roman"/>
          <w:sz w:val="24"/>
          <w:szCs w:val="24"/>
          <w:lang w:eastAsia="es-ES"/>
        </w:rPr>
        <w:t>András Bálint, Analista de la Seguridad del Tráfico en la Universidad de Chalmers y coautor del estudio, confi</w:t>
      </w:r>
      <w:r w:rsidR="008D7DA7">
        <w:rPr>
          <w:rFonts w:ascii="Times New Roman" w:eastAsia="Times New Roman" w:hAnsi="Times New Roman" w:cs="Times New Roman"/>
          <w:sz w:val="24"/>
          <w:szCs w:val="24"/>
          <w:lang w:eastAsia="es-ES"/>
        </w:rPr>
        <w:t>rmó al periódico británico que “</w:t>
      </w:r>
      <w:r w:rsidRPr="00601D55">
        <w:rPr>
          <w:rFonts w:ascii="Times New Roman" w:eastAsia="Times New Roman" w:hAnsi="Times New Roman" w:cs="Times New Roman"/>
          <w:sz w:val="24"/>
          <w:szCs w:val="24"/>
          <w:lang w:eastAsia="es-ES"/>
        </w:rPr>
        <w:t>esa diferencia de riesgo entre los vehículos estado</w:t>
      </w:r>
      <w:r w:rsidR="008D7DA7">
        <w:rPr>
          <w:rFonts w:ascii="Times New Roman" w:eastAsia="Times New Roman" w:hAnsi="Times New Roman" w:cs="Times New Roman"/>
          <w:sz w:val="24"/>
          <w:szCs w:val="24"/>
          <w:lang w:eastAsia="es-ES"/>
        </w:rPr>
        <w:t>unidenses y los europeos existe”</w:t>
      </w:r>
      <w:r w:rsidRPr="00601D55">
        <w:rPr>
          <w:rFonts w:ascii="Times New Roman" w:eastAsia="Times New Roman" w:hAnsi="Times New Roman" w:cs="Times New Roman"/>
          <w:sz w:val="24"/>
          <w:szCs w:val="24"/>
          <w:lang w:eastAsia="es-ES"/>
        </w:rPr>
        <w:t>.</w:t>
      </w:r>
    </w:p>
    <w:p w:rsidR="004103EE" w:rsidRPr="00601D55" w:rsidRDefault="004103EE" w:rsidP="004103EE">
      <w:pPr>
        <w:spacing w:before="100" w:beforeAutospacing="1" w:line="240" w:lineRule="auto"/>
        <w:jc w:val="both"/>
        <w:rPr>
          <w:rFonts w:ascii="Times New Roman" w:eastAsia="Times New Roman" w:hAnsi="Times New Roman" w:cs="Times New Roman"/>
          <w:sz w:val="24"/>
          <w:szCs w:val="24"/>
          <w:lang w:eastAsia="es-ES"/>
        </w:rPr>
      </w:pPr>
      <w:r w:rsidRPr="00601D55">
        <w:rPr>
          <w:rFonts w:ascii="Times New Roman" w:eastAsia="Times New Roman" w:hAnsi="Times New Roman" w:cs="Times New Roman"/>
          <w:sz w:val="24"/>
          <w:szCs w:val="24"/>
          <w:lang w:eastAsia="es-ES"/>
        </w:rPr>
        <w:t>Por su parte, el director ejecutivo del Consejo Europeo</w:t>
      </w:r>
      <w:r w:rsidR="008D7DA7">
        <w:rPr>
          <w:rFonts w:ascii="Times New Roman" w:eastAsia="Times New Roman" w:hAnsi="Times New Roman" w:cs="Times New Roman"/>
          <w:sz w:val="24"/>
          <w:szCs w:val="24"/>
          <w:lang w:eastAsia="es-ES"/>
        </w:rPr>
        <w:t xml:space="preserve"> de Seguridad en el Transporte -</w:t>
      </w:r>
      <w:r w:rsidRPr="00601D55">
        <w:rPr>
          <w:rFonts w:ascii="Times New Roman" w:eastAsia="Times New Roman" w:hAnsi="Times New Roman" w:cs="Times New Roman"/>
          <w:sz w:val="24"/>
          <w:szCs w:val="24"/>
          <w:lang w:eastAsia="es-ES"/>
        </w:rPr>
        <w:t xml:space="preserve">el organismo independiente que asesora a la Comisión y al Parlamento de la </w:t>
      </w:r>
      <w:r w:rsidR="008D7DA7">
        <w:rPr>
          <w:rFonts w:ascii="Times New Roman" w:eastAsia="Times New Roman" w:hAnsi="Times New Roman" w:cs="Times New Roman"/>
          <w:sz w:val="24"/>
          <w:szCs w:val="24"/>
          <w:lang w:eastAsia="es-ES"/>
        </w:rPr>
        <w:t>UE en materia de seguridad vial-, Antonio Avenoso, afirmó que “</w:t>
      </w:r>
      <w:r w:rsidRPr="00601D55">
        <w:rPr>
          <w:rFonts w:ascii="Times New Roman" w:eastAsia="Times New Roman" w:hAnsi="Times New Roman" w:cs="Times New Roman"/>
          <w:sz w:val="24"/>
          <w:szCs w:val="24"/>
          <w:lang w:eastAsia="es-ES"/>
        </w:rPr>
        <w:t>el estudio demuestra que los tratados comer</w:t>
      </w:r>
      <w:r w:rsidR="008D7DA7">
        <w:rPr>
          <w:rFonts w:ascii="Times New Roman" w:eastAsia="Times New Roman" w:hAnsi="Times New Roman" w:cs="Times New Roman"/>
          <w:sz w:val="24"/>
          <w:szCs w:val="24"/>
          <w:lang w:eastAsia="es-ES"/>
        </w:rPr>
        <w:t>ciales entre Europa y EEUU</w:t>
      </w:r>
      <w:r w:rsidRPr="00601D55">
        <w:rPr>
          <w:rFonts w:ascii="Times New Roman" w:eastAsia="Times New Roman" w:hAnsi="Times New Roman" w:cs="Times New Roman"/>
          <w:sz w:val="24"/>
          <w:szCs w:val="24"/>
          <w:lang w:eastAsia="es-ES"/>
        </w:rPr>
        <w:t xml:space="preserve"> ponen muchas vidas en peligro de manera potencial, </w:t>
      </w:r>
      <w:r w:rsidRPr="00601D55">
        <w:rPr>
          <w:rFonts w:ascii="Times New Roman" w:eastAsia="Times New Roman" w:hAnsi="Times New Roman" w:cs="Times New Roman"/>
          <w:sz w:val="24"/>
          <w:szCs w:val="24"/>
          <w:lang w:eastAsia="es-ES"/>
        </w:rPr>
        <w:lastRenderedPageBreak/>
        <w:t>con lo cual incluir los estándares de seguridad de los vehículos en el acuerdo com</w:t>
      </w:r>
      <w:r w:rsidR="008D7DA7">
        <w:rPr>
          <w:rFonts w:ascii="Times New Roman" w:eastAsia="Times New Roman" w:hAnsi="Times New Roman" w:cs="Times New Roman"/>
          <w:sz w:val="24"/>
          <w:szCs w:val="24"/>
          <w:lang w:eastAsia="es-ES"/>
        </w:rPr>
        <w:t>ercial TTIP sería irresponsable”</w:t>
      </w:r>
      <w:r w:rsidRPr="00601D55">
        <w:rPr>
          <w:rFonts w:ascii="Times New Roman" w:eastAsia="Times New Roman" w:hAnsi="Times New Roman" w:cs="Times New Roman"/>
          <w:sz w:val="24"/>
          <w:szCs w:val="24"/>
          <w:lang w:eastAsia="es-ES"/>
        </w:rPr>
        <w:t>.</w:t>
      </w:r>
    </w:p>
    <w:p w:rsidR="004103EE"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Pr>
          <w:rFonts w:ascii="Times New Roman" w:eastAsia="Times New Roman" w:hAnsi="Times New Roman" w:cs="Times New Roman"/>
          <w:color w:val="131313"/>
          <w:sz w:val="24"/>
          <w:szCs w:val="24"/>
          <w:lang w:val="en-US" w:eastAsia="es-ES"/>
        </w:rPr>
        <w:t xml:space="preserve">- </w:t>
      </w:r>
      <w:r w:rsidR="008D7DA7">
        <w:rPr>
          <w:rFonts w:ascii="Times New Roman" w:eastAsia="Times New Roman" w:hAnsi="Times New Roman" w:cs="Times New Roman"/>
          <w:color w:val="131313"/>
          <w:sz w:val="24"/>
          <w:szCs w:val="24"/>
          <w:u w:val="single"/>
          <w:lang w:val="en-US" w:eastAsia="es-ES"/>
        </w:rPr>
        <w:t>Car industry “</w:t>
      </w:r>
      <w:r w:rsidRPr="00601D55">
        <w:rPr>
          <w:rFonts w:ascii="Times New Roman" w:eastAsia="Times New Roman" w:hAnsi="Times New Roman" w:cs="Times New Roman"/>
          <w:color w:val="131313"/>
          <w:sz w:val="24"/>
          <w:szCs w:val="24"/>
          <w:u w:val="single"/>
          <w:lang w:val="en-US" w:eastAsia="es-ES"/>
        </w:rPr>
        <w:t xml:space="preserve">buried report revealing US car safety flaws </w:t>
      </w:r>
      <w:r w:rsidR="008D7DA7">
        <w:rPr>
          <w:rFonts w:ascii="Times New Roman" w:eastAsia="Times New Roman" w:hAnsi="Times New Roman" w:cs="Times New Roman"/>
          <w:color w:val="131313"/>
          <w:sz w:val="24"/>
          <w:szCs w:val="24"/>
          <w:u w:val="single"/>
          <w:lang w:val="en-US" w:eastAsia="es-ES"/>
        </w:rPr>
        <w:t>over fears for TTIP deal”</w:t>
      </w:r>
      <w:r>
        <w:rPr>
          <w:rFonts w:ascii="Times New Roman" w:eastAsia="Times New Roman" w:hAnsi="Times New Roman" w:cs="Times New Roman"/>
          <w:color w:val="131313"/>
          <w:sz w:val="24"/>
          <w:szCs w:val="24"/>
          <w:lang w:val="en-US" w:eastAsia="es-ES"/>
        </w:rPr>
        <w:t xml:space="preserve"> (</w:t>
      </w:r>
      <w:r w:rsidR="008D7DA7">
        <w:rPr>
          <w:rFonts w:ascii="Times New Roman" w:eastAsia="Times New Roman" w:hAnsi="Times New Roman" w:cs="Times New Roman"/>
          <w:color w:val="131313"/>
          <w:sz w:val="24"/>
          <w:szCs w:val="24"/>
          <w:lang w:val="en-US" w:eastAsia="es-ES"/>
        </w:rPr>
        <w:t xml:space="preserve">The </w:t>
      </w:r>
      <w:r>
        <w:rPr>
          <w:rFonts w:ascii="Times New Roman" w:eastAsia="Times New Roman" w:hAnsi="Times New Roman" w:cs="Times New Roman"/>
          <w:color w:val="131313"/>
          <w:sz w:val="24"/>
          <w:szCs w:val="24"/>
          <w:lang w:val="en-US" w:eastAsia="es-ES"/>
        </w:rPr>
        <w:t xml:space="preserve">Independent - </w:t>
      </w:r>
      <w:r>
        <w:rPr>
          <w:rFonts w:ascii="Times New Roman" w:eastAsia="Times New Roman" w:hAnsi="Times New Roman" w:cs="Times New Roman"/>
          <w:b/>
          <w:color w:val="131313"/>
          <w:sz w:val="24"/>
          <w:szCs w:val="24"/>
          <w:lang w:val="en-US" w:eastAsia="es-ES"/>
        </w:rPr>
        <w:t>23</w:t>
      </w:r>
      <w:r w:rsidRPr="00601D55">
        <w:rPr>
          <w:rFonts w:ascii="Times New Roman" w:eastAsia="Times New Roman" w:hAnsi="Times New Roman" w:cs="Times New Roman"/>
          <w:b/>
          <w:color w:val="131313"/>
          <w:sz w:val="24"/>
          <w:szCs w:val="24"/>
          <w:lang w:val="en-US" w:eastAsia="es-ES"/>
        </w:rPr>
        <w:t>/9/15</w:t>
      </w:r>
      <w:r>
        <w:rPr>
          <w:rFonts w:ascii="Times New Roman" w:eastAsia="Times New Roman" w:hAnsi="Times New Roman" w:cs="Times New Roman"/>
          <w:color w:val="131313"/>
          <w:sz w:val="24"/>
          <w:szCs w:val="24"/>
          <w:lang w:val="en-US" w:eastAsia="es-ES"/>
        </w:rPr>
        <w:t>)</w:t>
      </w:r>
    </w:p>
    <w:p w:rsidR="004103EE" w:rsidRPr="00647932"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Pr>
          <w:rFonts w:ascii="Times New Roman" w:eastAsia="Times New Roman" w:hAnsi="Times New Roman" w:cs="Times New Roman"/>
          <w:color w:val="131313"/>
          <w:sz w:val="24"/>
          <w:szCs w:val="24"/>
          <w:lang w:val="en-US" w:eastAsia="es-ES"/>
        </w:rPr>
        <w:t xml:space="preserve">(By </w:t>
      </w:r>
      <w:r w:rsidRPr="00601D55">
        <w:rPr>
          <w:rFonts w:ascii="Times New Roman" w:eastAsia="Times New Roman" w:hAnsi="Times New Roman" w:cs="Times New Roman"/>
          <w:color w:val="131313"/>
          <w:sz w:val="24"/>
          <w:szCs w:val="24"/>
          <w:lang w:val="en-US" w:eastAsia="es-ES"/>
        </w:rPr>
        <w:t>Paul Gallagher</w:t>
      </w:r>
      <w:r>
        <w:rPr>
          <w:rFonts w:ascii="Times New Roman" w:eastAsia="Times New Roman" w:hAnsi="Times New Roman" w:cs="Times New Roman"/>
          <w:color w:val="131313"/>
          <w:sz w:val="24"/>
          <w:szCs w:val="24"/>
          <w:lang w:val="en-US" w:eastAsia="es-ES"/>
        </w:rPr>
        <w:t>)</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The motor industry has been accused of withholding a report that reveals US cars are substantially less safe than European vehicles - for fear that the findings would hamper the drive to harmonise safety standards as part of the controversial Transatlantic Trade and Investment Partnership (TTIP) deal.</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The major study was commissioned by the car industry to show that existing EU and US safety standards were broadly similar.</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But the research actually established that American models are m</w:t>
      </w:r>
      <w:r>
        <w:rPr>
          <w:rFonts w:ascii="Times New Roman" w:eastAsia="Times New Roman" w:hAnsi="Times New Roman" w:cs="Times New Roman"/>
          <w:color w:val="131313"/>
          <w:sz w:val="24"/>
          <w:szCs w:val="24"/>
          <w:lang w:val="en-US" w:eastAsia="es-ES"/>
        </w:rPr>
        <w:t xml:space="preserve">uch less safe when it comes to </w:t>
      </w:r>
      <w:r w:rsidRPr="00601D55">
        <w:rPr>
          <w:rFonts w:ascii="Times New Roman" w:eastAsia="Times New Roman" w:hAnsi="Times New Roman" w:cs="Times New Roman"/>
          <w:color w:val="131313"/>
          <w:sz w:val="24"/>
          <w:szCs w:val="24"/>
          <w:lang w:val="en-US" w:eastAsia="es-ES"/>
        </w:rPr>
        <w:t>front-side collisions, a common cause of accidents that often result in serious injuries.</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The</w:t>
      </w:r>
      <w:r w:rsidR="008D7DA7">
        <w:rPr>
          <w:rFonts w:ascii="Times New Roman" w:eastAsia="Times New Roman" w:hAnsi="Times New Roman" w:cs="Times New Roman"/>
          <w:color w:val="131313"/>
          <w:sz w:val="24"/>
          <w:szCs w:val="24"/>
          <w:lang w:val="en-US" w:eastAsia="es-ES"/>
        </w:rPr>
        <w:t xml:space="preserve"> findings were never submitted -or publicly announced-</w:t>
      </w:r>
      <w:r w:rsidRPr="00601D55">
        <w:rPr>
          <w:rFonts w:ascii="Times New Roman" w:eastAsia="Times New Roman" w:hAnsi="Times New Roman" w:cs="Times New Roman"/>
          <w:color w:val="131313"/>
          <w:sz w:val="24"/>
          <w:szCs w:val="24"/>
          <w:lang w:val="en-US" w:eastAsia="es-ES"/>
        </w:rPr>
        <w:t xml:space="preserve"> by the industry bodies that funded the study.</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Safety campaigners have said the research showed that trade negotiators would potentially be putting lives in danger by allowing vehicles approved in the US to be sold in Europe and vice-versa.</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The news casts a further shadow over a global industry already in the spotlight following this week’s Volkswagen emissions scandal.</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The Washington-based Alliance of Automobile Manufacturers (AAM) sponsored the research, announced in a joint press release last year alongside the European car lobby ACEA and the American Automotive Policy Council.</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The auto giants represent the industry’s biggest names from Chrysler and Toyota to Jaguar Land Rover and Volkswagen.</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Independent experts from the University of Michigan Transportation Research Institute and the SAFER transportation research centre at Chalmers University of Technology in Gothenburg, Sweden, carried out the study. They are two of the leading traffic safety research centres in the world. Experts in France and at the UK’s Transport Research Laboratory were also involved.</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hint="eastAsia"/>
          <w:color w:val="131313"/>
          <w:sz w:val="24"/>
          <w:szCs w:val="24"/>
          <w:lang w:val="en-US" w:eastAsia="es-ES"/>
        </w:rPr>
        <w:t>“</w:t>
      </w:r>
      <w:r w:rsidRPr="00601D55">
        <w:rPr>
          <w:rFonts w:ascii="Times New Roman" w:eastAsia="Times New Roman" w:hAnsi="Times New Roman" w:cs="Times New Roman"/>
          <w:color w:val="131313"/>
          <w:sz w:val="24"/>
          <w:szCs w:val="24"/>
          <w:lang w:val="en-US" w:eastAsia="es-ES"/>
        </w:rPr>
        <w:t>ACEA remains confident that regulatory convergence can be achieved in TTIP while maintaining the current high level of safety performance in both the EU and the US</w:t>
      </w:r>
      <w:r w:rsidR="008F7438">
        <w:rPr>
          <w:rFonts w:ascii="Times New Roman" w:eastAsia="Times New Roman" w:hAnsi="Times New Roman" w:cs="Times New Roman"/>
          <w:color w:val="131313"/>
          <w:sz w:val="24"/>
          <w:szCs w:val="24"/>
          <w:lang w:val="en-US" w:eastAsia="es-ES"/>
        </w:rPr>
        <w:t>”,</w:t>
      </w:r>
      <w:r w:rsidRPr="00601D55">
        <w:rPr>
          <w:rFonts w:ascii="Times New Roman" w:eastAsia="Times New Roman" w:hAnsi="Times New Roman" w:cs="Times New Roman"/>
          <w:color w:val="131313"/>
          <w:sz w:val="24"/>
          <w:szCs w:val="24"/>
          <w:lang w:val="en-US" w:eastAsia="es-ES"/>
        </w:rPr>
        <w:t xml:space="preserve"> the spokesperson said.</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The investigation was announced to great fanfare last year: Robert Strassburger, AAM Vice President for vehicle safety, said it might be the most ambitious and complicated research effort the trade group has commissioned in the field of auto safety.</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lastRenderedPageBreak/>
        <w:t xml:space="preserve">The industry wanted to use the findings to help TTIP negotiations aimed at harmonising vehicle safety standards </w:t>
      </w:r>
      <w:r>
        <w:rPr>
          <w:rFonts w:ascii="Times New Roman" w:eastAsia="Times New Roman" w:hAnsi="Times New Roman" w:cs="Times New Roman"/>
          <w:color w:val="131313"/>
          <w:sz w:val="24"/>
          <w:szCs w:val="24"/>
          <w:lang w:val="en-US" w:eastAsia="es-ES"/>
        </w:rPr>
        <w:t>on both sides of the Atlantic. U</w:t>
      </w:r>
      <w:r w:rsidRPr="00601D55">
        <w:rPr>
          <w:rFonts w:ascii="Times New Roman" w:eastAsia="Times New Roman" w:hAnsi="Times New Roman" w:cs="Times New Roman"/>
          <w:color w:val="131313"/>
          <w:sz w:val="24"/>
          <w:szCs w:val="24"/>
          <w:lang w:val="en-US" w:eastAsia="es-ES"/>
        </w:rPr>
        <w:t>nder current rules cars sold globally, such as the Ford Focus or Volkswagen Golf, must still be</w:t>
      </w:r>
      <w:r w:rsidR="008D7DA7">
        <w:rPr>
          <w:rFonts w:ascii="Times New Roman" w:eastAsia="Times New Roman" w:hAnsi="Times New Roman" w:cs="Times New Roman"/>
          <w:color w:val="131313"/>
          <w:sz w:val="24"/>
          <w:szCs w:val="24"/>
          <w:lang w:val="en-US" w:eastAsia="es-ES"/>
        </w:rPr>
        <w:t xml:space="preserve"> re-engineered multiple times -</w:t>
      </w:r>
      <w:r w:rsidRPr="00601D55">
        <w:rPr>
          <w:rFonts w:ascii="Times New Roman" w:eastAsia="Times New Roman" w:hAnsi="Times New Roman" w:cs="Times New Roman"/>
          <w:color w:val="131313"/>
          <w:sz w:val="24"/>
          <w:szCs w:val="24"/>
          <w:lang w:val="en-US" w:eastAsia="es-ES"/>
        </w:rPr>
        <w:t>at considerable expense to manu</w:t>
      </w:r>
      <w:r w:rsidR="008D7DA7">
        <w:rPr>
          <w:rFonts w:ascii="Times New Roman" w:eastAsia="Times New Roman" w:hAnsi="Times New Roman" w:cs="Times New Roman"/>
          <w:color w:val="131313"/>
          <w:sz w:val="24"/>
          <w:szCs w:val="24"/>
          <w:lang w:val="en-US" w:eastAsia="es-ES"/>
        </w:rPr>
        <w:t>facturers</w:t>
      </w:r>
      <w:r w:rsidRPr="00601D55">
        <w:rPr>
          <w:rFonts w:ascii="Times New Roman" w:eastAsia="Times New Roman" w:hAnsi="Times New Roman" w:cs="Times New Roman"/>
          <w:color w:val="131313"/>
          <w:sz w:val="24"/>
          <w:szCs w:val="24"/>
          <w:lang w:val="en-US" w:eastAsia="es-ES"/>
        </w:rPr>
        <w:t>- to satisfy crash-test standards around the world.</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The lobby groups pre-empted the results saying “our standards may differ in some modest ways, but the ones that we’re looking at harmonizing are essentially equivalent”.</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The report’s findings, however, pointed to substantial differences in performance. Of particular concern to safety groups is the finding that passengers in a typical EU model are 33 per cent safer in front-side collisions, an accident that often results in serious injury, than those in a typical US model.</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However none of the car lobby giants published a response to the findings, which have now been quietly posted on the University of Michigan’s website.</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Co-author András Bálint, Traffic Safety Analyst at Chalmers, told the Independent: “The results of our study indicate that there is currently a risk difference with respect to the risk of injury given a crash between EU specification cars and US models.</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hint="eastAsia"/>
          <w:color w:val="131313"/>
          <w:sz w:val="24"/>
          <w:szCs w:val="24"/>
          <w:lang w:val="en-US" w:eastAsia="es-ES"/>
        </w:rPr>
        <w:t>“</w:t>
      </w:r>
      <w:r w:rsidRPr="00601D55">
        <w:rPr>
          <w:rFonts w:ascii="Times New Roman" w:eastAsia="Times New Roman" w:hAnsi="Times New Roman" w:cs="Times New Roman"/>
          <w:color w:val="131313"/>
          <w:sz w:val="24"/>
          <w:szCs w:val="24"/>
          <w:lang w:val="en-US" w:eastAsia="es-ES"/>
        </w:rPr>
        <w:t>Therefore, based on these results, immediate recognition of US vehicles in the EU could potentially result in a greater number of fatalities or serious injuries in road traffic. The potential impact is difficult to quantify because it depends o</w:t>
      </w:r>
      <w:r w:rsidR="008F7438">
        <w:rPr>
          <w:rFonts w:ascii="Times New Roman" w:eastAsia="Times New Roman" w:hAnsi="Times New Roman" w:cs="Times New Roman"/>
          <w:color w:val="131313"/>
          <w:sz w:val="24"/>
          <w:szCs w:val="24"/>
          <w:lang w:val="en-US" w:eastAsia="es-ES"/>
        </w:rPr>
        <w:t>n a number of other parameters”.</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The European Transport Safety Council (ETSC), the independent organisation that advises the European Commission and the European Parliament on road safety, said the research was an important warning that vehicle safety standards cannot be included in TTIP at this stage. It called for a halt to proceedings so further analysis could be carried out.</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 xml:space="preserve">The council’s executive </w:t>
      </w:r>
      <w:r w:rsidR="008F7438">
        <w:rPr>
          <w:rFonts w:ascii="Times New Roman" w:eastAsia="Times New Roman" w:hAnsi="Times New Roman" w:cs="Times New Roman"/>
          <w:color w:val="131313"/>
          <w:sz w:val="24"/>
          <w:szCs w:val="24"/>
          <w:lang w:val="en-US" w:eastAsia="es-ES"/>
        </w:rPr>
        <w:t xml:space="preserve">director Antonio Avenoso said: </w:t>
      </w:r>
      <w:r w:rsidRPr="00601D55">
        <w:rPr>
          <w:rFonts w:ascii="Times New Roman" w:eastAsia="Times New Roman" w:hAnsi="Times New Roman" w:cs="Times New Roman"/>
          <w:color w:val="131313"/>
          <w:sz w:val="24"/>
          <w:szCs w:val="24"/>
          <w:lang w:val="en-US" w:eastAsia="es-ES"/>
        </w:rPr>
        <w:t xml:space="preserve">“This study shows that EU and US trade negotiators would potentially be putting lives in danger by allowing vehicles approved in the US to be sold today in Europe and vice-versa. What’s needed is an open and transparent process for getting both sides up to the highest level of safety across all vehicles. Clearly without much more research and analysis, including vehicle safety standards in the TTIP agreement would be </w:t>
      </w:r>
      <w:r w:rsidR="008F7438">
        <w:rPr>
          <w:rFonts w:ascii="Times New Roman" w:eastAsia="Times New Roman" w:hAnsi="Times New Roman" w:cs="Times New Roman"/>
          <w:color w:val="131313"/>
          <w:sz w:val="24"/>
          <w:szCs w:val="24"/>
          <w:lang w:val="en-US" w:eastAsia="es-ES"/>
        </w:rPr>
        <w:t>irresponsible”.</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The next formal round of TTIP negotiations begin next month, with the proposed free trade deal set to become the biggest such deal ever made.</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The motor vehicle sector will probably the biggest beneficiary: harmonisation of auto regulations across the Atlantic could bring over €</w:t>
      </w:r>
      <w:r w:rsidR="008F7438">
        <w:rPr>
          <w:rFonts w:ascii="Times New Roman" w:eastAsia="Times New Roman" w:hAnsi="Times New Roman" w:cs="Times New Roman"/>
          <w:color w:val="131313"/>
          <w:sz w:val="24"/>
          <w:szCs w:val="24"/>
          <w:lang w:val="en-US" w:eastAsia="es-ES"/>
        </w:rPr>
        <w:t xml:space="preserve"> </w:t>
      </w:r>
      <w:r w:rsidRPr="00601D55">
        <w:rPr>
          <w:rFonts w:ascii="Times New Roman" w:eastAsia="Times New Roman" w:hAnsi="Times New Roman" w:cs="Times New Roman"/>
          <w:color w:val="131313"/>
          <w:sz w:val="24"/>
          <w:szCs w:val="24"/>
          <w:lang w:val="en-US" w:eastAsia="es-ES"/>
        </w:rPr>
        <w:t>18 billion per year for the European Union and the United States economies, a study by the US think-tank Petersen Institute of International Economics revealed this year.</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 xml:space="preserve">Last night a spokesman for the US Alliance of Automobile Manufacturers, which led the way in commissioning the study, said: “There is much credit to be given for the historic </w:t>
      </w:r>
      <w:r w:rsidRPr="00601D55">
        <w:rPr>
          <w:rFonts w:ascii="Times New Roman" w:eastAsia="Times New Roman" w:hAnsi="Times New Roman" w:cs="Times New Roman"/>
          <w:color w:val="131313"/>
          <w:sz w:val="24"/>
          <w:szCs w:val="24"/>
          <w:lang w:val="en-US" w:eastAsia="es-ES"/>
        </w:rPr>
        <w:lastRenderedPageBreak/>
        <w:t>efforts made in this study, and we fully support the methodolog</w:t>
      </w:r>
      <w:r w:rsidR="008F7438">
        <w:rPr>
          <w:rFonts w:ascii="Times New Roman" w:eastAsia="Times New Roman" w:hAnsi="Times New Roman" w:cs="Times New Roman"/>
          <w:color w:val="131313"/>
          <w:sz w:val="24"/>
          <w:szCs w:val="24"/>
          <w:lang w:val="en-US" w:eastAsia="es-ES"/>
        </w:rPr>
        <w:t>y for comparing and analyzing US</w:t>
      </w:r>
      <w:r w:rsidRPr="00601D55">
        <w:rPr>
          <w:rFonts w:ascii="Times New Roman" w:eastAsia="Times New Roman" w:hAnsi="Times New Roman" w:cs="Times New Roman"/>
          <w:color w:val="131313"/>
          <w:sz w:val="24"/>
          <w:szCs w:val="24"/>
          <w:lang w:val="en-US" w:eastAsia="es-ES"/>
        </w:rPr>
        <w:t xml:space="preserve"> and EU crash environments and vehicle performance. </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When initiating this study, it was understood that harmonizing and reconciling t</w:t>
      </w:r>
      <w:r w:rsidR="008F7438">
        <w:rPr>
          <w:rFonts w:ascii="Times New Roman" w:eastAsia="Times New Roman" w:hAnsi="Times New Roman" w:cs="Times New Roman"/>
          <w:color w:val="131313"/>
          <w:sz w:val="24"/>
          <w:szCs w:val="24"/>
          <w:lang w:val="en-US" w:eastAsia="es-ES"/>
        </w:rPr>
        <w:t>he differences in the current US and EU</w:t>
      </w:r>
      <w:r w:rsidRPr="00601D55">
        <w:rPr>
          <w:rFonts w:ascii="Times New Roman" w:eastAsia="Times New Roman" w:hAnsi="Times New Roman" w:cs="Times New Roman"/>
          <w:color w:val="131313"/>
          <w:sz w:val="24"/>
          <w:szCs w:val="24"/>
          <w:lang w:val="en-US" w:eastAsia="es-ES"/>
        </w:rPr>
        <w:t xml:space="preserve"> crash datasets would be challenging.  Significant progress has been made but the results reveal areas where further analysis is needed.  W</w:t>
      </w:r>
      <w:r w:rsidR="008F7438">
        <w:rPr>
          <w:rFonts w:ascii="Times New Roman" w:eastAsia="Times New Roman" w:hAnsi="Times New Roman" w:cs="Times New Roman"/>
          <w:color w:val="131313"/>
          <w:sz w:val="24"/>
          <w:szCs w:val="24"/>
          <w:lang w:val="en-US" w:eastAsia="es-ES"/>
        </w:rPr>
        <w:t>e look forward to working with (academics)</w:t>
      </w:r>
      <w:r w:rsidRPr="00601D55">
        <w:rPr>
          <w:rFonts w:ascii="Times New Roman" w:eastAsia="Times New Roman" w:hAnsi="Times New Roman" w:cs="Times New Roman"/>
          <w:color w:val="131313"/>
          <w:sz w:val="24"/>
          <w:szCs w:val="24"/>
          <w:lang w:val="en-US" w:eastAsia="es-ES"/>
        </w:rPr>
        <w:t xml:space="preserve"> and both govern</w:t>
      </w:r>
      <w:r w:rsidR="008F7438">
        <w:rPr>
          <w:rFonts w:ascii="Times New Roman" w:eastAsia="Times New Roman" w:hAnsi="Times New Roman" w:cs="Times New Roman"/>
          <w:color w:val="131313"/>
          <w:sz w:val="24"/>
          <w:szCs w:val="24"/>
          <w:lang w:val="en-US" w:eastAsia="es-ES"/>
        </w:rPr>
        <w:t>ments to identify enhancements”.</w:t>
      </w:r>
    </w:p>
    <w:p w:rsidR="004103EE" w:rsidRPr="00601D55" w:rsidRDefault="004103EE" w:rsidP="004103EE">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A spokesperson for ACEA, i</w:t>
      </w:r>
      <w:r w:rsidR="008F7438">
        <w:rPr>
          <w:rFonts w:ascii="Times New Roman" w:eastAsia="Times New Roman" w:hAnsi="Times New Roman" w:cs="Times New Roman"/>
          <w:color w:val="131313"/>
          <w:sz w:val="24"/>
          <w:szCs w:val="24"/>
          <w:lang w:val="en-US" w:eastAsia="es-ES"/>
        </w:rPr>
        <w:t>ts European equivalent, said: “(our)</w:t>
      </w:r>
      <w:r w:rsidRPr="00601D55">
        <w:rPr>
          <w:rFonts w:ascii="Times New Roman" w:eastAsia="Times New Roman" w:hAnsi="Times New Roman" w:cs="Times New Roman"/>
          <w:color w:val="131313"/>
          <w:sz w:val="24"/>
          <w:szCs w:val="24"/>
          <w:lang w:val="en-US" w:eastAsia="es-ES"/>
        </w:rPr>
        <w:t xml:space="preserve"> examination of the study results has revealed areas where additional research is needed before accepting results with</w:t>
      </w:r>
      <w:r w:rsidR="008F7438">
        <w:rPr>
          <w:rFonts w:ascii="Times New Roman" w:eastAsia="Times New Roman" w:hAnsi="Times New Roman" w:cs="Times New Roman"/>
          <w:color w:val="131313"/>
          <w:sz w:val="24"/>
          <w:szCs w:val="24"/>
          <w:lang w:val="en-US" w:eastAsia="es-ES"/>
        </w:rPr>
        <w:t xml:space="preserve"> data constraints in isolation”.</w:t>
      </w:r>
    </w:p>
    <w:p w:rsidR="00CD5AED" w:rsidRDefault="004103EE" w:rsidP="00CD5AED">
      <w:pPr>
        <w:spacing w:before="100" w:beforeAutospacing="1" w:line="240" w:lineRule="auto"/>
        <w:jc w:val="both"/>
        <w:rPr>
          <w:rFonts w:ascii="Times New Roman" w:eastAsia="Times New Roman" w:hAnsi="Times New Roman" w:cs="Times New Roman"/>
          <w:color w:val="131313"/>
          <w:sz w:val="24"/>
          <w:szCs w:val="24"/>
          <w:lang w:val="en-US" w:eastAsia="es-ES"/>
        </w:rPr>
      </w:pPr>
      <w:r w:rsidRPr="00601D55">
        <w:rPr>
          <w:rFonts w:ascii="Times New Roman" w:eastAsia="Times New Roman" w:hAnsi="Times New Roman" w:cs="Times New Roman"/>
          <w:color w:val="131313"/>
          <w:sz w:val="24"/>
          <w:szCs w:val="24"/>
          <w:lang w:val="en-US" w:eastAsia="es-ES"/>
        </w:rPr>
        <w:t>The lobby group called for additional efforts to harmonise the US and EU accident databases to improve the reliability of the study. “ACEA remains confident that regulatory convergence can be achieved in TTIP while maintaining the current high level of safety performance in both the EU and the US,” the spokesperson said.</w:t>
      </w:r>
    </w:p>
    <w:p w:rsidR="0053676F" w:rsidRDefault="0053676F" w:rsidP="0053676F">
      <w:pPr>
        <w:spacing w:line="240" w:lineRule="auto"/>
        <w:jc w:val="both"/>
        <w:rPr>
          <w:rFonts w:ascii="Times New Roman" w:hAnsi="Times New Roman" w:cs="Times New Roman"/>
          <w:b/>
          <w:sz w:val="24"/>
          <w:szCs w:val="24"/>
        </w:rPr>
      </w:pPr>
      <w:r>
        <w:rPr>
          <w:rFonts w:ascii="Times New Roman" w:hAnsi="Times New Roman" w:cs="Times New Roman"/>
          <w:b/>
          <w:sz w:val="24"/>
          <w:szCs w:val="24"/>
        </w:rPr>
        <w:t>Secretos y Mentiras  (mirando por el retrovisor)</w:t>
      </w:r>
    </w:p>
    <w:p w:rsidR="008228F3" w:rsidRPr="004103EE" w:rsidRDefault="008228F3" w:rsidP="0053676F">
      <w:pPr>
        <w:spacing w:line="240" w:lineRule="auto"/>
        <w:jc w:val="both"/>
        <w:rPr>
          <w:rFonts w:ascii="Times New Roman" w:hAnsi="Times New Roman" w:cs="Times New Roman"/>
          <w:b/>
          <w:sz w:val="24"/>
          <w:szCs w:val="24"/>
        </w:rPr>
      </w:pPr>
      <w:r w:rsidRPr="00647932">
        <w:rPr>
          <w:rFonts w:ascii="Times New Roman" w:hAnsi="Times New Roman" w:cs="Times New Roman"/>
          <w:noProof/>
          <w:sz w:val="24"/>
          <w:szCs w:val="24"/>
          <w:lang w:eastAsia="es-ES"/>
        </w:rPr>
        <w:drawing>
          <wp:inline distT="0" distB="0" distL="0" distR="0" wp14:anchorId="3AAFBF2E" wp14:editId="03462C7E">
            <wp:extent cx="5346700" cy="2292350"/>
            <wp:effectExtent l="0" t="0" r="6350" b="0"/>
            <wp:docPr id="23" name="Imagen 23" descr="http://www.iprofesional.com/adjuntos/jpg/2010/10/2958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iprofesional.com/adjuntos/jpg/2010/10/29586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48469" cy="2293108"/>
                    </a:xfrm>
                    <a:prstGeom prst="rect">
                      <a:avLst/>
                    </a:prstGeom>
                    <a:noFill/>
                    <a:ln>
                      <a:noFill/>
                    </a:ln>
                  </pic:spPr>
                </pic:pic>
              </a:graphicData>
            </a:graphic>
          </wp:inline>
        </w:drawing>
      </w:r>
    </w:p>
    <w:p w:rsidR="0053676F" w:rsidRPr="00647932" w:rsidRDefault="0053676F" w:rsidP="0053676F">
      <w:pPr>
        <w:spacing w:line="240" w:lineRule="auto"/>
        <w:jc w:val="both"/>
        <w:rPr>
          <w:rFonts w:ascii="Times New Roman" w:hAnsi="Times New Roman" w:cs="Times New Roman"/>
          <w:sz w:val="24"/>
          <w:szCs w:val="24"/>
        </w:rPr>
      </w:pPr>
      <w:r w:rsidRPr="009A0281">
        <w:rPr>
          <w:rFonts w:ascii="Times New Roman" w:hAnsi="Times New Roman" w:cs="Times New Roman"/>
          <w:sz w:val="24"/>
          <w:szCs w:val="24"/>
        </w:rPr>
        <w:t>Cuando se trata de una empresa que aparece liderando la estafa no cabe duda de que su reputación se va al piso junto a sus acciones, y la pérdida de confianza precipita el descalabro</w:t>
      </w:r>
      <w:r w:rsidRPr="00647932">
        <w:rPr>
          <w:rFonts w:ascii="Times New Roman" w:hAnsi="Times New Roman" w:cs="Times New Roman"/>
          <w:sz w:val="24"/>
          <w:szCs w:val="24"/>
        </w:rPr>
        <w:t xml:space="preserve">. Esto ocurrió con Enron y Worldcom, dos de las mayores empresas estadounidenses que a principios de la década protagonizaron los mayores escándalos financieros de la llamada globalización de capitales. No había crisis ni nada. </w:t>
      </w:r>
      <w:r w:rsidRPr="009A0281">
        <w:rPr>
          <w:rFonts w:ascii="Times New Roman" w:hAnsi="Times New Roman" w:cs="Times New Roman"/>
          <w:sz w:val="24"/>
          <w:szCs w:val="24"/>
        </w:rPr>
        <w:t>Simplemente operaciones marcadas por la ambición y el olfatillo de que “todo va a ir bien” pues tal como dice Gordon Gekko en la película Wall Street “La codicia es buena”.</w:t>
      </w:r>
      <w:r w:rsidRPr="00647932">
        <w:rPr>
          <w:rFonts w:ascii="Times New Roman" w:hAnsi="Times New Roman" w:cs="Times New Roman"/>
          <w:sz w:val="24"/>
          <w:szCs w:val="24"/>
        </w:rPr>
        <w:t xml:space="preserve"> Pero si detrás del escándalo sólo aparece una persona, la justicia es más severa y el mercado más comprensi</w:t>
      </w:r>
      <w:r>
        <w:rPr>
          <w:rFonts w:ascii="Times New Roman" w:hAnsi="Times New Roman" w:cs="Times New Roman"/>
          <w:sz w:val="24"/>
          <w:szCs w:val="24"/>
        </w:rPr>
        <w:t>vo. Otra “inolvidable”</w:t>
      </w:r>
      <w:r w:rsidRPr="00647932">
        <w:rPr>
          <w:rFonts w:ascii="Times New Roman" w:hAnsi="Times New Roman" w:cs="Times New Roman"/>
          <w:sz w:val="24"/>
          <w:szCs w:val="24"/>
        </w:rPr>
        <w:t xml:space="preserve"> perla</w:t>
      </w:r>
      <w:r>
        <w:rPr>
          <w:rFonts w:ascii="Times New Roman" w:hAnsi="Times New Roman" w:cs="Times New Roman"/>
          <w:sz w:val="24"/>
          <w:szCs w:val="24"/>
        </w:rPr>
        <w:t xml:space="preserve"> de estas grandes operaciones dictadas por la avaricia fue</w:t>
      </w:r>
      <w:r w:rsidRPr="00647932">
        <w:rPr>
          <w:rFonts w:ascii="Times New Roman" w:hAnsi="Times New Roman" w:cs="Times New Roman"/>
          <w:sz w:val="24"/>
          <w:szCs w:val="24"/>
        </w:rPr>
        <w:t xml:space="preserve"> protagonizada por Bernard </w:t>
      </w:r>
      <w:r>
        <w:rPr>
          <w:rFonts w:ascii="Times New Roman" w:hAnsi="Times New Roman" w:cs="Times New Roman"/>
          <w:sz w:val="24"/>
          <w:szCs w:val="24"/>
        </w:rPr>
        <w:t>Madoff y de la cual el FBI detectó</w:t>
      </w:r>
      <w:r w:rsidRPr="00647932">
        <w:rPr>
          <w:rFonts w:ascii="Times New Roman" w:hAnsi="Times New Roman" w:cs="Times New Roman"/>
          <w:sz w:val="24"/>
          <w:szCs w:val="24"/>
        </w:rPr>
        <w:t xml:space="preserve"> un fraude de 50.000 millones de dólares.</w:t>
      </w:r>
    </w:p>
    <w:p w:rsidR="0053676F" w:rsidRPr="00647932" w:rsidRDefault="0053676F" w:rsidP="0053676F">
      <w:pPr>
        <w:spacing w:line="240" w:lineRule="auto"/>
        <w:jc w:val="both"/>
        <w:rPr>
          <w:rFonts w:ascii="Times New Roman" w:hAnsi="Times New Roman" w:cs="Times New Roman"/>
          <w:sz w:val="24"/>
          <w:szCs w:val="24"/>
        </w:rPr>
      </w:pPr>
      <w:r w:rsidRPr="00647932">
        <w:rPr>
          <w:rFonts w:ascii="Times New Roman" w:hAnsi="Times New Roman" w:cs="Times New Roman"/>
          <w:sz w:val="24"/>
          <w:szCs w:val="24"/>
        </w:rPr>
        <w:t>Enron, la mayor empresa distribuidora de energía ocultó durante años pérdidas millonarias hasta que quebró en diciembre de 2001. Sus pasivos ascendían a más de 30 mil millones de dólares. La empresa auditora Andersen resultó sospechosa de haber destruido documentos comprometedores. Las pérdidas de este fraude llegaron a los 63.400 millones de dólares.</w:t>
      </w:r>
    </w:p>
    <w:p w:rsidR="0053676F" w:rsidRPr="00647932" w:rsidRDefault="0053676F" w:rsidP="0053676F">
      <w:pPr>
        <w:spacing w:line="240" w:lineRule="auto"/>
        <w:jc w:val="both"/>
        <w:rPr>
          <w:rFonts w:ascii="Times New Roman" w:hAnsi="Times New Roman" w:cs="Times New Roman"/>
          <w:sz w:val="24"/>
          <w:szCs w:val="24"/>
        </w:rPr>
      </w:pPr>
      <w:r w:rsidRPr="00647932">
        <w:rPr>
          <w:rFonts w:ascii="Times New Roman" w:hAnsi="Times New Roman" w:cs="Times New Roman"/>
          <w:sz w:val="24"/>
          <w:szCs w:val="24"/>
        </w:rPr>
        <w:lastRenderedPageBreak/>
        <w:t xml:space="preserve">El laboratorio Merck, a mediados de 2002 infló su facturación en 14.000 millones de dólares, pese a que dichos fondos correspondían a su subsidiaria Medco, encargada de proveer remedios a precios de descuento a varias cadenas de farmacia. Merck contabilizó en su columna de gastos los 14 mil millones de dólares para equilibrar las cuentas, pero el ingreso no le pertenecía y adoptó la cifra sólo para inflar las ganancias. Aunque este caso no se considera técnicamente un fraude, Merck vivió una tensa semana en Wall Street hasta poder aclarar la situación. </w:t>
      </w:r>
    </w:p>
    <w:p w:rsidR="0053676F" w:rsidRDefault="0053676F" w:rsidP="0053676F">
      <w:pPr>
        <w:spacing w:line="240" w:lineRule="auto"/>
        <w:jc w:val="both"/>
        <w:rPr>
          <w:rFonts w:ascii="Times New Roman" w:hAnsi="Times New Roman" w:cs="Times New Roman"/>
          <w:sz w:val="24"/>
          <w:szCs w:val="24"/>
        </w:rPr>
      </w:pPr>
      <w:r w:rsidRPr="00647932">
        <w:rPr>
          <w:rFonts w:ascii="Times New Roman" w:hAnsi="Times New Roman" w:cs="Times New Roman"/>
          <w:sz w:val="24"/>
          <w:szCs w:val="24"/>
        </w:rPr>
        <w:t>La telefónica Worldcom, segunda más importante de su tipo en EEUU, falsificó cuentas de utilidades por un total de 3.850 millones de dólares. Cuando se supo la noticia sus acciones bajaron bruscamente en más de 94%.</w:t>
      </w:r>
    </w:p>
    <w:p w:rsidR="0053676F" w:rsidRDefault="0053676F" w:rsidP="0053676F">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viaje desde la “contabilidad creativa</w:t>
      </w:r>
      <w:r w:rsidR="00BE592F">
        <w:rPr>
          <w:rFonts w:ascii="Times New Roman" w:hAnsi="Times New Roman" w:cs="Times New Roman"/>
          <w:b/>
          <w:sz w:val="24"/>
          <w:szCs w:val="24"/>
        </w:rPr>
        <w:t>” al</w:t>
      </w:r>
      <w:r>
        <w:rPr>
          <w:rFonts w:ascii="Times New Roman" w:hAnsi="Times New Roman" w:cs="Times New Roman"/>
          <w:b/>
          <w:sz w:val="24"/>
          <w:szCs w:val="24"/>
        </w:rPr>
        <w:t xml:space="preserve"> “Chapter 11”</w:t>
      </w:r>
    </w:p>
    <w:p w:rsidR="0053676F" w:rsidRPr="004103EE" w:rsidRDefault="0053676F" w:rsidP="0053676F">
      <w:pPr>
        <w:spacing w:line="240" w:lineRule="auto"/>
        <w:jc w:val="both"/>
        <w:rPr>
          <w:rFonts w:ascii="Times New Roman" w:hAnsi="Times New Roman" w:cs="Times New Roman"/>
          <w:sz w:val="24"/>
          <w:szCs w:val="24"/>
          <w:u w:val="single"/>
        </w:rPr>
      </w:pPr>
      <w:r w:rsidRPr="00647932">
        <w:rPr>
          <w:rFonts w:ascii="Times New Roman" w:eastAsia="Times New Roman" w:hAnsi="Times New Roman" w:cs="Times New Roman"/>
          <w:color w:val="131313"/>
          <w:sz w:val="24"/>
          <w:szCs w:val="24"/>
          <w:lang w:eastAsia="es-ES"/>
        </w:rPr>
        <w:t>En los úl</w:t>
      </w:r>
      <w:r>
        <w:rPr>
          <w:rFonts w:ascii="Times New Roman" w:eastAsia="Times New Roman" w:hAnsi="Times New Roman" w:cs="Times New Roman"/>
          <w:color w:val="131313"/>
          <w:sz w:val="24"/>
          <w:szCs w:val="24"/>
          <w:lang w:eastAsia="es-ES"/>
        </w:rPr>
        <w:t>timos años se registraron en EEUU</w:t>
      </w:r>
      <w:r w:rsidRPr="00647932">
        <w:rPr>
          <w:rFonts w:ascii="Times New Roman" w:eastAsia="Times New Roman" w:hAnsi="Times New Roman" w:cs="Times New Roman"/>
          <w:color w:val="131313"/>
          <w:sz w:val="24"/>
          <w:szCs w:val="24"/>
          <w:lang w:eastAsia="es-ES"/>
        </w:rPr>
        <w:t xml:space="preserve"> miles de quiebras de todo tipo, tamaño y consecuencias, con volúmenes muy difíciles de evaluar. Pero si el análisis se restringe a las diez primeras por montos, los resultados resultan sorprendentes. </w:t>
      </w:r>
    </w:p>
    <w:p w:rsidR="0053676F" w:rsidRPr="00647932" w:rsidRDefault="0053676F" w:rsidP="0053676F">
      <w:pPr>
        <w:spacing w:before="100" w:beforeAutospacing="1" w:after="100" w:after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 xml:space="preserve">La distribución sectorial muestra un claro sesgo hacia el sector financiero, pues representa las tres cuartas partes del total, seguido por las automotrices y, más abajo, por telecomunicaciones y petroleras. </w:t>
      </w:r>
    </w:p>
    <w:p w:rsidR="0053676F" w:rsidRPr="00647932" w:rsidRDefault="0053676F" w:rsidP="0053676F">
      <w:pPr>
        <w:spacing w:after="0" w:line="240" w:lineRule="auto"/>
        <w:jc w:val="both"/>
        <w:rPr>
          <w:rFonts w:ascii="Times New Roman" w:eastAsia="Times New Roman" w:hAnsi="Times New Roman" w:cs="Times New Roman"/>
          <w:color w:val="131313"/>
          <w:sz w:val="24"/>
          <w:szCs w:val="24"/>
          <w:lang w:eastAsia="es-ES"/>
        </w:rPr>
      </w:pPr>
      <w:r>
        <w:rPr>
          <w:rFonts w:ascii="Times New Roman" w:eastAsia="Times New Roman" w:hAnsi="Times New Roman" w:cs="Times New Roman"/>
          <w:color w:val="131313"/>
          <w:sz w:val="24"/>
          <w:szCs w:val="24"/>
          <w:lang w:eastAsia="es-ES"/>
        </w:rPr>
        <w:t xml:space="preserve">                    </w:t>
      </w:r>
      <w:r w:rsidRPr="00647932">
        <w:rPr>
          <w:rFonts w:ascii="Times New Roman" w:eastAsia="Times New Roman" w:hAnsi="Times New Roman" w:cs="Times New Roman"/>
          <w:noProof/>
          <w:color w:val="131313"/>
          <w:sz w:val="24"/>
          <w:szCs w:val="24"/>
          <w:lang w:eastAsia="es-ES"/>
        </w:rPr>
        <w:drawing>
          <wp:inline distT="0" distB="0" distL="0" distR="0" wp14:anchorId="1FA01BCF" wp14:editId="5C578F17">
            <wp:extent cx="3746500" cy="1765300"/>
            <wp:effectExtent l="0" t="0" r="6350" b="6350"/>
            <wp:docPr id="20" name="Imagen 20" descr="http://www.iprofesional.com/adjuntos/jpg/2010/10/295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iprofesional.com/adjuntos/jpg/2010/10/295855.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46500" cy="1765300"/>
                    </a:xfrm>
                    <a:prstGeom prst="rect">
                      <a:avLst/>
                    </a:prstGeom>
                    <a:noFill/>
                    <a:ln>
                      <a:noFill/>
                    </a:ln>
                  </pic:spPr>
                </pic:pic>
              </a:graphicData>
            </a:graphic>
          </wp:inline>
        </w:drawing>
      </w:r>
    </w:p>
    <w:p w:rsidR="0053676F" w:rsidRPr="004103EE" w:rsidRDefault="008228F3" w:rsidP="0053676F">
      <w:pPr>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Cs/>
          <w:sz w:val="24"/>
          <w:szCs w:val="24"/>
          <w:lang w:eastAsia="es-ES"/>
        </w:rPr>
        <w:t xml:space="preserve">                    </w:t>
      </w:r>
      <w:r w:rsidR="0053676F" w:rsidRPr="004103EE">
        <w:rPr>
          <w:rFonts w:ascii="Times New Roman" w:eastAsia="Times New Roman" w:hAnsi="Times New Roman" w:cs="Times New Roman"/>
          <w:bCs/>
          <w:sz w:val="24"/>
          <w:szCs w:val="24"/>
          <w:lang w:eastAsia="es-ES"/>
        </w:rPr>
        <w:t xml:space="preserve">El </w:t>
      </w:r>
      <w:r w:rsidR="0053676F">
        <w:rPr>
          <w:rFonts w:ascii="Times New Roman" w:eastAsia="Times New Roman" w:hAnsi="Times New Roman" w:cs="Times New Roman"/>
          <w:bCs/>
          <w:sz w:val="24"/>
          <w:szCs w:val="24"/>
          <w:lang w:eastAsia="es-ES"/>
        </w:rPr>
        <w:t>“</w:t>
      </w:r>
      <w:r w:rsidR="0053676F" w:rsidRPr="004103EE">
        <w:rPr>
          <w:rFonts w:ascii="Times New Roman" w:eastAsia="Times New Roman" w:hAnsi="Times New Roman" w:cs="Times New Roman"/>
          <w:bCs/>
          <w:sz w:val="24"/>
          <w:szCs w:val="24"/>
          <w:lang w:eastAsia="es-ES"/>
        </w:rPr>
        <w:t>top ten</w:t>
      </w:r>
      <w:r w:rsidR="0053676F">
        <w:rPr>
          <w:rFonts w:ascii="Times New Roman" w:eastAsia="Times New Roman" w:hAnsi="Times New Roman" w:cs="Times New Roman"/>
          <w:bCs/>
          <w:sz w:val="24"/>
          <w:szCs w:val="24"/>
          <w:lang w:eastAsia="es-ES"/>
        </w:rPr>
        <w:t>”</w:t>
      </w:r>
      <w:r w:rsidR="0053676F" w:rsidRPr="004103EE">
        <w:rPr>
          <w:rFonts w:ascii="Times New Roman" w:eastAsia="Times New Roman" w:hAnsi="Times New Roman" w:cs="Times New Roman"/>
          <w:bCs/>
          <w:sz w:val="24"/>
          <w:szCs w:val="24"/>
          <w:lang w:eastAsia="es-ES"/>
        </w:rPr>
        <w:t xml:space="preserve"> menos deseado por las empresas</w:t>
      </w:r>
    </w:p>
    <w:p w:rsidR="0053676F" w:rsidRPr="00647932" w:rsidRDefault="0053676F" w:rsidP="0053676F">
      <w:pPr>
        <w:spacing w:before="100" w:beforeAutospacing="1" w:after="240"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 xml:space="preserve">La lista es encabezada por la fallida banca de inversión </w:t>
      </w:r>
      <w:r w:rsidRPr="0022329A">
        <w:rPr>
          <w:rFonts w:ascii="Times New Roman" w:eastAsia="Times New Roman" w:hAnsi="Times New Roman" w:cs="Times New Roman"/>
          <w:bCs/>
          <w:color w:val="131313"/>
          <w:sz w:val="24"/>
          <w:szCs w:val="24"/>
          <w:lang w:eastAsia="es-ES"/>
        </w:rPr>
        <w:t>Lehman Brothers</w:t>
      </w:r>
      <w:r w:rsidRPr="00647932">
        <w:rPr>
          <w:rFonts w:ascii="Times New Roman" w:eastAsia="Times New Roman" w:hAnsi="Times New Roman" w:cs="Times New Roman"/>
          <w:color w:val="131313"/>
          <w:sz w:val="24"/>
          <w:szCs w:val="24"/>
          <w:lang w:eastAsia="es-ES"/>
        </w:rPr>
        <w:t xml:space="preserve">, que </w:t>
      </w:r>
      <w:r>
        <w:rPr>
          <w:rFonts w:ascii="Times New Roman" w:eastAsia="Times New Roman" w:hAnsi="Times New Roman" w:cs="Times New Roman"/>
          <w:color w:val="131313"/>
          <w:sz w:val="24"/>
          <w:szCs w:val="24"/>
          <w:lang w:eastAsia="es-ES"/>
        </w:rPr>
        <w:t xml:space="preserve">se presentó en bancarrota </w:t>
      </w:r>
      <w:r w:rsidRPr="00647932">
        <w:rPr>
          <w:rFonts w:ascii="Times New Roman" w:eastAsia="Times New Roman" w:hAnsi="Times New Roman" w:cs="Times New Roman"/>
          <w:color w:val="131313"/>
          <w:sz w:val="24"/>
          <w:szCs w:val="24"/>
          <w:lang w:eastAsia="es-ES"/>
        </w:rPr>
        <w:t>el 15 de septiembre del 2008.</w:t>
      </w:r>
    </w:p>
    <w:p w:rsidR="0053676F" w:rsidRPr="00647932" w:rsidRDefault="0053676F" w:rsidP="0053676F">
      <w:pPr>
        <w:spacing w:before="100" w:beforeAutospacing="1" w:after="240"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Al momento de la quiebra, el banco de inversió</w:t>
      </w:r>
      <w:r>
        <w:rPr>
          <w:rFonts w:ascii="Times New Roman" w:eastAsia="Times New Roman" w:hAnsi="Times New Roman" w:cs="Times New Roman"/>
          <w:color w:val="131313"/>
          <w:sz w:val="24"/>
          <w:szCs w:val="24"/>
          <w:lang w:eastAsia="es-ES"/>
        </w:rPr>
        <w:t xml:space="preserve">n reportaba activos por u$s 691.000 millones. </w:t>
      </w:r>
      <w:r w:rsidRPr="00647932">
        <w:rPr>
          <w:rFonts w:ascii="Times New Roman" w:eastAsia="Times New Roman" w:hAnsi="Times New Roman" w:cs="Times New Roman"/>
          <w:color w:val="131313"/>
          <w:sz w:val="24"/>
          <w:szCs w:val="24"/>
          <w:lang w:eastAsia="es-ES"/>
        </w:rPr>
        <w:t xml:space="preserve">Ese volumen es, por lejos, el más alto de las empresas analizadas, ya que más que duplica a la firma que le sigue. </w:t>
      </w:r>
    </w:p>
    <w:p w:rsidR="0053676F" w:rsidRPr="00647932" w:rsidRDefault="0053676F" w:rsidP="0053676F">
      <w:pPr>
        <w:spacing w:after="0" w:line="240" w:lineRule="auto"/>
        <w:jc w:val="both"/>
        <w:rPr>
          <w:rFonts w:ascii="Times New Roman" w:eastAsia="Times New Roman" w:hAnsi="Times New Roman" w:cs="Times New Roman"/>
          <w:color w:val="131313"/>
          <w:sz w:val="24"/>
          <w:szCs w:val="24"/>
          <w:lang w:eastAsia="es-ES"/>
        </w:rPr>
      </w:pPr>
      <w:r>
        <w:rPr>
          <w:rFonts w:ascii="Times New Roman" w:eastAsia="Times New Roman" w:hAnsi="Times New Roman" w:cs="Times New Roman"/>
          <w:color w:val="131313"/>
          <w:sz w:val="24"/>
          <w:szCs w:val="24"/>
          <w:lang w:eastAsia="es-ES"/>
        </w:rPr>
        <w:t xml:space="preserve">                        </w:t>
      </w:r>
      <w:r w:rsidRPr="00647932">
        <w:rPr>
          <w:rFonts w:ascii="Times New Roman" w:eastAsia="Times New Roman" w:hAnsi="Times New Roman" w:cs="Times New Roman"/>
          <w:noProof/>
          <w:color w:val="131313"/>
          <w:sz w:val="24"/>
          <w:szCs w:val="24"/>
          <w:lang w:eastAsia="es-ES"/>
        </w:rPr>
        <w:drawing>
          <wp:inline distT="0" distB="0" distL="0" distR="0" wp14:anchorId="26195CB8" wp14:editId="3606BFE2">
            <wp:extent cx="3752850" cy="1822450"/>
            <wp:effectExtent l="0" t="0" r="0" b="6350"/>
            <wp:docPr id="21" name="Imagen 21" descr="http://www.iprofesional.com/adjuntos/jpg/2010/10/2958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iprofesional.com/adjuntos/jpg/2010/10/295857.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52850" cy="1822450"/>
                    </a:xfrm>
                    <a:prstGeom prst="rect">
                      <a:avLst/>
                    </a:prstGeom>
                    <a:noFill/>
                    <a:ln>
                      <a:noFill/>
                    </a:ln>
                  </pic:spPr>
                </pic:pic>
              </a:graphicData>
            </a:graphic>
          </wp:inline>
        </w:drawing>
      </w:r>
    </w:p>
    <w:p w:rsidR="0053676F" w:rsidRPr="00647932" w:rsidRDefault="0053676F" w:rsidP="0053676F">
      <w:pPr>
        <w:spacing w:before="100" w:beforeAutospacing="1" w:after="100" w:after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lastRenderedPageBreak/>
        <w:t xml:space="preserve">La quiebra del banco Lehman Brothers fue el punto que estremeció a los mercados financieros del mundo, pues a partir de ese momento, el 15 de septiembre, recrudecieron los efectos de la crisis subprime que provocaron la escasez de dinero a gran escala. </w:t>
      </w:r>
    </w:p>
    <w:p w:rsidR="0053676F" w:rsidRDefault="0053676F" w:rsidP="0053676F">
      <w:pPr>
        <w:spacing w:before="100" w:beforeAutospacing="1" w:after="100" w:afterAutospacing="1" w:line="240" w:lineRule="auto"/>
        <w:jc w:val="both"/>
        <w:rPr>
          <w:rFonts w:ascii="Times New Roman" w:eastAsia="Times New Roman" w:hAnsi="Times New Roman" w:cs="Times New Roman"/>
          <w:color w:val="131313"/>
          <w:sz w:val="24"/>
          <w:szCs w:val="24"/>
          <w:lang w:eastAsia="es-ES"/>
        </w:rPr>
      </w:pPr>
      <w:r>
        <w:rPr>
          <w:rFonts w:ascii="Times New Roman" w:eastAsia="Times New Roman" w:hAnsi="Times New Roman" w:cs="Times New Roman"/>
          <w:color w:val="131313"/>
          <w:sz w:val="24"/>
          <w:szCs w:val="24"/>
          <w:lang w:eastAsia="es-ES"/>
        </w:rPr>
        <w:t>Son muchos</w:t>
      </w:r>
      <w:r w:rsidRPr="00647932">
        <w:rPr>
          <w:rFonts w:ascii="Times New Roman" w:eastAsia="Times New Roman" w:hAnsi="Times New Roman" w:cs="Times New Roman"/>
          <w:color w:val="131313"/>
          <w:sz w:val="24"/>
          <w:szCs w:val="24"/>
          <w:lang w:eastAsia="es-ES"/>
        </w:rPr>
        <w:t xml:space="preserve"> los analistas que aún siguen sosteniendo que el gobierno de </w:t>
      </w:r>
      <w:r w:rsidRPr="0022329A">
        <w:rPr>
          <w:rFonts w:ascii="Times New Roman" w:eastAsia="Times New Roman" w:hAnsi="Times New Roman" w:cs="Times New Roman"/>
          <w:bCs/>
          <w:color w:val="131313"/>
          <w:sz w:val="24"/>
          <w:szCs w:val="24"/>
          <w:lang w:eastAsia="es-ES"/>
        </w:rPr>
        <w:t>George W. Bush cometió un error garrafal al dejar morir a Lehman</w:t>
      </w:r>
      <w:r w:rsidRPr="00647932">
        <w:rPr>
          <w:rFonts w:ascii="Times New Roman" w:eastAsia="Times New Roman" w:hAnsi="Times New Roman" w:cs="Times New Roman"/>
          <w:color w:val="131313"/>
          <w:sz w:val="24"/>
          <w:szCs w:val="24"/>
          <w:lang w:eastAsia="es-ES"/>
        </w:rPr>
        <w:t xml:space="preserve">. La bancarrota representó el final para una compañía de 158 años de historia, que sobrevivió a guerras mundiales y al colapso de la administración de capital de largo plazo, pero no pudo superar la crisis de crédito global. </w:t>
      </w:r>
    </w:p>
    <w:p w:rsidR="0053676F" w:rsidRPr="00647932" w:rsidRDefault="0053676F" w:rsidP="0053676F">
      <w:pPr>
        <w:spacing w:before="100" w:beforeAutospacing="1" w:after="100" w:after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 xml:space="preserve">Días previos a la medida, Lehman buscó compradores de la institución y trató de evitar un mayor deterioro financiero, ya que un día antes de la bancarrota, la acción de la entidad se desplomó 91% en Wall Street. </w:t>
      </w:r>
    </w:p>
    <w:p w:rsidR="0053676F" w:rsidRPr="00647932" w:rsidRDefault="0053676F" w:rsidP="0053676F">
      <w:pPr>
        <w:spacing w:before="100" w:beforeAutospacing="1" w:after="100" w:after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Según explica CNNExpansión, la caída del cuarto banco de in</w:t>
      </w:r>
      <w:r>
        <w:rPr>
          <w:rFonts w:ascii="Times New Roman" w:eastAsia="Times New Roman" w:hAnsi="Times New Roman" w:cs="Times New Roman"/>
          <w:color w:val="131313"/>
          <w:sz w:val="24"/>
          <w:szCs w:val="24"/>
          <w:lang w:eastAsia="es-ES"/>
        </w:rPr>
        <w:t>versión más grande de los EEUU</w:t>
      </w:r>
      <w:r w:rsidRPr="00647932">
        <w:rPr>
          <w:rFonts w:ascii="Times New Roman" w:eastAsia="Times New Roman" w:hAnsi="Times New Roman" w:cs="Times New Roman"/>
          <w:color w:val="131313"/>
          <w:sz w:val="24"/>
          <w:szCs w:val="24"/>
          <w:lang w:eastAsia="es-ES"/>
        </w:rPr>
        <w:t xml:space="preserve"> y que durante mucho tiempo fue ampliamente reconocido por la propia Wall Street, fue una de las calamidades más grandes de la recesión actual.</w:t>
      </w: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Las siguientes son, de mayor a menor, las quiebras más cuantiosas de la reciente historia empresarial del mundo.</w:t>
      </w: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1. LEHMAN BROTHERS HOLDINGS</w:t>
      </w:r>
    </w:p>
    <w:p w:rsidR="0053676F"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La gran víctima de la crisis de 2008 fue este banco de inversión. Alguna vez llegó a ser la cuarta empresa más prom</w:t>
      </w:r>
      <w:r>
        <w:rPr>
          <w:rFonts w:ascii="Times New Roman" w:eastAsia="Times New Roman" w:hAnsi="Times New Roman" w:cs="Times New Roman"/>
          <w:color w:val="131313"/>
          <w:sz w:val="24"/>
          <w:szCs w:val="24"/>
          <w:lang w:eastAsia="es-ES"/>
        </w:rPr>
        <w:t>inente de Wall Street. Ha sido “la más grande”</w:t>
      </w:r>
      <w:r w:rsidRPr="00647932">
        <w:rPr>
          <w:rFonts w:ascii="Times New Roman" w:eastAsia="Times New Roman" w:hAnsi="Times New Roman" w:cs="Times New Roman"/>
          <w:color w:val="131313"/>
          <w:sz w:val="24"/>
          <w:szCs w:val="24"/>
          <w:lang w:eastAsia="es-ES"/>
        </w:rPr>
        <w:t xml:space="preserve"> en pasar su solicitud de bancarrot</w:t>
      </w:r>
      <w:r>
        <w:rPr>
          <w:rFonts w:ascii="Times New Roman" w:eastAsia="Times New Roman" w:hAnsi="Times New Roman" w:cs="Times New Roman"/>
          <w:color w:val="131313"/>
          <w:sz w:val="24"/>
          <w:szCs w:val="24"/>
          <w:lang w:eastAsia="es-ES"/>
        </w:rPr>
        <w:t xml:space="preserve">a a la Corte de quiebras de EEUU. </w:t>
      </w:r>
      <w:r w:rsidRPr="00647932">
        <w:rPr>
          <w:rFonts w:ascii="Times New Roman" w:eastAsia="Times New Roman" w:hAnsi="Times New Roman" w:cs="Times New Roman"/>
          <w:color w:val="131313"/>
          <w:sz w:val="24"/>
          <w:szCs w:val="24"/>
          <w:lang w:eastAsia="es-ES"/>
        </w:rPr>
        <w:t>Sus oficinas, inversiones y negocios fueron vendidos al Banco británico Barclays. La quiebra de Lehman Brothers fue de 691.000 millones de dólares y fue la gota que derramó la copa en la crisis mundial del 2008.</w:t>
      </w: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2. WASHINGTON MUTUAL</w:t>
      </w: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Alguna vez este fue el banco de ahorros y préstamos</w:t>
      </w:r>
      <w:r>
        <w:rPr>
          <w:rFonts w:ascii="Times New Roman" w:eastAsia="Times New Roman" w:hAnsi="Times New Roman" w:cs="Times New Roman"/>
          <w:color w:val="131313"/>
          <w:sz w:val="24"/>
          <w:szCs w:val="24"/>
          <w:lang w:eastAsia="es-ES"/>
        </w:rPr>
        <w:t xml:space="preserve"> dominante de EEUU, pero ahora es un “banco fantasma”. Está demandando a la FDIC</w:t>
      </w:r>
      <w:r w:rsidRPr="00647932">
        <w:rPr>
          <w:rFonts w:ascii="Times New Roman" w:eastAsia="Times New Roman" w:hAnsi="Times New Roman" w:cs="Times New Roman"/>
          <w:color w:val="131313"/>
          <w:sz w:val="24"/>
          <w:szCs w:val="24"/>
          <w:lang w:eastAsia="es-ES"/>
        </w:rPr>
        <w:t xml:space="preserve"> (Corporación Federal de Seguros de Depósitos, por sus siglas en inglés) por confiscación inapropiada y busca una compensación de 13.000 millones de dólares por daños. La quiebra llegó a los 327.900 millones de dólares.</w:t>
      </w: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 xml:space="preserve">3. WORLDCOM </w:t>
      </w: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Esta empresa era la segunda más grande de telecomunicaciones después de AT&amp;T; su estado de bancarrota salió a la luz pública luego de que se descubrió una cuenta fraudulenta</w:t>
      </w:r>
      <w:r>
        <w:rPr>
          <w:rFonts w:ascii="Times New Roman" w:eastAsia="Times New Roman" w:hAnsi="Times New Roman" w:cs="Times New Roman"/>
          <w:color w:val="131313"/>
          <w:sz w:val="24"/>
          <w:szCs w:val="24"/>
          <w:lang w:eastAsia="es-ES"/>
        </w:rPr>
        <w:t xml:space="preserve"> de 11.000 millones de dólares. </w:t>
      </w:r>
      <w:r w:rsidRPr="00647932">
        <w:rPr>
          <w:rFonts w:ascii="Times New Roman" w:eastAsia="Times New Roman" w:hAnsi="Times New Roman" w:cs="Times New Roman"/>
          <w:color w:val="131313"/>
          <w:sz w:val="24"/>
          <w:szCs w:val="24"/>
          <w:lang w:eastAsia="es-ES"/>
        </w:rPr>
        <w:t>Su ex director ejecutivo, Bernie Ebbers, fue sentenciado a 25 años de prisión tras ser declarado culpable por fraude de valores. La caída de esta empresa se estima en 103.900 millones de dólares.</w:t>
      </w: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 xml:space="preserve">4. GENERAL MOTORS </w:t>
      </w: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Er</w:t>
      </w:r>
      <w:r>
        <w:rPr>
          <w:rFonts w:ascii="Times New Roman" w:eastAsia="Times New Roman" w:hAnsi="Times New Roman" w:cs="Times New Roman"/>
          <w:color w:val="131313"/>
          <w:sz w:val="24"/>
          <w:szCs w:val="24"/>
          <w:lang w:eastAsia="es-ES"/>
        </w:rPr>
        <w:t>a la compañía más grande de EEUU</w:t>
      </w:r>
      <w:r w:rsidRPr="00647932">
        <w:rPr>
          <w:rFonts w:ascii="Times New Roman" w:eastAsia="Times New Roman" w:hAnsi="Times New Roman" w:cs="Times New Roman"/>
          <w:color w:val="131313"/>
          <w:sz w:val="24"/>
          <w:szCs w:val="24"/>
          <w:lang w:eastAsia="es-ES"/>
        </w:rPr>
        <w:t xml:space="preserve"> y llegó a ser la que más facturaba en el mundo. Esta icónica firma estadounidense agrupa a marcas de vehículos cóm</w:t>
      </w:r>
      <w:r>
        <w:rPr>
          <w:rFonts w:ascii="Times New Roman" w:eastAsia="Times New Roman" w:hAnsi="Times New Roman" w:cs="Times New Roman"/>
          <w:color w:val="131313"/>
          <w:sz w:val="24"/>
          <w:szCs w:val="24"/>
          <w:lang w:eastAsia="es-ES"/>
        </w:rPr>
        <w:t xml:space="preserve">o Chevy, Cadillac, </w:t>
      </w:r>
      <w:r>
        <w:rPr>
          <w:rFonts w:ascii="Times New Roman" w:eastAsia="Times New Roman" w:hAnsi="Times New Roman" w:cs="Times New Roman"/>
          <w:color w:val="131313"/>
          <w:sz w:val="24"/>
          <w:szCs w:val="24"/>
          <w:lang w:eastAsia="es-ES"/>
        </w:rPr>
        <w:lastRenderedPageBreak/>
        <w:t xml:space="preserve">Buick y GMC. </w:t>
      </w:r>
      <w:r w:rsidRPr="00647932">
        <w:rPr>
          <w:rFonts w:ascii="Times New Roman" w:eastAsia="Times New Roman" w:hAnsi="Times New Roman" w:cs="Times New Roman"/>
          <w:color w:val="131313"/>
          <w:sz w:val="24"/>
          <w:szCs w:val="24"/>
          <w:lang w:eastAsia="es-ES"/>
        </w:rPr>
        <w:t>Durante un tiempo, la mayor parte de la empresa estuvo en manos de los gobiernos de Estados Unidos y Canadá, tras un rescate, situación que propició una mejora en sus finanzas. La quiebra fue de 91.000 millones de dólares, en plena crisis global de hace tres años.</w:t>
      </w: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5. ENRON</w:t>
      </w:r>
    </w:p>
    <w:p w:rsidR="0053676F"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Enron era una insigni</w:t>
      </w:r>
      <w:r>
        <w:rPr>
          <w:rFonts w:ascii="Times New Roman" w:eastAsia="Times New Roman" w:hAnsi="Times New Roman" w:cs="Times New Roman"/>
          <w:color w:val="131313"/>
          <w:sz w:val="24"/>
          <w:szCs w:val="24"/>
          <w:lang w:eastAsia="es-ES"/>
        </w:rPr>
        <w:t>a de la energía y el gas en EEUU</w:t>
      </w:r>
      <w:r w:rsidRPr="00647932">
        <w:rPr>
          <w:rFonts w:ascii="Times New Roman" w:eastAsia="Times New Roman" w:hAnsi="Times New Roman" w:cs="Times New Roman"/>
          <w:color w:val="131313"/>
          <w:sz w:val="24"/>
          <w:szCs w:val="24"/>
          <w:lang w:eastAsia="es-ES"/>
        </w:rPr>
        <w:t xml:space="preserve"> y llegó a ser la más destacada del sector en el 2001. Una serie de cuentas sin mayor justificación por parte de sus ejecutivos fueron el detonante de una bancarrota por 65.500 millones de dólares. Algunos de estos personajes aún están en la cárcel por fraude.</w:t>
      </w: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 xml:space="preserve">6. CONSECO </w:t>
      </w: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Esta compañía financiera anunció su bancarrota en el 2002, luego de acumular una deuda por má</w:t>
      </w:r>
      <w:r>
        <w:rPr>
          <w:rFonts w:ascii="Times New Roman" w:eastAsia="Times New Roman" w:hAnsi="Times New Roman" w:cs="Times New Roman"/>
          <w:color w:val="131313"/>
          <w:sz w:val="24"/>
          <w:szCs w:val="24"/>
          <w:lang w:eastAsia="es-ES"/>
        </w:rPr>
        <w:t xml:space="preserve">s de 8.000 millones de dólares. </w:t>
      </w:r>
      <w:r w:rsidRPr="00647932">
        <w:rPr>
          <w:rFonts w:ascii="Times New Roman" w:eastAsia="Times New Roman" w:hAnsi="Times New Roman" w:cs="Times New Roman"/>
          <w:color w:val="131313"/>
          <w:sz w:val="24"/>
          <w:szCs w:val="24"/>
          <w:lang w:eastAsia="es-ES"/>
        </w:rPr>
        <w:t>En la actualidad se dedica a vender seguros de vida y de salud suplementarios a más de 4 millones de clientes. En su proceso de reestructuración, luego de la quiebra, se encontraron fallas en su mercado de cambios, lo que desencadenó la caída de la empresa por 61.000 millones de dólares.</w:t>
      </w: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7. CHRYSLER</w:t>
      </w:r>
    </w:p>
    <w:p w:rsidR="0053676F"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Otro gigante automotor que cayó en desgracia fue Chrysler. En su momento fue el fabricante más grande en anunciar su bancarrota. Debido a esta situación, la empresa buscó alianzas con diferentes compañías del sector p</w:t>
      </w:r>
      <w:r>
        <w:rPr>
          <w:rFonts w:ascii="Times New Roman" w:eastAsia="Times New Roman" w:hAnsi="Times New Roman" w:cs="Times New Roman"/>
          <w:color w:val="131313"/>
          <w:sz w:val="24"/>
          <w:szCs w:val="24"/>
          <w:lang w:eastAsia="es-ES"/>
        </w:rPr>
        <w:t>ara llevar la situación de una “mejor manera”</w:t>
      </w:r>
      <w:r w:rsidRPr="00647932">
        <w:rPr>
          <w:rFonts w:ascii="Times New Roman" w:eastAsia="Times New Roman" w:hAnsi="Times New Roman" w:cs="Times New Roman"/>
          <w:color w:val="131313"/>
          <w:sz w:val="24"/>
          <w:szCs w:val="24"/>
          <w:lang w:eastAsia="es-ES"/>
        </w:rPr>
        <w:t>. La quiebra fue por 39.000 millones de dólares y la declaró en el 2009.</w:t>
      </w: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8. THORNBURG MORTGAGE</w:t>
      </w:r>
    </w:p>
    <w:p w:rsidR="0053676F"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Este fondo de bienes raíces y de préstamos bancarios fue víc</w:t>
      </w:r>
      <w:r>
        <w:rPr>
          <w:rFonts w:ascii="Times New Roman" w:eastAsia="Times New Roman" w:hAnsi="Times New Roman" w:cs="Times New Roman"/>
          <w:color w:val="131313"/>
          <w:sz w:val="24"/>
          <w:szCs w:val="24"/>
          <w:lang w:eastAsia="es-ES"/>
        </w:rPr>
        <w:t>tima de la crisis de hipotecas “subprime”</w:t>
      </w:r>
      <w:r w:rsidRPr="00647932">
        <w:rPr>
          <w:rFonts w:ascii="Times New Roman" w:eastAsia="Times New Roman" w:hAnsi="Times New Roman" w:cs="Times New Roman"/>
          <w:color w:val="131313"/>
          <w:sz w:val="24"/>
          <w:szCs w:val="24"/>
          <w:lang w:eastAsia="es-ES"/>
        </w:rPr>
        <w:t xml:space="preserve"> en 2007. Esto generó que sus acciones bajaran y su plan para reestructurarla fracasara, por lo cual se acogió a la ley de quiebras (capítulo 11) por un monto de 36.500 millones de dólares.</w:t>
      </w: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lang w:val="en-US" w:eastAsia="es-ES"/>
        </w:rPr>
      </w:pPr>
      <w:r w:rsidRPr="00647932">
        <w:rPr>
          <w:rFonts w:ascii="Times New Roman" w:eastAsia="Times New Roman" w:hAnsi="Times New Roman" w:cs="Times New Roman"/>
          <w:color w:val="131313"/>
          <w:sz w:val="24"/>
          <w:szCs w:val="24"/>
          <w:lang w:val="en-US" w:eastAsia="es-ES"/>
        </w:rPr>
        <w:t>9. PACIFIC GAS Y ELECTRIC CO.</w:t>
      </w: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California sufrió una crisis de apagones eléctri</w:t>
      </w:r>
      <w:r>
        <w:rPr>
          <w:rFonts w:ascii="Times New Roman" w:eastAsia="Times New Roman" w:hAnsi="Times New Roman" w:cs="Times New Roman"/>
          <w:color w:val="131313"/>
          <w:sz w:val="24"/>
          <w:szCs w:val="24"/>
          <w:lang w:eastAsia="es-ES"/>
        </w:rPr>
        <w:t>cos en 2000 y 2001 debido a la “</w:t>
      </w:r>
      <w:r w:rsidRPr="00647932">
        <w:rPr>
          <w:rFonts w:ascii="Times New Roman" w:eastAsia="Times New Roman" w:hAnsi="Times New Roman" w:cs="Times New Roman"/>
          <w:color w:val="131313"/>
          <w:sz w:val="24"/>
          <w:szCs w:val="24"/>
          <w:lang w:eastAsia="es-ES"/>
        </w:rPr>
        <w:t>liberac</w:t>
      </w:r>
      <w:r>
        <w:rPr>
          <w:rFonts w:ascii="Times New Roman" w:eastAsia="Times New Roman" w:hAnsi="Times New Roman" w:cs="Times New Roman"/>
          <w:color w:val="131313"/>
          <w:sz w:val="24"/>
          <w:szCs w:val="24"/>
          <w:lang w:eastAsia="es-ES"/>
        </w:rPr>
        <w:t>ión de los mercados energéticos”</w:t>
      </w:r>
      <w:r w:rsidRPr="00647932">
        <w:rPr>
          <w:rFonts w:ascii="Times New Roman" w:eastAsia="Times New Roman" w:hAnsi="Times New Roman" w:cs="Times New Roman"/>
          <w:color w:val="131313"/>
          <w:sz w:val="24"/>
          <w:szCs w:val="24"/>
          <w:lang w:eastAsia="es-ES"/>
        </w:rPr>
        <w:t xml:space="preserve"> llevada a cabo en ese estado. La producción limitada y el alto costo para producir energía obligaron a la compañía a declarar su quiebra por 36.000 millones de dólares.</w:t>
      </w: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 xml:space="preserve">10. TEXACO </w:t>
      </w:r>
    </w:p>
    <w:p w:rsidR="0053676F" w:rsidRDefault="0053676F" w:rsidP="0053676F">
      <w:pPr>
        <w:spacing w:before="100" w:beforeAutospacing="1" w:line="240" w:lineRule="auto"/>
        <w:jc w:val="both"/>
        <w:rPr>
          <w:rFonts w:ascii="Times New Roman" w:eastAsia="Times New Roman" w:hAnsi="Times New Roman" w:cs="Times New Roman"/>
          <w:color w:val="131313"/>
          <w:sz w:val="24"/>
          <w:szCs w:val="24"/>
          <w:lang w:eastAsia="es-ES"/>
        </w:rPr>
      </w:pPr>
      <w:r w:rsidRPr="00647932">
        <w:rPr>
          <w:rFonts w:ascii="Times New Roman" w:eastAsia="Times New Roman" w:hAnsi="Times New Roman" w:cs="Times New Roman"/>
          <w:color w:val="131313"/>
          <w:sz w:val="24"/>
          <w:szCs w:val="24"/>
          <w:lang w:eastAsia="es-ES"/>
        </w:rPr>
        <w:t>La petrolera tuvo una batalla en 1984 por obtener Getty Oil. En esta disputa superó a Pennzoil, que posteriormente demandó a la empresa petrolera, lo cual obligó a la compañía a pagar una serie de multas, lo que a su vez la forzó a solicitar su bancarrota por 34.900 millones de dólares. En 1998 salió de la bancarrota y en 2001 fue adquirida por Chevron.</w:t>
      </w:r>
    </w:p>
    <w:p w:rsidR="00180880" w:rsidRPr="00647932" w:rsidRDefault="00180880" w:rsidP="0053676F">
      <w:pPr>
        <w:spacing w:before="100" w:beforeAutospacing="1" w:line="240" w:lineRule="auto"/>
        <w:jc w:val="both"/>
        <w:rPr>
          <w:rFonts w:ascii="Times New Roman" w:eastAsia="Times New Roman" w:hAnsi="Times New Roman" w:cs="Times New Roman"/>
          <w:color w:val="131313"/>
          <w:sz w:val="24"/>
          <w:szCs w:val="24"/>
          <w:lang w:eastAsia="es-ES"/>
        </w:rPr>
      </w:pPr>
    </w:p>
    <w:p w:rsidR="0053676F" w:rsidRPr="00647932" w:rsidRDefault="0053676F" w:rsidP="0053676F">
      <w:pPr>
        <w:spacing w:before="100" w:beforeAutospacing="1" w:line="240" w:lineRule="auto"/>
        <w:jc w:val="both"/>
        <w:rPr>
          <w:rFonts w:ascii="Times New Roman" w:eastAsia="Times New Roman" w:hAnsi="Times New Roman" w:cs="Times New Roman"/>
          <w:color w:val="131313"/>
          <w:sz w:val="24"/>
          <w:szCs w:val="24"/>
          <w:u w:val="single"/>
          <w:lang w:eastAsia="es-ES"/>
        </w:rPr>
      </w:pPr>
      <w:r w:rsidRPr="00647932">
        <w:rPr>
          <w:rFonts w:ascii="Times New Roman" w:eastAsia="Times New Roman" w:hAnsi="Times New Roman" w:cs="Times New Roman"/>
          <w:color w:val="131313"/>
          <w:sz w:val="24"/>
          <w:szCs w:val="24"/>
          <w:u w:val="single"/>
          <w:lang w:eastAsia="es-ES"/>
        </w:rPr>
        <w:lastRenderedPageBreak/>
        <w:t>Las 20 mayores quiebras en E</w:t>
      </w:r>
      <w:r>
        <w:rPr>
          <w:rFonts w:ascii="Times New Roman" w:eastAsia="Times New Roman" w:hAnsi="Times New Roman" w:cs="Times New Roman"/>
          <w:color w:val="131313"/>
          <w:sz w:val="24"/>
          <w:szCs w:val="24"/>
          <w:u w:val="single"/>
          <w:lang w:eastAsia="es-ES"/>
        </w:rPr>
        <w:t>EU</w:t>
      </w:r>
      <w:r w:rsidRPr="00647932">
        <w:rPr>
          <w:rFonts w:ascii="Times New Roman" w:eastAsia="Times New Roman" w:hAnsi="Times New Roman" w:cs="Times New Roman"/>
          <w:color w:val="131313"/>
          <w:sz w:val="24"/>
          <w:szCs w:val="24"/>
          <w:u w:val="single"/>
          <w:lang w:eastAsia="es-ES"/>
        </w:rPr>
        <w:t>U desde 1980 (hasta octubre de 2011)</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1. Lehman Brothers (banco) - 15 septiembre 2008 - u$s 691 mil millones.</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2. Washington Mutual (banco) - 26 septiembre 2008 - u$s 327.900 millones.</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3. WorldCom (telecomunicaciones) - 21 julio 2002 - u$s 103.900 millones.</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4. General Motors (automotores) - 1º junio 2008 - u$s 91 mil millones.</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5. CIT (banco) - 1º noviembre 2009 - u$s 71 mil millones.</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6. Enron (corredor de energía) - 2 diciembre 2001 - u$s 65.500 millones.</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7. Conseco (seguros) - 17 diciembre 2002 - u$s 61.400 millones.</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8. MF Global - 31 octubre 2011 - u$s 41.050 millones.</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9. Chrysler (automotores) - 30 abril 2009 - u$s 39.300 millones.</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10. Thornburg Mortgage (hipotecas) - 1º mayo 2009 - u$s 36.500 millones.</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11. Pacific Gas and Electric (energía) - 6 abril 2001 - u$s 36.100 millones.</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12. Texaco (petróleo) - 21 abril 1987 - u$s 34.900 millones.</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13. Financial Corporation of America (banco) - 9 septiembre 1988 - u$s 33.800 millones.</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14. Refco (bolsa) - 17 octubre 2005 - u$s 33.300 millones.</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15. Indymac (banco) - 31 julio 2008 - u$s 32.700 millones.</w:t>
      </w:r>
    </w:p>
    <w:p w:rsidR="0053676F" w:rsidRPr="006E2754" w:rsidRDefault="0053676F" w:rsidP="0053676F">
      <w:pPr>
        <w:spacing w:before="100" w:beforeAutospacing="1" w:line="240" w:lineRule="auto"/>
        <w:jc w:val="both"/>
        <w:rPr>
          <w:rFonts w:ascii="Times New Roman" w:hAnsi="Times New Roman" w:cs="Times New Roman"/>
          <w:sz w:val="24"/>
          <w:szCs w:val="24"/>
          <w:lang w:val="en-US"/>
        </w:rPr>
      </w:pPr>
      <w:r w:rsidRPr="006E2754">
        <w:rPr>
          <w:rFonts w:ascii="Times New Roman" w:hAnsi="Times New Roman" w:cs="Times New Roman"/>
          <w:sz w:val="24"/>
          <w:szCs w:val="24"/>
          <w:lang w:val="en-US"/>
        </w:rPr>
        <w:t>16. Global Crossing (telecoms) - 28 enero 2002 - u$s 30.100 millones.</w:t>
      </w:r>
    </w:p>
    <w:p w:rsidR="0053676F" w:rsidRPr="006E2754" w:rsidRDefault="0053676F" w:rsidP="0053676F">
      <w:pPr>
        <w:spacing w:before="100" w:beforeAutospacing="1" w:line="240" w:lineRule="auto"/>
        <w:jc w:val="both"/>
        <w:rPr>
          <w:rFonts w:ascii="Times New Roman" w:hAnsi="Times New Roman" w:cs="Times New Roman"/>
          <w:sz w:val="24"/>
          <w:szCs w:val="24"/>
          <w:lang w:val="en-US"/>
        </w:rPr>
      </w:pPr>
      <w:r w:rsidRPr="006E2754">
        <w:rPr>
          <w:rFonts w:ascii="Times New Roman" w:hAnsi="Times New Roman" w:cs="Times New Roman"/>
          <w:sz w:val="24"/>
          <w:szCs w:val="24"/>
          <w:lang w:val="en-US"/>
        </w:rPr>
        <w:t>17. Bank of New England (banco) - 7 enero 1991 - u$s 29.700 millones.</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18. General Growth Properties (inmobiliaria) - 16 abril 2009 - u$s 29.600 millones.</w:t>
      </w:r>
    </w:p>
    <w:p w:rsidR="0053676F" w:rsidRPr="006E2754" w:rsidRDefault="0053676F" w:rsidP="0053676F">
      <w:pPr>
        <w:spacing w:before="100" w:beforeAutospacing="1" w:line="240" w:lineRule="auto"/>
        <w:jc w:val="both"/>
        <w:rPr>
          <w:rFonts w:ascii="Times New Roman" w:hAnsi="Times New Roman" w:cs="Times New Roman"/>
          <w:sz w:val="24"/>
          <w:szCs w:val="24"/>
        </w:rPr>
      </w:pPr>
      <w:r w:rsidRPr="006E2754">
        <w:rPr>
          <w:rFonts w:ascii="Times New Roman" w:hAnsi="Times New Roman" w:cs="Times New Roman"/>
          <w:sz w:val="24"/>
          <w:szCs w:val="24"/>
        </w:rPr>
        <w:t>19. Calpine (energía) - 20 diciembre 2005 - u$s 27.200 millones.</w:t>
      </w:r>
    </w:p>
    <w:p w:rsidR="0053676F" w:rsidRDefault="0053676F" w:rsidP="0053676F">
      <w:pPr>
        <w:spacing w:before="100" w:beforeAutospacing="1" w:line="240" w:lineRule="auto"/>
        <w:jc w:val="both"/>
        <w:rPr>
          <w:rFonts w:ascii="Times New Roman" w:eastAsia="Times New Roman" w:hAnsi="Times New Roman" w:cs="Times New Roman"/>
          <w:sz w:val="24"/>
          <w:szCs w:val="24"/>
          <w:lang w:eastAsia="es-ES"/>
        </w:rPr>
      </w:pPr>
      <w:r w:rsidRPr="006E2754">
        <w:rPr>
          <w:rFonts w:ascii="Times New Roman" w:hAnsi="Times New Roman" w:cs="Times New Roman"/>
          <w:sz w:val="24"/>
          <w:szCs w:val="24"/>
        </w:rPr>
        <w:t>20. New Century Financial Corporation (inmobiliaria) - 2 abril 2007 - u$s 26.100 millones</w:t>
      </w:r>
      <w:r w:rsidRPr="006E2754">
        <w:rPr>
          <w:rFonts w:ascii="Times New Roman" w:eastAsia="Times New Roman" w:hAnsi="Times New Roman" w:cs="Times New Roman"/>
          <w:sz w:val="24"/>
          <w:szCs w:val="24"/>
          <w:lang w:eastAsia="es-ES"/>
        </w:rPr>
        <w:t xml:space="preserve">  </w:t>
      </w:r>
    </w:p>
    <w:p w:rsidR="00180880" w:rsidRDefault="00180880" w:rsidP="0053676F">
      <w:pPr>
        <w:spacing w:before="100" w:beforeAutospacing="1" w:line="240" w:lineRule="auto"/>
        <w:jc w:val="both"/>
        <w:rPr>
          <w:rFonts w:ascii="Times New Roman" w:eastAsia="Times New Roman" w:hAnsi="Times New Roman" w:cs="Times New Roman"/>
          <w:sz w:val="24"/>
          <w:szCs w:val="24"/>
          <w:lang w:eastAsia="es-ES"/>
        </w:rPr>
      </w:pPr>
    </w:p>
    <w:p w:rsidR="00180880" w:rsidRDefault="00180880" w:rsidP="0053676F">
      <w:pPr>
        <w:spacing w:before="100" w:beforeAutospacing="1" w:line="240" w:lineRule="auto"/>
        <w:jc w:val="both"/>
        <w:rPr>
          <w:rFonts w:ascii="Times New Roman" w:eastAsia="Times New Roman" w:hAnsi="Times New Roman" w:cs="Times New Roman"/>
          <w:sz w:val="24"/>
          <w:szCs w:val="24"/>
          <w:lang w:eastAsia="es-ES"/>
        </w:rPr>
      </w:pPr>
    </w:p>
    <w:p w:rsidR="00180880" w:rsidRDefault="00180880" w:rsidP="0053676F">
      <w:pPr>
        <w:spacing w:before="100" w:beforeAutospacing="1" w:line="240" w:lineRule="auto"/>
        <w:jc w:val="both"/>
        <w:rPr>
          <w:rFonts w:ascii="Times New Roman" w:eastAsia="Times New Roman" w:hAnsi="Times New Roman" w:cs="Times New Roman"/>
          <w:sz w:val="24"/>
          <w:szCs w:val="24"/>
          <w:lang w:eastAsia="es-ES"/>
        </w:rPr>
      </w:pPr>
    </w:p>
    <w:p w:rsidR="00180880" w:rsidRDefault="00180880" w:rsidP="00CD5AED">
      <w:pPr>
        <w:spacing w:before="100" w:beforeAutospacing="1" w:line="240" w:lineRule="auto"/>
        <w:jc w:val="both"/>
        <w:rPr>
          <w:rFonts w:ascii="Times New Roman" w:eastAsia="Times New Roman" w:hAnsi="Times New Roman" w:cs="Times New Roman"/>
          <w:sz w:val="24"/>
          <w:szCs w:val="24"/>
          <w:lang w:eastAsia="es-ES"/>
        </w:rPr>
      </w:pPr>
    </w:p>
    <w:p w:rsidR="003B7AB0" w:rsidRPr="00244B2B" w:rsidRDefault="007D5841" w:rsidP="00CD5AED">
      <w:pPr>
        <w:spacing w:before="100" w:beforeAutospacing="1" w:line="240" w:lineRule="auto"/>
        <w:jc w:val="both"/>
        <w:rPr>
          <w:rFonts w:ascii="Times New Roman" w:hAnsi="Times New Roman" w:cs="Times New Roman"/>
          <w:color w:val="1E1E1E"/>
          <w:sz w:val="24"/>
          <w:szCs w:val="24"/>
        </w:rPr>
      </w:pPr>
      <w:r w:rsidRPr="00CD5AED">
        <w:rPr>
          <w:rFonts w:ascii="Times New Roman" w:hAnsi="Times New Roman" w:cs="Times New Roman"/>
          <w:b/>
          <w:sz w:val="24"/>
          <w:szCs w:val="24"/>
        </w:rPr>
        <w:lastRenderedPageBreak/>
        <w:t xml:space="preserve">- </w:t>
      </w:r>
      <w:r w:rsidRPr="007D5841">
        <w:rPr>
          <w:rFonts w:ascii="Times New Roman" w:hAnsi="Times New Roman" w:cs="Times New Roman"/>
          <w:b/>
          <w:sz w:val="24"/>
          <w:szCs w:val="24"/>
        </w:rPr>
        <w:t xml:space="preserve">Los </w:t>
      </w:r>
      <w:r w:rsidR="002C1CA7">
        <w:rPr>
          <w:rFonts w:ascii="Times New Roman" w:hAnsi="Times New Roman" w:cs="Times New Roman"/>
          <w:b/>
          <w:sz w:val="24"/>
          <w:szCs w:val="24"/>
        </w:rPr>
        <w:t>“</w:t>
      </w:r>
      <w:r w:rsidRPr="007D5841">
        <w:rPr>
          <w:rFonts w:ascii="Times New Roman" w:hAnsi="Times New Roman" w:cs="Times New Roman"/>
          <w:b/>
          <w:sz w:val="24"/>
          <w:szCs w:val="24"/>
        </w:rPr>
        <w:t>límites</w:t>
      </w:r>
      <w:r w:rsidR="002C1CA7">
        <w:rPr>
          <w:rFonts w:ascii="Times New Roman" w:hAnsi="Times New Roman" w:cs="Times New Roman"/>
          <w:b/>
          <w:sz w:val="24"/>
          <w:szCs w:val="24"/>
        </w:rPr>
        <w:t>”</w:t>
      </w:r>
      <w:r w:rsidRPr="007D5841">
        <w:rPr>
          <w:rFonts w:ascii="Times New Roman" w:hAnsi="Times New Roman" w:cs="Times New Roman"/>
          <w:b/>
          <w:sz w:val="24"/>
          <w:szCs w:val="24"/>
        </w:rPr>
        <w:t xml:space="preserve"> de la Alemania </w:t>
      </w:r>
      <w:r w:rsidR="00C44164">
        <w:rPr>
          <w:rFonts w:ascii="Times New Roman" w:hAnsi="Times New Roman" w:cs="Times New Roman"/>
          <w:b/>
          <w:sz w:val="24"/>
          <w:szCs w:val="24"/>
        </w:rPr>
        <w:t>“</w:t>
      </w:r>
      <w:r w:rsidR="006E2754">
        <w:rPr>
          <w:rFonts w:ascii="Times New Roman" w:hAnsi="Times New Roman" w:cs="Times New Roman"/>
          <w:b/>
          <w:sz w:val="24"/>
          <w:szCs w:val="24"/>
        </w:rPr>
        <w:t>modelo</w:t>
      </w:r>
      <w:r w:rsidR="00C44164">
        <w:rPr>
          <w:rFonts w:ascii="Times New Roman" w:hAnsi="Times New Roman" w:cs="Times New Roman"/>
          <w:b/>
          <w:sz w:val="24"/>
          <w:szCs w:val="24"/>
        </w:rPr>
        <w:t xml:space="preserve">”: </w:t>
      </w:r>
      <w:r w:rsidR="00C44164" w:rsidRPr="00C44164">
        <w:rPr>
          <w:rFonts w:ascii="Times New Roman" w:hAnsi="Times New Roman" w:cs="Times New Roman"/>
          <w:b/>
          <w:sz w:val="24"/>
          <w:szCs w:val="24"/>
        </w:rPr>
        <w:t>ingenio, iniciativa, temple</w:t>
      </w:r>
      <w:r w:rsidR="003B7AB0">
        <w:rPr>
          <w:rFonts w:ascii="Times New Roman" w:hAnsi="Times New Roman" w:cs="Times New Roman"/>
          <w:b/>
          <w:sz w:val="24"/>
          <w:szCs w:val="24"/>
        </w:rPr>
        <w:t xml:space="preserve"> y liderazgo </w:t>
      </w:r>
    </w:p>
    <w:p w:rsidR="00BB46F2" w:rsidRDefault="00BB46F2" w:rsidP="00BB46F2">
      <w:pPr>
        <w:jc w:val="center"/>
      </w:pPr>
      <w:r>
        <w:rPr>
          <w:noProof/>
          <w:lang w:eastAsia="es-ES"/>
        </w:rPr>
        <w:drawing>
          <wp:inline distT="0" distB="0" distL="0" distR="0">
            <wp:extent cx="4762500" cy="3048000"/>
            <wp:effectExtent l="0" t="0" r="0" b="0"/>
            <wp:docPr id="18" name="Imagen 18" descr="t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ren"/>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62500" cy="3048000"/>
                    </a:xfrm>
                    <a:prstGeom prst="rect">
                      <a:avLst/>
                    </a:prstGeom>
                    <a:noFill/>
                    <a:ln>
                      <a:noFill/>
                    </a:ln>
                  </pic:spPr>
                </pic:pic>
              </a:graphicData>
            </a:graphic>
          </wp:inline>
        </w:drawing>
      </w:r>
    </w:p>
    <w:p w:rsidR="00C44164" w:rsidRDefault="00CD3E0C" w:rsidP="00C44164">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003B7AB0" w:rsidRPr="003B7AB0">
        <w:rPr>
          <w:rFonts w:ascii="Times New Roman" w:hAnsi="Times New Roman" w:cs="Times New Roman"/>
          <w:sz w:val="24"/>
          <w:szCs w:val="24"/>
        </w:rPr>
        <w:t>a obsesión por</w:t>
      </w:r>
      <w:r>
        <w:rPr>
          <w:rFonts w:ascii="Times New Roman" w:hAnsi="Times New Roman" w:cs="Times New Roman"/>
          <w:sz w:val="24"/>
          <w:szCs w:val="24"/>
        </w:rPr>
        <w:t xml:space="preserve"> sustituir el “modelo renano” por</w:t>
      </w:r>
      <w:r w:rsidR="003B7AB0" w:rsidRPr="003B7AB0">
        <w:rPr>
          <w:rFonts w:ascii="Times New Roman" w:hAnsi="Times New Roman" w:cs="Times New Roman"/>
          <w:sz w:val="24"/>
          <w:szCs w:val="24"/>
        </w:rPr>
        <w:t xml:space="preserve"> el “modelo anglosajón”</w:t>
      </w:r>
      <w:r>
        <w:rPr>
          <w:rFonts w:ascii="Times New Roman" w:hAnsi="Times New Roman" w:cs="Times New Roman"/>
          <w:sz w:val="24"/>
          <w:szCs w:val="24"/>
        </w:rPr>
        <w:t>, tan solo conduce al extravío.</w:t>
      </w:r>
      <w:r w:rsidR="001E615A">
        <w:rPr>
          <w:rFonts w:ascii="Times New Roman" w:hAnsi="Times New Roman" w:cs="Times New Roman"/>
          <w:sz w:val="24"/>
          <w:szCs w:val="24"/>
        </w:rPr>
        <w:t xml:space="preserve"> Una patología insidiosa y autodestructiva. </w:t>
      </w:r>
    </w:p>
    <w:p w:rsidR="001E615A" w:rsidRPr="00934463" w:rsidRDefault="00856988" w:rsidP="001E615A">
      <w:pPr>
        <w:spacing w:line="240" w:lineRule="auto"/>
        <w:jc w:val="both"/>
        <w:rPr>
          <w:rFonts w:ascii="Times New Roman" w:hAnsi="Times New Roman" w:cs="Times New Roman"/>
          <w:sz w:val="24"/>
          <w:szCs w:val="24"/>
        </w:rPr>
      </w:pPr>
      <w:r>
        <w:rPr>
          <w:rFonts w:ascii="Times New Roman" w:hAnsi="Times New Roman" w:cs="Times New Roman"/>
          <w:sz w:val="24"/>
          <w:szCs w:val="24"/>
        </w:rPr>
        <w:t>Han</w:t>
      </w:r>
      <w:r w:rsidR="001E615A" w:rsidRPr="00934463">
        <w:rPr>
          <w:rFonts w:ascii="Times New Roman" w:hAnsi="Times New Roman" w:cs="Times New Roman"/>
          <w:sz w:val="24"/>
          <w:szCs w:val="24"/>
        </w:rPr>
        <w:t xml:space="preserve"> cambiado el “sueño europeo” por el “sueño americano”</w:t>
      </w:r>
      <w:r w:rsidR="00934463" w:rsidRPr="00934463">
        <w:rPr>
          <w:rFonts w:ascii="Times New Roman" w:hAnsi="Times New Roman" w:cs="Times New Roman"/>
          <w:sz w:val="24"/>
          <w:szCs w:val="24"/>
        </w:rPr>
        <w:t>, pero esa</w:t>
      </w:r>
      <w:r w:rsidR="001E615A" w:rsidRPr="00934463">
        <w:rPr>
          <w:rFonts w:ascii="Times New Roman" w:hAnsi="Times New Roman" w:cs="Times New Roman"/>
          <w:sz w:val="24"/>
          <w:szCs w:val="24"/>
        </w:rPr>
        <w:t xml:space="preserve"> codependencia económica es tan inestable como la codependencia humana. En un momento, una de las partes cambia, mientras que la otra se queda expectante, corroída por el desprecio.</w:t>
      </w:r>
    </w:p>
    <w:p w:rsidR="007F58D6" w:rsidRDefault="00934463" w:rsidP="007F58D6">
      <w:pPr>
        <w:spacing w:line="240" w:lineRule="auto"/>
        <w:jc w:val="both"/>
        <w:rPr>
          <w:rFonts w:ascii="Times New Roman" w:hAnsi="Times New Roman" w:cs="Times New Roman"/>
          <w:sz w:val="24"/>
          <w:szCs w:val="24"/>
        </w:rPr>
      </w:pPr>
      <w:r w:rsidRPr="00934463">
        <w:rPr>
          <w:rFonts w:ascii="Times New Roman" w:hAnsi="Times New Roman" w:cs="Times New Roman"/>
          <w:sz w:val="24"/>
          <w:szCs w:val="24"/>
        </w:rPr>
        <w:t>En el comportamiento humano, el desenlace de esta patología suele ser un quiebre doloroso. Solo falta ver si la fractura se producirá con Europa o con Estados Unidos.</w:t>
      </w:r>
    </w:p>
    <w:p w:rsidR="00934463" w:rsidRPr="007F58D6" w:rsidRDefault="006E2754" w:rsidP="007F58D6">
      <w:pPr>
        <w:spacing w:line="240" w:lineRule="auto"/>
        <w:jc w:val="both"/>
        <w:rPr>
          <w:rFonts w:ascii="Times New Roman" w:hAnsi="Times New Roman" w:cs="Times New Roman"/>
          <w:sz w:val="24"/>
          <w:szCs w:val="24"/>
        </w:rPr>
      </w:pPr>
      <w:r>
        <w:rPr>
          <w:rFonts w:ascii="Times New Roman" w:hAnsi="Times New Roman" w:cs="Times New Roman"/>
          <w:b/>
          <w:sz w:val="24"/>
          <w:szCs w:val="24"/>
        </w:rPr>
        <w:t>El ocaso del pensamiento renano</w:t>
      </w:r>
    </w:p>
    <w:p w:rsidR="006E2EF3" w:rsidRPr="007F58D6" w:rsidRDefault="00F3639A" w:rsidP="005938CF">
      <w:pPr>
        <w:spacing w:line="240" w:lineRule="auto"/>
        <w:jc w:val="both"/>
        <w:rPr>
          <w:rFonts w:ascii="Times New Roman" w:hAnsi="Times New Roman" w:cs="Times New Roman"/>
          <w:b/>
          <w:sz w:val="24"/>
          <w:szCs w:val="24"/>
        </w:rPr>
      </w:pPr>
      <w:r w:rsidRPr="007F58D6">
        <w:rPr>
          <w:rFonts w:ascii="Times New Roman" w:hAnsi="Times New Roman" w:cs="Times New Roman"/>
          <w:sz w:val="24"/>
          <w:szCs w:val="24"/>
        </w:rPr>
        <w:t>En un Paper anterior:</w:t>
      </w:r>
      <w:r>
        <w:rPr>
          <w:rFonts w:ascii="Times New Roman" w:hAnsi="Times New Roman" w:cs="Times New Roman"/>
          <w:b/>
          <w:sz w:val="24"/>
          <w:szCs w:val="24"/>
        </w:rPr>
        <w:t xml:space="preserve"> “</w:t>
      </w:r>
      <w:r w:rsidR="006E2EF3" w:rsidRPr="006E2EF3">
        <w:rPr>
          <w:rFonts w:ascii="Times New Roman" w:hAnsi="Times New Roman" w:cs="Times New Roman"/>
          <w:b/>
          <w:sz w:val="24"/>
          <w:szCs w:val="24"/>
        </w:rPr>
        <w:t>Aufwiedersehen Berlín</w:t>
      </w:r>
      <w:r>
        <w:rPr>
          <w:rFonts w:ascii="Times New Roman" w:hAnsi="Times New Roman" w:cs="Times New Roman"/>
          <w:b/>
          <w:sz w:val="24"/>
          <w:szCs w:val="24"/>
        </w:rPr>
        <w:t>”</w:t>
      </w:r>
      <w:r w:rsidR="007F58D6">
        <w:rPr>
          <w:rFonts w:ascii="Times New Roman" w:hAnsi="Times New Roman" w:cs="Times New Roman"/>
          <w:b/>
          <w:sz w:val="24"/>
          <w:szCs w:val="24"/>
        </w:rPr>
        <w:t xml:space="preserve"> - </w:t>
      </w:r>
      <w:r w:rsidR="006E2EF3" w:rsidRPr="006E2EF3">
        <w:rPr>
          <w:rFonts w:ascii="Times New Roman" w:hAnsi="Times New Roman" w:cs="Times New Roman"/>
          <w:b/>
          <w:sz w:val="24"/>
          <w:szCs w:val="24"/>
        </w:rPr>
        <w:t>Título alternativo: El Amtrak europeo</w:t>
      </w:r>
      <w:r>
        <w:rPr>
          <w:rFonts w:ascii="Times New Roman" w:hAnsi="Times New Roman" w:cs="Times New Roman"/>
          <w:sz w:val="24"/>
          <w:szCs w:val="24"/>
        </w:rPr>
        <w:t>, publicado el 28/5/2004, decía:</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Con ello comenzamos. Luego veremos lo que da de sí</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 xml:space="preserve">Alemania, la “locomotora” europea ha descarrilado al tomar el “ramal americano”. Y con ello extravía el proyecto de la Unión (ahora de 25 países). De tanto querer parecer lo que no es, ha terminado no pareciendo nada. De Deutsche Bahn (ferrocarril alemán) a Amtrak (ferrocarril estadounidense). Un pálido reflejo de sí misma. Ojalá, no sea “un pálido final”… </w:t>
      </w:r>
    </w:p>
    <w:p w:rsidR="006E2EF3" w:rsidRPr="00F83D1C" w:rsidRDefault="006E2EF3" w:rsidP="005938CF">
      <w:pPr>
        <w:spacing w:line="240" w:lineRule="auto"/>
        <w:jc w:val="both"/>
        <w:rPr>
          <w:rFonts w:ascii="Times New Roman" w:hAnsi="Times New Roman" w:cs="Times New Roman"/>
          <w:sz w:val="24"/>
          <w:szCs w:val="24"/>
          <w:u w:val="single"/>
        </w:rPr>
      </w:pPr>
      <w:r w:rsidRPr="00F83D1C">
        <w:rPr>
          <w:rFonts w:ascii="Times New Roman" w:hAnsi="Times New Roman" w:cs="Times New Roman"/>
          <w:sz w:val="24"/>
          <w:szCs w:val="24"/>
          <w:u w:val="single"/>
        </w:rPr>
        <w:t>Mirando por el retrovisor (a modo de introducción)</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(Sobre la base</w:t>
      </w:r>
      <w:r w:rsidR="00F3639A">
        <w:rPr>
          <w:rFonts w:ascii="Times New Roman" w:hAnsi="Times New Roman" w:cs="Times New Roman"/>
          <w:sz w:val="24"/>
          <w:szCs w:val="24"/>
        </w:rPr>
        <w:t xml:space="preserve"> de datos estadísticos del FMI - OCDE -</w:t>
      </w:r>
      <w:r w:rsidRPr="006E2EF3">
        <w:rPr>
          <w:rFonts w:ascii="Times New Roman" w:hAnsi="Times New Roman" w:cs="Times New Roman"/>
          <w:sz w:val="24"/>
          <w:szCs w:val="24"/>
        </w:rPr>
        <w:t xml:space="preserve"> BM)</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Alemania, por hacerle el juego a EEUU aumenta sus importaciones más que sus exportaciones y ve degradada sus reservas perdiendo ingresos netos y transferencias con un resultado final equivalente a un aumento del déficit del balance corriente del (139, 96%) en el tramo 1990-1999.</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lastRenderedPageBreak/>
        <w:t>Japón ve aumentadas sus exportaciones más que sus importaciones (a costa de una década de recesión) teniendo un incremento de reservas equivalente al 234,74% y un balance corriente que mejora su posición relativa un 142,40% en el tramo 1990-1999.</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EEUU con un incremento de las exportaciones que supera al de Japón en 79,13% y al de Alemania en 144,84% soporta un incremento del déficit de la balanza corriente del (331,08%) con una pérdida de reservas de sólo un (21,14%). Si a ello agregamos un aumento de las importaciones superior al de Japón en 197,46% y al de Alemania en 128,86%, es evidente que las nuevas reglas globales de juego, el libre mercado y la financierización, favorecen a EEUU y le permiten seguir viviendo por encima de sus posibilidades.</w:t>
      </w:r>
    </w:p>
    <w:p w:rsidR="007F58D6"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Una pre</w:t>
      </w:r>
      <w:r w:rsidR="00F3639A">
        <w:rPr>
          <w:rFonts w:ascii="Times New Roman" w:hAnsi="Times New Roman" w:cs="Times New Roman"/>
          <w:sz w:val="24"/>
          <w:szCs w:val="24"/>
        </w:rPr>
        <w:t>gunta: que se le perdió a la UE</w:t>
      </w:r>
      <w:r w:rsidRPr="006E2EF3">
        <w:rPr>
          <w:rFonts w:ascii="Times New Roman" w:hAnsi="Times New Roman" w:cs="Times New Roman"/>
          <w:sz w:val="24"/>
          <w:szCs w:val="24"/>
        </w:rPr>
        <w:t xml:space="preserve"> (en este caso Unión Monetaria Europea 90/99) para que por sólo una mejora del orden de 3,33 puntos, o un equivalente al 1,08% de beneficio en la relación de crecimiento entre las exportaciones y las importaciones tenga que continuar haciendo de “palmero” de todas las vacunas y supositorios (por qué no decir enemas) que (le) receta la Organización Mundial del Comercio (OMC), por encargo de los EEUU?</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Porcentaje del comercio mundial, 1999:</w:t>
      </w:r>
    </w:p>
    <w:p w:rsidR="006E2EF3" w:rsidRPr="006E2EF3" w:rsidRDefault="006E2EF3" w:rsidP="005938CF">
      <w:pPr>
        <w:numPr>
          <w:ilvl w:val="0"/>
          <w:numId w:val="4"/>
        </w:numPr>
        <w:spacing w:after="0" w:line="240" w:lineRule="auto"/>
        <w:jc w:val="both"/>
        <w:rPr>
          <w:rFonts w:ascii="Times New Roman" w:hAnsi="Times New Roman" w:cs="Times New Roman"/>
          <w:sz w:val="24"/>
          <w:szCs w:val="24"/>
        </w:rPr>
      </w:pPr>
      <w:r w:rsidRPr="006E2EF3">
        <w:rPr>
          <w:rFonts w:ascii="Times New Roman" w:hAnsi="Times New Roman" w:cs="Times New Roman"/>
          <w:sz w:val="24"/>
          <w:szCs w:val="24"/>
        </w:rPr>
        <w:t>EEUU exportó mercancías (en 1999) por el equivalente al 2,</w:t>
      </w:r>
      <w:r w:rsidR="00F3639A">
        <w:rPr>
          <w:rFonts w:ascii="Times New Roman" w:hAnsi="Times New Roman" w:cs="Times New Roman"/>
          <w:sz w:val="24"/>
          <w:szCs w:val="24"/>
        </w:rPr>
        <w:t>7% del comercio mundial a la UE</w:t>
      </w:r>
      <w:r w:rsidRPr="006E2EF3">
        <w:rPr>
          <w:rFonts w:ascii="Times New Roman" w:hAnsi="Times New Roman" w:cs="Times New Roman"/>
          <w:sz w:val="24"/>
          <w:szCs w:val="24"/>
        </w:rPr>
        <w:t>, al 1,0% a Japón y al 8,1% al total de países de altos ingresos.</w:t>
      </w:r>
    </w:p>
    <w:p w:rsidR="006E2EF3" w:rsidRPr="006E2EF3" w:rsidRDefault="006E2EF3" w:rsidP="005938CF">
      <w:pPr>
        <w:numPr>
          <w:ilvl w:val="0"/>
          <w:numId w:val="4"/>
        </w:numPr>
        <w:spacing w:after="0" w:line="240" w:lineRule="auto"/>
        <w:jc w:val="both"/>
        <w:rPr>
          <w:rFonts w:ascii="Times New Roman" w:hAnsi="Times New Roman" w:cs="Times New Roman"/>
          <w:sz w:val="24"/>
          <w:szCs w:val="24"/>
        </w:rPr>
      </w:pPr>
      <w:r w:rsidRPr="006E2EF3">
        <w:rPr>
          <w:rFonts w:ascii="Times New Roman" w:hAnsi="Times New Roman" w:cs="Times New Roman"/>
          <w:sz w:val="24"/>
          <w:szCs w:val="24"/>
        </w:rPr>
        <w:t>Japón exportó mercancías (en 1999) por el equivalente al 1,</w:t>
      </w:r>
      <w:r w:rsidR="00F3639A">
        <w:rPr>
          <w:rFonts w:ascii="Times New Roman" w:hAnsi="Times New Roman" w:cs="Times New Roman"/>
          <w:sz w:val="24"/>
          <w:szCs w:val="24"/>
        </w:rPr>
        <w:t>3% del comercio mundial a la UE</w:t>
      </w:r>
      <w:r w:rsidRPr="006E2EF3">
        <w:rPr>
          <w:rFonts w:ascii="Times New Roman" w:hAnsi="Times New Roman" w:cs="Times New Roman"/>
          <w:sz w:val="24"/>
          <w:szCs w:val="24"/>
        </w:rPr>
        <w:t>, al 2,3% a EEUU y al 5,3% al total de países de altos ingresos.</w:t>
      </w:r>
    </w:p>
    <w:p w:rsidR="006E2EF3" w:rsidRDefault="00F3639A" w:rsidP="005938CF">
      <w:pPr>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La UE</w:t>
      </w:r>
      <w:r w:rsidR="006E2EF3" w:rsidRPr="006E2EF3">
        <w:rPr>
          <w:rFonts w:ascii="Times New Roman" w:hAnsi="Times New Roman" w:cs="Times New Roman"/>
          <w:sz w:val="24"/>
          <w:szCs w:val="24"/>
        </w:rPr>
        <w:t xml:space="preserve"> exportó mercancías (en 1999) por el equivalente al 24,6% del comercio mundial al conjunto de países que la integran, al 3,5% a EEUU, al 0,7% a Japón y al 32,3% al total de los países de altos ingresos.</w:t>
      </w:r>
    </w:p>
    <w:p w:rsidR="006E2EF3" w:rsidRPr="006E2EF3" w:rsidRDefault="006E2EF3" w:rsidP="005938CF">
      <w:pPr>
        <w:spacing w:after="0" w:line="240" w:lineRule="auto"/>
        <w:ind w:left="360"/>
        <w:jc w:val="both"/>
        <w:rPr>
          <w:rFonts w:ascii="Times New Roman" w:hAnsi="Times New Roman" w:cs="Times New Roman"/>
          <w:sz w:val="24"/>
          <w:szCs w:val="24"/>
        </w:rPr>
      </w:pP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Crecimiento nominal del comercio (% de crecimiento anual 1989-1999)</w:t>
      </w:r>
    </w:p>
    <w:p w:rsidR="006E2EF3" w:rsidRPr="006E2EF3" w:rsidRDefault="006E2EF3" w:rsidP="005938CF">
      <w:pPr>
        <w:numPr>
          <w:ilvl w:val="0"/>
          <w:numId w:val="5"/>
        </w:numPr>
        <w:spacing w:after="0" w:line="240" w:lineRule="auto"/>
        <w:jc w:val="both"/>
        <w:rPr>
          <w:rFonts w:ascii="Times New Roman" w:hAnsi="Times New Roman" w:cs="Times New Roman"/>
          <w:sz w:val="24"/>
          <w:szCs w:val="24"/>
        </w:rPr>
      </w:pPr>
      <w:r w:rsidRPr="006E2EF3">
        <w:rPr>
          <w:rFonts w:ascii="Times New Roman" w:hAnsi="Times New Roman" w:cs="Times New Roman"/>
          <w:sz w:val="24"/>
          <w:szCs w:val="24"/>
        </w:rPr>
        <w:t>El incremento anual de la exportación de mercancías de EEUU en el período 1989</w:t>
      </w:r>
      <w:r w:rsidR="00F3639A">
        <w:rPr>
          <w:rFonts w:ascii="Times New Roman" w:hAnsi="Times New Roman" w:cs="Times New Roman"/>
          <w:sz w:val="24"/>
          <w:szCs w:val="24"/>
        </w:rPr>
        <w:t>-1999 alcanzó el 5,2% con la UE</w:t>
      </w:r>
      <w:r w:rsidRPr="006E2EF3">
        <w:rPr>
          <w:rFonts w:ascii="Times New Roman" w:hAnsi="Times New Roman" w:cs="Times New Roman"/>
          <w:sz w:val="24"/>
          <w:szCs w:val="24"/>
        </w:rPr>
        <w:t>, el 2,6% con Japón y el 5,8% con el total de los países de altos ingresos.</w:t>
      </w:r>
    </w:p>
    <w:p w:rsidR="006E2EF3" w:rsidRPr="006E2EF3" w:rsidRDefault="006E2EF3" w:rsidP="005938CF">
      <w:pPr>
        <w:numPr>
          <w:ilvl w:val="0"/>
          <w:numId w:val="5"/>
        </w:numPr>
        <w:spacing w:after="0" w:line="240" w:lineRule="auto"/>
        <w:jc w:val="both"/>
        <w:rPr>
          <w:rFonts w:ascii="Times New Roman" w:hAnsi="Times New Roman" w:cs="Times New Roman"/>
          <w:sz w:val="24"/>
          <w:szCs w:val="24"/>
        </w:rPr>
      </w:pPr>
      <w:r w:rsidRPr="006E2EF3">
        <w:rPr>
          <w:rFonts w:ascii="Times New Roman" w:hAnsi="Times New Roman" w:cs="Times New Roman"/>
          <w:sz w:val="24"/>
          <w:szCs w:val="24"/>
        </w:rPr>
        <w:t>El incremento anual de la exportación de mercancías de Japón en el período 1989</w:t>
      </w:r>
      <w:r w:rsidR="00F3639A">
        <w:rPr>
          <w:rFonts w:ascii="Times New Roman" w:hAnsi="Times New Roman" w:cs="Times New Roman"/>
          <w:sz w:val="24"/>
          <w:szCs w:val="24"/>
        </w:rPr>
        <w:t>-1999 alcanzó el 3,5% con la UE</w:t>
      </w:r>
      <w:r w:rsidRPr="006E2EF3">
        <w:rPr>
          <w:rFonts w:ascii="Times New Roman" w:hAnsi="Times New Roman" w:cs="Times New Roman"/>
          <w:sz w:val="24"/>
          <w:szCs w:val="24"/>
        </w:rPr>
        <w:t>, el 3,3% con EEUU y el 3,8% con el total de los países de altos ingresos.</w:t>
      </w:r>
    </w:p>
    <w:p w:rsidR="006E2EF3" w:rsidRPr="006E2EF3" w:rsidRDefault="006E2EF3" w:rsidP="005938CF">
      <w:pPr>
        <w:numPr>
          <w:ilvl w:val="0"/>
          <w:numId w:val="5"/>
        </w:numPr>
        <w:spacing w:after="0" w:line="240" w:lineRule="auto"/>
        <w:jc w:val="both"/>
        <w:rPr>
          <w:rFonts w:ascii="Times New Roman" w:hAnsi="Times New Roman" w:cs="Times New Roman"/>
          <w:sz w:val="24"/>
          <w:szCs w:val="24"/>
        </w:rPr>
      </w:pPr>
      <w:r w:rsidRPr="006E2EF3">
        <w:rPr>
          <w:rFonts w:ascii="Times New Roman" w:hAnsi="Times New Roman" w:cs="Times New Roman"/>
          <w:sz w:val="24"/>
          <w:szCs w:val="24"/>
        </w:rPr>
        <w:t>El incremento anual de la ex</w:t>
      </w:r>
      <w:r w:rsidR="00F3639A">
        <w:rPr>
          <w:rFonts w:ascii="Times New Roman" w:hAnsi="Times New Roman" w:cs="Times New Roman"/>
          <w:sz w:val="24"/>
          <w:szCs w:val="24"/>
        </w:rPr>
        <w:t>portación de mercancías de la UE</w:t>
      </w:r>
      <w:r w:rsidRPr="006E2EF3">
        <w:rPr>
          <w:rFonts w:ascii="Times New Roman" w:hAnsi="Times New Roman" w:cs="Times New Roman"/>
          <w:sz w:val="24"/>
          <w:szCs w:val="24"/>
        </w:rPr>
        <w:t xml:space="preserve"> en el período 1989-1999 alcanzó el 5,5% con el conjunto de países que la integran, el 7,7% con EEUU, el 4,1% con Japón y el 5,6% con el total de los países de altos ingresos.</w:t>
      </w:r>
    </w:p>
    <w:p w:rsidR="00BB46F2" w:rsidRDefault="00BB46F2" w:rsidP="005938CF">
      <w:pPr>
        <w:spacing w:line="240" w:lineRule="auto"/>
        <w:jc w:val="both"/>
        <w:rPr>
          <w:rFonts w:ascii="Times New Roman" w:hAnsi="Times New Roman" w:cs="Times New Roman"/>
          <w:sz w:val="24"/>
          <w:szCs w:val="24"/>
        </w:rPr>
      </w:pP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Comparando la alta participación que tiene el comercio exterior intra-Unión Europea llama la atención que el ritmo de flexibilización, privatización y competitividad venga dado por las reglas comerciales dictadas por EEUU, cuyo grado de importancia no alcanza a representar más del 14,23% del comercio entre los países miembros, medido como participación en el comercio mundial y sólo un 10,84% del establecido con el conjunto de los países de altos ingresos. Por otro lado</w:t>
      </w:r>
      <w:r w:rsidR="004B1FFE">
        <w:rPr>
          <w:rFonts w:ascii="Times New Roman" w:hAnsi="Times New Roman" w:cs="Times New Roman"/>
          <w:sz w:val="24"/>
          <w:szCs w:val="24"/>
        </w:rPr>
        <w:t>, de las importaciones de la UE</w:t>
      </w:r>
      <w:r w:rsidRPr="006E2EF3">
        <w:rPr>
          <w:rFonts w:ascii="Times New Roman" w:hAnsi="Times New Roman" w:cs="Times New Roman"/>
          <w:sz w:val="24"/>
          <w:szCs w:val="24"/>
        </w:rPr>
        <w:t xml:space="preserve"> la relación llega al 10,98% de la importación entre los países miembros y solo un 8,49% del establecido con el conjunto de los países de altos ingresos.</w:t>
      </w:r>
    </w:p>
    <w:p w:rsidR="006E2EF3" w:rsidRPr="006E2EF3" w:rsidRDefault="00F83D1C" w:rsidP="005938C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6E2EF3" w:rsidRPr="006E2EF3">
        <w:rPr>
          <w:rFonts w:ascii="Times New Roman" w:hAnsi="Times New Roman" w:cs="Times New Roman"/>
          <w:sz w:val="24"/>
          <w:szCs w:val="24"/>
        </w:rPr>
        <w:t>El único camino que tiene la Unión Europea es el sometimiento a las reglas comerciales (por decirlo suave) de los EEUU?</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Miremos otros mercados y tratemos de detectar si hay alternativas o sólo queda el “camino de servidumbre”…</w:t>
      </w:r>
    </w:p>
    <w:p w:rsidR="006E2EF3" w:rsidRPr="006E2EF3" w:rsidRDefault="006E2EF3" w:rsidP="005938CF">
      <w:pPr>
        <w:numPr>
          <w:ilvl w:val="0"/>
          <w:numId w:val="5"/>
        </w:numPr>
        <w:spacing w:after="0" w:line="240" w:lineRule="auto"/>
        <w:jc w:val="both"/>
        <w:rPr>
          <w:rFonts w:ascii="Times New Roman" w:hAnsi="Times New Roman" w:cs="Times New Roman"/>
          <w:sz w:val="24"/>
          <w:szCs w:val="24"/>
        </w:rPr>
      </w:pPr>
      <w:r w:rsidRPr="006E2EF3">
        <w:rPr>
          <w:rFonts w:ascii="Times New Roman" w:hAnsi="Times New Roman" w:cs="Times New Roman"/>
          <w:sz w:val="24"/>
          <w:szCs w:val="24"/>
        </w:rPr>
        <w:t>El incremento anual de la exportación de mercancías de EEUU en el período 1989</w:t>
      </w:r>
      <w:r w:rsidR="007F58D6">
        <w:rPr>
          <w:rFonts w:ascii="Times New Roman" w:hAnsi="Times New Roman" w:cs="Times New Roman"/>
          <w:sz w:val="24"/>
          <w:szCs w:val="24"/>
        </w:rPr>
        <w:t>-1999 alcanzó el 5,2% con la UE</w:t>
      </w:r>
      <w:r w:rsidRPr="006E2EF3">
        <w:rPr>
          <w:rFonts w:ascii="Times New Roman" w:hAnsi="Times New Roman" w:cs="Times New Roman"/>
          <w:sz w:val="24"/>
          <w:szCs w:val="24"/>
        </w:rPr>
        <w:t>, el 2,6% con Japón y el 5,8% con el total de los países de altos ingresos.</w:t>
      </w:r>
    </w:p>
    <w:p w:rsidR="006E2EF3" w:rsidRPr="006E2EF3" w:rsidRDefault="006E2EF3" w:rsidP="005938CF">
      <w:pPr>
        <w:numPr>
          <w:ilvl w:val="0"/>
          <w:numId w:val="5"/>
        </w:numPr>
        <w:spacing w:after="0" w:line="240" w:lineRule="auto"/>
        <w:jc w:val="both"/>
        <w:rPr>
          <w:rFonts w:ascii="Times New Roman" w:hAnsi="Times New Roman" w:cs="Times New Roman"/>
          <w:sz w:val="24"/>
          <w:szCs w:val="24"/>
        </w:rPr>
      </w:pPr>
      <w:r w:rsidRPr="006E2EF3">
        <w:rPr>
          <w:rFonts w:ascii="Times New Roman" w:hAnsi="Times New Roman" w:cs="Times New Roman"/>
          <w:sz w:val="24"/>
          <w:szCs w:val="24"/>
        </w:rPr>
        <w:t>El incremento anual de la exportación de mercancías de Japón en el período 1989</w:t>
      </w:r>
      <w:r w:rsidR="00F3639A">
        <w:rPr>
          <w:rFonts w:ascii="Times New Roman" w:hAnsi="Times New Roman" w:cs="Times New Roman"/>
          <w:sz w:val="24"/>
          <w:szCs w:val="24"/>
        </w:rPr>
        <w:t>-1999 alcanzó el 3,5% con la UE</w:t>
      </w:r>
      <w:r w:rsidRPr="006E2EF3">
        <w:rPr>
          <w:rFonts w:ascii="Times New Roman" w:hAnsi="Times New Roman" w:cs="Times New Roman"/>
          <w:sz w:val="24"/>
          <w:szCs w:val="24"/>
        </w:rPr>
        <w:t>, el 3,3% con EEUU y el 3,8% con el total de los países de altos ingresos.</w:t>
      </w:r>
    </w:p>
    <w:p w:rsidR="006E2EF3" w:rsidRDefault="006E2EF3" w:rsidP="005938CF">
      <w:pPr>
        <w:numPr>
          <w:ilvl w:val="0"/>
          <w:numId w:val="5"/>
        </w:numPr>
        <w:spacing w:after="0" w:line="240" w:lineRule="auto"/>
        <w:jc w:val="both"/>
        <w:rPr>
          <w:rFonts w:ascii="Times New Roman" w:hAnsi="Times New Roman" w:cs="Times New Roman"/>
          <w:sz w:val="24"/>
          <w:szCs w:val="24"/>
        </w:rPr>
      </w:pPr>
      <w:r w:rsidRPr="006E2EF3">
        <w:rPr>
          <w:rFonts w:ascii="Times New Roman" w:hAnsi="Times New Roman" w:cs="Times New Roman"/>
          <w:sz w:val="24"/>
          <w:szCs w:val="24"/>
        </w:rPr>
        <w:t>El incremento anual de la exp</w:t>
      </w:r>
      <w:r w:rsidR="007F58D6">
        <w:rPr>
          <w:rFonts w:ascii="Times New Roman" w:hAnsi="Times New Roman" w:cs="Times New Roman"/>
          <w:sz w:val="24"/>
          <w:szCs w:val="24"/>
        </w:rPr>
        <w:t>ortación de mercancías de la UE</w:t>
      </w:r>
      <w:r w:rsidRPr="006E2EF3">
        <w:rPr>
          <w:rFonts w:ascii="Times New Roman" w:hAnsi="Times New Roman" w:cs="Times New Roman"/>
          <w:sz w:val="24"/>
          <w:szCs w:val="24"/>
        </w:rPr>
        <w:t xml:space="preserve"> en el período 1989-1999 alcanzó el 5,5% con el conjunto de países que la integran, el 7,7% con EEUU, el 4,1% con Japón y el 5,6% con el total de los países de altos ingresos.</w:t>
      </w:r>
    </w:p>
    <w:p w:rsidR="00F3639A" w:rsidRPr="006E2EF3" w:rsidRDefault="00F3639A" w:rsidP="00F3639A">
      <w:pPr>
        <w:spacing w:after="0" w:line="240" w:lineRule="auto"/>
        <w:ind w:left="360"/>
        <w:jc w:val="both"/>
        <w:rPr>
          <w:rFonts w:ascii="Times New Roman" w:hAnsi="Times New Roman" w:cs="Times New Roman"/>
          <w:sz w:val="24"/>
          <w:szCs w:val="24"/>
        </w:rPr>
      </w:pP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Comparando la alta participación que tiene el comercio exterior intra-Unión Europea llama la atención que el ritmo de flexibilización, privatización y competitividad venga dado por las reglas comerciales dictadas por EEUU, cuyo grado de importancia no alcanza a representar más del 14,23% del comercio entre los países miembros, medido</w:t>
      </w:r>
      <w:r w:rsidR="00F3639A">
        <w:rPr>
          <w:rFonts w:ascii="Times New Roman" w:hAnsi="Times New Roman" w:cs="Times New Roman"/>
          <w:sz w:val="24"/>
          <w:szCs w:val="24"/>
        </w:rPr>
        <w:t xml:space="preserve"> </w:t>
      </w:r>
      <w:r w:rsidRPr="006E2EF3">
        <w:rPr>
          <w:rFonts w:ascii="Times New Roman" w:hAnsi="Times New Roman" w:cs="Times New Roman"/>
          <w:sz w:val="24"/>
          <w:szCs w:val="24"/>
        </w:rPr>
        <w:t>como participación en el comercio mundial y sólo un 10,84% del establecido con el conjunto de los países de altos ingresos. Por otro lado, de las importaciones de la U. E. la relación llega al 10,98% de la importación entre los países miembros y solo un 8,49% del establecido con el conjunto de los países de altos ingresos.</w:t>
      </w:r>
    </w:p>
    <w:p w:rsidR="006E2EF3" w:rsidRPr="006E2EF3" w:rsidRDefault="00F83D1C" w:rsidP="005938C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E2EF3" w:rsidRPr="006E2EF3">
        <w:rPr>
          <w:rFonts w:ascii="Times New Roman" w:hAnsi="Times New Roman" w:cs="Times New Roman"/>
          <w:sz w:val="24"/>
          <w:szCs w:val="24"/>
        </w:rPr>
        <w:t>El único camino que tiene la Unión Europea es el sometimiento a las reglas comerciales (por decirlo suave) de los EEUU?</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Miremos otros mercados y tratemos de detectar si hay alternativas o sólo queda el “camino de servidumbre”…</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 xml:space="preserve">La Unión Europea exportó, en el año 1999, a los países de bajos y medios ingresos por el equivalente al 13,1% del comercio mundial. Teniendo una tasa anual promedio (período 1989-1999), del 8% con los países del Este de Asia y Pacífico, del 11,5% con los países del Medio Este y Norte de </w:t>
      </w:r>
      <w:r w:rsidR="00F3639A" w:rsidRPr="006E2EF3">
        <w:rPr>
          <w:rFonts w:ascii="Times New Roman" w:hAnsi="Times New Roman" w:cs="Times New Roman"/>
          <w:sz w:val="24"/>
          <w:szCs w:val="24"/>
        </w:rPr>
        <w:t>África</w:t>
      </w:r>
      <w:r w:rsidRPr="006E2EF3">
        <w:rPr>
          <w:rFonts w:ascii="Times New Roman" w:hAnsi="Times New Roman" w:cs="Times New Roman"/>
          <w:sz w:val="24"/>
          <w:szCs w:val="24"/>
        </w:rPr>
        <w:t xml:space="preserve">, del 2,7% con los países del Sur de Asia, del 1,7% con los países del </w:t>
      </w:r>
      <w:r w:rsidR="00F3639A" w:rsidRPr="006E2EF3">
        <w:rPr>
          <w:rFonts w:ascii="Times New Roman" w:hAnsi="Times New Roman" w:cs="Times New Roman"/>
          <w:sz w:val="24"/>
          <w:szCs w:val="24"/>
        </w:rPr>
        <w:t>África</w:t>
      </w:r>
      <w:r w:rsidRPr="006E2EF3">
        <w:rPr>
          <w:rFonts w:ascii="Times New Roman" w:hAnsi="Times New Roman" w:cs="Times New Roman"/>
          <w:sz w:val="24"/>
          <w:szCs w:val="24"/>
        </w:rPr>
        <w:t xml:space="preserve"> Subsahariana y del 7,4% con el conjunto de países categorizados como de bajos y medios ingresos.</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 xml:space="preserve">Repito, </w:t>
      </w:r>
      <w:r>
        <w:rPr>
          <w:rFonts w:ascii="Times New Roman" w:hAnsi="Times New Roman" w:cs="Times New Roman"/>
          <w:sz w:val="24"/>
          <w:szCs w:val="24"/>
        </w:rPr>
        <w:t>¡</w:t>
      </w:r>
      <w:r w:rsidRPr="006E2EF3">
        <w:rPr>
          <w:rFonts w:ascii="Times New Roman" w:hAnsi="Times New Roman" w:cs="Times New Roman"/>
          <w:sz w:val="24"/>
          <w:szCs w:val="24"/>
        </w:rPr>
        <w:t>tasa de crecimiento anual promedio en una década!…</w:t>
      </w:r>
      <w:r w:rsidR="004B1FFE">
        <w:rPr>
          <w:rFonts w:ascii="Times New Roman" w:hAnsi="Times New Roman" w:cs="Times New Roman"/>
          <w:sz w:val="24"/>
          <w:szCs w:val="24"/>
        </w:rPr>
        <w:t xml:space="preserve"> </w:t>
      </w:r>
      <w:r w:rsidRPr="006E2EF3">
        <w:rPr>
          <w:rFonts w:ascii="Times New Roman" w:hAnsi="Times New Roman" w:cs="Times New Roman"/>
          <w:sz w:val="24"/>
          <w:szCs w:val="24"/>
        </w:rPr>
        <w:t>que se dice fácil.</w:t>
      </w:r>
    </w:p>
    <w:p w:rsid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Hay otros caminos. Y no necesariamente de dependencia…</w:t>
      </w:r>
      <w:r w:rsidR="004B1FFE">
        <w:rPr>
          <w:rFonts w:ascii="Times New Roman" w:hAnsi="Times New Roman" w:cs="Times New Roman"/>
          <w:sz w:val="24"/>
          <w:szCs w:val="24"/>
        </w:rPr>
        <w:t xml:space="preserve"> </w:t>
      </w:r>
      <w:r w:rsidRPr="006E2EF3">
        <w:rPr>
          <w:rFonts w:ascii="Times New Roman" w:hAnsi="Times New Roman" w:cs="Times New Roman"/>
          <w:sz w:val="24"/>
          <w:szCs w:val="24"/>
        </w:rPr>
        <w:t>de servidumbre. Aunqu</w:t>
      </w:r>
      <w:r w:rsidR="00F3639A">
        <w:rPr>
          <w:rFonts w:ascii="Times New Roman" w:hAnsi="Times New Roman" w:cs="Times New Roman"/>
          <w:sz w:val="24"/>
          <w:szCs w:val="24"/>
        </w:rPr>
        <w:t>e probablemente -</w:t>
      </w:r>
      <w:r w:rsidRPr="006E2EF3">
        <w:rPr>
          <w:rFonts w:ascii="Times New Roman" w:hAnsi="Times New Roman" w:cs="Times New Roman"/>
          <w:sz w:val="24"/>
          <w:szCs w:val="24"/>
        </w:rPr>
        <w:t>seguramente- no satisfaga a los mismos “mercaderes”. Pues, de eso se trata.</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Si bien el comportamiento aparente de las reducciones de barreras tarifarias (comparando</w:t>
      </w:r>
      <w:r w:rsidR="00F3639A">
        <w:rPr>
          <w:rFonts w:ascii="Times New Roman" w:hAnsi="Times New Roman" w:cs="Times New Roman"/>
          <w:sz w:val="24"/>
          <w:szCs w:val="24"/>
        </w:rPr>
        <w:t xml:space="preserve"> 1988 con 1999) no pone a la UE</w:t>
      </w:r>
      <w:r w:rsidRPr="006E2EF3">
        <w:rPr>
          <w:rFonts w:ascii="Times New Roman" w:hAnsi="Times New Roman" w:cs="Times New Roman"/>
          <w:sz w:val="24"/>
          <w:szCs w:val="24"/>
        </w:rPr>
        <w:t xml:space="preserve"> en una posición de aceleramiento de la posición aperturista (al menos con respecto a EEUU y Japón) la situación varía  en cuanto se comparan los valores (%) efectivos de partida. En ese </w:t>
      </w:r>
      <w:r w:rsidR="007F58D6">
        <w:rPr>
          <w:rFonts w:ascii="Times New Roman" w:hAnsi="Times New Roman" w:cs="Times New Roman"/>
          <w:sz w:val="24"/>
          <w:szCs w:val="24"/>
        </w:rPr>
        <w:t>caso puede observarse que la UE</w:t>
      </w:r>
      <w:r w:rsidRPr="006E2EF3">
        <w:rPr>
          <w:rFonts w:ascii="Times New Roman" w:hAnsi="Times New Roman" w:cs="Times New Roman"/>
          <w:sz w:val="24"/>
          <w:szCs w:val="24"/>
        </w:rPr>
        <w:t xml:space="preserve"> tiene las tarifas promedio simple más bajas; menores tarifas promedio ponderadas que EEUU, aunque mayores que Japón; menor porcentaje de líneas con tarifas superiores al 15%; y sólo supera a EEUU y Japón en porcentaje de líneas con tarifa</w:t>
      </w:r>
      <w:r w:rsidR="00F3639A">
        <w:rPr>
          <w:rFonts w:ascii="Times New Roman" w:hAnsi="Times New Roman" w:cs="Times New Roman"/>
          <w:sz w:val="24"/>
          <w:szCs w:val="24"/>
        </w:rPr>
        <w:t xml:space="preserve">s específicas. Con </w:t>
      </w:r>
      <w:r w:rsidR="00F3639A">
        <w:rPr>
          <w:rFonts w:ascii="Times New Roman" w:hAnsi="Times New Roman" w:cs="Times New Roman"/>
          <w:sz w:val="24"/>
          <w:szCs w:val="24"/>
        </w:rPr>
        <w:lastRenderedPageBreak/>
        <w:t>estos datos -</w:t>
      </w:r>
      <w:r w:rsidRPr="006E2EF3">
        <w:rPr>
          <w:rFonts w:ascii="Times New Roman" w:hAnsi="Times New Roman" w:cs="Times New Roman"/>
          <w:sz w:val="24"/>
          <w:szCs w:val="24"/>
        </w:rPr>
        <w:t>para todos los productos- no se puede argumentar en contra del proteccionismo de la Unión Europea.</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Igual comportamiento se mantiene cuando se desagregan las tarifas según correspondan a productos primarios (donde Japón tiene las tarifas más altas)</w:t>
      </w:r>
      <w:r>
        <w:rPr>
          <w:rFonts w:ascii="Times New Roman" w:hAnsi="Times New Roman" w:cs="Times New Roman"/>
          <w:sz w:val="24"/>
          <w:szCs w:val="24"/>
        </w:rPr>
        <w:t xml:space="preserve"> </w:t>
      </w:r>
      <w:r w:rsidRPr="006E2EF3">
        <w:rPr>
          <w:rFonts w:ascii="Times New Roman" w:hAnsi="Times New Roman" w:cs="Times New Roman"/>
          <w:sz w:val="24"/>
          <w:szCs w:val="24"/>
        </w:rPr>
        <w:t>o a productos manufacturados (donde EEUU resulta tener las tarifas más altas).</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Tal vez sería bueno tener en cuenta estos aspectos a la hora de hablar de apertura, desregulación, flexibilización y competitividad de cara al libre comercio y la economía global.</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Unos gritan en un lado y ponen los huevos en otro. Y otros ponen los huevos y gritan en el mismo lado. Así se los rompen o, en su caso, se los roban. O sea.</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Sobre la evolución de la integración con la economía global de Japón y la Unión Europea con respecto a los EEUU (en diferentes mediciones: 1999, 2000 y 2001), puede señalarse: Las exportaciones de mercancías y servicios destinados a los EEUU representaban para el año 1999 el 27,3% del total de exportaciones de Japón y el equivalente al 2,7% de su PIB; mientras que representaban para el año 1999 el 20% del tota</w:t>
      </w:r>
      <w:r w:rsidR="00F83D1C">
        <w:rPr>
          <w:rFonts w:ascii="Times New Roman" w:hAnsi="Times New Roman" w:cs="Times New Roman"/>
          <w:sz w:val="24"/>
          <w:szCs w:val="24"/>
        </w:rPr>
        <w:t>l de las exportaciones de la UE</w:t>
      </w:r>
      <w:r w:rsidRPr="006E2EF3">
        <w:rPr>
          <w:rFonts w:ascii="Times New Roman" w:hAnsi="Times New Roman" w:cs="Times New Roman"/>
          <w:sz w:val="24"/>
          <w:szCs w:val="24"/>
        </w:rPr>
        <w:t xml:space="preserve"> y el 3,4% de su PIB. </w:t>
      </w:r>
    </w:p>
    <w:p w:rsidR="006E2EF3" w:rsidRP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En cuanto a las inversiones extranjeras, las de EEUU representaron para el año 2000 el equivalente al 0,2% del PIB para Japón y el equival</w:t>
      </w:r>
      <w:r w:rsidR="00F3639A">
        <w:rPr>
          <w:rFonts w:ascii="Times New Roman" w:hAnsi="Times New Roman" w:cs="Times New Roman"/>
          <w:sz w:val="24"/>
          <w:szCs w:val="24"/>
        </w:rPr>
        <w:t>ente al 0,7% del PIB para la UE</w:t>
      </w:r>
      <w:r w:rsidRPr="006E2EF3">
        <w:rPr>
          <w:rFonts w:ascii="Times New Roman" w:hAnsi="Times New Roman" w:cs="Times New Roman"/>
          <w:sz w:val="24"/>
          <w:szCs w:val="24"/>
        </w:rPr>
        <w:t>. Para Japón las inversiones americanas alcanzaron</w:t>
      </w:r>
      <w:r w:rsidR="00F83D1C">
        <w:rPr>
          <w:rFonts w:ascii="Times New Roman" w:hAnsi="Times New Roman" w:cs="Times New Roman"/>
          <w:sz w:val="24"/>
          <w:szCs w:val="24"/>
        </w:rPr>
        <w:t xml:space="preserve"> el 4,1% del total y para la UE</w:t>
      </w:r>
      <w:r w:rsidRPr="006E2EF3">
        <w:rPr>
          <w:rFonts w:ascii="Times New Roman" w:hAnsi="Times New Roman" w:cs="Times New Roman"/>
          <w:sz w:val="24"/>
          <w:szCs w:val="24"/>
        </w:rPr>
        <w:t xml:space="preserve"> el 70,7% del total. Para EEUU dichas inversiones representaron el 5,5% del total en el caso de Japón y el 41,6</w:t>
      </w:r>
      <w:r w:rsidR="00F3639A">
        <w:rPr>
          <w:rFonts w:ascii="Times New Roman" w:hAnsi="Times New Roman" w:cs="Times New Roman"/>
          <w:sz w:val="24"/>
          <w:szCs w:val="24"/>
        </w:rPr>
        <w:t>% del total en el caso de la UE</w:t>
      </w:r>
      <w:r w:rsidRPr="006E2EF3">
        <w:rPr>
          <w:rFonts w:ascii="Times New Roman" w:hAnsi="Times New Roman" w:cs="Times New Roman"/>
          <w:sz w:val="24"/>
          <w:szCs w:val="24"/>
        </w:rPr>
        <w:t>.</w:t>
      </w:r>
    </w:p>
    <w:p w:rsidR="006E2EF3" w:rsidRDefault="006E2EF3" w:rsidP="005938CF">
      <w:pPr>
        <w:spacing w:line="240" w:lineRule="auto"/>
        <w:jc w:val="both"/>
        <w:rPr>
          <w:rFonts w:ascii="Times New Roman" w:hAnsi="Times New Roman" w:cs="Times New Roman"/>
          <w:sz w:val="24"/>
          <w:szCs w:val="24"/>
        </w:rPr>
      </w:pPr>
      <w:r w:rsidRPr="006E2EF3">
        <w:rPr>
          <w:rFonts w:ascii="Times New Roman" w:hAnsi="Times New Roman" w:cs="Times New Roman"/>
          <w:sz w:val="24"/>
          <w:szCs w:val="24"/>
        </w:rPr>
        <w:t>Los datos anteriores sorprenden y permiten asumir que la dependencia comercial e inversora con respecto a los EEUU es mayor en el caso de la Unión Europea que en el de Japón. Del dicho al hecho (ahora pueden entenderse ciertas actitudes…</w:t>
      </w:r>
      <w:r w:rsidR="00F3639A">
        <w:rPr>
          <w:rFonts w:ascii="Times New Roman" w:hAnsi="Times New Roman" w:cs="Times New Roman"/>
          <w:sz w:val="24"/>
          <w:szCs w:val="24"/>
        </w:rPr>
        <w:t xml:space="preserve"> </w:t>
      </w:r>
      <w:r w:rsidRPr="006E2EF3">
        <w:rPr>
          <w:rFonts w:ascii="Times New Roman" w:hAnsi="Times New Roman" w:cs="Times New Roman"/>
          <w:sz w:val="24"/>
          <w:szCs w:val="24"/>
        </w:rPr>
        <w:t>ciertas concesiones…</w:t>
      </w:r>
      <w:r w:rsidR="00F3639A">
        <w:rPr>
          <w:rFonts w:ascii="Times New Roman" w:hAnsi="Times New Roman" w:cs="Times New Roman"/>
          <w:sz w:val="24"/>
          <w:szCs w:val="24"/>
        </w:rPr>
        <w:t xml:space="preserve"> </w:t>
      </w:r>
      <w:r w:rsidRPr="006E2EF3">
        <w:rPr>
          <w:rFonts w:ascii="Times New Roman" w:hAnsi="Times New Roman" w:cs="Times New Roman"/>
          <w:sz w:val="24"/>
          <w:szCs w:val="24"/>
        </w:rPr>
        <w:t>ciertas servidumbres…)</w:t>
      </w:r>
      <w:r>
        <w:rPr>
          <w:rFonts w:ascii="Times New Roman" w:hAnsi="Times New Roman" w:cs="Times New Roman"/>
          <w:sz w:val="24"/>
          <w:szCs w:val="24"/>
        </w:rPr>
        <w:t>…</w:t>
      </w:r>
    </w:p>
    <w:p w:rsidR="00F3639A" w:rsidRPr="00F83D1C" w:rsidRDefault="00F3639A" w:rsidP="00F3639A">
      <w:pPr>
        <w:spacing w:line="240" w:lineRule="auto"/>
        <w:jc w:val="both"/>
        <w:rPr>
          <w:rFonts w:ascii="Times New Roman" w:hAnsi="Times New Roman" w:cs="Times New Roman"/>
          <w:sz w:val="24"/>
          <w:szCs w:val="24"/>
          <w:u w:val="single"/>
        </w:rPr>
      </w:pPr>
      <w:r w:rsidRPr="00F83D1C">
        <w:rPr>
          <w:rFonts w:ascii="Times New Roman" w:hAnsi="Times New Roman" w:cs="Times New Roman"/>
          <w:sz w:val="24"/>
          <w:szCs w:val="24"/>
          <w:u w:val="single"/>
        </w:rPr>
        <w:t>El caso alemán</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Dada la importancia de Alemania en el conjunto de la Unión Europea, se estudia con mayor detenimiento su caso, buscando explicaciones a su disposición vinculante (por decirlo suave) con los </w:t>
      </w:r>
      <w:r>
        <w:rPr>
          <w:rFonts w:ascii="Times New Roman" w:hAnsi="Times New Roman" w:cs="Times New Roman"/>
          <w:sz w:val="24"/>
          <w:szCs w:val="24"/>
        </w:rPr>
        <w:t>EEUU en materia comercial y su -</w:t>
      </w:r>
      <w:r w:rsidRPr="00E15F5C">
        <w:rPr>
          <w:rFonts w:ascii="Times New Roman" w:hAnsi="Times New Roman" w:cs="Times New Roman"/>
          <w:sz w:val="24"/>
          <w:szCs w:val="24"/>
        </w:rPr>
        <w:t>consiguiente- pérdida de dinamismo (por decirlo suave) en su papel de “locomotora” del desarrollo europeo.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Comparando los resultados alcanzados por Alemania en 1990 y 1999 se pueden comenzar los comentarios sobre el caso alemán o el “socio del silencio” (si me permiten la licencia cinematográfica), o el “encandilamiento de la mariposa” (si me permiten la licencia poética) o “yo acuso” (si volvemos a la literatura). Veamos: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1)</w:t>
      </w:r>
      <w:r w:rsidRPr="00E15F5C">
        <w:rPr>
          <w:rFonts w:ascii="Times New Roman" w:hAnsi="Times New Roman" w:cs="Times New Roman"/>
          <w:sz w:val="24"/>
          <w:szCs w:val="24"/>
        </w:rPr>
        <w:tab/>
        <w:t>El ritmo de crecimiento del PIB de Alemania alcanza el 19,29%, resultando superado en un 206,58% por el ritmo de crecimiento del PIB de los EEUU (59,14%), también superado en un 140,33% por el ritmo de crecimiento del PIB de Japón (46,36%), e incluso superado en un 13,32% por el ritmo de crecimiento del PIB de la Unión Europea (21,86%).</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2)</w:t>
      </w:r>
      <w:r w:rsidRPr="00E15F5C">
        <w:rPr>
          <w:rFonts w:ascii="Times New Roman" w:hAnsi="Times New Roman" w:cs="Times New Roman"/>
          <w:sz w:val="24"/>
          <w:szCs w:val="24"/>
        </w:rPr>
        <w:tab/>
        <w:t xml:space="preserve">El ritmo de crecimiento de las exportaciones de Alemania alcanza el 30,58% (total mundial), resultando superado  en un 147,58% por el ritmo de crecimiento de las </w:t>
      </w:r>
      <w:r w:rsidRPr="00E15F5C">
        <w:rPr>
          <w:rFonts w:ascii="Times New Roman" w:hAnsi="Times New Roman" w:cs="Times New Roman"/>
          <w:sz w:val="24"/>
          <w:szCs w:val="24"/>
        </w:rPr>
        <w:lastRenderedPageBreak/>
        <w:t>exportaciones de Japón (45,71%), e incluso superado en un 39,86% por el ritmo de crecimiento de las exportaciones de la Unión Europea (42,77%).</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3)</w:t>
      </w:r>
      <w:r w:rsidRPr="00E15F5C">
        <w:rPr>
          <w:rFonts w:ascii="Times New Roman" w:hAnsi="Times New Roman" w:cs="Times New Roman"/>
          <w:sz w:val="24"/>
          <w:szCs w:val="24"/>
        </w:rPr>
        <w:tab/>
        <w:t>El ritmo de crecimiento de las importaciones de Alemania alcanza el 34,11% (total mundial), resultando superado en un 201,35% por el ritmo de crecimiento de las importaciones de los EEUU (102,79%). A su vez el ritmo de crecimiento de las importaciones de Alemania supera al de Japón (32,04%) en un 6,46% y al de la Unión Europea (33,01%) en un 3,33%.</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4)</w:t>
      </w:r>
      <w:r w:rsidRPr="00E15F5C">
        <w:rPr>
          <w:rFonts w:ascii="Times New Roman" w:hAnsi="Times New Roman" w:cs="Times New Roman"/>
          <w:sz w:val="24"/>
          <w:szCs w:val="24"/>
        </w:rPr>
        <w:tab/>
        <w:t>El crecimiento de las exportaciones de Alemania alcanza el equivalente al 36,72% del crecimiento del PIB.</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5)</w:t>
      </w:r>
      <w:r w:rsidRPr="00E15F5C">
        <w:rPr>
          <w:rFonts w:ascii="Times New Roman" w:hAnsi="Times New Roman" w:cs="Times New Roman"/>
          <w:sz w:val="24"/>
          <w:szCs w:val="24"/>
        </w:rPr>
        <w:tab/>
        <w:t>El crecimiento de las importaciones de Alemania alcanza el equivalente al 34,58% del crecimiento del PIB.</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Del análisis comparativo surge que si bien el ritmo de crecimiento de las exportaciones e importaciones de Alemania fue superad</w:t>
      </w:r>
      <w:r w:rsidR="007F58D6">
        <w:rPr>
          <w:rFonts w:ascii="Times New Roman" w:hAnsi="Times New Roman" w:cs="Times New Roman"/>
          <w:sz w:val="24"/>
          <w:szCs w:val="24"/>
        </w:rPr>
        <w:t>o por el de EEUU, Japón y la UE</w:t>
      </w:r>
      <w:r w:rsidRPr="00E15F5C">
        <w:rPr>
          <w:rFonts w:ascii="Times New Roman" w:hAnsi="Times New Roman" w:cs="Times New Roman"/>
          <w:sz w:val="24"/>
          <w:szCs w:val="24"/>
        </w:rPr>
        <w:t>, en exportaciones y por EEUU en importaciones (sólo registrando u</w:t>
      </w:r>
      <w:r w:rsidR="007F58D6">
        <w:rPr>
          <w:rFonts w:ascii="Times New Roman" w:hAnsi="Times New Roman" w:cs="Times New Roman"/>
          <w:sz w:val="24"/>
          <w:szCs w:val="24"/>
        </w:rPr>
        <w:t>n mayor ritmo que Japón y la UE</w:t>
      </w:r>
      <w:r w:rsidRPr="00E15F5C">
        <w:rPr>
          <w:rFonts w:ascii="Times New Roman" w:hAnsi="Times New Roman" w:cs="Times New Roman"/>
          <w:sz w:val="24"/>
          <w:szCs w:val="24"/>
        </w:rPr>
        <w:t>, poco significativo para un periodo de 10 años), el crecimiento de las mismas, medida con referencia al crecimiento del PIB, alcanza una proporción relevante (participación significativa), s</w:t>
      </w:r>
      <w:r w:rsidR="007F58D6">
        <w:rPr>
          <w:rFonts w:ascii="Times New Roman" w:hAnsi="Times New Roman" w:cs="Times New Roman"/>
          <w:sz w:val="24"/>
          <w:szCs w:val="24"/>
        </w:rPr>
        <w:t>ólo superada por la UE</w:t>
      </w:r>
      <w:r w:rsidRPr="00E15F5C">
        <w:rPr>
          <w:rFonts w:ascii="Times New Roman" w:hAnsi="Times New Roman" w:cs="Times New Roman"/>
          <w:sz w:val="24"/>
          <w:szCs w:val="24"/>
        </w:rPr>
        <w:t xml:space="preserve"> en cuanto a exportaciones (41,96%).</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Tal vez allí se deberían buscar las explicaciones de la orientación comercial (sesgo exportador) que ha marcado la estrategia competitiva de Alemania. Y, avanzando un poco más, el importante crecimiento (vinculación) comercial con EEUU, con un aumento de las exportaciones del 88,97% en la década y un aumento de las importaciones del 69,43% en el mismo período, tal vez resulte el “faro de luz” de todos los desvelos y esperanzas.</w:t>
      </w:r>
    </w:p>
    <w:p w:rsidR="00F3639A" w:rsidRPr="00E15F5C" w:rsidRDefault="007F58D6"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Según mi hipótesis -</w:t>
      </w:r>
      <w:r w:rsidR="00F3639A" w:rsidRPr="00E15F5C">
        <w:rPr>
          <w:rFonts w:ascii="Times New Roman" w:hAnsi="Times New Roman" w:cs="Times New Roman"/>
          <w:sz w:val="24"/>
          <w:szCs w:val="24"/>
        </w:rPr>
        <w:t xml:space="preserve">que comparto con ustedes, a riesgo de temeridad o sacrilegio- la relación preferente de Alemania con EEUU, </w:t>
      </w:r>
      <w:r w:rsidR="00F3639A">
        <w:rPr>
          <w:rFonts w:ascii="Times New Roman" w:hAnsi="Times New Roman" w:cs="Times New Roman"/>
          <w:sz w:val="24"/>
          <w:szCs w:val="24"/>
        </w:rPr>
        <w:t>o mejor dicho, de las empresas -</w:t>
      </w:r>
      <w:r w:rsidR="00F3639A" w:rsidRPr="00E15F5C">
        <w:rPr>
          <w:rFonts w:ascii="Times New Roman" w:hAnsi="Times New Roman" w:cs="Times New Roman"/>
          <w:sz w:val="24"/>
          <w:szCs w:val="24"/>
        </w:rPr>
        <w:t>supuestame</w:t>
      </w:r>
      <w:r w:rsidR="00F3639A">
        <w:rPr>
          <w:rFonts w:ascii="Times New Roman" w:hAnsi="Times New Roman" w:cs="Times New Roman"/>
          <w:sz w:val="24"/>
          <w:szCs w:val="24"/>
        </w:rPr>
        <w:t>nte- alemanas con las empresas -</w:t>
      </w:r>
      <w:r w:rsidR="00F3639A" w:rsidRPr="00E15F5C">
        <w:rPr>
          <w:rFonts w:ascii="Times New Roman" w:hAnsi="Times New Roman" w:cs="Times New Roman"/>
          <w:sz w:val="24"/>
          <w:szCs w:val="24"/>
        </w:rPr>
        <w:t>seguramente- norteamericanas, en los aspectos de comercio internacional ha comprometido y compromete (</w:t>
      </w:r>
      <w:r w:rsidR="00F3639A">
        <w:rPr>
          <w:rFonts w:ascii="Times New Roman" w:hAnsi="Times New Roman" w:cs="Times New Roman"/>
          <w:sz w:val="24"/>
          <w:szCs w:val="24"/>
        </w:rPr>
        <w:t>¿</w:t>
      </w:r>
      <w:r w:rsidR="00F3639A" w:rsidRPr="00E15F5C">
        <w:rPr>
          <w:rFonts w:ascii="Times New Roman" w:hAnsi="Times New Roman" w:cs="Times New Roman"/>
          <w:sz w:val="24"/>
          <w:szCs w:val="24"/>
        </w:rPr>
        <w:t>lastra?) una posible estrategia de desarrollo económico y comercial independiente, soberano y autónomo de la Unión Europea.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Si volvemos a los núme</w:t>
      </w:r>
      <w:r w:rsidR="007F58D6">
        <w:rPr>
          <w:rFonts w:ascii="Times New Roman" w:hAnsi="Times New Roman" w:cs="Times New Roman"/>
          <w:sz w:val="24"/>
          <w:szCs w:val="24"/>
        </w:rPr>
        <w:t>ros (esos eternos molestos que -</w:t>
      </w:r>
      <w:r w:rsidRPr="00E15F5C">
        <w:rPr>
          <w:rFonts w:ascii="Times New Roman" w:hAnsi="Times New Roman" w:cs="Times New Roman"/>
          <w:sz w:val="24"/>
          <w:szCs w:val="24"/>
        </w:rPr>
        <w:t>a veces- confirman la evidencia</w:t>
      </w:r>
      <w:r>
        <w:rPr>
          <w:rFonts w:ascii="Times New Roman" w:hAnsi="Times New Roman" w:cs="Times New Roman"/>
          <w:sz w:val="24"/>
          <w:szCs w:val="24"/>
        </w:rPr>
        <w:t>, o -</w:t>
      </w:r>
      <w:r w:rsidRPr="00E15F5C">
        <w:rPr>
          <w:rFonts w:ascii="Times New Roman" w:hAnsi="Times New Roman" w:cs="Times New Roman"/>
          <w:sz w:val="24"/>
          <w:szCs w:val="24"/>
        </w:rPr>
        <w:t>en otras- no permiten negarla), se puede comprobar que el crecimiento del comercio alemán con EEUU alcanza en la década un 88,97% en exportaciones, superando en un 190,94% al crecimiento de las exportaciones alemanas al mundo en su conjunto, superando en un 3.100% (</w:t>
      </w:r>
      <w:r>
        <w:rPr>
          <w:rFonts w:ascii="Times New Roman" w:hAnsi="Times New Roman" w:cs="Times New Roman"/>
          <w:sz w:val="24"/>
          <w:szCs w:val="24"/>
        </w:rPr>
        <w:t>¡</w:t>
      </w:r>
      <w:r w:rsidRPr="00E15F5C">
        <w:rPr>
          <w:rFonts w:ascii="Times New Roman" w:hAnsi="Times New Roman" w:cs="Times New Roman"/>
          <w:sz w:val="24"/>
          <w:szCs w:val="24"/>
        </w:rPr>
        <w:t>32 veces!, ha leído bien) el crecimiento de las exportaciones alemanas a Japón, y superando en un 366,79% al crecimiento de las exportaciones alemanas a la propia Unión Europea.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En el caso de las importaciones el comercio alemán con EEUU creció en la década un 69,43%, superando en un 103,55% al crecimiento de las importaciones alemanas del mundo en su conjunto, superando en un 493,42% al crecimiento de las importaciones alemanas desde Japón, y superando en un 242,19% las importaciones alemanas desde la propia Unión Europea.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Este juego de números, que puede encandilar a los analistas precipitados o ayudar a encandilar (a terceros) a los analistas patrocinados, no se sostiene en cuanto pasamos de los porcentajes a los valores absolutos.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El crecimiento de las exportaciones alemanas a EEUU (e</w:t>
      </w:r>
      <w:r w:rsidR="007F58D6">
        <w:rPr>
          <w:rFonts w:ascii="Times New Roman" w:hAnsi="Times New Roman" w:cs="Times New Roman"/>
          <w:sz w:val="24"/>
          <w:szCs w:val="24"/>
        </w:rPr>
        <w:t>l mencionado 88,97%) representa</w:t>
      </w:r>
      <w:r w:rsidRPr="00E15F5C">
        <w:rPr>
          <w:rFonts w:ascii="Times New Roman" w:hAnsi="Times New Roman" w:cs="Times New Roman"/>
          <w:sz w:val="24"/>
          <w:szCs w:val="24"/>
        </w:rPr>
        <w:t xml:space="preserve"> 25.800 millones de dólares en una década. El crecimiento de las importaciones alemanas desde EEUU (e</w:t>
      </w:r>
      <w:r w:rsidR="007F58D6">
        <w:rPr>
          <w:rFonts w:ascii="Times New Roman" w:hAnsi="Times New Roman" w:cs="Times New Roman"/>
          <w:sz w:val="24"/>
          <w:szCs w:val="24"/>
        </w:rPr>
        <w:t>l mencionado 69,43%) representa</w:t>
      </w:r>
      <w:r w:rsidRPr="00E15F5C">
        <w:rPr>
          <w:rFonts w:ascii="Times New Roman" w:hAnsi="Times New Roman" w:cs="Times New Roman"/>
          <w:sz w:val="24"/>
          <w:szCs w:val="24"/>
        </w:rPr>
        <w:t xml:space="preserve"> 15.900 millones de dólares en una década.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Frente a esas cifras están los 48.800 millones de dólares de crecimiento de las exportaciones a la Unión Europea y los 41.800 millones de dólares de crecimiento de las importaciones alemanas desde la Unión Europea en la década.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Nota: Los datos estadísticos de referencia pueden encon</w:t>
      </w:r>
      <w:r w:rsidR="007F58D6">
        <w:rPr>
          <w:rFonts w:ascii="Times New Roman" w:hAnsi="Times New Roman" w:cs="Times New Roman"/>
          <w:sz w:val="24"/>
          <w:szCs w:val="24"/>
        </w:rPr>
        <w:t>trarse en la Parte Tercera del E</w:t>
      </w:r>
      <w:r w:rsidRPr="00E15F5C">
        <w:rPr>
          <w:rFonts w:ascii="Times New Roman" w:hAnsi="Times New Roman" w:cs="Times New Roman"/>
          <w:sz w:val="24"/>
          <w:szCs w:val="24"/>
        </w:rPr>
        <w:t>nsayo: “Los daños ocultos del librecambio” (publicado es esta misma página web).</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Si no hubiera organismos internacionales o empresas interesadas en tapar con porcentajes las cifras reales, y lobbies trabajando para torcer la historia y la cultura, como se podría entender que la competitividad, desregulación, flexibilización, privatización y financierización hubieran pasado a ser las divisas políticas de Alemania y por consiguiente en la Unión Europea, ante semejante evidencia numérica?</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 xml:space="preserve">Puede EEUU con tan poco, aunque parezca tanto, dictar las reglas de juego del comercio mundial? </w:t>
      </w:r>
      <w:r>
        <w:rPr>
          <w:rFonts w:ascii="Times New Roman" w:hAnsi="Times New Roman" w:cs="Times New Roman"/>
          <w:sz w:val="24"/>
          <w:szCs w:val="24"/>
        </w:rPr>
        <w:t>¿</w:t>
      </w:r>
      <w:r w:rsidRPr="00E15F5C">
        <w:rPr>
          <w:rFonts w:ascii="Times New Roman" w:hAnsi="Times New Roman" w:cs="Times New Roman"/>
          <w:sz w:val="24"/>
          <w:szCs w:val="24"/>
        </w:rPr>
        <w:t>O por lo menos del europeo?</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Puede Alemania actuar de forma tan miope, si no hay algunos que se empeñan en ponerla detrás de un vidrio oscuro?</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 xml:space="preserve">Puede Alemania condicionar el desarrollo de la Unión Europea porque ha cambiado de socio preferente? </w:t>
      </w:r>
      <w:r>
        <w:rPr>
          <w:rFonts w:ascii="Times New Roman" w:hAnsi="Times New Roman" w:cs="Times New Roman"/>
          <w:sz w:val="24"/>
          <w:szCs w:val="24"/>
        </w:rPr>
        <w:t>¿</w:t>
      </w:r>
      <w:r w:rsidRPr="00E15F5C">
        <w:rPr>
          <w:rFonts w:ascii="Times New Roman" w:hAnsi="Times New Roman" w:cs="Times New Roman"/>
          <w:sz w:val="24"/>
          <w:szCs w:val="24"/>
        </w:rPr>
        <w:t>Puede valer tan poco el precio de la traición?</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Puede la Unión Europea seguir tragando lo que le echen?</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Cuándo entenderá la Unión Europea que la prioridad estratégica de los EEUU ha pasado del Atlántico al Pacífico?</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Para qué sirve continuar la estela de la globalización?</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Quién se beneficia de la competitividad?</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Mejoró el ritmo de crecimiento de la Unión Europea con el librecambio extra-regional?</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Quién dicta las reglas del pensamiento único?</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Quién saca el mejor resultado con la aplicación de la economía de mercado?</w:t>
      </w:r>
    </w:p>
    <w:p w:rsidR="00F3639A" w:rsidRPr="00F83D1C" w:rsidRDefault="00F3639A" w:rsidP="00F3639A">
      <w:pPr>
        <w:spacing w:line="240" w:lineRule="auto"/>
        <w:jc w:val="both"/>
        <w:rPr>
          <w:rFonts w:ascii="Times New Roman" w:hAnsi="Times New Roman" w:cs="Times New Roman"/>
          <w:sz w:val="24"/>
          <w:szCs w:val="24"/>
          <w:u w:val="single"/>
        </w:rPr>
      </w:pPr>
      <w:r w:rsidRPr="00F83D1C">
        <w:rPr>
          <w:rFonts w:ascii="Times New Roman" w:hAnsi="Times New Roman" w:cs="Times New Roman"/>
          <w:sz w:val="24"/>
          <w:szCs w:val="24"/>
          <w:u w:val="single"/>
        </w:rPr>
        <w:t>Los “big” germans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Según Business Week (The w</w:t>
      </w:r>
      <w:r w:rsidR="007F58D6">
        <w:rPr>
          <w:rFonts w:ascii="Times New Roman" w:hAnsi="Times New Roman" w:cs="Times New Roman"/>
          <w:sz w:val="24"/>
          <w:szCs w:val="24"/>
        </w:rPr>
        <w:t>orld’s most valuable companies - The 1000 global -</w:t>
      </w:r>
      <w:r w:rsidRPr="00E15F5C">
        <w:rPr>
          <w:rFonts w:ascii="Times New Roman" w:hAnsi="Times New Roman" w:cs="Times New Roman"/>
          <w:sz w:val="24"/>
          <w:szCs w:val="24"/>
        </w:rPr>
        <w:t xml:space="preserve"> julio 2003), las compañías alemanas que integran tan prestigioso ranking son (entre paréntesis se indican, primero su posición en el ranking mundial, y segundo su valor de mercado en US$ miles):</w:t>
      </w:r>
    </w:p>
    <w:p w:rsidR="00F3639A" w:rsidRPr="00E15F5C" w:rsidRDefault="007F58D6" w:rsidP="00F3639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Deutsche Telekom (51) (62850) - Siemens (78) (42203) - E. On (93) (35640) - SAP (98) (35345) -</w:t>
      </w:r>
      <w:r w:rsidR="00F3639A" w:rsidRPr="00E15F5C">
        <w:rPr>
          <w:rFonts w:ascii="Times New Roman" w:hAnsi="Times New Roman" w:cs="Times New Roman"/>
          <w:sz w:val="24"/>
          <w:szCs w:val="24"/>
          <w:lang w:val="en-US"/>
        </w:rPr>
        <w:t xml:space="preserve"> D</w:t>
      </w:r>
      <w:r>
        <w:rPr>
          <w:rFonts w:ascii="Times New Roman" w:hAnsi="Times New Roman" w:cs="Times New Roman"/>
          <w:sz w:val="24"/>
          <w:szCs w:val="24"/>
          <w:lang w:val="en-US"/>
        </w:rPr>
        <w:t>aimlerChrysler (115) (31865) - Allianz (123) (29613) - Basf (146) (25285) - BMW (158) (22721) -</w:t>
      </w:r>
      <w:r w:rsidR="00F3639A" w:rsidRPr="00E15F5C">
        <w:rPr>
          <w:rFonts w:ascii="Times New Roman" w:hAnsi="Times New Roman" w:cs="Times New Roman"/>
          <w:sz w:val="24"/>
          <w:szCs w:val="24"/>
          <w:lang w:val="en-US"/>
        </w:rPr>
        <w:t xml:space="preserve"> M</w:t>
      </w:r>
      <w:r>
        <w:rPr>
          <w:rFonts w:ascii="Times New Roman" w:hAnsi="Times New Roman" w:cs="Times New Roman"/>
          <w:sz w:val="24"/>
          <w:szCs w:val="24"/>
          <w:lang w:val="en-US"/>
        </w:rPr>
        <w:t>uenchener Rueck. (191) (19276) - Deutsche Post (223) (16949) - RWE (234) (16199) - Bayer (254) (14921) - Volkswagen (263) (14231) - Beiersdorf (337) (11608) -</w:t>
      </w:r>
      <w:r w:rsidR="00F3639A" w:rsidRPr="00E15F5C">
        <w:rPr>
          <w:rFonts w:ascii="Times New Roman" w:hAnsi="Times New Roman" w:cs="Times New Roman"/>
          <w:sz w:val="24"/>
          <w:szCs w:val="24"/>
          <w:lang w:val="en-US"/>
        </w:rPr>
        <w:t xml:space="preserve"> T-Onli</w:t>
      </w:r>
      <w:r>
        <w:rPr>
          <w:rFonts w:ascii="Times New Roman" w:hAnsi="Times New Roman" w:cs="Times New Roman"/>
          <w:sz w:val="24"/>
          <w:szCs w:val="24"/>
          <w:lang w:val="en-US"/>
        </w:rPr>
        <w:t xml:space="preserve">ne International (345) (11444) - Schering (378) (10421) - Metro (394) (10109) - Henkel (445) (8991) - Altana (458) (8686) - Hypovereinsbank (530) </w:t>
      </w:r>
      <w:r>
        <w:rPr>
          <w:rFonts w:ascii="Times New Roman" w:hAnsi="Times New Roman" w:cs="Times New Roman"/>
          <w:sz w:val="24"/>
          <w:szCs w:val="24"/>
          <w:lang w:val="en-US"/>
        </w:rPr>
        <w:lastRenderedPageBreak/>
        <w:t>(7411) - Porsche (581) (6718) - Wella (592) (6550) -</w:t>
      </w:r>
      <w:r w:rsidR="00F3639A" w:rsidRPr="00E15F5C">
        <w:rPr>
          <w:rFonts w:ascii="Times New Roman" w:hAnsi="Times New Roman" w:cs="Times New Roman"/>
          <w:sz w:val="24"/>
          <w:szCs w:val="24"/>
          <w:lang w:val="en-US"/>
        </w:rPr>
        <w:t xml:space="preserve"> Infi</w:t>
      </w:r>
      <w:r>
        <w:rPr>
          <w:rFonts w:ascii="Times New Roman" w:hAnsi="Times New Roman" w:cs="Times New Roman"/>
          <w:sz w:val="24"/>
          <w:szCs w:val="24"/>
          <w:lang w:val="en-US"/>
        </w:rPr>
        <w:t>neon Technologies (603) (6452) -</w:t>
      </w:r>
      <w:r w:rsidR="00F3639A" w:rsidRPr="00E15F5C">
        <w:rPr>
          <w:rFonts w:ascii="Times New Roman" w:hAnsi="Times New Roman" w:cs="Times New Roman"/>
          <w:sz w:val="24"/>
          <w:szCs w:val="24"/>
          <w:lang w:val="en-US"/>
        </w:rPr>
        <w:t xml:space="preserve"> Commerzbank (6</w:t>
      </w:r>
      <w:r>
        <w:rPr>
          <w:rFonts w:ascii="Times New Roman" w:hAnsi="Times New Roman" w:cs="Times New Roman"/>
          <w:sz w:val="24"/>
          <w:szCs w:val="24"/>
          <w:lang w:val="en-US"/>
        </w:rPr>
        <w:t>26) (6218) - Deutsche Boerse (653) (5884) - Degussa (657) (5865) - Merck Kgaa (658) (5846) - Thyssen Krupp (692) (5482) -</w:t>
      </w:r>
      <w:r w:rsidR="00F3639A" w:rsidRPr="00E15F5C">
        <w:rPr>
          <w:rFonts w:ascii="Times New Roman" w:hAnsi="Times New Roman" w:cs="Times New Roman"/>
          <w:sz w:val="24"/>
          <w:szCs w:val="24"/>
          <w:lang w:val="en-US"/>
        </w:rPr>
        <w:t xml:space="preserve"> Frese</w:t>
      </w:r>
      <w:r>
        <w:rPr>
          <w:rFonts w:ascii="Times New Roman" w:hAnsi="Times New Roman" w:cs="Times New Roman"/>
          <w:sz w:val="24"/>
          <w:szCs w:val="24"/>
          <w:lang w:val="en-US"/>
        </w:rPr>
        <w:t>nius Medical Care (840) (4323) - Adidas-Salomon (900) (3990) - Linde (903) (3963) - Bewag (984) (3544) - Celesio (995) (3501) -</w:t>
      </w:r>
      <w:r w:rsidR="00F3639A" w:rsidRPr="00E15F5C">
        <w:rPr>
          <w:rFonts w:ascii="Times New Roman" w:hAnsi="Times New Roman" w:cs="Times New Roman"/>
          <w:sz w:val="24"/>
          <w:szCs w:val="24"/>
          <w:lang w:val="en-US"/>
        </w:rPr>
        <w:t xml:space="preserve">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Como referencia, decir que Australia tiene 27 empresas en el ranking de las 1000 más importantes, Austria 2, Bélgica 9, Reino Unido 77, Canadá 41, Dinamarca 6, Finlandia 5, Francia 48, Grecia 7, Hong Kong 18, Irlanda 4, Italia 24, Japón 129, Holanda 19, Nueva Zelanda 1, Noruega 5, Portugal 4, Singapur 6, España 18, Suecia 17, Suiza 17, EEUU 488, y Alemania (tal como se indicó más arriba) 35.</w:t>
      </w:r>
    </w:p>
    <w:p w:rsidR="00F3639A"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Una pregunta (de cabotaje) para los alemanes: </w:t>
      </w:r>
      <w:r w:rsidR="007F58D6">
        <w:rPr>
          <w:rFonts w:ascii="Times New Roman" w:hAnsi="Times New Roman" w:cs="Times New Roman"/>
          <w:sz w:val="24"/>
          <w:szCs w:val="24"/>
        </w:rPr>
        <w:t>¿</w:t>
      </w:r>
      <w:r w:rsidRPr="00E15F5C">
        <w:rPr>
          <w:rFonts w:ascii="Times New Roman" w:hAnsi="Times New Roman" w:cs="Times New Roman"/>
          <w:sz w:val="24"/>
          <w:szCs w:val="24"/>
        </w:rPr>
        <w:t>Vale la pena atarse al “carro triunfal” del “primer” vencedor de la tie</w:t>
      </w:r>
      <w:r>
        <w:rPr>
          <w:rFonts w:ascii="Times New Roman" w:hAnsi="Times New Roman" w:cs="Times New Roman"/>
          <w:sz w:val="24"/>
          <w:szCs w:val="24"/>
        </w:rPr>
        <w:t>rra para tener -</w:t>
      </w:r>
      <w:r w:rsidRPr="00E15F5C">
        <w:rPr>
          <w:rFonts w:ascii="Times New Roman" w:hAnsi="Times New Roman" w:cs="Times New Roman"/>
          <w:sz w:val="24"/>
          <w:szCs w:val="24"/>
        </w:rPr>
        <w:t>así y todo- menos empresas en el ranking que el Reino Unido (el “chambelán” de los amos), que Francia (nada menos; a pesar de los pesares), y poco más que Australia (tan distinta y tan distante), o que Italia (tan caótica como improvisada)?...</w:t>
      </w:r>
    </w:p>
    <w:p w:rsidR="00F3639A" w:rsidRPr="00F83D1C" w:rsidRDefault="007F58D6" w:rsidP="00F3639A">
      <w:pPr>
        <w:spacing w:line="240" w:lineRule="auto"/>
        <w:jc w:val="both"/>
        <w:rPr>
          <w:rFonts w:ascii="Times New Roman" w:hAnsi="Times New Roman" w:cs="Times New Roman"/>
          <w:sz w:val="24"/>
          <w:szCs w:val="24"/>
          <w:u w:val="single"/>
        </w:rPr>
      </w:pPr>
      <w:r w:rsidRPr="00F83D1C">
        <w:rPr>
          <w:rFonts w:ascii="Times New Roman" w:hAnsi="Times New Roman" w:cs="Times New Roman"/>
          <w:sz w:val="24"/>
          <w:szCs w:val="24"/>
          <w:u w:val="single"/>
        </w:rPr>
        <w:t>El “Nuevo Centro” de Alemania -</w:t>
      </w:r>
      <w:r w:rsidR="00F3639A" w:rsidRPr="00F83D1C">
        <w:rPr>
          <w:rFonts w:ascii="Times New Roman" w:hAnsi="Times New Roman" w:cs="Times New Roman"/>
          <w:sz w:val="24"/>
          <w:szCs w:val="24"/>
          <w:u w:val="single"/>
        </w:rPr>
        <w:t xml:space="preserve"> Sic transit gloria mundi</w:t>
      </w:r>
    </w:p>
    <w:p w:rsidR="00F3639A" w:rsidRPr="00F83D1C" w:rsidRDefault="00F3639A" w:rsidP="00F3639A">
      <w:pPr>
        <w:spacing w:line="240" w:lineRule="auto"/>
        <w:jc w:val="both"/>
        <w:rPr>
          <w:rFonts w:ascii="Times New Roman" w:hAnsi="Times New Roman" w:cs="Times New Roman"/>
          <w:sz w:val="24"/>
          <w:szCs w:val="24"/>
          <w:u w:val="single"/>
        </w:rPr>
      </w:pPr>
      <w:r w:rsidRPr="00F83D1C">
        <w:rPr>
          <w:rFonts w:ascii="Times New Roman" w:hAnsi="Times New Roman" w:cs="Times New Roman"/>
          <w:sz w:val="24"/>
          <w:szCs w:val="24"/>
          <w:u w:val="single"/>
        </w:rPr>
        <w:t>Europa: La tercera vía (¿o todos en la vía?)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“Renunciar a que el estado se encargue de los fallos del mercado…</w:t>
      </w:r>
      <w:r>
        <w:rPr>
          <w:rFonts w:ascii="Times New Roman" w:hAnsi="Times New Roman" w:cs="Times New Roman"/>
          <w:sz w:val="24"/>
          <w:szCs w:val="24"/>
        </w:rPr>
        <w:t xml:space="preserve"> </w:t>
      </w:r>
      <w:r w:rsidRPr="00E15F5C">
        <w:rPr>
          <w:rFonts w:ascii="Times New Roman" w:hAnsi="Times New Roman" w:cs="Times New Roman"/>
          <w:sz w:val="24"/>
          <w:szCs w:val="24"/>
        </w:rPr>
        <w:t>Declinar la capacidad de los gobiernos nacionales de mantener en buen estado la economía, para asegurar el crecimiento y el empleo…</w:t>
      </w:r>
      <w:r>
        <w:rPr>
          <w:rFonts w:ascii="Times New Roman" w:hAnsi="Times New Roman" w:cs="Times New Roman"/>
          <w:sz w:val="24"/>
          <w:szCs w:val="24"/>
        </w:rPr>
        <w:t xml:space="preserve"> </w:t>
      </w:r>
      <w:r w:rsidRPr="00E15F5C">
        <w:rPr>
          <w:rFonts w:ascii="Times New Roman" w:hAnsi="Times New Roman" w:cs="Times New Roman"/>
          <w:sz w:val="24"/>
          <w:szCs w:val="24"/>
        </w:rPr>
        <w:t>Seguir actuando como una fuerza decidida a liberalizar el comercio mundial…</w:t>
      </w:r>
      <w:r>
        <w:rPr>
          <w:rFonts w:ascii="Times New Roman" w:hAnsi="Times New Roman" w:cs="Times New Roman"/>
          <w:sz w:val="24"/>
          <w:szCs w:val="24"/>
        </w:rPr>
        <w:t xml:space="preserve"> </w:t>
      </w:r>
      <w:r w:rsidRPr="00E15F5C">
        <w:rPr>
          <w:rFonts w:ascii="Times New Roman" w:hAnsi="Times New Roman" w:cs="Times New Roman"/>
          <w:sz w:val="24"/>
          <w:szCs w:val="24"/>
        </w:rPr>
        <w:t>Reducir los impuestos a las grandes empresas para aumentar la rentabilidad y fortalecer los incentivos para invertir…</w:t>
      </w:r>
      <w:r>
        <w:rPr>
          <w:rFonts w:ascii="Times New Roman" w:hAnsi="Times New Roman" w:cs="Times New Roman"/>
          <w:sz w:val="24"/>
          <w:szCs w:val="24"/>
        </w:rPr>
        <w:t xml:space="preserve"> </w:t>
      </w:r>
      <w:r w:rsidRPr="00E15F5C">
        <w:rPr>
          <w:rFonts w:ascii="Times New Roman" w:hAnsi="Times New Roman" w:cs="Times New Roman"/>
          <w:sz w:val="24"/>
          <w:szCs w:val="24"/>
        </w:rPr>
        <w:t>Reducir los costes laborales no salariales a través de la reforma de los sistemas de la seguridad social…</w:t>
      </w:r>
      <w:r>
        <w:rPr>
          <w:rFonts w:ascii="Times New Roman" w:hAnsi="Times New Roman" w:cs="Times New Roman"/>
          <w:sz w:val="24"/>
          <w:szCs w:val="24"/>
        </w:rPr>
        <w:t xml:space="preserve"> </w:t>
      </w:r>
      <w:r w:rsidRPr="00E15F5C">
        <w:rPr>
          <w:rFonts w:ascii="Times New Roman" w:hAnsi="Times New Roman" w:cs="Times New Roman"/>
          <w:sz w:val="24"/>
          <w:szCs w:val="24"/>
        </w:rPr>
        <w:t>Las normas y regulaciones no deben obstaculizar la capacidad de maniobra de las empresas… Flexibilizar tanto el producto como el capital y los mercados laborales…</w:t>
      </w:r>
      <w:r>
        <w:rPr>
          <w:rFonts w:ascii="Times New Roman" w:hAnsi="Times New Roman" w:cs="Times New Roman"/>
          <w:sz w:val="24"/>
          <w:szCs w:val="24"/>
        </w:rPr>
        <w:t xml:space="preserve"> </w:t>
      </w:r>
      <w:r w:rsidRPr="00E15F5C">
        <w:rPr>
          <w:rFonts w:ascii="Times New Roman" w:hAnsi="Times New Roman" w:cs="Times New Roman"/>
          <w:sz w:val="24"/>
          <w:szCs w:val="24"/>
        </w:rPr>
        <w:t>No se puede utilizar el gasto deficitario para superar debilidades estructurales en la economía…</w:t>
      </w:r>
      <w:r>
        <w:rPr>
          <w:rFonts w:ascii="Times New Roman" w:hAnsi="Times New Roman" w:cs="Times New Roman"/>
          <w:sz w:val="24"/>
          <w:szCs w:val="24"/>
        </w:rPr>
        <w:t xml:space="preserve"> </w:t>
      </w:r>
      <w:r w:rsidRPr="00E15F5C">
        <w:rPr>
          <w:rFonts w:ascii="Times New Roman" w:hAnsi="Times New Roman" w:cs="Times New Roman"/>
          <w:sz w:val="24"/>
          <w:szCs w:val="24"/>
        </w:rPr>
        <w:t>El estado debe constituirse en agente de empleo activo, y no sólo en receptor pasivo de las víctimas del fracaso económico…</w:t>
      </w:r>
      <w:r>
        <w:rPr>
          <w:rFonts w:ascii="Times New Roman" w:hAnsi="Times New Roman" w:cs="Times New Roman"/>
          <w:sz w:val="24"/>
          <w:szCs w:val="24"/>
        </w:rPr>
        <w:t xml:space="preserve"> </w:t>
      </w:r>
      <w:r w:rsidRPr="00E15F5C">
        <w:rPr>
          <w:rFonts w:ascii="Times New Roman" w:hAnsi="Times New Roman" w:cs="Times New Roman"/>
          <w:sz w:val="24"/>
          <w:szCs w:val="24"/>
        </w:rPr>
        <w:t>El mercado laboral necesita un sector de salarios reducidos para que los empleos de baja capacitación estén disponibles... Los empleos a tiempo parcial y mal remunerados son mejores que nada, porque facilitan la transición del paro al trabajo... Un sistema de seguridad social que abra nuevas oportunidades y que premie la iniciativa... Modernizar el sistema de salud, no desmantelarlo... Unir la responsabilidad medioambiental hacia las generaciones futuras con el progreso económico de la sociedad…</w:t>
      </w:r>
      <w:r>
        <w:rPr>
          <w:rFonts w:ascii="Times New Roman" w:hAnsi="Times New Roman" w:cs="Times New Roman"/>
          <w:sz w:val="24"/>
          <w:szCs w:val="24"/>
        </w:rPr>
        <w:t xml:space="preserve"> </w:t>
      </w:r>
      <w:r w:rsidRPr="00E15F5C">
        <w:rPr>
          <w:rFonts w:ascii="Times New Roman" w:hAnsi="Times New Roman" w:cs="Times New Roman"/>
          <w:sz w:val="24"/>
          <w:szCs w:val="24"/>
        </w:rPr>
        <w:t>Adaptar los sistemas de seguridad social a los cambios de expectativas de vida”…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Son algunas de las “perlas” que nos regalan Blair y Schröder (con letra y música de Anthony Giddens)…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Otra pregunta: </w:t>
      </w:r>
      <w:r>
        <w:rPr>
          <w:rFonts w:ascii="Times New Roman" w:hAnsi="Times New Roman" w:cs="Times New Roman"/>
          <w:sz w:val="24"/>
          <w:szCs w:val="24"/>
        </w:rPr>
        <w:t>¿</w:t>
      </w:r>
      <w:r w:rsidRPr="00E15F5C">
        <w:rPr>
          <w:rFonts w:ascii="Times New Roman" w:hAnsi="Times New Roman" w:cs="Times New Roman"/>
          <w:sz w:val="24"/>
          <w:szCs w:val="24"/>
        </w:rPr>
        <w:t>Si ustedes van a comprar zapatos nuevos, y el que se prueban le ajusta demasiado el pie, que hacen, piden otro de número más grande o…</w:t>
      </w:r>
      <w:r w:rsidR="004B1FFE">
        <w:rPr>
          <w:rFonts w:ascii="Times New Roman" w:hAnsi="Times New Roman" w:cs="Times New Roman"/>
          <w:sz w:val="24"/>
          <w:szCs w:val="24"/>
        </w:rPr>
        <w:t xml:space="preserve"> </w:t>
      </w:r>
      <w:r w:rsidRPr="00E15F5C">
        <w:rPr>
          <w:rFonts w:ascii="Times New Roman" w:hAnsi="Times New Roman" w:cs="Times New Roman"/>
          <w:sz w:val="24"/>
          <w:szCs w:val="24"/>
        </w:rPr>
        <w:t>se cortan parte del pie?</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Pues, con Europa quieren que se </w:t>
      </w:r>
      <w:r w:rsidR="007F58D6">
        <w:rPr>
          <w:rFonts w:ascii="Times New Roman" w:hAnsi="Times New Roman" w:cs="Times New Roman"/>
          <w:sz w:val="24"/>
          <w:szCs w:val="24"/>
        </w:rPr>
        <w:t>corte parte del pie, o tal vez -</w:t>
      </w:r>
      <w:r w:rsidRPr="00E15F5C">
        <w:rPr>
          <w:rFonts w:ascii="Times New Roman" w:hAnsi="Times New Roman" w:cs="Times New Roman"/>
          <w:sz w:val="24"/>
          <w:szCs w:val="24"/>
        </w:rPr>
        <w:t xml:space="preserve">mejor y de una vez, el pie entero; </w:t>
      </w:r>
      <w:r>
        <w:rPr>
          <w:rFonts w:ascii="Times New Roman" w:hAnsi="Times New Roman" w:cs="Times New Roman"/>
          <w:sz w:val="24"/>
          <w:szCs w:val="24"/>
        </w:rPr>
        <w:t>¿</w:t>
      </w:r>
      <w:r w:rsidRPr="00E15F5C">
        <w:rPr>
          <w:rFonts w:ascii="Times New Roman" w:hAnsi="Times New Roman" w:cs="Times New Roman"/>
          <w:sz w:val="24"/>
          <w:szCs w:val="24"/>
        </w:rPr>
        <w:t xml:space="preserve">y por qué no la pierna?- así le calza mejor la “globalización”. </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Las grandes empresas -</w:t>
      </w:r>
      <w:r w:rsidRPr="00E15F5C">
        <w:rPr>
          <w:rFonts w:ascii="Times New Roman" w:hAnsi="Times New Roman" w:cs="Times New Roman"/>
          <w:sz w:val="24"/>
          <w:szCs w:val="24"/>
        </w:rPr>
        <w:t>de un lado y otro del Atlántico, si no son las mismas- manipulan, influencian y/o sobornan (</w:t>
      </w:r>
      <w:r>
        <w:rPr>
          <w:rFonts w:ascii="Times New Roman" w:hAnsi="Times New Roman" w:cs="Times New Roman"/>
          <w:sz w:val="24"/>
          <w:szCs w:val="24"/>
        </w:rPr>
        <w:t>¿</w:t>
      </w:r>
      <w:r w:rsidRPr="00E15F5C">
        <w:rPr>
          <w:rFonts w:ascii="Times New Roman" w:hAnsi="Times New Roman" w:cs="Times New Roman"/>
          <w:sz w:val="24"/>
          <w:szCs w:val="24"/>
        </w:rPr>
        <w:t xml:space="preserve">financian, les parece políticamente más correcto?) a los políticos europeos, para que “amputen” el Estado de Bienestar, a gusto y paladar de la competitividad, la flexibilización, la productividad, la privatización, la desregulación, la financierización y el librecambio. Se “meriendan” el Contrato Social en el “altar” del becerro de oro. Mercaderes que se quedan con el templo y la limosna.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La Tercera vía es un claro ejemplo de hipocresía económica. Una de las mentiras que matan.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Si fuera cierto, como dicen, que “debemos aprender los unos de los otros y comparar nuestra actuación con prácticas y experiencias mejores en otros países”, podrían mirarse en el espejo de los EEUU (la madre de todos los business) e interpretar lo que hacen el “Mago” Greenspan y el “conservador compasivo” Bu$h, con la política monetaria, presupuestaria, arancelaria y hasta con las subvenciones. Tal vez podrían entender que en vuestra “intención modernizadora” estarían entrando al futuro caminando hacia atrás…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Finalmente, cuando dicen: “La delincuencia es un asunto político vital para los socialdemócratas modernos”, a que se refieren, </w:t>
      </w:r>
      <w:r>
        <w:rPr>
          <w:rFonts w:ascii="Times New Roman" w:hAnsi="Times New Roman" w:cs="Times New Roman"/>
          <w:sz w:val="24"/>
          <w:szCs w:val="24"/>
        </w:rPr>
        <w:t>¿</w:t>
      </w:r>
      <w:r w:rsidRPr="00E15F5C">
        <w:rPr>
          <w:rFonts w:ascii="Times New Roman" w:hAnsi="Times New Roman" w:cs="Times New Roman"/>
          <w:sz w:val="24"/>
          <w:szCs w:val="24"/>
        </w:rPr>
        <w:t xml:space="preserve">a los que tironean bolsos? </w:t>
      </w:r>
      <w:r>
        <w:rPr>
          <w:rFonts w:ascii="Times New Roman" w:hAnsi="Times New Roman" w:cs="Times New Roman"/>
          <w:sz w:val="24"/>
          <w:szCs w:val="24"/>
        </w:rPr>
        <w:t>¿</w:t>
      </w:r>
      <w:r w:rsidRPr="00E15F5C">
        <w:rPr>
          <w:rFonts w:ascii="Times New Roman" w:hAnsi="Times New Roman" w:cs="Times New Roman"/>
          <w:sz w:val="24"/>
          <w:szCs w:val="24"/>
        </w:rPr>
        <w:t>o a los ladrones de “guante blanco”?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Ustedes dicen: “Los socialdemócratas modernos no son neoliberales”. </w:t>
      </w:r>
      <w:r>
        <w:rPr>
          <w:rFonts w:ascii="Times New Roman" w:hAnsi="Times New Roman" w:cs="Times New Roman"/>
          <w:sz w:val="24"/>
          <w:szCs w:val="24"/>
        </w:rPr>
        <w:t>¡</w:t>
      </w:r>
      <w:r w:rsidRPr="00E15F5C">
        <w:rPr>
          <w:rFonts w:ascii="Times New Roman" w:hAnsi="Times New Roman" w:cs="Times New Roman"/>
          <w:sz w:val="24"/>
          <w:szCs w:val="24"/>
        </w:rPr>
        <w:t>Menos mal, creía que a la derecha de ust</w:t>
      </w:r>
      <w:r>
        <w:rPr>
          <w:rFonts w:ascii="Times New Roman" w:hAnsi="Times New Roman" w:cs="Times New Roman"/>
          <w:sz w:val="24"/>
          <w:szCs w:val="24"/>
        </w:rPr>
        <w:t>edes ya no quedaba más espacio!</w:t>
      </w:r>
      <w:r w:rsidRPr="00E15F5C">
        <w:rPr>
          <w:rFonts w:ascii="Times New Roman" w:hAnsi="Times New Roman" w:cs="Times New Roman"/>
          <w:sz w:val="24"/>
          <w:szCs w:val="24"/>
        </w:rPr>
        <w:t xml:space="preserve"> </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Tal vez Aznar, Berlusconi y…hasta B</w:t>
      </w:r>
      <w:r>
        <w:rPr>
          <w:rFonts w:ascii="Times New Roman" w:hAnsi="Times New Roman" w:cs="Times New Roman"/>
          <w:sz w:val="24"/>
          <w:szCs w:val="24"/>
        </w:rPr>
        <w:t>u$h se hagan socialdemócratas!</w:t>
      </w:r>
      <w:r w:rsidRPr="00E15F5C">
        <w:rPr>
          <w:rFonts w:ascii="Times New Roman" w:hAnsi="Times New Roman" w:cs="Times New Roman"/>
          <w:sz w:val="24"/>
          <w:szCs w:val="24"/>
        </w:rPr>
        <w:t xml:space="preserve"> </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Ustedes los consideran merecedores de la oferta para ser impulsores de la modernización?</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Ustedes los consideran capaces de no desaprovechar esta oportunidad de renovación?</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Antes de “morir” de esperanzas, deseo reit</w:t>
      </w:r>
      <w:r>
        <w:rPr>
          <w:rFonts w:ascii="Times New Roman" w:hAnsi="Times New Roman" w:cs="Times New Roman"/>
          <w:sz w:val="24"/>
          <w:szCs w:val="24"/>
        </w:rPr>
        <w:t>erar vuestro lema para que los -</w:t>
      </w:r>
      <w:r w:rsidRPr="00E15F5C">
        <w:rPr>
          <w:rFonts w:ascii="Times New Roman" w:hAnsi="Times New Roman" w:cs="Times New Roman"/>
          <w:sz w:val="24"/>
          <w:szCs w:val="24"/>
        </w:rPr>
        <w:t>pacientes- lectores nunca olviden el valioso aporte que, el “faro de luz” que integran Blair y Schröder, han realizado al pensamiento económico mundial y al progreso social en particular:</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“Fragüemos juntos el éxito de la socialdemocracia para el nuevo siglo. Que la política de la Tercera vía y el Nuevo centro sean la nueva esperanza de Europa”.</w:t>
      </w:r>
    </w:p>
    <w:p w:rsidR="00F3639A" w:rsidRPr="00E15F5C" w:rsidRDefault="007F58D6"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3639A" w:rsidRPr="00E15F5C">
        <w:rPr>
          <w:rFonts w:ascii="Times New Roman" w:hAnsi="Times New Roman" w:cs="Times New Roman"/>
          <w:sz w:val="24"/>
          <w:szCs w:val="24"/>
        </w:rPr>
        <w:t>Keynes, que estás en los cielos, suerte que en el largo p</w:t>
      </w:r>
      <w:r>
        <w:rPr>
          <w:rFonts w:ascii="Times New Roman" w:hAnsi="Times New Roman" w:cs="Times New Roman"/>
          <w:sz w:val="24"/>
          <w:szCs w:val="24"/>
        </w:rPr>
        <w:t>lazo estaremos todos muertos!</w:t>
      </w:r>
    </w:p>
    <w:p w:rsidR="00F3639A" w:rsidRPr="00F83D1C" w:rsidRDefault="00F3639A" w:rsidP="00F3639A">
      <w:pPr>
        <w:spacing w:line="240" w:lineRule="auto"/>
        <w:jc w:val="both"/>
        <w:rPr>
          <w:rFonts w:ascii="Times New Roman" w:hAnsi="Times New Roman" w:cs="Times New Roman"/>
          <w:sz w:val="24"/>
          <w:szCs w:val="24"/>
          <w:u w:val="single"/>
        </w:rPr>
      </w:pPr>
      <w:r w:rsidRPr="00F83D1C">
        <w:rPr>
          <w:rFonts w:ascii="Times New Roman" w:hAnsi="Times New Roman" w:cs="Times New Roman"/>
          <w:sz w:val="24"/>
          <w:szCs w:val="24"/>
          <w:u w:val="single"/>
        </w:rPr>
        <w:t>¿Construcción o deconstrucción europea?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(Algo más que un “parque temático”)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Ni políticas de choque, ni Tercera vía, ni la paz de los cementerios…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Ni cambiar algo, para que nada cambie. Ni cambiar todo, para que no la reconozca ni la madre que la parió…</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Tal vez, sólo se trate, una vez más, de que la “vieja” Europa (la que no le gusta a Rumsfeld, por suerte), se reinvente a sí misma. Con sus virtudes, que las tiene, y con sus defectos, que también los tiene (vaya que si los tiene).</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Tal vez, solo se trate, aunque mas no sea, de seguir pareciendo de Venus (lo que no le gusta a Kagan, por suerte), que parecer de Marte, mal copiando a los Estados Unidos (como le gusta a Kagan, allá él).</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espíritu de protección parece así perfilarse como la estrategia central de una Europa que se siente amenazada, pero que no quiere precipitarse para no perder en el envite su modelo de crecimiento...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Espero y deseo que la oposición social pueda marcar el sentido y la velocidad de las reformas estructurales.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En Francia, el ministro de Economía, ha indicado que “todo será hecho para el crecimiento y el empleo”, combinado con el “espíritu de justicia”, añadiendo que “es preciso defender prioritariamente nuestra industria en los sectores estratégicos que son la aeronáutica, el espacio, la construcción naval de alta tecnología, las biotecnologías, la comunicación y el textil”.</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También en Alemania ha ocurrido estos días algo bastante significativo. El Gobierno se ha visto obligado a establecer un canon a aquellas empresas que no contraten aprendices. Según la prensa alemana, la decisión se produjo tras una fuerte discusión en la que el ministro de Economía, Wolfgang Clement, y el propio canciller, Gerhard Schröder, rechazaron la medida.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Las encuestas de opinión revelan que los alemanes bordean la depresión: apenas el 20% de ellos cree en una mejora de su situación personal en los próximos cinco años.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El problema mayor en Alemania, como en Europa, es el empleo, resultado de la falta de crecimiento. Con una tasa de paro próxima al 9%, el </w:t>
      </w:r>
      <w:r>
        <w:rPr>
          <w:rFonts w:ascii="Times New Roman" w:hAnsi="Times New Roman" w:cs="Times New Roman"/>
          <w:sz w:val="24"/>
          <w:szCs w:val="24"/>
        </w:rPr>
        <w:t>estado de ánimo de los hogares -</w:t>
      </w:r>
      <w:r w:rsidRPr="00E15F5C">
        <w:rPr>
          <w:rFonts w:ascii="Times New Roman" w:hAnsi="Times New Roman" w:cs="Times New Roman"/>
          <w:sz w:val="24"/>
          <w:szCs w:val="24"/>
        </w:rPr>
        <w:t>y su consumo- se resiente, así como el temor al futuro de las pensiones, algo que está relacionado con la dinámica de la población como con la del mercado de trabajo.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Alemania es el gigante político y económico de Europa. También es su motor al situarse en la vanguardia de una expansión democrática y universalista de la idea de Europa. Pero tiene dos dificultades para tirar del carro al frente de la Unión. La primera es la carga de la unificación que actúa como lastre y desequilibra un crecimiento armónico entre los que fueron los dos sistemas que partieron la Alemania desde 1945 hasta 1989. La segunda es el modelo social, el más avanzado de la Unión, que no puede mantenerse en condiciones d</w:t>
      </w:r>
      <w:r>
        <w:rPr>
          <w:rFonts w:ascii="Times New Roman" w:hAnsi="Times New Roman" w:cs="Times New Roman"/>
          <w:sz w:val="24"/>
          <w:szCs w:val="24"/>
        </w:rPr>
        <w:t>e librecambio con otros países -</w:t>
      </w:r>
      <w:r w:rsidRPr="00E15F5C">
        <w:rPr>
          <w:rFonts w:ascii="Times New Roman" w:hAnsi="Times New Roman" w:cs="Times New Roman"/>
          <w:sz w:val="24"/>
          <w:szCs w:val="24"/>
        </w:rPr>
        <w:t>en general de fuera de la UE, más los nuevos socios-, sin afectar la competitividad. Alemania tiene la comunidad universitaria más vieja, los pensionistas más jóvenes y los trabajadores mejor pagados. La producción del mercado laboral es ciertamente muy elevada pero la cuestión está en si la sociedad alemana puede permitirse seguir resistiendo estos altos costes laborales sin perjudicar la actual estructura de la seguridad social. Kohl lo intentó y se estrelló. Schröder lo vuelve a intentar y su partido es castigado en las urnas.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Una vez más</w:t>
      </w:r>
      <w:r>
        <w:rPr>
          <w:rFonts w:ascii="Times New Roman" w:hAnsi="Times New Roman" w:cs="Times New Roman"/>
          <w:sz w:val="24"/>
          <w:szCs w:val="24"/>
        </w:rPr>
        <w:t xml:space="preserve"> -</w:t>
      </w:r>
      <w:r w:rsidRPr="00E15F5C">
        <w:rPr>
          <w:rFonts w:ascii="Times New Roman" w:hAnsi="Times New Roman" w:cs="Times New Roman"/>
          <w:sz w:val="24"/>
          <w:szCs w:val="24"/>
        </w:rPr>
        <w:t>y van…- lamento estar en de</w:t>
      </w:r>
      <w:r>
        <w:rPr>
          <w:rFonts w:ascii="Times New Roman" w:hAnsi="Times New Roman" w:cs="Times New Roman"/>
          <w:sz w:val="24"/>
          <w:szCs w:val="24"/>
        </w:rPr>
        <w:t>sacuerdo con los que aconsejan -¿</w:t>
      </w:r>
      <w:r w:rsidRPr="00E15F5C">
        <w:rPr>
          <w:rFonts w:ascii="Times New Roman" w:hAnsi="Times New Roman" w:cs="Times New Roman"/>
          <w:sz w:val="24"/>
          <w:szCs w:val="24"/>
        </w:rPr>
        <w:t>desinteresadamente?- que Alemania “debe” corregir su modelo social. No estoy solo. Los resultados electorales lo han demostrado, como se señaló más arriba. Pero ocurre que las empresas no votan, pero mandan. Y las multinacionales, más aún…</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Así como Kohl, la “masa gobernante” (según Günter Grass), se estrelló; Schröder (el gobernante “sin canas”, el cuádruple esposo, el vendedor de autos usados…), lo va </w:t>
      </w:r>
      <w:r w:rsidRPr="00E15F5C">
        <w:rPr>
          <w:rFonts w:ascii="Times New Roman" w:hAnsi="Times New Roman" w:cs="Times New Roman"/>
          <w:sz w:val="24"/>
          <w:szCs w:val="24"/>
        </w:rPr>
        <w:lastRenderedPageBreak/>
        <w:t xml:space="preserve">haciendo en “sangrantes” cuotas, y de no mediar “otra” inundación prodigiosa, también se estrellará, más pronto que tarde. </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Entenderán alguna vez los políticos alemanes el mensaje?</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Entenderán alguna vez los políticos europeos el mensaje?</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Sabrán escuchar “los gritos” del silencio?</w:t>
      </w:r>
    </w:p>
    <w:p w:rsidR="00F3639A" w:rsidRPr="00E15F5C"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15F5C">
        <w:rPr>
          <w:rFonts w:ascii="Times New Roman" w:hAnsi="Times New Roman" w:cs="Times New Roman"/>
          <w:sz w:val="24"/>
          <w:szCs w:val="24"/>
        </w:rPr>
        <w:t xml:space="preserve">Continuarán gobernando para las grandes empresas o se decidirán a hacerlo para la historia?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Quienes piensan que la crisis alemana es una prueba de la inviabilidad del proyecto de la “vieja” Europa probablemente equivoquen el diagnóstico. No comparto el análisis de quienes miran hacia Alemania como si los modelos sociales o políticos hubieran fracasado.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Cuando se “vuelva” al mercado interior (intra UE), cuando se libere del “complejo” librecambista (impuesto por las empresas multinacionales, cada vez menos europeas), cuando “exija” al mercado exterior (extra UE) un intercambio compensado, en igualdad de costes laborales, sociales, sanitarios y ecológicos (o estableciendo los debidos aranceles compensatorios)…</w:t>
      </w:r>
      <w:r w:rsidR="007F58D6">
        <w:rPr>
          <w:rFonts w:ascii="Times New Roman" w:hAnsi="Times New Roman" w:cs="Times New Roman"/>
          <w:sz w:val="24"/>
          <w:szCs w:val="24"/>
        </w:rPr>
        <w:t xml:space="preserve"> </w:t>
      </w:r>
      <w:r w:rsidRPr="00E15F5C">
        <w:rPr>
          <w:rFonts w:ascii="Times New Roman" w:hAnsi="Times New Roman" w:cs="Times New Roman"/>
          <w:sz w:val="24"/>
          <w:szCs w:val="24"/>
        </w:rPr>
        <w:t>la “vieja” Europa rejuvenecerá, la economía crecerá, el empleo también, la autoestima lo mismo, y el poder geoestratégico más aún…</w:t>
      </w:r>
    </w:p>
    <w:p w:rsidR="00F3639A" w:rsidRPr="00E15F5C" w:rsidRDefault="007F58D6"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Entonces -</w:t>
      </w:r>
      <w:r w:rsidR="00F3639A" w:rsidRPr="00E15F5C">
        <w:rPr>
          <w:rFonts w:ascii="Times New Roman" w:hAnsi="Times New Roman" w:cs="Times New Roman"/>
          <w:sz w:val="24"/>
          <w:szCs w:val="24"/>
        </w:rPr>
        <w:t>ojalá- el “Amtrak” volverá a ser el “Deutsche Bahn”, la locomotora europea seguirá arrastrando el tren europeo, los de Venus seguiremos siéndolo (aunque Kagan ironice) y los americanos podrán seguir siendo de Marte (si Bu$h, Rumsfeld y Kagan, no la cagan)</w:t>
      </w:r>
      <w:r>
        <w:rPr>
          <w:rFonts w:ascii="Times New Roman" w:hAnsi="Times New Roman" w:cs="Times New Roman"/>
          <w:sz w:val="24"/>
          <w:szCs w:val="24"/>
        </w:rPr>
        <w:t>…</w:t>
      </w:r>
    </w:p>
    <w:p w:rsidR="007F58D6" w:rsidRPr="00783ACC" w:rsidRDefault="007F58D6" w:rsidP="007F58D6">
      <w:pPr>
        <w:spacing w:line="240" w:lineRule="auto"/>
        <w:jc w:val="both"/>
        <w:rPr>
          <w:rFonts w:ascii="Times New Roman" w:hAnsi="Times New Roman" w:cs="Times New Roman"/>
          <w:b/>
          <w:sz w:val="24"/>
          <w:szCs w:val="24"/>
        </w:rPr>
      </w:pPr>
      <w:r w:rsidRPr="007F58D6">
        <w:rPr>
          <w:rFonts w:ascii="Times New Roman" w:hAnsi="Times New Roman" w:cs="Times New Roman"/>
          <w:sz w:val="24"/>
          <w:szCs w:val="24"/>
        </w:rPr>
        <w:t>En un Paper anterior:</w:t>
      </w:r>
      <w:r>
        <w:rPr>
          <w:rFonts w:ascii="Times New Roman" w:hAnsi="Times New Roman" w:cs="Times New Roman"/>
          <w:b/>
          <w:sz w:val="24"/>
          <w:szCs w:val="24"/>
        </w:rPr>
        <w:t xml:space="preserve"> “</w:t>
      </w:r>
      <w:r w:rsidR="00F3639A" w:rsidRPr="00783ACC">
        <w:rPr>
          <w:rFonts w:ascii="Times New Roman" w:hAnsi="Times New Roman" w:cs="Times New Roman"/>
          <w:b/>
          <w:sz w:val="24"/>
          <w:szCs w:val="24"/>
        </w:rPr>
        <w:t>El “suicidio médico” asistido del Modelo Renano</w:t>
      </w:r>
      <w:r>
        <w:rPr>
          <w:rFonts w:ascii="Times New Roman" w:hAnsi="Times New Roman" w:cs="Times New Roman"/>
          <w:b/>
          <w:sz w:val="24"/>
          <w:szCs w:val="24"/>
        </w:rPr>
        <w:t xml:space="preserve">” </w:t>
      </w:r>
      <w:r w:rsidRPr="00783ACC">
        <w:rPr>
          <w:rFonts w:ascii="Times New Roman" w:hAnsi="Times New Roman" w:cs="Times New Roman"/>
          <w:b/>
          <w:sz w:val="24"/>
          <w:szCs w:val="24"/>
        </w:rPr>
        <w:t>(Eutanasia activa: entre todos lo mataron y él solito se murió)</w:t>
      </w:r>
      <w:r>
        <w:rPr>
          <w:rFonts w:ascii="Times New Roman" w:hAnsi="Times New Roman" w:cs="Times New Roman"/>
          <w:sz w:val="24"/>
          <w:szCs w:val="24"/>
        </w:rPr>
        <w:t>, publicado el 15/9/2008, decía:</w:t>
      </w:r>
      <w:r w:rsidRPr="00783ACC">
        <w:rPr>
          <w:rFonts w:ascii="Times New Roman" w:hAnsi="Times New Roman" w:cs="Times New Roman"/>
          <w:b/>
          <w:sz w:val="24"/>
          <w:szCs w:val="24"/>
        </w:rPr>
        <w:t xml:space="preserve">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capitalismo renano trata del enfoque de Economía social de mercado que, sin hacer a un lado la mecánica de los mercados, asume que el Liberalismo puro es imperfecto desde el punto de vista social. El liberalismo económico supone que la suma de los bienestares individuales será el bienestar social (la denominada función aditiva del bienestar), por lo tanto, primero hay que beneficiar al individuo ya que así se beneficiará la sociedad. La Economía social de mercado, en cambio, supone que no siempre es así, ya que hay sectores de la sociedad que no pueden acceder a los beneficios del mercado y es necesario que el Estado maneje una política social para beneficiarlos.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La democracia cristiana es una doctrina política y económica que rescata las ideas del capitalismo social de mercado (colectivista o “renano”) y el Estado benefactor es la organización política ideal para poner en práctica estas ideas.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modelo capitalista renano tiene una especial preocupación por los aspectos sociales, por la intervención reguladora del Estado en los mercados y por la implicación de los colectivos laborales y sociales en la actividad económica de las firmas privadas. La empresa no es considerada (como en la concepción americana, una asociación o encuentro de accionistas que convergen transitoriamente para obtener un lucro), sino una especie de comunidad duradera a la que se protege para cautelar el interés de sus miembros.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Argumentos a favor y contra. El concepto del Estado del bienestar sigue siendo polémico, y es continua la discusión sobre la responsabilidad de los gobiernos en el bienestar de sus ciudadanos.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lang w:val="en-US"/>
        </w:rPr>
        <w:t xml:space="preserve">Según, Arthur Gould (Capitalist Welfare Systems. </w:t>
      </w:r>
      <w:r w:rsidRPr="00E15F5C">
        <w:rPr>
          <w:rFonts w:ascii="Times New Roman" w:hAnsi="Times New Roman" w:cs="Times New Roman"/>
          <w:sz w:val="24"/>
          <w:szCs w:val="24"/>
        </w:rPr>
        <w:t>New York: Longman - 1993), los principales argumentos a favor y en contra, son los siguientes (en inglés para evitar diferencias de interpretación):</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“Arguments in favour</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humanitarian - the right to the basic necessities of life is a fundamental human right, and people should not be allowed to suffer unnecessarily through lack of provision. </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altruism - helping others is a moral obligation in most cultures; charity and support for people who cannot help themselves are also widely thought to be moral choices. </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utilitarian - the same amount of money will produce greater happiness in the hands of a less well-off person than if given to a well-off person; thus, redistributing wealth from the rich to the poor will increase the total happiness in society. </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religious - major world religions emphasize the importance of social organization rather than personal development alone. Religious obligations include the duty of charity and the obligation for solidarity. Many religious people feel that a welfare state reflects such values and creates a just society. </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economic - social programs perform a range of economic functions, including e.g. the regulation of demand and </w:t>
      </w:r>
      <w:r>
        <w:rPr>
          <w:rFonts w:ascii="Times New Roman" w:hAnsi="Times New Roman" w:cs="Times New Roman"/>
          <w:sz w:val="24"/>
          <w:szCs w:val="24"/>
          <w:lang w:val="en-US"/>
        </w:rPr>
        <w:t xml:space="preserve">structuring the labour market. </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pragmatic - the provision of “free” healthcare and education produces a healthier, more skilled labour force than would otherwise be the case. This results in a greater benefit in terms of increased productivity than the cost in increased taxes. </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social - social programs are used to promote objectives regarding education, family and work. </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market failure - in certain cases, the private sector fails to meet social objectives or to deliver efficient production, due to such things as monopolies, oligopolies, or asymmetric information. </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social justice - the money the state provides comes from the nation's labour and natural resources through universal taxation, the rich manages the wealth that is often inherited, and do not necessarily contribute more than the average worker, therefore it is a matter of justice to provide for the private individual who cannot legally provide to himself. Further, there will also be members of societies who through disability, health problems, or other causes out of the individual's control, are unable to provide for themselves. </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economies of scale - some services can be more efficiently paid for when bought “in bulk” by the government for the public, rather than purchased by individual consumers. The highway system, water distribution, the fire department, universal health, and national defence might be some examples. </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lastRenderedPageBreak/>
        <w:t>-</w:t>
      </w:r>
      <w:r w:rsidRPr="00E15F5C">
        <w:rPr>
          <w:rFonts w:ascii="Times New Roman" w:hAnsi="Times New Roman" w:cs="Times New Roman"/>
          <w:sz w:val="24"/>
          <w:szCs w:val="24"/>
          <w:lang w:val="en-US"/>
        </w:rPr>
        <w:tab/>
        <w:t xml:space="preserve">anti-crime - people with low incomes do not need to resort to crime to stay alive, thus reducing the crime rate. Empirical evidence indicates that welfare </w:t>
      </w:r>
      <w:r>
        <w:rPr>
          <w:rFonts w:ascii="Times New Roman" w:hAnsi="Times New Roman" w:cs="Times New Roman"/>
          <w:sz w:val="24"/>
          <w:szCs w:val="24"/>
          <w:lang w:val="en-US"/>
        </w:rPr>
        <w:t>programs reduce property crime.</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 xml:space="preserve">Arguments against    </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moral (compulsion) -</w:t>
      </w:r>
      <w:r w:rsidR="000D6B45">
        <w:rPr>
          <w:rFonts w:ascii="Times New Roman" w:hAnsi="Times New Roman" w:cs="Times New Roman"/>
          <w:sz w:val="24"/>
          <w:szCs w:val="24"/>
          <w:lang w:val="en-US"/>
        </w:rPr>
        <w:t xml:space="preserve"> libertarians believe that the “nanny state”</w:t>
      </w:r>
      <w:r w:rsidRPr="00E15F5C">
        <w:rPr>
          <w:rFonts w:ascii="Times New Roman" w:hAnsi="Times New Roman" w:cs="Times New Roman"/>
          <w:sz w:val="24"/>
          <w:szCs w:val="24"/>
          <w:lang w:val="en-US"/>
        </w:rPr>
        <w:t xml:space="preserve"> infringes upon individual freedom, forcing the individual to subsidize the consumption of others. They argue that social spending reduces the right of individuals to transfer some of their wealth to others, and is tantamount to a seizure of private property. </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religious/paternalism - some Protestant Christians and an increasing number of Catholics also believe that only voluntary giving (through private charities) is virtuous. They hold personal responsibility to be a virtue, and they believe that a welfare state diminishes the capacity of individuals to develop this virtue. </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anti-regulatory - the welfare state is accused of imposing greater burdens on private businesses, of potentially slowing growth and creating unemployment.</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 efficiency - the free market would provide more efficient and effective production and service delivery than state-run welfare programs. Social spending is costly and must be funded out of higher levels of taxation.</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 motivation and incentives - the welfare state may have undesirable effects on behaviour, fostering dependency, destroying incentives and sapping motivation to work.</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 charitable - by the state assuming a larger burden for the financial care of people, individuals may feel it is no longer necessary for them to donate to charities or give to philanthropies.</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 managerial statecraft - this paleoconservative view posits that the welfare state is part of an ongoing regime that remains in power, regardless of what political party holds a majority. It acts in the name of abstract goals, such as equality or positive rights, and uses its claim of moral superiority, power of taxation and wealth redistribution to keep itself in power.</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 crime - state provided welfare normally incurs high tax economy, this in turn leads to people feeling protective over their earnings and therefore looking for ways to cheat the tax system to pay less tax. It is also argued that people dependent on welfare may have lower </w:t>
      </w:r>
      <w:r w:rsidR="00F83D1C" w:rsidRPr="00E15F5C">
        <w:rPr>
          <w:rFonts w:ascii="Times New Roman" w:hAnsi="Times New Roman" w:cs="Times New Roman"/>
          <w:sz w:val="24"/>
          <w:szCs w:val="24"/>
          <w:lang w:val="en-US"/>
        </w:rPr>
        <w:t>self-esteem</w:t>
      </w:r>
      <w:r w:rsidRPr="00E15F5C">
        <w:rPr>
          <w:rFonts w:ascii="Times New Roman" w:hAnsi="Times New Roman" w:cs="Times New Roman"/>
          <w:sz w:val="24"/>
          <w:szCs w:val="24"/>
          <w:lang w:val="en-US"/>
        </w:rPr>
        <w:t xml:space="preserve"> than working people, which can lead to them feeling rejected, hopeless and/or abandoned by the populace at large, which can in turn lead to crime.</w:t>
      </w:r>
    </w:p>
    <w:p w:rsidR="00F3639A" w:rsidRPr="00E15F5C" w:rsidRDefault="00F3639A" w:rsidP="00F3639A">
      <w:pPr>
        <w:spacing w:line="240" w:lineRule="auto"/>
        <w:jc w:val="both"/>
        <w:rPr>
          <w:rFonts w:ascii="Times New Roman" w:hAnsi="Times New Roman" w:cs="Times New Roman"/>
          <w:sz w:val="24"/>
          <w:szCs w:val="24"/>
          <w:lang w:val="en-US"/>
        </w:rPr>
      </w:pPr>
      <w:r w:rsidRPr="00E15F5C">
        <w:rPr>
          <w:rFonts w:ascii="Times New Roman" w:hAnsi="Times New Roman" w:cs="Times New Roman"/>
          <w:sz w:val="24"/>
          <w:szCs w:val="24"/>
          <w:lang w:val="en-US"/>
        </w:rPr>
        <w:t>-</w:t>
      </w:r>
      <w:r w:rsidRPr="00E15F5C">
        <w:rPr>
          <w:rFonts w:ascii="Times New Roman" w:hAnsi="Times New Roman" w:cs="Times New Roman"/>
          <w:sz w:val="24"/>
          <w:szCs w:val="24"/>
          <w:lang w:val="en-US"/>
        </w:rPr>
        <w:tab/>
        <w:t xml:space="preserve"> abuse - it is argued that state provided welfare benefits often finish by being fraudulently claimed by those who are not in real need. To counter this effect, more and more requirements are introduced for welfare claimants to prove their eligibility to obtain benefits. Thus results in creating complex and costly bureaucratic procedures whose effect is often adverse to the desired - the poor and needy persons who are not able to do the required paperwork are left behind while others get specialized in overcoming the bureaucratic hurdles (often by fraud or bribery) and claiming the benefits”... </w:t>
      </w:r>
    </w:p>
    <w:p w:rsidR="00F3639A" w:rsidRPr="00F3639A" w:rsidRDefault="00F3639A"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lang w:val="en-US"/>
        </w:rPr>
        <w:t xml:space="preserve"> </w:t>
      </w:r>
      <w:r w:rsidRPr="00E15F5C">
        <w:rPr>
          <w:rFonts w:ascii="Times New Roman" w:hAnsi="Times New Roman" w:cs="Times New Roman"/>
          <w:sz w:val="24"/>
          <w:szCs w:val="24"/>
        </w:rPr>
        <w:t>Entonces: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crecimiento económico debe ser considerado como un medio o un fin en sí mismo?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 xml:space="preserve">¿Es sostenible el crecimiento económico sin desarrollo humano?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¿Puede ser una fantasía, pensar que el crecimiento económico debe enriquecer la vida de la gente?  Si no es así, ¿por qué se está  planteando un permanente conflicto entre crecimiento económico y equidad? ¿Cuál es el espacio, en este nuevo orden globalizador que tiene el desarrollo humano, mantenido a grandes rasgos pero en forma  desigual?</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¿Qué grado de relación debe  existir entre crecimiento económico y desarrollo humano, presuponiendo que el crecimiento económico debe enriquecer la vida de la gente?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“Game, set and match”. Alemania es irrelevante -perdón- si no se encuadra en la Unión Europea. Como son irrelevantes Francia, Reino Unido (en el caso que continúe o quieran que continúe en la UE), Italia, o España. La Unión deb</w:t>
      </w:r>
      <w:r w:rsidR="007368FD">
        <w:rPr>
          <w:rFonts w:ascii="Times New Roman" w:hAnsi="Times New Roman" w:cs="Times New Roman"/>
          <w:sz w:val="24"/>
          <w:szCs w:val="24"/>
        </w:rPr>
        <w:t xml:space="preserve">e acordar con la nueva América </w:t>
      </w:r>
      <w:r w:rsidRPr="00E15F5C">
        <w:rPr>
          <w:rFonts w:ascii="Times New Roman" w:hAnsi="Times New Roman" w:cs="Times New Roman"/>
          <w:sz w:val="24"/>
          <w:szCs w:val="24"/>
        </w:rPr>
        <w:t>libre de Bush, un orden renovado ante el desorden financiero. En el capitalismo hay una tendencia al abuso, junto a otras buenas disciplinas. Pero la democracia y el Estado de Derecho están ahí para poner orden.</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Es el único sistema que marcha desde hace 25 siglos, los demás llevan al despotismo o a la anarquía.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Existe una extraña premonición en la economía mundial. Los periódicos dan cuenta de revisiones a la baja en las estimaciones de crecimiento para todos los principales países desarrollados: Estados Unidos, Alemania, Francia, Japón. Ninguno, al parecer, se queda fuera. De hecho, estas estimaciones son aproximadamente medio punto porcentual más bajas que las emitidas el pasado otoño (boreal).</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Al mismo tiempo, los diarios hablan en términos sombríos casi exclusivamente sobre los bancos y los mercados financieros y le dedican poca atención a la economía real, como si la crisis de hoy fuera puramente financiera y vaya a seguir siendo así. Por cierto, algunos expertos también creen que la crisis se puede resolver simplemente refinanciando a los bancos, y que el impacto en la economía real será relativamente limitado. Otros expertos, por supuesto, creen que la economía real está en peligro y que la amenaza de una recesión es genuina.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Resulta útil analizar dónde está parada hoy la economía mundial. La mayor cantidad de impagos sobre hipotecas de alto riesgo ocurrirá esta primavera (boreal). De manera que el pleno impacto de la crisis todavía está por venir: 1,3 millones de propietarios norteamericanos ya han dejado de pagar sus hipotecas. A lo largo de 2008 se les sumarán otros tres millones.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Es más, la dimensión de las deudas incobrables que amenazan a los bancos sigue siendo desconocida, y podría llegar a varios cientos de miles de millones de dólares. La suma total de activos que hoy están amenazados es incluso más importante, porque las hipotecas se han mezclado con otros tipos de títulos y estos “paquetes” han sido vendidos en todo el mundo. Por ejemplo, un tribunal norteamericano le ha prohibido a una subsidiaria norteamericana del Deutsche Bank ejecutar una vivienda porque no podía demostrar su titularidad.</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La economía global está colmada de este tipo de paquetes envenenados. En consecuencia, los bancos desconfían unos de otros y, en su mayoría, han dejado de prestarse entre sí, lo que pone en peligro la actividad económica, reduciendo seriamente la disponibilidad de crédito para las empresas. Como resultado, la recesión parece una certeza.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La cantidad de liquidez en la economía mundial es sorprendente, y la expansión monetaria por parte de los bancos centrales no la explica por completo. Durante más de dos décadas, los accionistas de todos los países desarrollados, desorganizados y pasivos desde 1945 hasta 1975-1980, se han reformulado en fondos de pensión, de inversión y de cobertura. Hoy son actores importantes y activos -como mayorías, o como minorías fuertes- en todas las grandes empresas del mundo desarrollado.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Para estimular el valor de sus títulos, estos accionistas respaldaron la iniciativa de reducir el volumen global de la nómina de empleados y la cantidad de trabajadores que emplean las empresas. Por cierto, en los últimos veinticinco años, la porción de los salarios directos e indirectos como porcentaje del PBI ha decaído un 8 por ciento en todos los países involucrados. En consecuencia, el empleo precario y la inseguridad laboral, que prácticamente no existían entre 1940 y 1970, hoy afectan a más del 15 por ciento de la población del mundo desarrollado.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salario real promedio se ha mantenido parejo en Estados Unidos durante veinte años, y el 1 por ciento de la población se hizo con todas las ganancias generadas por un crecimiento del PBI del 50 por ciento durante este período. Esto “liberó” mucha liquidez para actividades financieras, apuestas y especulación. Sólo en Francia, en los últimos veinte años, aproximadamente 2,5 billones de euros han sido volcados al mundo financiero, lo que sugiere un total de 30-60 billones de dólares para la economía mundial en su totalidad.</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Esto estuvo acompañado por una creciente inmoralidad del sistema. La remuneración de los jefes de las empresas hoy es de 300 a 500 veces el salario promedio de los empleados rasos, lo que representa un incremento con respecto a la relación 40 a 1 para el siglo y medio anterior a 1980. En todo el mundo, la cantidad de empresas que tienen problemas legales por varios tipos de fraude está creciendo dramáticamente.</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Lo peor, tristemente, todavía está por venir. Como los ingresos de la mayoría de la gente están estancados y se ven erosionados debido al incremento de los pagos hipotecarios, el consumo caerá, lo que generará menor crecimiento y menor empleo. Una recesión sólo aumentará la precariedad laboral y el desempleo, creando tensiones sociales que, por supuesto, no ayudarán a aliviar la crisis financiera. Todos los ingredientes parecen estar dispuestos para una tormenta perfecta, prolongada y poderosa, de caída económica y descontento social.</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En el mundo desarrollado, vivimos en democracia. Cada cuatro o cinco años, la legitimidad del sistema necesita ser confirmada mediante elecciones. Pero el sistema está siendo tan deslegitimado por la agitación económica y social que las elecciones ¿ya no serán viables?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Este debate va más allá de decisiones poco o nada populares. La clave es no ver el daño que se hace al sistema democrático y la sensación que se transmite de que la política es algo así como un supermercado en el que cada uno se abastece de lo que le interesa. El semanario Der Spiegel publicaba en el mes de mayo (2008) un informe interesante sobre la salud democrática de Alemania. El interés por la vida política -se afirmaba- está descendiendo peligrosamente; la participación electoral disminuye (un 92,1% en 1972, un 77,7 % en los últimos comicios del 2005); los grandes partidos pierden afiliados de manera constante; un tercio de los alemanes no está contento con la democracia... En el territorio de la desaparecida República Democrática Alemana, el desencanto con el nuevo régimen es tal que un 23 por ciento afirman que vivirían mejor bajo un sistema autoritario.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 xml:space="preserve">El amor a la democracia tiene que ver también con el bolsillo y eso lo sabían quienes pusieron en marcha el Plan Marshall en Alemania tras la caída del régimen nazi. Siempre según la encuesta de la revista Der Spiegel, sólo un 19 por ciento de los que ganan más de 3.000 euros netos se manifiesta “poco contento” con la democracia. Si se pregunta al alemán medio qué prefiere, libertad o bienestar, el 77% preferirá la estabilidad política y la libertad a tener el frigorífico lleno.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Parte del desencanto general hacia la política se puede atribuir a los políticos: sólo el 17 por ciento de los ciudadanos les considera competentes y eficaces. Sólo el 28 por ciento cree que actúan con responsabilidad. Sólo el 25 por ciento cree que trabajan mucho y concienzudamente por el bien del país. La democracia existe, sigue viva, se dice aquí, pero hay que trabajarla. Y da la impresión de que los políticos profesionales, los periodistas, los tertulianos y el hombre de la calle se han desentendido de ella poco a poco... en Alemania y más allá.</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Por supuesto, el capitalismo sigue siendo más compatible con la libertad personal de lo que fue el comunismo a lo largo de la historia. Pero hoy resulta evidente, sin duda, que el capitalismo es demasiado inestable como para sobrevivir sin una fuerte regulación pública. Esa es la razón por la cual, después de años de descartarlo como opción viable, es hora de que el proyecto social-demócrata regrese a la delantera política…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Cuando la policía hizo una redada en la imponente villa de Düsseldorf de Klaus Zumwinkel, el jefe de Deutsche Post, y encontró pruebas de supuesta evasión fiscal, fue sólo un bochorno más de los líderes empresariales alemanes. El director de personal de Volkswagen fue acusado el año pasado de entretener a los líderes sindicales con prostitutas a costa de la compañía y el consejero delegado de Siemens se fue tras conocerse que la empresa ofrecía sobornos.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La serie de escándalos demuestra que hay algo podrido en las empresas alemanas. Las prácticas corporativistas, largamente toleradas, ya no son aceptables. En los últimos años, los investigadores de la UE han perseguido los pactos de precios y han descubierto que el mayor número de infractores está en Alemania. Esto pone de manifiesto el viejo legado de los gremios medievales junto a una moderna cultura corporativa.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Muchas de estas obsoletas prácticas se están eliminando. Las leyes sobre evasión de impuestos se han endurecido y los socios de Alemania en la UE, incluso Luxemburgo, que se ha resistido mucho tiempo, han empezado a compartir información sobre cuentas bancarias sospechosas. La OCDE está persiguiendo los sobornos ilegales. Están surgiendo grietas en el sistema, practicado desde hace mucho tiempo, de que los directivos y los líderes sindicales pacten salarios mínimos para sectores enteros, una práctica buena para los de dentro con trabajos bien pagados, pero mala para los de fuera.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El jefe de Deutsche Post ejemplificó esta fea cara del capitalismo alemán. Es cierto que ha transformado una aburrida oficina de correos en la mayor empresa de logística del mundo. Pero gracias al dinero generado por un monopolio patrocinado por el estado.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Sanear el capitalismo alemán exige más que enzarzarse en un cruce de acusaciones. En la campaña electoral, Angela Merkel alegó que Alemania sólo podría competir globalmente bajando impuestos y permitiendo que las compañías paguen bien a los directivos. Pero cuando se convirtió en canciller, elevó el tipo fiscal sobre los beneficios en más de 250.000 millones de euros al año. Ahora está en el 45%. A menos que se baje, la tentación de hacer trampas seguirá siendo demasiado alta.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 xml:space="preserve">En defensa de Alemania, hay que decir que por lo menos están rodando cabezas. Zumwinkel ha dimitido. Antes, ya cayeron el jefe de Siemens y el director de personal de VW. Pero el problema no son las personas. Es un sistema podrido que necesita ser reformado…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Algunas preguntas, para empezar el baile: ¿Por “este” modelo anglosajón han matado al modelo renano? ¿Marte versus Venus, o Dólar versus Euro? ¿De la sociedad del bienestar a la sociedad del malestar?</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Pero antes de contestar estas preguntas, por favor, lean la siguiente nota (muy recomendable).</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E15F5C">
        <w:rPr>
          <w:rFonts w:ascii="Times New Roman" w:hAnsi="Times New Roman" w:cs="Times New Roman"/>
          <w:sz w:val="24"/>
          <w:szCs w:val="24"/>
          <w:u w:val="single"/>
        </w:rPr>
        <w:t>EEUU, game over</w:t>
      </w:r>
      <w:r w:rsidRPr="00E15F5C">
        <w:rPr>
          <w:rFonts w:ascii="Times New Roman" w:hAnsi="Times New Roman" w:cs="Times New Roman"/>
          <w:sz w:val="24"/>
          <w:szCs w:val="24"/>
        </w:rPr>
        <w:t xml:space="preserve"> (El Confidencial - </w:t>
      </w:r>
      <w:r w:rsidRPr="00E15F5C">
        <w:rPr>
          <w:rFonts w:ascii="Times New Roman" w:hAnsi="Times New Roman" w:cs="Times New Roman"/>
          <w:b/>
          <w:sz w:val="24"/>
          <w:szCs w:val="24"/>
        </w:rPr>
        <w:t>17/3/08</w:t>
      </w:r>
      <w:r w:rsidRPr="00E15F5C">
        <w:rPr>
          <w:rFonts w:ascii="Times New Roman" w:hAnsi="Times New Roman" w:cs="Times New Roman"/>
          <w:sz w:val="24"/>
          <w:szCs w:val="24"/>
        </w:rPr>
        <w: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(Por Rubén J. Lapetra)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¿La crisis actual es global? Reino Unido ha nacionalizado Northern Rock poco después de que sus clientes hiciesen cola en las sucursales para sacar su dinero. Societe Generale ha perdido hasta la camisa por unas extrañas operaciones con derivados de un broker que, al parecer, tenía mayor poder en la entidad que el presidente Daniel Bouton, simplemente, porque sabía cómo funcionaba el banco por dentro. En Suiza, probablemente, opten por una fusión entre sus dos estandartes bancarios, la banca UBS y la suizo estadounidense Credit Suisse (First Boston), después de las pérdidas de diez dígitos (más de 10.000 millones) que suman ambos. Sí, son casos muy graves, pero aparentemente dentro de unos límites por el momento.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Dónde no hay cuartel es al otro lado del Atlántico. Los bomberos banqueros tienen mucho trabajo. JP Morgan y la Fed de Nueva York han intentado apagar las llamas de Bear Stearns, toda una institución financiera en Wall Street, con más de 85 años de historia e independencia que ha llegado a su fin. Ha protagonizado algunos de los sustos más importantes de esta crisis como, por ejemplo, cuando dijo en junio de 2007 que dos de sus fondos estaban al borde del colapso y, sólo un mes más tarde, cuando valoró en nada dos fondos que valían millones. Finalmente, ha quedado en manos de JP Morgan por 270 millones de dólares, 2 dólares por acción, cuando hace apenas un año valía en bolsa 150 dólares o 20.000 millones de dólares.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Con un jefe de Gobierno que, o no se entera muy bien de lo que está pasando o disimula como un intérprete, Estados Unidos (EEUU) tiene una arma de destrucción masiva para los mercados y puede intoxicar financieramente al resto del planeta. Un problema que tiene su origen -hablando en plata- en los engendros creados alrededor del mercado inmobiliario (hipotecas subprimes y superabsorbentes, SIV y vehículos de incesto inversor que reinvertían donde ya habían invertido sus dueños...). Hoy, día 223 del calendario de la crisis -si consideramos el miércoles 8 de agosto como su bautismo oficial-, EEUU está en recesión. “Bueno, no exactamente”, que dijo George W. Bush la semana pasada, que también describió lo del dólar, como “un ajuste”. No, claro, técnicamente tienen que pasar dos trimestres...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Bush alerta de que una intervención excesiva del Estado sobre la economía puede dañarla más que ayudarla. Es un mensaje con una sola interpretación: la Administración saliente no quiere tocar más nada antes de que se rompa alguna otra cosa. La inacción como método de cura. Si usted está enfermo, no haga nada. No vaya al médico, ni tome ningún remedio. Se cura solo. Es la medicina de la autoregulación. Pero el mercado tiene, a veces, </w:t>
      </w:r>
      <w:r w:rsidRPr="00E15F5C">
        <w:rPr>
          <w:rFonts w:ascii="Times New Roman" w:hAnsi="Times New Roman" w:cs="Times New Roman"/>
          <w:sz w:val="24"/>
          <w:szCs w:val="24"/>
        </w:rPr>
        <w:lastRenderedPageBreak/>
        <w:t>que ser reprendido. El exceso de libertad ha provocado la creación de monstruos, de provocar el temido efecto dominó sobre las columnas que sostienen la economía del país. Ni siquiera la todopoderosa Fed podría sustituir a una de esas columnas.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Rebaja de tipos de emergencia: ¿-100 puntos básicos?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Esta semana asistiremos a una nueva rebaja de tipos de interés. Ben Bernanke podría ejecutar un recorte de hasta 100 puntos básicos, del 3% al 2%, si se cumplen los pronósticos más agresivos para la cita de mañana. Las medidas de inyección monetaria, en combinación con bajadas de tipos, no están teniendo un efecto inmediato sobre el mercado de crédito. El corazón interbancario sigue parado, como demuestra el caso de Bear Stearns, así que la Fed volverá a intentar con una nueva descarga eléctrica de tipos, que los bancos vuelvan a latir y recuperen la confianza. Un último cartucho.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Con vistas a las próximas elecciones, el presidente entrante, Demócrata probablemente, se enfrentará a uno de los retos más impresionantes que ha asumido cualquier antecesor en el pasado. La lucha contra un fantasma como el de esta crisis. Salvar al dólar del descrédito en el que se ve inmerso. Sacar a flote a las cuentas públicas, que si fuesen privadas ya estarían pidiendo acogida al capítulo 11 de suspensiones de pagos. Se acabó el juego para EEUU. El país no vivirá por encima de sus posibilidades, las economías emergentes no seguirán financiando el consumo de sus habitantes con las compras masivas de deuda que se han visto en los últimos años. Se acabó el juego…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Post Data: Cuando el “fin del juego” era una profecía autocumplida, van los alemanes y se compran el invento a “tranquera cerrada” ¿Por qué continuar apostando por la “flexibilización”, “competitividad” y “deslocalización” cuando sólo han sido (espero que por poco tiempo más), “especulación”, “casino” y “bandera de conveniencia”?</w:t>
      </w:r>
    </w:p>
    <w:p w:rsidR="00F3639A" w:rsidRPr="00F83D1C" w:rsidRDefault="00F3639A" w:rsidP="00F3639A">
      <w:pPr>
        <w:spacing w:line="240" w:lineRule="auto"/>
        <w:jc w:val="both"/>
        <w:rPr>
          <w:rFonts w:ascii="Times New Roman" w:hAnsi="Times New Roman" w:cs="Times New Roman"/>
          <w:sz w:val="24"/>
          <w:szCs w:val="24"/>
          <w:u w:val="single"/>
        </w:rPr>
      </w:pPr>
      <w:r w:rsidRPr="00F83D1C">
        <w:rPr>
          <w:rFonts w:ascii="Times New Roman" w:hAnsi="Times New Roman" w:cs="Times New Roman"/>
          <w:sz w:val="24"/>
          <w:szCs w:val="24"/>
          <w:u w:val="single"/>
        </w:rPr>
        <w:t xml:space="preserve">Cuando veas las barbas de tu vecino afeitar, pon las tuyas a…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w:t>
      </w:r>
    </w:p>
    <w:p w:rsidR="00F3639A" w:rsidRPr="00F83D1C" w:rsidRDefault="00F3639A" w:rsidP="00F3639A">
      <w:pPr>
        <w:spacing w:line="240" w:lineRule="auto"/>
        <w:jc w:val="both"/>
        <w:rPr>
          <w:rFonts w:ascii="Times New Roman" w:hAnsi="Times New Roman" w:cs="Times New Roman"/>
          <w:sz w:val="24"/>
          <w:szCs w:val="24"/>
          <w:u w:val="single"/>
        </w:rPr>
      </w:pPr>
      <w:r w:rsidRPr="00F83D1C">
        <w:rPr>
          <w:rFonts w:ascii="Times New Roman" w:hAnsi="Times New Roman" w:cs="Times New Roman"/>
          <w:sz w:val="24"/>
          <w:szCs w:val="24"/>
          <w:u w:val="single"/>
        </w:rPr>
        <w:t>“Nada es gratis”. Aunque muchos se lo crean…</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Algunas referencias de la hemeroteca reciente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E15F5C">
        <w:rPr>
          <w:rFonts w:ascii="Times New Roman" w:hAnsi="Times New Roman" w:cs="Times New Roman"/>
          <w:sz w:val="24"/>
          <w:szCs w:val="24"/>
          <w:u w:val="single"/>
        </w:rPr>
        <w:t xml:space="preserve">Alemania compró por cinco millones de euros una lista de evadidos fiscales en Liechtenstein </w:t>
      </w:r>
      <w:r>
        <w:rPr>
          <w:rFonts w:ascii="Times New Roman" w:hAnsi="Times New Roman" w:cs="Times New Roman"/>
          <w:sz w:val="24"/>
          <w:szCs w:val="24"/>
        </w:rPr>
        <w:t xml:space="preserve">(El Mundo - </w:t>
      </w:r>
      <w:r w:rsidRPr="006C516F">
        <w:rPr>
          <w:rFonts w:ascii="Times New Roman" w:hAnsi="Times New Roman" w:cs="Times New Roman"/>
          <w:b/>
          <w:sz w:val="24"/>
          <w:szCs w:val="24"/>
        </w:rPr>
        <w:t>17/2/08</w:t>
      </w:r>
      <w:r>
        <w:rPr>
          <w:rFonts w:ascii="Times New Roman" w:hAnsi="Times New Roman" w:cs="Times New Roman"/>
          <w:sz w:val="24"/>
          <w:szCs w:val="24"/>
        </w:rPr>
        <w: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Berlín.- Las autoridades alemanas pagaron cinco millones de euros por las listas y datos bancarios procedentes de Liechtenstein que demuestran el sistemático fraude fiscal practicado por centenares de altos ejecutivos y personalidades alemanas durante los últimos años.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Así lo afirma el semanario germano “Der Spiegel” en un adelanto de su edición de mañana, en la que revela que los servicios secretos germanos (BND) pagaron esa cifra a un informante que a principios de 2006 ofreció pruebas palpables de la sistemática evasión de capitales por parte de personas adineradas en Alemania. Añade que, desde entonces, se produjeron varios contactos con esa persona en los que participaron también inspectores fiscales del estado de Renania del Norte-Westfalia, al occidente del país.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Al parecer, la fuente aportó inicialmente varios documentos aislados y minuciosamente elegidos para demostrar su credibilidad y, una vez comprobada la veracidad de las acusaciones, se cerró el trato y el BND depositó la recompensa en una cuenta notarial. Entre los documentos no solo figuran informaciones concretas sobre los centenares de defraudadores fiscales germanos, sino también material sumamente sensible, como órdenes concretas del principado de Liechtenstein para ocultar los flujos de capital.</w:t>
      </w:r>
    </w:p>
    <w:p w:rsidR="007368FD"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escándalo de fraude fiscal estalló hace dos días cuando la fiscalía de Bochum, en Renania del Norte-Westfalia ordenó el registro por sorpresa del domicilio y el despacho de Klaus Zumwinkel, ya ex presidente de la empresa de correos Deutsche Post, como sospechoso de defraudar al fisco no menos de un millón de euros. Zumwinkel, que dimitió de todos sus cargos, es el primer afectado por el escándalo que acaba de destaparse, y en el que los medios alemanes aventuran nuevos registros y detenciones la semana próxima. El ex presidente de Deutsche Post pudo evitar el ingreso en prisión al abonar una fianza de un millón de euros, y la revelación del escándalo por este presunto fraude fiscal ha conmocionado a la clase política y la sociedad alemanas.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6C516F">
        <w:rPr>
          <w:rFonts w:ascii="Times New Roman" w:hAnsi="Times New Roman" w:cs="Times New Roman"/>
          <w:sz w:val="24"/>
          <w:szCs w:val="24"/>
          <w:u w:val="single"/>
        </w:rPr>
        <w:t>El fisco alemán inicia registros de grandes fortunas en busca de fraude</w:t>
      </w:r>
      <w:r>
        <w:rPr>
          <w:rFonts w:ascii="Times New Roman" w:hAnsi="Times New Roman" w:cs="Times New Roman"/>
          <w:sz w:val="24"/>
          <w:szCs w:val="24"/>
        </w:rPr>
        <w:t xml:space="preserve"> </w:t>
      </w:r>
      <w:r w:rsidRPr="00E15F5C">
        <w:rPr>
          <w:rFonts w:ascii="Times New Roman" w:hAnsi="Times New Roman" w:cs="Times New Roman"/>
          <w:sz w:val="24"/>
          <w:szCs w:val="24"/>
        </w:rPr>
        <w:t xml:space="preserve">(CincoDías.com - </w:t>
      </w:r>
      <w:r w:rsidRPr="006C516F">
        <w:rPr>
          <w:rFonts w:ascii="Times New Roman" w:hAnsi="Times New Roman" w:cs="Times New Roman"/>
          <w:b/>
          <w:sz w:val="24"/>
          <w:szCs w:val="24"/>
        </w:rPr>
        <w:t>19/2/08</w:t>
      </w:r>
      <w:r w:rsidRPr="00E15F5C">
        <w:rPr>
          <w:rFonts w:ascii="Times New Roman" w:hAnsi="Times New Roman" w:cs="Times New Roman"/>
          <w:sz w:val="24"/>
          <w:szCs w:val="24"/>
        </w:rPr>
        <w: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Gobierno alemán inició ayer registros masivos sin precedentes contra cientos de sospechosos de defraudar al fisco miles de millones de euros. Las pesquisas se centran entre empresarios, ejecutivos, artistas, deportistas y millonarios. Después de haberse destapado que la cancillería de Angela Merkel pagó cinco millones de euros a un informante fantasma por una lista de presuntos defraudadores, las fiscalías de varias ciudades alemanas iniciaron ayer la inspección a centenares de sospechosos.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Fuentes oficiales reconocieron que en el proceso están implicados empresarios, altos ejecutivos, artistas y deportistas que desviaron dinero a bancos del principado de Liechtenstein. Según el Spiegel Online, está previsto que esta semana se produzcan 125 registros en una operación coordinada por ocho fiscalías, entre ellas las de Múnich, Fráncfort, Hamburgo y Stuttgart. Además, Berlín confirmó que mantiene conversaciones con Liechtenstein para que las autoridades de este país colaboren en las investigaciones. El asunto saltó a la opinión pública con el caso del ex presidente del Deutsche Post (Correos Alemanes), Klaus Zumwinkel, quien podría haber transferido a Liechtenstein cerca de cuatro millones de euros a espaldas de la Hacienda alemana…</w:t>
      </w:r>
      <w:r>
        <w:rPr>
          <w:rFonts w:ascii="Times New Roman" w:hAnsi="Times New Roman" w:cs="Times New Roman"/>
          <w:sz w:val="24"/>
          <w:szCs w:val="24"/>
        </w:rPr>
        <w:t xml:space="preserve"> </w:t>
      </w:r>
      <w:r w:rsidRPr="00E15F5C">
        <w:rPr>
          <w:rFonts w:ascii="Times New Roman" w:hAnsi="Times New Roman" w:cs="Times New Roman"/>
          <w:sz w:val="24"/>
          <w:szCs w:val="24"/>
        </w:rPr>
        <w:t>La masiva evasión fiscal está sentando muy mal a una sociedad que viene exigiendo desde hace tiempo mayor responsabilidad social a la élite financiera y empresarial. Y es que la brecha entre empresa y sociedad apuntada hace tan solo un par de meses por el presidente de Alemania, Horst Köhler, podría ampliarse tras este último escándalo fiscal.</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Tomadura de pelo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Para la población viene a ser una tomadura de pelo colosal. Por un lado está el mensaje de las empresas que no dejan de apelar una cultura de máximo rendimiento y flexibilidad y movilidad para competir en el mercado laboral global. Por otro, el debate sobre la moralidad de las elevadísimas indemnizaciones y sueldos a los altos ejecutivos. Por muy bien que trabaje un directivo, ¿es justificable que, por ejemplo, el jefe de Porsche, Wendelin Wiedeking, ganara 56 millones de euros en el último ejercicio 2006/2007 (hasta julio)? O, ¿cómo se explica que el ex jefe de Siemens, Klaus Kleinfeld, cobrara una paga extra de 5,75 millones de euros, cuando ya había abandonado la empresa? El mismo Köhler ha declarado que la gente tiene la sensación de que algo no funciona bien. “Las </w:t>
      </w:r>
      <w:r w:rsidRPr="00E15F5C">
        <w:rPr>
          <w:rFonts w:ascii="Times New Roman" w:hAnsi="Times New Roman" w:cs="Times New Roman"/>
          <w:sz w:val="24"/>
          <w:szCs w:val="24"/>
        </w:rPr>
        <w:lastRenderedPageBreak/>
        <w:t>personalidades de la élite económica tienen que comprender que su proceder afecta a la cohesión de nuestra sociedad”.</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No son sólo Siemens (que pagaba generosas sumas para adjudicarse jugosos encargos) y Volkswagen (con el escándalo del denominado Dr. Viagra, que asesoraba a los miembros del comité de empresa en viajes de placer financiados por la compañía). También están las empresas que acuerdan precios entre sí para formar carteles y facturar más. A ThyssenKrupp, por ejemplo, se le acaba de poner por ello una multa de 480 millones.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6C516F">
        <w:rPr>
          <w:rFonts w:ascii="Times New Roman" w:hAnsi="Times New Roman" w:cs="Times New Roman"/>
          <w:sz w:val="24"/>
          <w:szCs w:val="24"/>
          <w:u w:val="single"/>
        </w:rPr>
        <w:t>El ex directivo de Volkswagen, Klaus Volkert, condenado a tres años de cárcel por corrupción</w:t>
      </w:r>
      <w:r w:rsidRPr="00E15F5C">
        <w:rPr>
          <w:rFonts w:ascii="Times New Roman" w:hAnsi="Times New Roman" w:cs="Times New Roman"/>
          <w:sz w:val="24"/>
          <w:szCs w:val="24"/>
        </w:rPr>
        <w:t xml:space="preserve"> (La Vanguardia - </w:t>
      </w:r>
      <w:r w:rsidRPr="006C516F">
        <w:rPr>
          <w:rFonts w:ascii="Times New Roman" w:hAnsi="Times New Roman" w:cs="Times New Roman"/>
          <w:b/>
          <w:sz w:val="24"/>
          <w:szCs w:val="24"/>
        </w:rPr>
        <w:t>22/2/08</w:t>
      </w:r>
      <w:r w:rsidRPr="00E15F5C">
        <w:rPr>
          <w:rFonts w:ascii="Times New Roman" w:hAnsi="Times New Roman" w:cs="Times New Roman"/>
          <w:sz w:val="24"/>
          <w:szCs w:val="24"/>
        </w:rPr>
        <w: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Fráncfort.- El ex presidente del comité de empresa de Volkswagen Klaus Volkert fue condenado hoy a casi tres años de cárcel por instigación al desfalco e incumplir la ley de régimen empresarial, tras haber sido uno de los hombres más influyentes del grupo automovilístico alemán. Tras 36 años en la empresa, Volkert dimitió el verano de 2005, después de que se publicara su implicación en el caso de corrupción de la compañía, con viajes de placer y servicios sexuales a costa de Volkswagen.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Volkert trabajaba de cerca con Peter Hartz, ex director de Empleo de la empresa, con quien tenía muy buena relación y que también fue condenado culpable en el escándalo de corrupción. La Audiencia provincial de Braunschweig (norte de Alemania) sentenció hoy a Volkert a 2 años y 9 nueve meses de cárcel, frente a los dos años de libertad condicional y una multa de 576.000 euros (747.072 dólares) a los que condenó a Hartz hace un año.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Hartz fue acusado de 44 casos de desfalco por haber pagado casi 2 millones de euros (2,6 millones de dólares) a Volkert y a su amante Adriana Barros entre 1994 y 2005. Volkert, de 65 años y herrero de formación, empezó a trabajar en la compañía en 1969 como mecánico y llegó en 1978 al comité de empresa, donde desarrolló importantes modelos de empleo como la semana laboral de cuatro días en 1993 para evitar miles de despedidos, tras ser nombrado presidente del gremio de representación de los trabajadores. Además, fue uno de los fundadores del comité de empresa mundial del consorcio automovilístico, que presidió a partir de 1999. Volkert, que nació en Braunschweig en 1942, está casado y tiene un hijo.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6C516F">
        <w:rPr>
          <w:rFonts w:ascii="Times New Roman" w:hAnsi="Times New Roman" w:cs="Times New Roman"/>
          <w:sz w:val="24"/>
          <w:szCs w:val="24"/>
          <w:u w:val="single"/>
        </w:rPr>
        <w:t>El ex presidente de Siemens von Pierer “animó” los sobornos en Argentina</w:t>
      </w:r>
      <w:r w:rsidRPr="00E15F5C">
        <w:rPr>
          <w:rFonts w:ascii="Times New Roman" w:hAnsi="Times New Roman" w:cs="Times New Roman"/>
          <w:sz w:val="24"/>
          <w:szCs w:val="24"/>
        </w:rPr>
        <w:t xml:space="preserve"> (El Mundo - </w:t>
      </w:r>
      <w:r w:rsidRPr="006C516F">
        <w:rPr>
          <w:rFonts w:ascii="Times New Roman" w:hAnsi="Times New Roman" w:cs="Times New Roman"/>
          <w:b/>
          <w:sz w:val="24"/>
          <w:szCs w:val="24"/>
        </w:rPr>
        <w:t>4/5/08</w:t>
      </w:r>
      <w:r w:rsidRPr="00E15F5C">
        <w:rPr>
          <w:rFonts w:ascii="Times New Roman" w:hAnsi="Times New Roman" w:cs="Times New Roman"/>
          <w:sz w:val="24"/>
          <w:szCs w:val="24"/>
        </w:rPr>
        <w: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Berlín.- Un ex directivo de Siemens ha reforzado ante la fiscalía de Múnich las sospechas de que el ex presidente de la compañía, Heinrich von Pierer, no sólo estuvo al corriente del pago de sobornos en países como Argentina, sino que “animó” a cometer este delito, según “Der Spiegel”. Las investigaciones se centran en supuestos pagos irregulares al gobierno de Buenos Aires, en 1998, para un contrato millonario relacionado con el suministro de sistemas digitalizados de control de pasaportes y documentos de identidad.</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Dos semanas atrás, otro ex directivo de Siemens había imputado ya en el asunto a Pierer y otros altos responsables de la compañía, como Heinz Joachim Neubürger, Voler Jung y Uriel Sharef. El consejo de vigilancia de Siemens decidió encargar a su comité anticorrupción, formado por seis personas, la investigación del asunto y la responsabilidad de sus cargos y ex cargos en los casos de corrupción en el extranjero.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Desde hace meses, la compañía está sacudida por los escándalos de corrupción desde sus altos cargos y se estima que desde cuentas paralelas o contabilidad “negra” se han hecho </w:t>
      </w:r>
      <w:r w:rsidRPr="00E15F5C">
        <w:rPr>
          <w:rFonts w:ascii="Times New Roman" w:hAnsi="Times New Roman" w:cs="Times New Roman"/>
          <w:sz w:val="24"/>
          <w:szCs w:val="24"/>
        </w:rPr>
        <w:lastRenderedPageBreak/>
        <w:t>pagos irregulares por valor de 1.300 millones de euros al extranjero. El presidente de Siemens, Peter Löscher, se declaró esta semana horrorizado ante la magnitud del asunto y las revelaciones que se suceden en las investigaciones aún en curso. Se estima que, solo en gastos de abogados y sanciones diversas, el asunto ha costado ya a la compañía 1.800 millones de euros.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grupo industrial teme además largas negociaciones con las autoridades de supervisión bursátil de EEUU. Junto a las investigaciones en Alemania, Siemens debe afrontar posibles multas millonarias en EEUU y podría incluso quedar excluido de encargos públicos. En la junta general de accionistas, celebrada esta semana en Múnich, Siemens dio a conocer un informe de la compañía auditora estadounidense Debevoise &amp; Plimpton en el que señala numerosos delitos de corrupción durante varios años, en casi todas las divisiones de la compañía auditadas y en varios países.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6C516F">
        <w:rPr>
          <w:rFonts w:ascii="Times New Roman" w:hAnsi="Times New Roman" w:cs="Times New Roman"/>
          <w:sz w:val="24"/>
          <w:szCs w:val="24"/>
          <w:u w:val="single"/>
        </w:rPr>
        <w:t>El mayor escándalo empresarial de Alemania - Arranca el juicio contra directivos de Siemens por presuntos sobornos</w:t>
      </w:r>
      <w:r w:rsidRPr="00E15F5C">
        <w:rPr>
          <w:rFonts w:ascii="Times New Roman" w:hAnsi="Times New Roman" w:cs="Times New Roman"/>
          <w:sz w:val="24"/>
          <w:szCs w:val="24"/>
        </w:rPr>
        <w:t xml:space="preserve"> (El Mundo - </w:t>
      </w:r>
      <w:r w:rsidRPr="006C516F">
        <w:rPr>
          <w:rFonts w:ascii="Times New Roman" w:hAnsi="Times New Roman" w:cs="Times New Roman"/>
          <w:b/>
          <w:sz w:val="24"/>
          <w:szCs w:val="24"/>
        </w:rPr>
        <w:t>26/5/08</w:t>
      </w:r>
      <w:r w:rsidRPr="00E15F5C">
        <w:rPr>
          <w:rFonts w:ascii="Times New Roman" w:hAnsi="Times New Roman" w:cs="Times New Roman"/>
          <w:sz w:val="24"/>
          <w:szCs w:val="24"/>
        </w:rPr>
        <w: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Hay cerca de 300 presuntos implicados en el caso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Múnich.- El primer proceso penal en relación con el caso de presuntos sobornos que azota al grupo tecnológico alemán Siemens desde hace más de un año y medio comienza este lunes en </w:t>
      </w:r>
      <w:r w:rsidR="00F83D1C" w:rsidRPr="00E15F5C">
        <w:rPr>
          <w:rFonts w:ascii="Times New Roman" w:hAnsi="Times New Roman" w:cs="Times New Roman"/>
          <w:sz w:val="24"/>
          <w:szCs w:val="24"/>
        </w:rPr>
        <w:t>Múnich</w:t>
      </w:r>
      <w:r w:rsidRPr="00E15F5C">
        <w:rPr>
          <w:rFonts w:ascii="Times New Roman" w:hAnsi="Times New Roman" w:cs="Times New Roman"/>
          <w:sz w:val="24"/>
          <w:szCs w:val="24"/>
        </w:rPr>
        <w:t>, con un ex directivo de la multinacional sentado en el banquillo de los acusados por 58 presuntos casos de desfalco.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acusado parece ser una de las figuras claves en el posible entramado de corrupción y sobornos en el grupo alemán, pues desde que saliera a la luz el caso, habría facilitado a los investigadores numerosa información sobre el presunto sistema de fondos negros en la división de comunicaciones Com del grupo. La acusación argumenta que él mismo configuró ese sistema, para conseguir o acelerar licitaciones en el país y en el extranjero. La Fiscalía le acusa de haber defraudado a través de ese sistema más de 50 millones de euros.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En principio hay previstos 15 días de audiencia y se ha invitado a numerosos testigos, entre ellos el ex presidente del grupo y ex titular del consejo de vigilancia, Heinrich von Pierer, así como el director de Finanzas de Siemens, Joe Kaeser.</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mayor escándalo empresarial de Alemania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Su comparecencia ante los tribunales, la primera en el caso que se ha convertido ya en el mayor escándalo empresarial de la historia económica reciente de Alemania, podría desencadenar una larga lista de procedimientos penales. Sin embargo, de momento se desconoce cuántos de los cerca de 300 presuntos implicados en el caso podrían tener que responder finalmente ante los tribunales.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Hasta ahora se ha informado acerca de supuestos pagos ilegales por unos 1.300 millones de euros (cerca de 2.050 millones de dólares). Entre los casos denunciados se encuentran contratos de Siemens en Alemania, Grecia, Argentina, Italia, Nigeria, Turquía y ex repúblicas soviéticas. Por ello, Siemens, una de las compañías insignia de Alemania, con una tradición de 160 años, lucha por limpiar su reputación mancillada desde que en noviembre de 2006 salió a la luz el escándalo.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De momento tampoco se sabe la repercusión económica total que podría suponer el caso, pero lo que está claro es que la corrupción le ha salido cara a la compañía: desde que se </w:t>
      </w:r>
      <w:r w:rsidRPr="00E15F5C">
        <w:rPr>
          <w:rFonts w:ascii="Times New Roman" w:hAnsi="Times New Roman" w:cs="Times New Roman"/>
          <w:sz w:val="24"/>
          <w:szCs w:val="24"/>
        </w:rPr>
        <w:lastRenderedPageBreak/>
        <w:t>conoció el escándalo ya ha tenido que desembolsar alrededor de 1.800 millones de euros (2.840 millones de dólares) y además la amenaza una posible multa de la Comisión del Mercado de Valores (SEC) de Estados Unidos…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6C516F">
        <w:rPr>
          <w:rFonts w:ascii="Times New Roman" w:hAnsi="Times New Roman" w:cs="Times New Roman"/>
          <w:sz w:val="24"/>
          <w:szCs w:val="24"/>
          <w:u w:val="single"/>
        </w:rPr>
        <w:t>Alemania retira los privilegios de jubilación de sus ejecutivos</w:t>
      </w:r>
      <w:r w:rsidRPr="00E15F5C">
        <w:rPr>
          <w:rFonts w:ascii="Times New Roman" w:hAnsi="Times New Roman" w:cs="Times New Roman"/>
          <w:sz w:val="24"/>
          <w:szCs w:val="24"/>
        </w:rPr>
        <w:t xml:space="preserve"> (The Wall Street Journal -online- </w:t>
      </w:r>
      <w:r w:rsidRPr="006C516F">
        <w:rPr>
          <w:rFonts w:ascii="Times New Roman" w:hAnsi="Times New Roman" w:cs="Times New Roman"/>
          <w:b/>
          <w:sz w:val="24"/>
          <w:szCs w:val="24"/>
        </w:rPr>
        <w:t>25/2/08</w:t>
      </w:r>
      <w:r w:rsidRPr="00E15F5C">
        <w:rPr>
          <w:rFonts w:ascii="Times New Roman" w:hAnsi="Times New Roman" w:cs="Times New Roman"/>
          <w:sz w:val="24"/>
          <w:szCs w:val="24"/>
        </w:rPr>
        <w: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(Por Mike Esterl) </w:t>
      </w:r>
    </w:p>
    <w:p w:rsidR="00F3639A" w:rsidRPr="00E15F5C" w:rsidRDefault="00B02451"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Fráncfort</w:t>
      </w:r>
      <w:r w:rsidR="00F3639A" w:rsidRPr="00E15F5C">
        <w:rPr>
          <w:rFonts w:ascii="Times New Roman" w:hAnsi="Times New Roman" w:cs="Times New Roman"/>
          <w:sz w:val="24"/>
          <w:szCs w:val="24"/>
        </w:rPr>
        <w:t>.- Heinrich von Pierer es uno de los ejecutivos más importantes de Alemania. El año pasado renunció a la presidencia de la junta directiva de Siemens AG y en enero el conglomerado de ingeniería le retiró sigilosamente su oficina y su auto. Luego de décadas de extender privilegios como chóferes y secretarias a los ejecutivos retirados, las empresas alemanas empiezan a pisar el freno, lo que representa una revolución tras bambalinas en la mayor economía de Europa, donde la vieja guardia tradicionalmente ha disfrutado abundantes privilegios e influencia después de abandonar el timón de sus empresas.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Muchos ex ejecutivos mantienen oficinas en sus ex empresas y ejercen influencia desde sus puestos en la junta de supervisión, el equivalente europeo de la junta directiva. En cerca de la mitad de las mayores empresas del país que cotizan en bolsa, el presidente de la junta es un antiguo ejecutivo de la compañía. Los detractores señalan que este esquema puede atar las manos de la gerencia.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Sin embargo, ahora hay crecientes señales de un cambio, en el cual el surgimiento de algunos escándalos juega un papel. Von Pierer, por ejemplo, renunció a la presidencia de la junta directiva de Siemens en medio de un escándalo en el que se acusa a la empresa de haber ofrecido sobornos con tal de obtener negocios. Von Pierer niega su participación en cualquier irregularidad.</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Klaus Zumwinkel, el presidente ejecutivo que más tiempo había estado al frente de una empresa alemana de primer nivel, dimitió súbitamente a Deutsche Post AG este mes después de que su nombre apareciera involucrado en una investigación por presunta evasión de impuestos. Zumwinkel no se ha referido públicamente a su inocencia o culpabilidad pero no se espera que se integre a la junta de supervisión de Deutsche Post. Su dramática caída acaparó los titulares de la prensa alemana, lo que deterioró aún más la reputación de la vieja guardia empresarial.</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Hay otros signos más sutiles. En el gigante siderúrgico ThyssenKrupp AG, apenas dos de los ocho miembros de la junta de gestión podrán tener auto y chofer después de su retiro, lo que contrasta con la política de antaño, cuando esta clase de beneficios se entregaban de una forma más generosa, dice un vocero de la compañía. En la mayoría de los bancos alemanes, a pocos directivos se les ofrece el privilegio tradicional de una oficina posterior a su jubilación, dicen personas del sector financiero.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recorte de privilegios para los directivos retirados refleja lo sucedido en otros lugares. Los beneficios adicionales posteriores a la jubilación fueron un tema candente a principios de esta década en EEUU, cuando los documentos de divorcio presentados ante una corte revelaron que el ex presidente de la junta de General Electric, Jack Welch, disfrutaba de privilegios que abarcaban desde un apartamento en Nueva York hasta vitaminas gratuitas. Las autoridades estadounidenses desde entonces han reforzado las normas sobre esta clase de información.</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Se sabe aún menos sobre los privilegios de jubilación en Alemania, donde la remuneración de los ejecutivos es limitada. El año pasado, las compañías revelaron por primera vez cuánto pagaban a cada miembro de la junta de gerencia. Los beneficios de ex miembros del directorio se contabilizan juntos, sin especificar detalles…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6C516F">
        <w:rPr>
          <w:rFonts w:ascii="Times New Roman" w:hAnsi="Times New Roman" w:cs="Times New Roman"/>
          <w:sz w:val="24"/>
          <w:szCs w:val="24"/>
          <w:u w:val="single"/>
        </w:rPr>
        <w:t xml:space="preserve">Noventa contribuyentes alemanes confiesan que han evadido impuestos en bancos de Liechtenstein </w:t>
      </w:r>
      <w:r w:rsidRPr="00E15F5C">
        <w:rPr>
          <w:rFonts w:ascii="Times New Roman" w:hAnsi="Times New Roman" w:cs="Times New Roman"/>
          <w:sz w:val="24"/>
          <w:szCs w:val="24"/>
        </w:rPr>
        <w:t xml:space="preserve">(El País - </w:t>
      </w:r>
      <w:r w:rsidRPr="006C516F">
        <w:rPr>
          <w:rFonts w:ascii="Times New Roman" w:hAnsi="Times New Roman" w:cs="Times New Roman"/>
          <w:b/>
          <w:sz w:val="24"/>
          <w:szCs w:val="24"/>
        </w:rPr>
        <w:t>26/2/08</w:t>
      </w:r>
      <w:r w:rsidRPr="00E15F5C">
        <w:rPr>
          <w:rFonts w:ascii="Times New Roman" w:hAnsi="Times New Roman" w:cs="Times New Roman"/>
          <w:sz w:val="24"/>
          <w:szCs w:val="24"/>
        </w:rPr>
        <w: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Un total de 91 evasores fiscales han confesado ante la fiscalía de Bochum y 72 han presentado denuncias contra sí mismos (figura jurídica con la que se busca evitar la cárcel), en el marco del fraude tributario relacionado con las fundaciones que funcionan en el principado de Liechtenstein. Según la fiscalía, que mantiene en secreto sus nombres, los evasores confesos han pagado ya al fisco alemán 27,8 millones de euros mientras se esperan también pagos millonarios de los que se han denunciado a sí mismos.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escándalo por evasión de impuestos que está empañando las relaciones entre Alemania y Liechtenstein amenaza con extenderse a media Europa, según informaciones del ministerio de Economía alemán que apuntan a que países como Reino Unido, Finlandia o Noruega están a la espera de la información de Berlín sobre sospechosos no alemanes. Quien ya se ha puesto manos a la obra ha sido Suecia, que ha confirmado hoy que investiga a un centenar de contribuyentes, y Francia, según asegura el diario La Tribune.</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De este lado, la Fiscalía alemana ha anunciado hoy que ha ampliado las pesquisas sobre este supuesto fraude fiscal a un segundo banco del Principado. Los investigadores han añadido que, hasta el momento, han analizado el patrimonio de unos 120 sospechosos, la mayoría famosos y millonarios, de recurrir a las fundaciones del paraíso fiscal para no pagar impuestos. Aunque los representantes del Ministerio Público no han querido confirmar el nombre de esta segunda entidad implicada, medios alemanes apuntan al banco Vontobel Treuhand, cuyas acciones no han esperado a ninguna notificación oficial para desplomarse hoy en Bolsa.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Por lo que respecta a la internacionalización del escándalo y según el portavoz del departamento de Finanzas germano, el Gobierno de Angela Merkel ultima la transmisión de las informaciones sobre evasores fiscales de otras nacionalidades, recogidas gracias a un confidente de Liechtenstein, a sus respectivos países. Los primeros en reaccionar han sido las autoridades suecas. Tal y como ha informado hoy el director general de Hacienda, Mats Sjöstrand, el Gobierno ha abierto ya una investigación sobre un centenar de nacionales con cuentas bancarias en el paraíso fiscal de Liechtenstein. Sjöstrand ha revelado en un artículo publicado en el periódico Dagens Nyheter que Suecia había logrado parte de la información sobre el caso a través de la Organización para la Cooperación y el Desarrollo Económico (OCDE)…</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6C516F">
        <w:rPr>
          <w:rFonts w:ascii="Times New Roman" w:hAnsi="Times New Roman" w:cs="Times New Roman"/>
          <w:sz w:val="24"/>
          <w:szCs w:val="24"/>
          <w:u w:val="single"/>
        </w:rPr>
        <w:t>El “caso Liechtenstein” sacude a la élite</w:t>
      </w:r>
      <w:r w:rsidRPr="00E15F5C">
        <w:rPr>
          <w:rFonts w:ascii="Times New Roman" w:hAnsi="Times New Roman" w:cs="Times New Roman"/>
          <w:sz w:val="24"/>
          <w:szCs w:val="24"/>
        </w:rPr>
        <w:t xml:space="preserve"> (CincoDías.com - </w:t>
      </w:r>
      <w:r w:rsidRPr="006C516F">
        <w:rPr>
          <w:rFonts w:ascii="Times New Roman" w:hAnsi="Times New Roman" w:cs="Times New Roman"/>
          <w:b/>
          <w:sz w:val="24"/>
          <w:szCs w:val="24"/>
        </w:rPr>
        <w:t>5/3/08</w:t>
      </w:r>
      <w:r w:rsidRPr="00E15F5C">
        <w:rPr>
          <w:rFonts w:ascii="Times New Roman" w:hAnsi="Times New Roman" w:cs="Times New Roman"/>
          <w:sz w:val="24"/>
          <w:szCs w:val="24"/>
        </w:rPr>
        <w:t>)</w:t>
      </w:r>
    </w:p>
    <w:p w:rsidR="00F3639A" w:rsidRPr="00E15F5C" w:rsidRDefault="00DD08A2"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(Por Lidia Conde / Frá</w:t>
      </w:r>
      <w:r w:rsidR="00F3639A" w:rsidRPr="00E15F5C">
        <w:rPr>
          <w:rFonts w:ascii="Times New Roman" w:hAnsi="Times New Roman" w:cs="Times New Roman"/>
          <w:sz w:val="24"/>
          <w:szCs w:val="24"/>
        </w:rPr>
        <w:t>ncfort)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“Es un honor que haya venido usted personalmente”, le dijo el millonario de </w:t>
      </w:r>
      <w:r w:rsidR="007368FD" w:rsidRPr="00E15F5C">
        <w:rPr>
          <w:rFonts w:ascii="Times New Roman" w:hAnsi="Times New Roman" w:cs="Times New Roman"/>
          <w:sz w:val="24"/>
          <w:szCs w:val="24"/>
        </w:rPr>
        <w:t>Múnich</w:t>
      </w:r>
      <w:r w:rsidRPr="00E15F5C">
        <w:rPr>
          <w:rFonts w:ascii="Times New Roman" w:hAnsi="Times New Roman" w:cs="Times New Roman"/>
          <w:sz w:val="24"/>
          <w:szCs w:val="24"/>
        </w:rPr>
        <w:t xml:space="preserve"> a la fiscal de Bochum, Margrit Lichtinghagen, que coordina en Alemania las investigaciones del fraude fiscal de los ricos. Otros la invitan a café y pastel. Y uno se mostró incluso aliviado con su llegada: “Ahora puedo morir tranquilo, sabiendo que el problema con Liechtenstein (país al que se desviaban grandes cantidades a cuentas encubiertas) está solucionado”.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 xml:space="preserve">¿Corren malos tiempos para los millonarios? A raíz de los últimos escándalos fiscales </w:t>
      </w:r>
      <w:r w:rsidR="00B02451">
        <w:rPr>
          <w:rFonts w:ascii="Times New Roman" w:hAnsi="Times New Roman" w:cs="Times New Roman"/>
          <w:sz w:val="24"/>
          <w:szCs w:val="24"/>
        </w:rPr>
        <w:t>y financieros en Europa y en EE</w:t>
      </w:r>
      <w:r w:rsidRPr="00E15F5C">
        <w:rPr>
          <w:rFonts w:ascii="Times New Roman" w:hAnsi="Times New Roman" w:cs="Times New Roman"/>
          <w:sz w:val="24"/>
          <w:szCs w:val="24"/>
        </w:rPr>
        <w:t>UU se les acusa de haber roto con la sociedad y de vivir en un universo paralelo. Y no se les da tregua. El fraude fiscal recién destapado representa un duro golpe para la cohesión social. Se les reprocha de todo: egoísmo, distanciamiento de la sociedad, desenraizamiento de sus países de origen, desentendimiento de los problemas del mundo, y que la élite se reclute prácticamente sólo entre sus iguales (dato confirmado por el último estudio de la consultora alemana Lachner Aden Beyer &amp; Company (LAB)).</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Pero, ¿quién es la élite y para qué la necesitamos? Los investigadores de la cultura de la riqueza apuntan a un cambio de mentalidad: en cada vez más países europeos se registra un distanciamiento de las minorías afortunadas, dice Michael Hartmann, autor de Eliten und Macht in Europa (Élites y poder en Europa, Campus 2007). “Los ricos no viven ya en nuestro mundo”, opina el rotativo muniqués Süddeutsche Zeitung. Paralelamente, los fraudes fiscales de la élite económica se interpretan como una nueva brecha entre empresa y sociedad. Una deducción equívoca porque, como decía este fin de semana el presidente de la Industria alemana, Jürgen Thumann, “la mayoría de empresarios y managers actúa responsablemente”.</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gran investigador de los superricos de este mundo, el catedrático Thomas Druyen de Viena, considera injusta su mala imagen. Druyen diferencia entre “ricos que se ocupan sólo de sí mismos” y “acaudalados de bien que asumen responsabilidades sociales e invierten en el futuro y en la sociedad”. En 2007, había 950 grandes fortunas (con un patrimonio superior a los mil millones de dólares) en todo el mundo; de las cuales 100 se encuentran en Alemania. El número de millonarios aumenta sin parar desde hace años. En su libro Goldkinder (Niños de oro, editorial Murmann, 2007), en el que vierte las conclusiones de un centenar de entrevistas a la gente con más dinero del planeta, expone que uno de sus grandes problemas es dar sentido a su existencia. “No todo el mundo está preparado para asumir la gran libertad de decisión que le concede a uno la condición de adinerado”.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Druyen, fundador de la cátedra de Cultura comparativa de la riqueza de la Universidad Sigmund Freud de Viena, apela a la ética de los ricos para contribuir al bienestar social en un momento en que las clases medias menguan. “En EEUU donde se está orgulloso de los ricos, éstos dedican el 15% de su patrimonio a fines filantrópicos. En el área europea de habla alemana, sólo entre el 3% y el 5%”. En su opinión, está demostrado que los grandes mecenas, filántropos y altruistas viven mejor, con más salud y durante más tiempo. Además, “los problemas del futuro no se pueden resolver sin el apoyo de los ricos”.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Entre tanto, el fraude fiscal de los ricos destapado en Alemania es el mayor escándalo de evasión fiscal de su historia: la transferencia ilegal de miles de millones de euros del alto estamento de la economía, la política (aunque ningún diputado en activo) y el deporte al paraíso fiscal de Liechtenstein. Un escándalo que se extiende a otros países europeos, entre ellos España. “¿Cómo podrá justificar ahora el Gobierno y la economía su presión a la gente trabajadora si los acomodados eluden sus responsabilidades?”, editorializa el semanario Die Zeit. Y el analista Andrian Kreye, de Süddeutsche Zeitung, afirma que aunque en Europa sean todavía inviables superestrellas económicas como el empresario estadounidense Donald Trump, se está ya esbozando también aquí ese distanciamiento de los poderosos y de la nueva élite económica.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El periodista Robert Frank, del Wall Street Journal, los describe así en su último libro Richistan: “Se han creado un mundo propio, con un sistema sanitario sólo para ellos, una red de viajes exclusiva, y una economía separada. Los ricos no son sólo cada vez más ricos, sino que se han convertido en alienígenas financieros con su propio mundo dentro de su país y su propia sociedad dentro de la sociedad”.</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Pero, ¿por qué quieren los ricos ser todavía más ricos? “Todos deseamos tener más dinero; y los ricos quieren todavía más”, dice Druyen. Las investigaciones de la felicidad muestran que el ser humano nunca tiene suficiente (dinero). Lo cual rige casi para todo el mundo. Pero, ¡si el dinero no hace la felicidad! ¿O sí? “Sí y no”, afirma Druyen. “Esa misma pregunta se la he hecho a todos los multimillonarios que he conocido. Y la respuesta es no”. De ahí que la principal razón de las fundaciones creadas por los ricos sea dar sentido a su vida, según un estudio del grupo editorial Bertelsmann.</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Estimada élite: ¿por qué no quieres saber nada de nosotros? “Tú, ahí arriba. Nosotros, aquí abajo”. El semanario Die Zeit se planteaba así la semana pasada el desentendimiento de la élite económica. Druyen opina que quien tiene mil millones se comporta de otra manera. En primer lugar, por razones de seguridad. También porque sabe que se le reprocha que su riqueza es inmerecida. “El 80% de los ricos no está presente en los medios. Entre otras razones, por no despertar envidias”. Según el experto de ética económica de Kassel, Michael Assländer, uno de los fenómenos que explican su nueva actitud es que hoy “no se premia lo moral, sino la astucia, y los resultados económicos a corto plazo”.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Una actitud que, según Assländer, rompe con la tradición de la economía alemana. “El capitalismo renano y el consenso posbélico se jubilaron en los noventa. La nueva generación de directivos ha estudiado después del 68 y ha crecido con el bienestar económico. Se ven como global player en busca del máximo beneficio. Apoyan la deslocalización y no tienen vínculos fuertes con sus países de origen”. Más duras son las palabras del ministro alemán de Finanzas, el socialdemócrata Peer Steinbrück: “El caso Zumwinkel (el ex presidente de Deutsche Post, Klaus Zumwinkel, detenido por fraude fiscal de un millón de euros,) evidencia que el mayor riesgo de la economía social de mercado procede de los excesos de sus protagonistas”.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Por el contrario, el sociólogo Thomas Druyen se niega a generalizar. Afirma que, más que a las estrellas y los famosos, se critica y envidia al manager rico “porque todavía existe la idea de que el empresario se enriquece a costa de los demás”. Y cita a muchos “ricos de bien porque la riqueza obliga, y no sólo a pagar impuestos”. A los americanos Bill Gates y Warren Buffett; al fundador de SAP, Dietmar Hopp; al fundador de la marca de café Jacobs, Johann Jacobs, y a su sobrino Klaus Jacobs; al industrial del acero estadounidense Andrew Carnegie (“El hombre que muere rico muere en vergüenza”) y al empresario y mecenas hamburgués Kurt Körber.</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Blindajes de platino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A la élite millonaria no sólo se le critica haber creado y vivir en un universo paralelo. En el debate sobre la brecha abierta entre empresa y sociedad se cuestiona la moralidad de las elevadísimas indemnizaciones y remuneraciones a los altos ejecutivos. Por muy bien que trabaje un directivo, ¿es justificable que, por ejemplo, el jefe de Porsche, Wendelin Wiedeking, ganara 56 millones de euros en el último ejercicio 2006/2007 (hasta julio)? O, ¿cómo se explica que el ex jefe de Siemens, Klaus Kleinfeld, cobrara una paga extra de 5,75 millones de euros, cuando ya había abandonado la empresa? El presidente de </w:t>
      </w:r>
      <w:r w:rsidRPr="00E15F5C">
        <w:rPr>
          <w:rFonts w:ascii="Times New Roman" w:hAnsi="Times New Roman" w:cs="Times New Roman"/>
          <w:sz w:val="24"/>
          <w:szCs w:val="24"/>
        </w:rPr>
        <w:lastRenderedPageBreak/>
        <w:t>Alemania Horst Köhler, doctor en economía, afirma que la gente tiene la sensación de que algo no va bien. Seis de cada diez alemanes consideran la economía social de mercado como “no social”, según la última encuesta de Allensbach.</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Material para años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La justicia alemana tiene material sobre el caso Liechtenstein para años. La fiscalía de Wuppertal dispone de información bancaria, procedente de diferentes fuentes, que abarca desde 1977 hasta 2005. En los documentos referentes al LGT Bank de Liechtenstein, al que se transfería el dinero, se encuentran los nombres de más de 700 alemanes. Hasta ahora, se han efectuado 200 peticiones de registro. El número de autoinculpaciones supera ya el centenar, según informaciones de Süddeutsche Zeitung…</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w:t>
      </w:r>
      <w:r w:rsidRPr="006C516F">
        <w:rPr>
          <w:rFonts w:ascii="Times New Roman" w:hAnsi="Times New Roman" w:cs="Times New Roman"/>
          <w:sz w:val="24"/>
          <w:szCs w:val="24"/>
          <w:u w:val="single"/>
        </w:rPr>
        <w:t>El fin de la paz laboral en Alemania</w:t>
      </w:r>
      <w:r w:rsidRPr="00E15F5C">
        <w:rPr>
          <w:rFonts w:ascii="Times New Roman" w:hAnsi="Times New Roman" w:cs="Times New Roman"/>
          <w:sz w:val="24"/>
          <w:szCs w:val="24"/>
        </w:rPr>
        <w:t xml:space="preserve">” (Intereconomía.com - </w:t>
      </w:r>
      <w:r w:rsidRPr="006C516F">
        <w:rPr>
          <w:rFonts w:ascii="Times New Roman" w:hAnsi="Times New Roman" w:cs="Times New Roman"/>
          <w:b/>
          <w:sz w:val="24"/>
          <w:szCs w:val="24"/>
        </w:rPr>
        <w:t>5/3/08</w:t>
      </w:r>
      <w:r w:rsidRPr="00E15F5C">
        <w:rPr>
          <w:rFonts w:ascii="Times New Roman" w:hAnsi="Times New Roman" w:cs="Times New Roman"/>
          <w:sz w:val="24"/>
          <w:szCs w:val="24"/>
        </w:rPr>
        <w:t xml:space="preserve">)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(Por Daniel Pérez Del Castillo)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Los tiempos están difíciles para Angela Merkel. Su buena estrella se ha visto enfrentada en los últimos meses por un problema tras otro. La excesiva fortaleza del euro se hace sentir en la competitividad de la economía alemana que está volcada hacia la exportación no solo al interior de la Unión Europea sino de Estados Unidos y todo el mundo.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En las recientes elecciones regionales en los “Laender”, los estados federales, los votantes han reclamado un cambio de rumbo a la “Gran Coalición” democristiana-socialista en el poder. En varios estados ha surgido con fuerza el nuevo partido “Linke” (la izquierda) una coalición de integrada por socialistas duros (de Lafontaine) y ex comunistas de la antigua DDR. Esto ha fraccionado el panorama político regional y esta tendencia afecta a la estabilidad de la coalición y seguramente repercutirá en las próximas elecciones nacionales.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Una fuerte conmoción e indignación han provocado los escándalos de empresas y empresarios que han transferido durante años cuantiosos fondos en algunos paraísos fiscales, en particular hacia el bucólico principado de Liechtenstein.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Se explica que ahora, después de años de trabajo disciplinado, los trabajadores se movilizan. Sus sindicatos reclaman reajustes de salarios que se han reducido en términos reales en los últimos siete años, en aras de la eficiencia y de la productividad.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Ayer comenzó, en 16 estados, una ola de huelgas de conductores de autobuses y trenes, maestros, empleados de saneamiento. Hoy los paros se extenderán a los aeropuertos lo que ha obligado a Lufthansa a cancelar 142 vuelos nacionales.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Los sindicatos exigen aumentos de sueldos ya que estiman que la bonanza económica no se ha distribuido de forma equitativa. Grandes empresas, como BMW, Henkel (productora de electrodomésticos) y Nokia, a pesar de sus ganancias, han anunciado recortes masivos de empleo. </w:t>
      </w:r>
    </w:p>
    <w:p w:rsidR="00F3639A"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A nivel de funcionarios públicos el gobierno ha ofrecido un incremento del 5 por ciento en los próximos dos años, acompañado de mayor hora de trabajo. Pero el sindicato de servicios públicos rechazó la oferta. Piden entre un 8 y12 por ciento de aumento…</w:t>
      </w:r>
    </w:p>
    <w:p w:rsidR="00BB46F2" w:rsidRDefault="00BB46F2" w:rsidP="00F3639A">
      <w:pPr>
        <w:spacing w:line="240" w:lineRule="auto"/>
        <w:jc w:val="both"/>
        <w:rPr>
          <w:rFonts w:ascii="Times New Roman" w:hAnsi="Times New Roman" w:cs="Times New Roman"/>
          <w:sz w:val="24"/>
          <w:szCs w:val="24"/>
        </w:rPr>
      </w:pPr>
    </w:p>
    <w:p w:rsidR="00BB46F2" w:rsidRPr="00E15F5C" w:rsidRDefault="00BB46F2" w:rsidP="00F3639A">
      <w:pPr>
        <w:spacing w:line="240" w:lineRule="auto"/>
        <w:jc w:val="both"/>
        <w:rPr>
          <w:rFonts w:ascii="Times New Roman" w:hAnsi="Times New Roman" w:cs="Times New Roman"/>
          <w:sz w:val="24"/>
          <w:szCs w:val="24"/>
        </w:rPr>
      </w:pPr>
    </w:p>
    <w:p w:rsidR="00F3639A" w:rsidRPr="00BB46F2" w:rsidRDefault="00F3639A" w:rsidP="00F3639A">
      <w:pPr>
        <w:spacing w:line="240" w:lineRule="auto"/>
        <w:jc w:val="both"/>
        <w:rPr>
          <w:rFonts w:ascii="Times New Roman" w:hAnsi="Times New Roman" w:cs="Times New Roman"/>
          <w:sz w:val="24"/>
          <w:szCs w:val="24"/>
          <w:u w:val="single"/>
        </w:rPr>
      </w:pPr>
      <w:r w:rsidRPr="00BB46F2">
        <w:rPr>
          <w:rFonts w:ascii="Times New Roman" w:hAnsi="Times New Roman" w:cs="Times New Roman"/>
          <w:sz w:val="24"/>
          <w:szCs w:val="24"/>
          <w:u w:val="single"/>
        </w:rPr>
        <w:lastRenderedPageBreak/>
        <w:t>Así y todo...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6C516F">
        <w:rPr>
          <w:rFonts w:ascii="Times New Roman" w:hAnsi="Times New Roman" w:cs="Times New Roman"/>
          <w:sz w:val="24"/>
          <w:szCs w:val="24"/>
          <w:u w:val="single"/>
        </w:rPr>
        <w:t>Merkel saca a Alemania de los números rojos por primera vez en 18 años</w:t>
      </w:r>
      <w:r w:rsidRPr="00E15F5C">
        <w:rPr>
          <w:rFonts w:ascii="Times New Roman" w:hAnsi="Times New Roman" w:cs="Times New Roman"/>
          <w:sz w:val="24"/>
          <w:szCs w:val="24"/>
        </w:rPr>
        <w:t xml:space="preserve"> (Libertad Digital.es - </w:t>
      </w:r>
      <w:r w:rsidRPr="006C516F">
        <w:rPr>
          <w:rFonts w:ascii="Times New Roman" w:hAnsi="Times New Roman" w:cs="Times New Roman"/>
          <w:b/>
          <w:sz w:val="24"/>
          <w:szCs w:val="24"/>
        </w:rPr>
        <w:t>26/2/08</w:t>
      </w:r>
      <w:r w:rsidRPr="00E15F5C">
        <w:rPr>
          <w:rFonts w:ascii="Times New Roman" w:hAnsi="Times New Roman" w:cs="Times New Roman"/>
          <w:sz w:val="24"/>
          <w:szCs w:val="24"/>
        </w:rPr>
        <w:t xml:space="preserve">)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La democristiana (de la CDU), Angela Merkel, ha llevado a Alemania a registrar un superávit de cerca de 200 millones de euros en 2007, con lo que los presupuestos germanos salieron de los números rojos, por primera vez desde 1990. Así lo ha informado la Oficina Federal de Estadística, confirmando las cifras provisionales que había proporcionado en enero. Con ello, Alemania cumple por segundo año consecutivo los criterios del Tratado de </w:t>
      </w:r>
      <w:r w:rsidR="00DD08A2" w:rsidRPr="00E15F5C">
        <w:rPr>
          <w:rFonts w:ascii="Times New Roman" w:hAnsi="Times New Roman" w:cs="Times New Roman"/>
          <w:sz w:val="24"/>
          <w:szCs w:val="24"/>
        </w:rPr>
        <w:t>Maastricht</w:t>
      </w:r>
      <w:r w:rsidRPr="00E15F5C">
        <w:rPr>
          <w:rFonts w:ascii="Times New Roman" w:hAnsi="Times New Roman" w:cs="Times New Roman"/>
          <w:sz w:val="24"/>
          <w:szCs w:val="24"/>
        </w:rPr>
        <w:t>. Además, la confianza empresarial subió inesperadamente en febrero, pese al debilitamiento de la economía estadounidense.</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w:t>
      </w:r>
      <w:r w:rsidRPr="00E15F5C">
        <w:rPr>
          <w:rFonts w:ascii="Times New Roman" w:hAnsi="Times New Roman" w:cs="Times New Roman"/>
          <w:sz w:val="24"/>
          <w:szCs w:val="24"/>
        </w:rPr>
        <w:tab/>
        <w:t>Alemania cerró el año sin déficit público por primera vez desde 1969.</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w:t>
      </w:r>
      <w:r w:rsidRPr="00E15F5C">
        <w:rPr>
          <w:rFonts w:ascii="Times New Roman" w:hAnsi="Times New Roman" w:cs="Times New Roman"/>
          <w:sz w:val="24"/>
          <w:szCs w:val="24"/>
        </w:rPr>
        <w:tab/>
        <w:t xml:space="preserve">Alemania confirma su recuperación con un crecimiento en 2006 del 2,7 por ciento.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w:t>
      </w:r>
      <w:r w:rsidRPr="00E15F5C">
        <w:rPr>
          <w:rFonts w:ascii="Times New Roman" w:hAnsi="Times New Roman" w:cs="Times New Roman"/>
          <w:sz w:val="24"/>
          <w:szCs w:val="24"/>
        </w:rPr>
        <w:tab/>
        <w:t xml:space="preserve">El paro en Alemania cae por debajo del 10 por ciento por primera vez en cuatro años.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En 2006, Alemania había registrado un déficit del 1,6 por ciento del PIB, después de que entre 2002 y 2005 había tenido un déficit superior al 3 por ciento del PIB, lesionando así los criterios del Pacto de Estabilidad. La Comisión Europea abrió en su momento un procedimiento contra Alemania, por violar el criterio del déficit, que archivó en junio de 2007. El saneamiento de los presupuestos obedece ante todo, según la Oficina Federal de Estadística, a la recuperación económica que ha dado un impulso a la recaudación fiscal…</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6C516F">
        <w:rPr>
          <w:rFonts w:ascii="Times New Roman" w:hAnsi="Times New Roman" w:cs="Times New Roman"/>
          <w:sz w:val="24"/>
          <w:szCs w:val="24"/>
          <w:u w:val="single"/>
        </w:rPr>
        <w:t>Alemania dispara su crecimiento económico</w:t>
      </w:r>
      <w:r w:rsidRPr="00E15F5C">
        <w:rPr>
          <w:rFonts w:ascii="Times New Roman" w:hAnsi="Times New Roman" w:cs="Times New Roman"/>
          <w:sz w:val="24"/>
          <w:szCs w:val="24"/>
        </w:rPr>
        <w:t xml:space="preserve"> (intereconomía.com - </w:t>
      </w:r>
      <w:r w:rsidRPr="006C516F">
        <w:rPr>
          <w:rFonts w:ascii="Times New Roman" w:hAnsi="Times New Roman" w:cs="Times New Roman"/>
          <w:b/>
          <w:sz w:val="24"/>
          <w:szCs w:val="24"/>
        </w:rPr>
        <w:t>15/5/08</w:t>
      </w:r>
      <w:r w:rsidRPr="00E15F5C">
        <w:rPr>
          <w:rFonts w:ascii="Times New Roman" w:hAnsi="Times New Roman" w:cs="Times New Roman"/>
          <w:sz w:val="24"/>
          <w:szCs w:val="24"/>
        </w:rPr>
        <w:t xml:space="preserve">)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En el último trimestre de 2007 el aumento fue del 0,3 por ciento con respecto a los tres meses previos.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Un dato ciertamente esperanzador para la economía alemana. El PIB germano ha crecido a su mayor ritmo en 12 años. Supone doblar la cifra prevista hasta crecer un 1,5 por ciento con respecto a los últimos tres meses de 2007. La Oficina Federal de Estadística ha destacado que el Producto Interior Bruto se ha mantenido “muy robusto”, pese a la crisis financiera y al encarecimiento del petróleo. “Así, se mantiene el auge económico del año pasado”, señaló.</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En el último trimestre de 2007 el aumento fue del 0,3 por ciento con respecto a los tres meses previos. El ministro alemán de Economía, Michael Glos, estimó en abril que el crecimiento en 2008 de la economía rondará el 1,7 por ciento.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Algunos analistas van más allá y consideran que, tras este dato, los datos finales de crecimiento deberán ser revisados y es posible que el crecimiento pueda situarse finalmente en el 2%. El dato de la actividad del sector servicios, es muy probable que se recupere, al mismo tiempo que se revisan al alza las inversiones y que hay un claro síntoma de que el consumo se está recuperando.</w:t>
      </w:r>
    </w:p>
    <w:p w:rsidR="00F3639A"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Durante el año pasado, la economía alemana creció un 2,5% y para este año se prevé en principio un 1,7% de crecimiento. Mientras que algunos analistas cifraban a la baja este crecimiento y lo han fijado en el 1,3%...</w:t>
      </w:r>
    </w:p>
    <w:p w:rsidR="00BB46F2" w:rsidRPr="00E15F5C" w:rsidRDefault="00BB46F2" w:rsidP="00F3639A">
      <w:pPr>
        <w:spacing w:line="240" w:lineRule="auto"/>
        <w:jc w:val="both"/>
        <w:rPr>
          <w:rFonts w:ascii="Times New Roman" w:hAnsi="Times New Roman" w:cs="Times New Roman"/>
          <w:sz w:val="24"/>
          <w:szCs w:val="24"/>
        </w:rPr>
      </w:pPr>
    </w:p>
    <w:p w:rsidR="00F3639A" w:rsidRPr="00B02451" w:rsidRDefault="00F3639A" w:rsidP="00F3639A">
      <w:pPr>
        <w:spacing w:line="240" w:lineRule="auto"/>
        <w:jc w:val="both"/>
        <w:rPr>
          <w:rFonts w:ascii="Times New Roman" w:hAnsi="Times New Roman" w:cs="Times New Roman"/>
          <w:sz w:val="24"/>
          <w:szCs w:val="24"/>
          <w:u w:val="single"/>
        </w:rPr>
      </w:pPr>
      <w:r w:rsidRPr="00B02451">
        <w:rPr>
          <w:rFonts w:ascii="Times New Roman" w:hAnsi="Times New Roman" w:cs="Times New Roman"/>
          <w:sz w:val="24"/>
          <w:szCs w:val="24"/>
          <w:u w:val="single"/>
        </w:rPr>
        <w:lastRenderedPageBreak/>
        <w:t>Los riesgos del “cambio” de modelo: ¿Pobres contra pobres?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6C516F">
        <w:rPr>
          <w:rFonts w:ascii="Times New Roman" w:hAnsi="Times New Roman" w:cs="Times New Roman"/>
          <w:sz w:val="24"/>
          <w:szCs w:val="24"/>
          <w:u w:val="single"/>
        </w:rPr>
        <w:t>Alemania: ¿Jubilación a los 68 años?</w:t>
      </w:r>
      <w:r w:rsidRPr="00E15F5C">
        <w:rPr>
          <w:rFonts w:ascii="Times New Roman" w:hAnsi="Times New Roman" w:cs="Times New Roman"/>
          <w:sz w:val="24"/>
          <w:szCs w:val="24"/>
        </w:rPr>
        <w:t xml:space="preserve"> (El Confidencial - </w:t>
      </w:r>
      <w:r w:rsidRPr="006C516F">
        <w:rPr>
          <w:rFonts w:ascii="Times New Roman" w:hAnsi="Times New Roman" w:cs="Times New Roman"/>
          <w:b/>
          <w:sz w:val="24"/>
          <w:szCs w:val="24"/>
        </w:rPr>
        <w:t>24/4/08</w:t>
      </w:r>
      <w:r w:rsidRPr="00E15F5C">
        <w:rPr>
          <w:rFonts w:ascii="Times New Roman" w:hAnsi="Times New Roman" w:cs="Times New Roman"/>
          <w:sz w:val="24"/>
          <w:szCs w:val="24"/>
        </w:rPr>
        <w: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(Por Aurora Mínguez - Berlín)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Las cuentas no salen. Y los expertos del Bundesbank y del Ifo, el Instituto de Investigación Económica de </w:t>
      </w:r>
      <w:r w:rsidR="007368FD" w:rsidRPr="00E15F5C">
        <w:rPr>
          <w:rFonts w:ascii="Times New Roman" w:hAnsi="Times New Roman" w:cs="Times New Roman"/>
          <w:sz w:val="24"/>
          <w:szCs w:val="24"/>
        </w:rPr>
        <w:t>Múnich</w:t>
      </w:r>
      <w:r w:rsidRPr="00E15F5C">
        <w:rPr>
          <w:rFonts w:ascii="Times New Roman" w:hAnsi="Times New Roman" w:cs="Times New Roman"/>
          <w:sz w:val="24"/>
          <w:szCs w:val="24"/>
        </w:rPr>
        <w:t>, han lanzado el grito de alarma... Para poder seguir pagando las pensiones actuales, la edad de jubilación se debe aumentar hasta los 68 años y medio. Ya no se puede mantener -dicen- el principio “a igual número de años trabajados igual jubilación” porque cada vez hay más esperanza de vida y porque las cotizaciones no dan abasto para satisfacer tanta demanda.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tema no es nuevo, pero sí el diagnóstico... El gobierno alemán, piensan en el Bundesbank, se ha quedado corto en su reforma de las pensiones. Después de meses de discusiones internas, la gran coalición había sellado el año pasado una reorganización de pensiones en la que los paganos iban a ser -no podía ser de otra forma- la generación del baby-boom, los nacidos entre 1960 y 1968. Se subía progresivamente la edad legal de jubilación de los 65 años actuales a los 67 con un sistema de plazos. A partir del año 2012, según lo acordado, quienes se quieran jubilar con el cien por cien de su pensión tendrán que haber cumplido 65 años y un mes. A partir del 2024, se sube la edad de jubilación a 65 años y dos meses... y así sucesivamente. De manera que aquellos que nacieron en 1967 sólo se podrán jubilar cuando hayan cumplido los 67 años... y eso si no surgen dificultades económicas, recesiones o crisis, antes. El actual sistema de pensiones en Alemania penaliza también las jubilaciones anticipadas... Aquel que haya cotizado durante 35 años y que quiera irse a casa a los 63, por ejemplo, puede perder hasta un 14,4 por ciento de su sueldo como pensionista.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¿Guerra de generaciones?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Más allá de los cálculos y números que se hacen en el Ministerio de Hacienda alemán, el debate está en la calle y más caliente que nunca. De una parte se habla mucho de la pobreza de los mayores, especialmente de aquellos que tuvieron poca capacitación profesional. Muchos de ellos fueron los que levantaron un país devastado tras la guerra. Al menos dos millones de estos abuelos mayores de 65 años se han buscado en los últimos cinco años pequeñas ocupaciones para mejorar su nivel de vida o para intentar escapar a la miseria, según ha confirmado el Ministerio de Trabajo, y la tendencia es al alza. Pero también se ha llegado a denunciar “la dictadura de los ancianos”. Y lo ha hecho nada menos que un antiguo presidente alemán, el democristiano Roman Herzog, que fue además jurista y presidente del Tribunal Constitucional de este país. Herzog, quien, como jubilado, no tiene seguramente problemas económicos, ha advertido incluso de una futura guerra de generaciones si los ancianos exigen más y más poder adquisitivo a unos trabajadores en activo que se sienten ya masacrados por una fiscalidad germana que deja lo justo para vivir. La última subida de pensiones aprobada por el gobierno hace apenas tres semanas ha sido del 1,1 por ciento y, a pesar de su modestia, ha provocado protestas en sectores económicos y empresariales porque creen que va a afectar a la inflación, que está en estos momentos en un 3,2 por ciento.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La canciller Merkel no quiere abrir de nuevo el melón de las jubilaciones, y menos aún a un año vista de las elecciones generales. Pero lo cierto es que se lo abren en su propio partido, y también los socialdemócratas, empeñados en ganar perfil político de cara a esa misma cita electoral. Sobre la mesa están varias propuestas: introducir una jubilación </w:t>
      </w:r>
      <w:r w:rsidRPr="00E15F5C">
        <w:rPr>
          <w:rFonts w:ascii="Times New Roman" w:hAnsi="Times New Roman" w:cs="Times New Roman"/>
          <w:sz w:val="24"/>
          <w:szCs w:val="24"/>
        </w:rPr>
        <w:lastRenderedPageBreak/>
        <w:t>mínima para las personas que hayan trabajado al menos 35 años, aumentar las cotizaciones para tener más fondo de reserva, hacer obligatorio el pago de un fondo de pensiones privado. Aquí en Alemania está ya muy claro que la solidaridad entre generaciones no va a durar eternamente y que la guerra de la que hablaba el ex -presidente Herzog podría no ser sólo una construcción intelectual…</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6C516F">
        <w:rPr>
          <w:rFonts w:ascii="Times New Roman" w:hAnsi="Times New Roman" w:cs="Times New Roman"/>
          <w:sz w:val="24"/>
          <w:szCs w:val="24"/>
          <w:u w:val="single"/>
        </w:rPr>
        <w:t>El declive de la clase media alemana</w:t>
      </w:r>
      <w:r w:rsidRPr="00E15F5C">
        <w:rPr>
          <w:rFonts w:ascii="Times New Roman" w:hAnsi="Times New Roman" w:cs="Times New Roman"/>
          <w:sz w:val="24"/>
          <w:szCs w:val="24"/>
        </w:rPr>
        <w:t xml:space="preserve"> (El Confidencial - </w:t>
      </w:r>
      <w:r w:rsidRPr="006C516F">
        <w:rPr>
          <w:rFonts w:ascii="Times New Roman" w:hAnsi="Times New Roman" w:cs="Times New Roman"/>
          <w:b/>
          <w:sz w:val="24"/>
          <w:szCs w:val="24"/>
        </w:rPr>
        <w:t>15/5/08</w:t>
      </w:r>
      <w:r w:rsidRPr="00E15F5C">
        <w:rPr>
          <w:rFonts w:ascii="Times New Roman" w:hAnsi="Times New Roman" w:cs="Times New Roman"/>
          <w:sz w:val="24"/>
          <w:szCs w:val="24"/>
        </w:rPr>
        <w: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(Por Aurora Mínguez - Berlín)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Es la pesadilla de muchos: un hombre -o mujer- de 45 o 50 años, en una buena situación económica, y que de pronto pierde su trabajo. Aquí en Alemania, según la regulación vigente, conocida como Hartz IV, un parado no se puede negar a aceptar un empleo aunque sea por debajo de su nivel profesional y, por supuesto, con un sueldo muy inferior al del trabajo que perdió. Y, si lo hace, no recibirá ya el subsidio de paro, sino una ayuda social que es similar a la prestación mínima que reciben los pobres de solemnidad: es decir, 345 euros mensuales más ayuda para el alquiler de una casa modesta.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miedo está ahí, es una realidad cotidiana y está generando en este país todo un debate que se ha definido como “el declive de la clase media”. Como afirmaba recientemente el economista Peter Bofinger en el diario Die Welt, las personas de la clase media tienen el presentimiento de que si pierden su trabajo con 53 años de edad pueden encontrarse al cabo de un año en los niveles más bajos de la sociedad. Se sienten, simple y llanamente, “am</w:t>
      </w:r>
      <w:r w:rsidR="007368FD">
        <w:rPr>
          <w:rFonts w:ascii="Times New Roman" w:hAnsi="Times New Roman" w:cs="Times New Roman"/>
          <w:sz w:val="24"/>
          <w:szCs w:val="24"/>
        </w:rPr>
        <w:t xml:space="preserve">enazados”.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Esta situación es especialmente llamativa y sorprendente en este país, porque el milagro de la República Federal Alemana en la posguerra fue crear y consolidar en un tiempo record una burguesía que si por algo se definía era por su confianza en sí misma y en un futuro seguro, para ella y para sus hijos. Ese concepto, seguridad, ya no existe más. Y ese principio calvinista de que trabajando y esforzándose se prospera y se llega más y más arriba tampoco funciona ya como en los viejos tiempos.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Estos miedos se están transmitiendo ya de padres a hijos. Quien tiene medios y ambición, no manda a sus hijos a cualquier colegio público, ni tampoco les tolera sacar malas notas. Existe la conciencia de que el niño estará más preparado para un futuro que se presenta incierto si visita las escuelas y las universidades adecuadas. Se empieza a dar la espalda a un sistema educativo público que hasta ahora tenía prestigio y daba todas las garantías de calidad.</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Los pobres malpagados, un sector en alza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Hay un estado psicológico general de inquietud, miedo o pánico, y hay unos datos estadísticos que lo sustentan. El salario medio en este país es de 2.375 euros brutos mensuales. Se considera clase media a aquellos que ganan entre el 70 y el 150% de esa cifra. En el año 2000 suponían el 62% de la población. Hoy son ya el 54%.</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Los economistas son unánimes: hasta la aparición de la crisis mundial desencadenada por las hipotecas subprime, en Alemania se hablaba de relanzamiento económico. Lo constataba la macroeconomía, pero no los particulares. Es más, apuntan los expertos que los presupuestos familiares tienen cada vez menos poder adquisitivo y que el sector de población con ingresos de mileurista o inferiores cada vez crece más. Los datos están estos días en la prensa de la RFA: entre los años 1991 y 2007 el poder adquisitivo de los alemanes ha caído en un 6%. Los aumentos salariales acumulados en ese periodo han sido </w:t>
      </w:r>
      <w:r w:rsidRPr="00E15F5C">
        <w:rPr>
          <w:rFonts w:ascii="Times New Roman" w:hAnsi="Times New Roman" w:cs="Times New Roman"/>
          <w:sz w:val="24"/>
          <w:szCs w:val="24"/>
        </w:rPr>
        <w:lastRenderedPageBreak/>
        <w:t>de un 28,5%, pero los precios subieron también un 36,8%. La resta es, pues, claramente negativa.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Lo notan las clases medias, y lo notan los pobres y los que acaban de perder su trabajo. Pero el gobierno se refugia en las estadísticas oficiales y promete sólo considerar descensos de impuestos, lo cual es oportuno si se considera que estamos a quince meses de unas elecciones generales. Incluso desde la socialdemocracia se habla de reconsiderar la actual regulación del subsidio de desempleo. Es verdad, dicen, que ha decrecido en términos absolutos el paro, pero la gente no gana para vivir dignamente. Y, aún peor, en la rica y próspera Alemania, el niedriglohnsektor, el sector de los salarios bajos, es el más amplio de toda Europa, según se ha constatado en Bruselas...</w:t>
      </w:r>
      <w:r w:rsidR="007368FD">
        <w:rPr>
          <w:rFonts w:ascii="Times New Roman" w:hAnsi="Times New Roman" w:cs="Times New Roman"/>
          <w:sz w:val="24"/>
          <w:szCs w:val="24"/>
        </w:rPr>
        <w:t xml:space="preserve"> </w:t>
      </w:r>
      <w:r w:rsidRPr="00E15F5C">
        <w:rPr>
          <w:rFonts w:ascii="Times New Roman" w:hAnsi="Times New Roman" w:cs="Times New Roman"/>
          <w:sz w:val="24"/>
          <w:szCs w:val="24"/>
        </w:rPr>
        <w:t>y además, esos parados son los que tienen el peor nivel educativo de toda la UE. Parece que hay razones más que de sobra para que la clase media alemana duerma inquieta cada noche…</w:t>
      </w:r>
    </w:p>
    <w:p w:rsidR="00F3639A" w:rsidRPr="00B02451" w:rsidRDefault="00F3639A" w:rsidP="00F3639A">
      <w:pPr>
        <w:spacing w:line="240" w:lineRule="auto"/>
        <w:jc w:val="both"/>
        <w:rPr>
          <w:rFonts w:ascii="Times New Roman" w:hAnsi="Times New Roman" w:cs="Times New Roman"/>
          <w:sz w:val="24"/>
          <w:szCs w:val="24"/>
          <w:u w:val="single"/>
        </w:rPr>
      </w:pPr>
      <w:r w:rsidRPr="00B02451">
        <w:rPr>
          <w:rFonts w:ascii="Times New Roman" w:hAnsi="Times New Roman" w:cs="Times New Roman"/>
          <w:sz w:val="24"/>
          <w:szCs w:val="24"/>
          <w:u w:val="single"/>
        </w:rPr>
        <w:t>La llamada del sueño y el peso de la historia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En cierto modo, el modelo renano es más rígido que el modelo neoamericano. La movilidad social es en aquél menos rápida, el éxito individual menos espectacular. Pero, ¿esto es un inconveniente o una ventaja?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w:t>
      </w:r>
    </w:p>
    <w:p w:rsidR="00F3639A" w:rsidRPr="006C516F" w:rsidRDefault="00F3639A" w:rsidP="00F3639A">
      <w:pPr>
        <w:spacing w:line="240" w:lineRule="auto"/>
        <w:jc w:val="both"/>
        <w:rPr>
          <w:rFonts w:ascii="Times New Roman" w:hAnsi="Times New Roman" w:cs="Times New Roman"/>
          <w:b/>
          <w:sz w:val="24"/>
          <w:szCs w:val="24"/>
        </w:rPr>
      </w:pPr>
      <w:r w:rsidRPr="00E15F5C">
        <w:rPr>
          <w:rFonts w:ascii="Times New Roman" w:hAnsi="Times New Roman" w:cs="Times New Roman"/>
          <w:sz w:val="24"/>
          <w:szCs w:val="24"/>
        </w:rPr>
        <w:t xml:space="preserve">- </w:t>
      </w:r>
      <w:r w:rsidRPr="006C516F">
        <w:rPr>
          <w:rFonts w:ascii="Times New Roman" w:hAnsi="Times New Roman" w:cs="Times New Roman"/>
          <w:sz w:val="24"/>
          <w:szCs w:val="24"/>
          <w:u w:val="single"/>
        </w:rPr>
        <w:t>El modelo renano vive</w:t>
      </w:r>
      <w:r w:rsidRPr="00E15F5C">
        <w:rPr>
          <w:rFonts w:ascii="Times New Roman" w:hAnsi="Times New Roman" w:cs="Times New Roman"/>
          <w:sz w:val="24"/>
          <w:szCs w:val="24"/>
        </w:rPr>
        <w:t xml:space="preserve"> </w:t>
      </w:r>
      <w:r w:rsidR="00A97B91">
        <w:rPr>
          <w:rFonts w:ascii="Times New Roman" w:hAnsi="Times New Roman" w:cs="Times New Roman"/>
          <w:sz w:val="24"/>
          <w:szCs w:val="24"/>
        </w:rPr>
        <w:t>-</w:t>
      </w:r>
      <w:r w:rsidRPr="00E15F5C">
        <w:rPr>
          <w:rFonts w:ascii="Times New Roman" w:hAnsi="Times New Roman" w:cs="Times New Roman"/>
          <w:sz w:val="24"/>
          <w:szCs w:val="24"/>
        </w:rPr>
        <w:t xml:space="preserve"> </w:t>
      </w:r>
      <w:r w:rsidR="00A97B91">
        <w:rPr>
          <w:rFonts w:ascii="Times New Roman" w:hAnsi="Times New Roman" w:cs="Times New Roman"/>
          <w:sz w:val="24"/>
          <w:szCs w:val="24"/>
        </w:rPr>
        <w:t>(</w:t>
      </w:r>
      <w:r w:rsidRPr="00E15F5C">
        <w:rPr>
          <w:rFonts w:ascii="Times New Roman" w:hAnsi="Times New Roman" w:cs="Times New Roman"/>
          <w:sz w:val="24"/>
          <w:szCs w:val="24"/>
        </w:rPr>
        <w:t xml:space="preserve">Project Syndicate/Instituto para las Ciencias Humanas, </w:t>
      </w:r>
      <w:r w:rsidRPr="006C516F">
        <w:rPr>
          <w:rFonts w:ascii="Times New Roman" w:hAnsi="Times New Roman" w:cs="Times New Roman"/>
          <w:b/>
          <w:sz w:val="24"/>
          <w:szCs w:val="24"/>
        </w:rPr>
        <w:t>agosto de 2004</w:t>
      </w:r>
      <w:r>
        <w:rPr>
          <w:rFonts w:ascii="Times New Roman" w:hAnsi="Times New Roman" w:cs="Times New Roman"/>
          <w:b/>
          <w:sz w:val="24"/>
          <w:szCs w:val="24"/>
        </w:rPr>
        <w: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(Por Ralf Dahrendorf)</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Hace no mucho, los alemanes y otros europeos continentales señalaban a los “trabajadores pobres” de Estados Unidos así como al lamentable estado de los servicios públicos en Inglaterra como defectos que supuestamente reflejaban el precio inevitable que los países anglosajones debían pagar por su capitalismo despiadado. Los europeos (los alemanes en particular), por el contrario, disfrutaban del “modelo renano”: una economía de mercado que sujeta el éxito económico a la causa de la justic</w:t>
      </w:r>
      <w:r w:rsidR="00B02451">
        <w:rPr>
          <w:rFonts w:ascii="Times New Roman" w:hAnsi="Times New Roman" w:cs="Times New Roman"/>
          <w:sz w:val="24"/>
          <w:szCs w:val="24"/>
        </w:rPr>
        <w:t xml:space="preserve">ia social.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Así, cuando el Canciller, Gerhard Schröder, al principio de su primer periodo firmó el llamado documento Blair-Schröder, que plasmaba el acuerdo con el Primer Ministro británico, Tony Blair, sobre reformas liberales, se aseguró de que se publicara en Londres y de que no se le diera demasiada importancia en Berlín. De manera similar, la agenda de Lisboa de la Unión Europea sobre liberalización económica nunca fue tomada muy en serio en Alemania, Francia, o la mayoría de los países del continente.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¡Cómo han cambiado las cosas en los últimos cinco años! Hoy en día, pocas personas -si acaso-hablan del modelo renano con tal satisfacción.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A como están las cosas, la economía alemana está retrasada con respecto a la mayoría de las del resto de Europa, y casi todas las economía europeas están por detrás de las de Inglaterra y Estados Unidos. El desempleo es alto y está aumentando a medida que las empresas alemanas trasladan sus operaciones a países de Europa oriental o de Asia donde pagan menores salarios. En Alemania, ha comenzado el reinado del “capitalismo sin modificaciones”. Hay compañías con números negros que cierran si sus ganancias caen por debajo de los niveles internacionales. Los salarios de los ejecutivos -incluyendo los bonos para directores salientes o que no tuvieron éxito-han roto todas las marcas.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 xml:space="preserve">Si con todo eso la gente concluye que se está sacrificando la justicia social en aras de las ganancias, esa percepción se ve reforzada por los recortes en el gasto público. Se están reduciendo los beneficios sociales mientras que las contribuciones individuales para cubrir los costos de los programas básicos de asistencia social como la salud, las pensiones y la educación aumentan -no sólo en Renania y sus alrededores sino también en otros países que siguen un modelo similar.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Una de las razones es clara y cada vez se entiende más. El viejo sistema de justicia social, el Estado de bienestar, estaba basado en supuestos que ya no son ciertos. Es probable que algunos nunca hayan sido viables. Por ejemplo, el modelo renano utilizaba muchas medidas de política social con tendencias intrínsecas de crecimiento que estaban destinadas a hacerlas extremadamente costosas. Es el caso de la atención a la salud.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Además, los cambios demográficos redujeron el número de contribuyentes al tiempo que aumentaron la demanda de servicios. No debe sorprender que los altos impuestos sobre la nómina ejercieran presiones sobre la capacidad de los trabajadores y los costos del trabajo no asociados al salario erosionaran la competitividad internacional de las empresas. Durante un tiempo, el endeudamiento ocultó las dimensiones del problema; pero actualmente, la magnitud de la carga que la deuda acumulada como resultado de esos préstamos ha impuesto sobre las generaciones futuras -una grave injusticia en sí misma-es clara.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Así, era de esperar que las que fueron las robustas instituciones del modelo renano no resistieran la presión. Pero el capitalismo que dio forma al otro componente del modelo renano también cambió, y aquí no sería errado culpar a la globalización. Las empresas formaron vínculos internacionales con el fin de seguir siendo competitivas.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Muchos de esos vínculos fueron con compañías británicas o estadounidenses, lo que llevó a un profundo cambio en la cultura empresarial. La vieja idea de que las compañías grandes son responsables del bienestar de sus empleados desde su nacimiento hasta su muerte -proporcionándoles no sólo salarios y bonos, sino también instalaciones deportivas, vacaciones baratas y generosos retiros-cayó en desuso. Los dueños extranjeros no se mostraron muy comprensivos con la costumbre alemana de pagar un treceavo mes de sueldo en Navidad.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Más allá de la cultura empresarial está el hecho de que la manufactura, hasta hace poco la principal fuente de poder de las economías de Alemania y de otros países europeos, ha comenzado a emigrar de manera importante. Pronto, no sólo nuestros refrigeradores y televisiones, sino también nuestros autos y herramientas, provendrán principalmente de China. No hay una forma clara de sustituir esas industrias.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¿Significa eso que el modelo renano está acabado? En primera instancia significa que es necesario hacer reformas. La gente ya desconfía del término reforma, porque para la mayoría significa reducciones en los beneficios y niveles de vida. De cualquier manera, construir un Estado de bienestar adaptado a las nuevas condiciones económicas es una tarea que se debe emprender.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Se tratará de un Estado de bienestar basado en un nuevo equilibrio entre la solidaridad y el esfuerzo individual. Puede significar que después de décadas de milagro económico, la gente tendrá que aceptar una reducción modesta de su nivel de vida.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 xml:space="preserve">La labor más difícil será transformar a las economías tradicionales en economías verdaderamente modernas. Nadie ha logrado concretar ese proceso todavía, ni siquiera los anglosajones. Una economía verdaderamente moderna será una economía de servicios que combine actividades de conocimiento altamente productivas con empleos de servicios personales indispensables.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Tales economías no tienen por qué seguir el mismo modelo. Es posible -en efecto, probable-que las economías modernas basadas en los servicios sean muy distintas en Renania, el sureste de Inglaterra, Lombardía y la Île-de-France. Esas diferencias pueden incluir grados distintos de justicia social dependiendo de si la gente decide pagar más o menos para ese fin.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Así, no hay motivos para la desesperación en Renania -o para el regodeo de los enemigos de su modelo económico. Incluso en una economía cada vez más globalizada, la diversidad seguirá siendo el sello característico. </w:t>
      </w:r>
    </w:p>
    <w:p w:rsidR="00F3639A" w:rsidRPr="00E15F5C" w:rsidRDefault="007368FD" w:rsidP="00F3639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3639A" w:rsidRPr="00E15F5C">
        <w:rPr>
          <w:rFonts w:ascii="Times New Roman" w:hAnsi="Times New Roman" w:cs="Times New Roman"/>
          <w:sz w:val="24"/>
          <w:szCs w:val="24"/>
        </w:rPr>
        <w:t>Ralf Dahrendorf, autor de varios libros aclamados y ex Comisionado Europeo de Alemania, es miembro de la Cámara de los Lores británica, ex Rector de la London School of Economics y ex Decano del St. Antony's College de la Universidad de Oxford)</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6C516F">
        <w:rPr>
          <w:rFonts w:ascii="Times New Roman" w:hAnsi="Times New Roman" w:cs="Times New Roman"/>
          <w:sz w:val="24"/>
          <w:szCs w:val="24"/>
          <w:u w:val="single"/>
        </w:rPr>
        <w:t>Modelo roto - Wolkswagen acusada de pagar prostitutas al comité de empresa para comprarlo</w:t>
      </w:r>
      <w:r w:rsidRPr="00E15F5C">
        <w:rPr>
          <w:rFonts w:ascii="Times New Roman" w:hAnsi="Times New Roman" w:cs="Times New Roman"/>
          <w:sz w:val="24"/>
          <w:szCs w:val="24"/>
        </w:rPr>
        <w:t xml:space="preserve"> (www.uce.es - </w:t>
      </w:r>
      <w:r w:rsidRPr="006C516F">
        <w:rPr>
          <w:rFonts w:ascii="Times New Roman" w:hAnsi="Times New Roman" w:cs="Times New Roman"/>
          <w:b/>
          <w:sz w:val="24"/>
          <w:szCs w:val="24"/>
        </w:rPr>
        <w:t>16/5/05</w:t>
      </w:r>
      <w:r w:rsidRPr="00E15F5C">
        <w:rPr>
          <w:rFonts w:ascii="Times New Roman" w:hAnsi="Times New Roman" w:cs="Times New Roman"/>
          <w:sz w:val="24"/>
          <w:szCs w:val="24"/>
        </w:rPr>
        <w: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(Por F. Huertas)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Por una directiva de 1990 los empleados de VW que pasan a la política siguen disfrutando de salario, coche de empresa y otros beneficios pagados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“Ha llegado el momento de liquidar el sistema Volkswagen y nada mejor que un escándalo de putas”. Esta frase, atribuida a un alto ejecutivo de una multinacional alemana, pone de manifiesto que lo que ha estallado en la multinacional alemana del automóvil Volkswagen, la empresa bandera del “capitalismo social de mercado”, no es un simple escándalo, sino un auténtico torpedo en la línea de flotación del modelo que ha estado vigente durante medio siglo de Guerra Fría y que ahora se trata de demoler.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Sexo, viajes y sobornos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El centro del escándalo ahora publicado, se refiere a cómo el Consejo de Administración de Volkswagen sobornó a miembros de su comité de empresa con viajes de lujo, incluyendo los favores de prostitutas brasileñas para mantener comprado al Consejo de Vigilancia, y permitir el desvío de grandes cantidades de dinero a compañías creadas para conseguir contratos con la misma Volkswagen.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Helmuth Schuster, jefe de personal de la filial checa Skoda, encabezaba con otros altos cargos una red de empresas fantasma, reunidas bajo el paraguas de un holding llamado Impesa, en Angola, India, República Checa, Luxemburgo y Suiza que se dedicaban a conseguir lucrativos pedidos de la propia Volkswagen y cobrar sustanciosas comisiones. Schuster se habría embolsado además tres millones de euros del gobierno de una provincia de la India al que prometió instalar en ella una fábrica de la compañía.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Según publica la prensa alemana, como los diarios “Financial Times Deutschland” y “Süddeutsche Zeitung”, los sobornos que ahora se destapan ocurren desde hace más de una década, e incluyeron viajes en el avión de la empresa a las playas y los burdeles de </w:t>
      </w:r>
      <w:r w:rsidRPr="00E15F5C">
        <w:rPr>
          <w:rFonts w:ascii="Times New Roman" w:hAnsi="Times New Roman" w:cs="Times New Roman"/>
          <w:sz w:val="24"/>
          <w:szCs w:val="24"/>
        </w:rPr>
        <w:lastRenderedPageBreak/>
        <w:t>Copacabana en Brasil y otros destinos exóticos; pero también el pago de vuelos a Alemania de prostitutas de lujo procedentes de otros países para ofrecer sus servicios a los miembros del comité d</w:t>
      </w:r>
      <w:r w:rsidR="002F286F">
        <w:rPr>
          <w:rFonts w:ascii="Times New Roman" w:hAnsi="Times New Roman" w:cs="Times New Roman"/>
          <w:sz w:val="24"/>
          <w:szCs w:val="24"/>
        </w:rPr>
        <w:t xml:space="preserve">e empresa. </w:t>
      </w:r>
    </w:p>
    <w:p w:rsidR="00F3639A"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Estos viajes los aprobaba el mismo Consejo de Administración, que también daba el visto bueno a facturas de hasta 30.000 euros, camufladas como dietas, por los servicios de esas prostitutas. Las facturas eran aprobadas por el propio Peter Hartz, como jefe de personal de Volkswagen y miembro del Consejo de Administración, que además habría ordenado poner a disposición del comité de empresa un fondo para “viajes de negocios” sin ningún tipo de control, un auténtico cheque en blanco que el comité ha utilizado a su antojo.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Schröder en el punto de mira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Las dimisiones por el escándalo han ido en aumento. A la del jefe de personal de Skoda, Schuster, siguió la del presidente del Comité de Empresa, Klaus Volker, el 30 de junio, hasta que le ha llegado el turno al todopoderoso jefe de personal de la casa madre en Alemania, Peter Hartz, amigo personal del canciller Schröder. Este sería el auténtico objetivo, a pocos meses del inicio de unas elecciones que según todas las previsiones Schröder ya tiene perdidas, y al que estos días se le recuerda que él mismo formó parte del Comité de Vigilancia de Volkswagen hasta 1998, cuando era presidente de Baja Sajonia.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Peter Hartz, sindicalista de IG-Metall y miembro del Partido Socialdemócrata Alemán (SPD), es asesor personal del canciller Schröder. Es el ideólogo, por encargo expreso del Canciller, de la reforma laboral que lleva su nombre, Hartz IV, y con la que Schröder prometió, sin éxito, reducir el paro a la mitad en Alemania, con las impopulares reformas de los sistemas de protección social.</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Hartz es la encarnación misma del “sistema Volkswagen”, la mezcla de intereses empresariales, políticos y sindicales que caracteriza el “capitalismo renano”. Un entramado entre las empresas y la política que nadie se ha atrevido a tocar hasta ahora; pero que está siendo puesto en cuestión porque se ha convertido en un obstáculo para competir en un mercado globalizado.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Los datos de la misma Volkswagen en Wolfsburg, la ciudad creada en los años 30 para albergar a los trabajadores de la fábrica de coches recién fundada a 75 kilómetros de Hannover, son esclarecedores. Si hace 15 años Peter Hartz se inventó la semana laboral de 4 días para evitar despidos y mantener a toda la plantilla, hoy los costes de producción superan en un 40 % a los de otros fabricantes, las ventas bajan por la competencia externa y la empresa dice que sobran 30.000 empleos.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objetivo no puede ser otro que desembarazarse definitivamente de Schröder y el gobierno rojiverde, baluartes políticos del “capitalismo burocrático a la alemana”, cumplido ya su papel histórico de contención del expansionismo soviético.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Las miserias del sindicalismo de gestión al descubierto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modelo Volkswagen de capitalismo burocrático se basa en la fusión de los intereses políticos y económicos, con la integración de los sindicatos en el sistema, convertidos en cogestores junto a la burguesía monopolista alemana de las grandes empresas y multinacionales.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En Volkswagen el Estado Federal de Baja Sajonia tiene el 18% del capital, pero por una ley de 1960 mantiene el control sobre las decisiones de la empresa, ya que ningún otro accionista, aunque tenga más capital, puede tener más votos en el Consejo de Administración. La fusión de intereses adquiere su expresión más pura en la directiva aprobada en 1990, por la que los empleados que pasaran a la política seguirían disfrutando de salario, coche de empresa y otros beneficios pagados por ésta.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sistema de cogestión viene funcionando a partir de que miembros del Comité de Empresa participan en el Consejo de Vigilancia, órgano encargado de controlar la actuación del Consejo de Administración. En las empresas a partir de 2.000 trabajadores, los representantes sindicales representan el 50%; ninguna decisión se puede tomar, incluida la renovación de miembros directivos, sin su visto bueno. Por lo tanto es habitual que las empresas mantengan un alto nivel de privilegios a estos liberados de la aristocracia obrera, incluido su interés por “hacerles la vida más agradable”, a cambio de tener comprada su voluntad para las decisiones más conflictivas.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En Volkswagen la mitad del Comité de Vigilancia son sindicalistas, hay tres políticos, uno de ellos el presidente de Baja Sajonia, representantes de gigantes industriales como Siemens, Thyssen, Krupp, Ruhrgas o TUI, y un representante del resto de accionistas. El modelo ha funcionado sobre la base de una aristocracia obrera, como la llamaba Marx, financiada con la extracción de superplusvalías en otras partes del planeta, donde las multinacionales someten a los trabajadores a unas condiciones laborales mucho más duras y unos índices de productividad mucho más altos.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Ahora, tras la hecatombe del capitalismo burocrático de tipo soviético y en plena era de la globalización, ni necesitan ni pueden permitirse el “capitalismo social de mercado” a la alemana para poder competir en los nuevos mercados y mantener su nivel de beneficios.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Sacar a relucir la corrupción en el principal fabricante de coches de Europa, inspirada directamente por el propio presidente del consorcio, Bernd Pischetsrieder, supone también asestar un golpe al poder de los sindicatos, especialmente al poderoso sindicato IG-Metall; y deja clara la voluntad de la burguesía monopolista alemana de reducir el poder sindical para implantar un nuevo modelo de relaciones laborales.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Aunque limitar el poder de decisión de los sindicatos en las grandes empresas no significa que la burguesía monopolista vaya a renunciar a mantenerlos “comprados” dentro del sistema. Ni la resistencia de los dirigentes de los grandes sindicatos alemanes, como IG-Metall, que estén dispuestos a renunciar a los privilegios y derribar el monstruo sindical que la socialdemocracia ha construido para construir un sindicalismo de nuevo tipo, democrático, basado en la asamblea de trabajadores y, sobre todo, sin liberados pagados por los monopolios.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6C516F">
        <w:rPr>
          <w:rFonts w:ascii="Times New Roman" w:hAnsi="Times New Roman" w:cs="Times New Roman"/>
          <w:sz w:val="24"/>
          <w:szCs w:val="24"/>
          <w:u w:val="single"/>
        </w:rPr>
        <w:t>Un ex directivo de Siemens admite que tenía una “caja negra” para sobornos</w:t>
      </w:r>
      <w:r w:rsidRPr="00E15F5C">
        <w:rPr>
          <w:rFonts w:ascii="Times New Roman" w:hAnsi="Times New Roman" w:cs="Times New Roman"/>
          <w:sz w:val="24"/>
          <w:szCs w:val="24"/>
        </w:rPr>
        <w:t xml:space="preserve"> (El País - </w:t>
      </w:r>
      <w:r w:rsidRPr="006C516F">
        <w:rPr>
          <w:rFonts w:ascii="Times New Roman" w:hAnsi="Times New Roman" w:cs="Times New Roman"/>
          <w:b/>
          <w:sz w:val="24"/>
          <w:szCs w:val="24"/>
        </w:rPr>
        <w:t>27/5/08</w:t>
      </w:r>
      <w:r w:rsidRPr="00E15F5C">
        <w:rPr>
          <w:rFonts w:ascii="Times New Roman" w:hAnsi="Times New Roman" w:cs="Times New Roman"/>
          <w:sz w:val="24"/>
          <w:szCs w:val="24"/>
        </w:rPr>
        <w: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(Por Juan Gómez - Berlín)</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El encausado acusa. El primer proceso judicial contra un ejecutivo de Siemens relacionado con el multimillonario escándalo de sobornos empezó con una confesión y con duras acusaciones. Reinhard Siekaczek, de 57 años, antiguo ejecutivo de la ya liquidada sección de telecomunicaciones de la multinacional alemana, reconoció que ha desviado de las cajas de Siemens 53 millones de euros, destinados al pago de comisiones </w:t>
      </w:r>
      <w:r w:rsidRPr="00E15F5C">
        <w:rPr>
          <w:rFonts w:ascii="Times New Roman" w:hAnsi="Times New Roman" w:cs="Times New Roman"/>
          <w:sz w:val="24"/>
          <w:szCs w:val="24"/>
        </w:rPr>
        <w:lastRenderedPageBreak/>
        <w:t>ilegales y contratos fantasma en el extranjero. Asegura que se atuvo a órdenes recibidas desde la cúpula del departamento y a prácticas habituales antes de su llegada.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Siekaczek está tan dispuesto a colaborar con la justicia que ha reconocido la veracidad de las 33 páginas presentadas por la fiscalía en su cargo. En ellas se describe el “sistema Siemens” de cuentas camufladas para alimentar sobornos a cuenta del gigante tecnológico, que lograba así encargos y co</w:t>
      </w:r>
      <w:r>
        <w:rPr>
          <w:rFonts w:ascii="Times New Roman" w:hAnsi="Times New Roman" w:cs="Times New Roman"/>
          <w:sz w:val="24"/>
          <w:szCs w:val="24"/>
        </w:rPr>
        <w:t xml:space="preserve">ncesiones.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La ley alemana no castigaba los sobornos en el extranjero hasta 1998. Antes, podían incluso deducirse de los impuestos como un gasto más. Siemens obligó aquel año a sus empleados en puestos de responsabilidad a que firmaran un compromiso de respetar la nueva ley. Aquél fue el momento de extremar las precauciones y de perfeccionar el sistema en lo posible.</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En el juicio, celebrado en la Audiencia de Múnich, el acusado dijo que semejantes prácticas no empezaron con él. “Como es natural, yo y el resto sabíamos que en la empresa se pagaban comisiones para obtener encargos”. Antes de su llegada, Siekaczek aseguró que se hacía en docenas de países y que en ese mismo departamento se desviaban a las llamadas “cuentas discretas” hasta 100 millones de euros. En realidad, explicó, fue él junto con el ex director de Finanzas, Michael Kutschenreuter, quien decidió en 2002 reducir el sistema de pago de sobornos e incluso suspenderlo en algún momento futuro.</w:t>
      </w:r>
    </w:p>
    <w:p w:rsidR="00F3639A"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Quien para los jueces fue “el señor de las cuentas secretas” de Siemens se mostró humilde y matizó que “el sistema no era nada del otro mundo, ni muy sofisticado”. El ejecutivo se enfrenta a penas de cinco años de cárcel por cada uno de los 58 casos de desfalco a la compañía de los que es acusado. No se le imputa, sin embargo, ningún delito de enriquecimiento personal.</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Gastos de 1.500 millones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Los escándalos de corrupción han costado a Siemens más de 1.500 millones de euros desde que se conocieron los casos. Cuando comenzaron las investigaciones hace año y medio, se esperaba que la cifra en pagos de este directivo fuera cercana a los 20 millones. El fiscal del caso, Anton Winkler, comunicó ayer que espera que este juicio sirva como un claro mensaje para el resto de las empresas sobre lo que no se debe hacer. “Esperamos que esto sirva como una nueva llamada a la conciencia de la cultura corporativa de que el soborno no está tolerado, ni en Alemania ni en el extranjero”, aclaró.</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Las autoridades de Múnich han investigado a cerca de 300 personas para recabar pruebas. En el juicio están presentes como testigos el antiguo presidente de Siemens, Heinrich von Pierer, y el director de Finanzas en funciones, Joe Kaeser. Ambos presentaron su dimisión tras estallar el escándalo. Sin embargo, la fiscalía de Múnich exculpó a comienzos de abril a Von Pierer, al considerar que el ejecutivo no sabía nada de las prácticas.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comportamiento de la empresa está siendo también investigado por las autoridades norteamericanas, así como por otros países, según Reuters. Como resultado, Siemens podría ser vetada de optar a ciertas contratas.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6C516F">
        <w:rPr>
          <w:rFonts w:ascii="Times New Roman" w:hAnsi="Times New Roman" w:cs="Times New Roman"/>
          <w:sz w:val="24"/>
          <w:szCs w:val="24"/>
          <w:u w:val="single"/>
        </w:rPr>
        <w:t>Corrupción: la “italianización” de Alemania</w:t>
      </w:r>
      <w:r w:rsidRPr="00E15F5C">
        <w:rPr>
          <w:rFonts w:ascii="Times New Roman" w:hAnsi="Times New Roman" w:cs="Times New Roman"/>
          <w:sz w:val="24"/>
          <w:szCs w:val="24"/>
        </w:rPr>
        <w:t xml:space="preserve"> (El Confidencial - </w:t>
      </w:r>
      <w:r w:rsidRPr="006C516F">
        <w:rPr>
          <w:rFonts w:ascii="Times New Roman" w:hAnsi="Times New Roman" w:cs="Times New Roman"/>
          <w:b/>
          <w:sz w:val="24"/>
          <w:szCs w:val="24"/>
        </w:rPr>
        <w:t>29/5/08</w:t>
      </w:r>
      <w:r w:rsidRPr="00E15F5C">
        <w:rPr>
          <w:rFonts w:ascii="Times New Roman" w:hAnsi="Times New Roman" w:cs="Times New Roman"/>
          <w:sz w:val="24"/>
          <w:szCs w:val="24"/>
        </w:rPr>
        <w:t>)</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(Por Aurora Mínguez - Berlín)</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En los tiempos pre-globalización, los empresarios y altos ejecutivos alemanes miraban por encima del hombro a los países del Sur y, muy especialmente, a los italianos, por los constantes casos de corrupción, abusos y malas prácticas. “Nosotros -decían- nunca permitiríamos algo parecido”. Pero hoy día, el antes llamado “capitalismo renano” está empezando a acercarse peligrosamente a los niveles de la Italia berlusconiana. Y si no, véase los ejemplos de estos últimos años. (El subrayado es mío)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Caso Volkswagen. Pagos y sobornos regulares a los miembros del comité de empresa, que incluían viajes a Brasil y servicios de prostitución, para que los sindicatos no se opusieran a los planes de la dirección.</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Caso Siemens. Más de mil millones de euros pagados a lo largo de las dos últimas décadas a través de cuentas camufladas para conseguir contratos en varios países, bastantes del Tercer Mundo. La fiscalía de </w:t>
      </w:r>
      <w:r w:rsidR="007368FD" w:rsidRPr="00E15F5C">
        <w:rPr>
          <w:rFonts w:ascii="Times New Roman" w:hAnsi="Times New Roman" w:cs="Times New Roman"/>
          <w:sz w:val="24"/>
          <w:szCs w:val="24"/>
        </w:rPr>
        <w:t>Múnich</w:t>
      </w:r>
      <w:r w:rsidRPr="00E15F5C">
        <w:rPr>
          <w:rFonts w:ascii="Times New Roman" w:hAnsi="Times New Roman" w:cs="Times New Roman"/>
          <w:sz w:val="24"/>
          <w:szCs w:val="24"/>
        </w:rPr>
        <w:t xml:space="preserve"> ha abierto expediente a 300 personas, y el proceso se ha abierto esta semana, con un antiguo ejecutivo que reconoce haber pagado 54 millones de euros en sobornos, contratos fantasma y comisiones ilegales. El ex presidente de Siemens, Heinrich von Pierer, ex asesor personal de la canciller Merkel, afirma que nunca supo nada de este sistema de pagos ilegales que se estableció durante su mandato. Ha sido ya exculpado por la justicia, por falta de pruebas directas, aunque la sombra de la sospecha le acompañará para siempre.</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Caso Deutsche Post. Su ex jefe, Klaus Zumwinkel, procesado por su implicación en fuga de capitales en Lichtenstein. Las investigaciones de la justicia alemana siguen abiertas, y se prevé que aparezcan nuevos nombres -algunos muy conocidos- en la lista de defraudadores.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Caso Deutsche Telekom. El semanario Der Spiegel denuncia esta semana que la compañía lleva años realizando escuchas telefónicas a sus propios directivos y a periodistas para vigilar filtraciones a los medios de comunicación. Un asunto que da el toque final a la Telefónica alemana, que ha perdido millones de clientes por su mal servicio. Se ha vulnerado no sólo la ley de la confidencialidad, sino la ley de secreto en las telecomunicaciones. Entre los “pinchados” figuran miembros del gobierno federal -presentes en el consejo de vigilancia de la Telekom-, miembros de la patronal y de los sindicatos.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Saltarse la ley como norma</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Visto lo visto, se podría decir que la dirección de algunas de las grandes empresas alemanas se emplea a fondo no sólo a ganar dinero sino a vulnerar la ley de manera rampante. La Bundeskriminalamt, el organismo federal dedicado a la Lucha contra el Crimen, constata que los delitos económicos a mediana y gran escala han aumentado en el año 2006 un 7,5 por ciento. En ese mismo año se abrieron 96.000 casos de corrupción y fraude, con unos daños estimados de 4.300 millones de euros. Esto es, por supuesto, sólo la punta del iceberg, porque los expertos están seguros de que sólo una quinta parte de esos delitos sale a la luz.</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La impostura y el amor al riesgo de estos ladrones de cuello blanco </w:t>
      </w:r>
      <w:r w:rsidR="007368FD" w:rsidRPr="00E15F5C">
        <w:rPr>
          <w:rFonts w:ascii="Times New Roman" w:hAnsi="Times New Roman" w:cs="Times New Roman"/>
          <w:sz w:val="24"/>
          <w:szCs w:val="24"/>
        </w:rPr>
        <w:t>encuentran</w:t>
      </w:r>
      <w:r w:rsidRPr="00E15F5C">
        <w:rPr>
          <w:rFonts w:ascii="Times New Roman" w:hAnsi="Times New Roman" w:cs="Times New Roman"/>
          <w:sz w:val="24"/>
          <w:szCs w:val="24"/>
        </w:rPr>
        <w:t xml:space="preserve"> un perfecto acomodo en la legislación alemana. Hasta el año 1998 las empresas de la República Federal estaban autorizadas a pagar sobornos en sus operaciones en el extranjero, y podían incluso deducirse esos pagos en sus declaraciones a Hacienda. Siemens elaboró a partir de entonces un sistema paralelo y opaco para seguir con sus prácticas de pagos irregulares, que es lo que ahora se ha destapado.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Pero, además, no existe una legislación penal para empresas. Dicho de otra manera, se puede procesar y condenar a un individuo, a un directivo, pero no a un consorcio o una multinacional, aunque se sepan de sobra sus malas artes. En los años 2005 y 2006 se abrieron expedientes contra 18 de las 30 grandes empresas alemanas presentes en el índice Dax (el equivalente al IBEX alemán). En los despachos de la alta dirección ni se inmutaron. Una multa como la que le puede caer ahora a la Siemens -210 millones de euros- se puede encajar perfectamente en el balance anual.</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 xml:space="preserve">- </w:t>
      </w:r>
      <w:r w:rsidRPr="006C516F">
        <w:rPr>
          <w:rFonts w:ascii="Times New Roman" w:hAnsi="Times New Roman" w:cs="Times New Roman"/>
          <w:sz w:val="24"/>
          <w:szCs w:val="24"/>
          <w:u w:val="single"/>
        </w:rPr>
        <w:t>Los demonios de Alemania - El escándalo de Deutsche Telekom reabre la polémica sobre la corrupción</w:t>
      </w:r>
      <w:r w:rsidRPr="00E15F5C">
        <w:rPr>
          <w:rFonts w:ascii="Times New Roman" w:hAnsi="Times New Roman" w:cs="Times New Roman"/>
          <w:sz w:val="24"/>
          <w:szCs w:val="24"/>
        </w:rPr>
        <w:t xml:space="preserve"> (El País - </w:t>
      </w:r>
      <w:r w:rsidRPr="006C516F">
        <w:rPr>
          <w:rFonts w:ascii="Times New Roman" w:hAnsi="Times New Roman" w:cs="Times New Roman"/>
          <w:b/>
          <w:sz w:val="24"/>
          <w:szCs w:val="24"/>
        </w:rPr>
        <w:t>1/6/08</w:t>
      </w:r>
      <w:r w:rsidRPr="00E15F5C">
        <w:rPr>
          <w:rFonts w:ascii="Times New Roman" w:hAnsi="Times New Roman" w:cs="Times New Roman"/>
          <w:sz w:val="24"/>
          <w:szCs w:val="24"/>
        </w:rPr>
        <w:t xml:space="preserve">) </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No será demasiado original definir lo que ocurre en las grandes corporaciones germanas parafraseando a Hamlet con un “algo huele a podrido en Alemania”. Pero se ajusta como anillo al dedo para resumir la percepción en este país sobre su clase empresarial tras sucesivos escándalos: a los sobornos de Siemens y Volkswagen, y la evasión masiva de impuestos a Liechtenstein, se une ahora el caso del espionaje en Deutsche Telekom. (El subrayado es mío)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Los ministerios de Interior y de Justicia reunirán mañana a las principales empresas de telefonía, entre ellas Telefónica, que opera en Alemania a través de su filial O2, para buscar compromisos que eviten un escándalo como el Deutsche Telekom. Las autoridades quieren evitar así que se extienda la imagen de que hacer negocios con empresas germanas es un asunto sucio.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caso de la operadora alemana es paradigmático. Su primer accionista es el Estado, pero eso no evitó que se desarrollara un entramado de espionaje montado por altos ejecutivos de la empresa para vigilar las conversaciones telefónicas entre varios periodistas y ejecutivos del consorcio. Pinchazos, agencias de detectives y posible información privilegiada se mezclan en este nuevo escándalo que ahora la justicia trata de esclarecer.</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Después de que la pasada semana la policía llevara a cabo un registro en varias oficinas de la sede del grupo en Bonn, la fiscalía comunicó que había abierto una investigación oficial contra varios ex ejecutivos, como el ex presidente de Telekom, Kai-Uwe Ricke y el ex jefe del Consejo de Vigilancia, Klaus Zumwinkel.</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Como ocurriera en los anteriores escándalos, las autoridades solo han actuado cuando la prensa ha destapado el escándalo. Primero, Der Spiegel reveló que la operadora había controlado clandestinamente, entre los años 2005 y 2006, cientos de miles de llamadas telefónicas de sus directivos y de miembros del consejo de vigilancia con periodistas para detectar posibles filtraciones.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Luego, el diario Financial Times Deutschland reveló que la operadora contrató en 2000 a la agencia de detectives DESA, integrada por ex miembros del servicio secreto, para vigilar a los periodistas. Otras empresas de asesoría se encargaban de estudiar las llamadas. El cambio en la cúpula directiva a finales de 2006 acabó con las escuchas. Todo hubiese quedado ahí, de no ser porque una de las compañías implicadas en la trama reclamó el pago de sus honorarios y, al parecer, filtró a la prensa el caso.</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El caso de Deutsche Telekom se une al escándalo de evasión fiscal masiva a Liechtenstein, en el que están implicadas al menos mil grandes fortunas del país. La primera víctima del caso fue Klaus Zumwinkel, que tuvo que dejar la presidencia de Deutsche Post, tras ser acusado de evadir al menos un millón de euros.</w:t>
      </w:r>
    </w:p>
    <w:p w:rsidR="00F3639A" w:rsidRPr="00E15F5C"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lastRenderedPageBreak/>
        <w:t>Aunque a todos ellos les lleva delantera Siemens. La mayor empresa alemana trata de desenredar una madeja de sobornos para conseguir contratos que hasta el momento le han costado 1.500 millones en abogados, indemnizaciones y multas. La compañía ha tomado medidas disciplinarias contra 500 ejecutivos.</w:t>
      </w:r>
    </w:p>
    <w:p w:rsidR="00F3639A" w:rsidRDefault="00F3639A" w:rsidP="00F3639A">
      <w:pPr>
        <w:spacing w:line="240" w:lineRule="auto"/>
        <w:jc w:val="both"/>
        <w:rPr>
          <w:rFonts w:ascii="Times New Roman" w:hAnsi="Times New Roman" w:cs="Times New Roman"/>
          <w:sz w:val="24"/>
          <w:szCs w:val="24"/>
        </w:rPr>
      </w:pPr>
      <w:r w:rsidRPr="00E15F5C">
        <w:rPr>
          <w:rFonts w:ascii="Times New Roman" w:hAnsi="Times New Roman" w:cs="Times New Roman"/>
          <w:sz w:val="24"/>
          <w:szCs w:val="24"/>
        </w:rPr>
        <w:t>Tampoco se libra Volkswagen, la firma automovilística. Tres procesos por el escándalo de corrupción, que incluía el pago de sobornos, viajes de placer y servicios sexuales, han llevado a la cárcel al ex presidente del comité de empresa Kalus Volkert. También fueron condenados el antiguo director de personal, Klaus-Joachim Gebauer, y el director de empleo, Peter Har</w:t>
      </w:r>
      <w:r w:rsidR="00DD08A2">
        <w:rPr>
          <w:rFonts w:ascii="Times New Roman" w:hAnsi="Times New Roman" w:cs="Times New Roman"/>
          <w:sz w:val="24"/>
          <w:szCs w:val="24"/>
        </w:rPr>
        <w:t>t</w:t>
      </w:r>
      <w:r w:rsidRPr="00E15F5C">
        <w:rPr>
          <w:rFonts w:ascii="Times New Roman" w:hAnsi="Times New Roman" w:cs="Times New Roman"/>
          <w:sz w:val="24"/>
          <w:szCs w:val="24"/>
        </w:rPr>
        <w:t>z.</w:t>
      </w:r>
    </w:p>
    <w:p w:rsidR="00035EE1" w:rsidRPr="008C09A2" w:rsidRDefault="008C09A2" w:rsidP="00035EE1">
      <w:pPr>
        <w:spacing w:line="240" w:lineRule="auto"/>
        <w:jc w:val="both"/>
        <w:rPr>
          <w:rFonts w:ascii="Times New Roman" w:hAnsi="Times New Roman" w:cs="Times New Roman"/>
          <w:sz w:val="24"/>
          <w:szCs w:val="24"/>
        </w:rPr>
      </w:pPr>
      <w:r>
        <w:rPr>
          <w:rFonts w:ascii="Times New Roman" w:hAnsi="Times New Roman" w:cs="Times New Roman"/>
          <w:sz w:val="24"/>
          <w:szCs w:val="24"/>
        </w:rPr>
        <w:t>En un Paper anterior:</w:t>
      </w:r>
      <w:r w:rsidR="00035EE1">
        <w:rPr>
          <w:rFonts w:ascii="Times New Roman" w:hAnsi="Times New Roman" w:cs="Times New Roman"/>
          <w:b/>
          <w:sz w:val="24"/>
          <w:szCs w:val="24"/>
        </w:rPr>
        <w:t xml:space="preserve"> Europa pierde la III Guerra Mundial (una batalla económico-financiera)</w:t>
      </w:r>
      <w:r>
        <w:rPr>
          <w:rFonts w:ascii="Times New Roman" w:hAnsi="Times New Roman" w:cs="Times New Roman"/>
          <w:sz w:val="24"/>
          <w:szCs w:val="24"/>
        </w:rPr>
        <w:t>, publicado el 15/5/2015, decía:</w:t>
      </w:r>
    </w:p>
    <w:p w:rsidR="00035EE1" w:rsidRDefault="00035EE1" w:rsidP="00035EE1">
      <w:pPr>
        <w:spacing w:before="100" w:beforeAutospacing="1" w:after="10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t>La “tanguedia” europea: “Cuesta abajo” - la vergüenza de haber sido y el dolor de ya no ser (entre el Síndrome de Estocolmo y el Complejo de Saturno)</w:t>
      </w:r>
    </w:p>
    <w:p w:rsidR="00035EE1" w:rsidRDefault="00035EE1" w:rsidP="00035EE1">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Pr>
          <w:rFonts w:ascii="Times New Roman" w:hAnsi="Times New Roman" w:cs="Times New Roman"/>
          <w:b/>
          <w:sz w:val="24"/>
          <w:szCs w:val="24"/>
        </w:rPr>
        <w:t>síndrome de Estocolmo</w:t>
      </w:r>
      <w:r>
        <w:rPr>
          <w:rFonts w:ascii="Times New Roman" w:hAnsi="Times New Roman" w:cs="Times New Roman"/>
          <w:sz w:val="24"/>
          <w:szCs w:val="24"/>
        </w:rPr>
        <w:t xml:space="preserve"> se refiere a un grupo de síntomas psicológicos que se producen en algunas personas en cautiverio o situación de los rehenes. Ha recibido una publicidad considerable de los medios en los últimos años, ya que se ha utilizado para explicar el comportamiento de las víctimas de algunos secuestros conocidos como Patty Hearst (1974) y Elizabeth Smart (2002). El término toma su nombre de un atraco a un banco en Estocolmo, Suecia, en agosto de 1973. El ladrón tomó cuatro empleados del banco (tres mujeres y un hombre) en la caja fuerte con él y los mantuvo como rehenes durante 131 horas. Después que los empleados fueran puestos en libertad, parecían haber formado un vínculo emocional con su captor, que dijo a los periodistas que vieron a la policía como su enemigo en vez de al ladrón de bancos, y que no tenían sentimientos positivos hacia su penalización. El síndrome fue nombrado por primera vez por Nils Bejerot (1921-1988), profesor de medicina que se especializó en la investigación de la adicción y se desempeñó como consultor psiquiátrico de la policía sueca durante el enfrentamiento en el banco. Síndrome de Estocolmo es también conocido como Síndrome de Supervivencia de identificación…</w:t>
      </w:r>
    </w:p>
    <w:p w:rsidR="00035EE1" w:rsidRPr="00035EE1" w:rsidRDefault="00035EE1" w:rsidP="00035EE1">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Pr>
          <w:rFonts w:ascii="Times New Roman" w:hAnsi="Times New Roman" w:cs="Times New Roman"/>
          <w:b/>
          <w:sz w:val="24"/>
          <w:szCs w:val="24"/>
        </w:rPr>
        <w:t>complejo de Saturno</w:t>
      </w:r>
      <w:r>
        <w:rPr>
          <w:rFonts w:ascii="Times New Roman" w:hAnsi="Times New Roman" w:cs="Times New Roman"/>
          <w:sz w:val="24"/>
          <w:szCs w:val="24"/>
        </w:rPr>
        <w:t xml:space="preserve"> es desarrollado por los hombres para disminuir la competencia. Ha sido elaborado a parir de una leyenda mitológica, la cual habla de Saturno, referido a Crono, y de cómo apareció este complejo. </w:t>
      </w:r>
      <w:r>
        <w:rPr>
          <w:rFonts w:ascii="Times New Roman" w:hAnsi="Times New Roman" w:cs="Times New Roman"/>
          <w:color w:val="222222"/>
          <w:sz w:val="24"/>
          <w:szCs w:val="24"/>
        </w:rPr>
        <w:t>En psiquiatría es una enfermedad mental que lleva a los padres a causar  daño, incluso la muerte, de sus hijos en la convicción de que es la única solución para evitarles los problemas que tendrán en la vida</w:t>
      </w:r>
      <w:r w:rsidR="00BB46F2">
        <w:rPr>
          <w:rFonts w:ascii="Times New Roman" w:hAnsi="Times New Roman" w:cs="Times New Roman"/>
          <w:color w:val="222222"/>
          <w:sz w:val="24"/>
          <w:szCs w:val="24"/>
        </w:rPr>
        <w:t>…</w:t>
      </w:r>
    </w:p>
    <w:p w:rsidR="00035EE1" w:rsidRDefault="00035EE1" w:rsidP="00035EE1">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Sin hacer transversales interpretaciones psicológicas u oblicuas conjeturas mitológicas, es posible asimilar el comportamiento europeo a una mezcla (cóctel letal) del Síndrome de Estocolmo con el Complejo de Saturno.</w:t>
      </w:r>
    </w:p>
    <w:p w:rsidR="00035EE1" w:rsidRDefault="00035EE1" w:rsidP="00035EE1">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Desde que leí en la prensa el relato de algunos alemanes que habían sobrevivido a la guerra, recordando (con agradecimiento) que cuando el ejército americano (vencedor e invasor), ocupaba las ciudades (en su desfile triunfal) les regalan “chocolatinas” a los niños, comprendo, aunque no comparto, ese Síndrome de Estocolmo del que hablo.</w:t>
      </w:r>
    </w:p>
    <w:p w:rsidR="00035EE1" w:rsidRDefault="00035EE1" w:rsidP="00035EE1">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 xml:space="preserve">Alemania ha estado agradecida a los Estados Unidos por haber sido vencida en la guerra (fin del nazismo). Alemania ha estado agradecida a los Estados Unidos por la aplicación del Plan Marshall (reconstrucción y cooperación).  Alemania ha estado agradecida a los </w:t>
      </w:r>
      <w:r>
        <w:rPr>
          <w:rFonts w:ascii="Times New Roman" w:hAnsi="Times New Roman" w:cs="Times New Roman"/>
          <w:color w:val="222222"/>
          <w:sz w:val="24"/>
          <w:szCs w:val="24"/>
        </w:rPr>
        <w:lastRenderedPageBreak/>
        <w:t>Estados Unidos por haberla protegido (durante la guerra fría) del riesgo de invasión soviética (“Yo también soy berlinés”, Kennedy - 1963).</w:t>
      </w:r>
    </w:p>
    <w:p w:rsidR="00035EE1" w:rsidRDefault="00035EE1" w:rsidP="00035EE1">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Finalmente, Alemania ha estado (y está) agradecida a los Estados Unidos por permitirle vender en el mercado americano sus Mercedes, BMW, Audi, VW, instrumentos médicos, ópticos y de precisión, productos químicos, electrotécnica y electrónica, máquinas e instalaciones… (agradecidos al Diablo por haberles “comprado” el alma).</w:t>
      </w:r>
    </w:p>
    <w:p w:rsidR="00035EE1" w:rsidRDefault="00035EE1" w:rsidP="00035EE1">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 xml:space="preserve">Y si para eso hay que “abjurar” del Modelo Renano, se hace. Y si para eso hay que “renegar” de las enseñanzas de Friedrich List (1) “Sistema Nacional de Economía Política” - 1841, se hace. </w:t>
      </w:r>
    </w:p>
    <w:p w:rsidR="00035EE1" w:rsidRDefault="00035EE1" w:rsidP="00035EE1">
      <w:pPr>
        <w:spacing w:before="100" w:beforeAutospacing="1" w:after="100" w:afterAutospacing="1" w:line="240" w:lineRule="auto"/>
        <w:jc w:val="both"/>
        <w:rPr>
          <w:rFonts w:ascii="Times New Roman" w:hAnsi="Times New Roman" w:cs="Times New Roman"/>
          <w:color w:val="222222"/>
          <w:sz w:val="20"/>
          <w:szCs w:val="20"/>
        </w:rPr>
      </w:pPr>
      <w:r>
        <w:rPr>
          <w:rFonts w:ascii="Times New Roman" w:hAnsi="Times New Roman" w:cs="Times New Roman"/>
          <w:color w:val="222222"/>
          <w:sz w:val="20"/>
          <w:szCs w:val="20"/>
        </w:rPr>
        <w:t>(1) Resaltó la idea nacional e insistió en los requisitos específicos de cada nación de acuerdo a sus circunstancias y, especialmente, su grado de desarrollo. Se le conoce por dudar de la sinceridad de las llamadas al libre comercio de los países desarrollados, en particular Gran Bretaña.</w:t>
      </w:r>
    </w:p>
    <w:p w:rsidR="00035EE1" w:rsidRDefault="00035EE1" w:rsidP="00035EE1">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Con una Alemania (la locomotora de la Unión Europea) sometida y agradecida (como una mujer maltratada) a los EEUU, ya me dirán ustedes donde están los intereses (el raptor) y donde quedan los amigos (los socios europeos).</w:t>
      </w:r>
    </w:p>
    <w:p w:rsidR="00035EE1" w:rsidRDefault="00035EE1" w:rsidP="00035EE1">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Si a ese “síndrome”, agregamos la actitud permanente de sabotaje (y vileza) del Reino Unido con los proyectos de unidad europea (el “submarino” de los EEUU en Europa), la megalomanía francesa (el último país comunista del viejo continente), el sistema de “sense and sensibility” de los países del centro y norte de Europa, las “debilidades” de los PIGS (más “pigs” que nunca), la “bisoñez” de los nuevos socios del este, la presión migratoria, los conflictos de integración o multiculturalidad, más la crisis financiera y el “sálvese quien pueda”, ya tenemos “servido” el “complejo” de Saturno.</w:t>
      </w:r>
    </w:p>
    <w:p w:rsidR="00035EE1" w:rsidRDefault="00035EE1" w:rsidP="00035EE1">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Vamos, que hay que separarlos para que no se coman los unos a los otros, para regocijo de los terceros países (EEUU, China) que se disputan el liderazgo mundial. Si no se matan (como en las antiguas guerras) al menos se neutralizan, tornando inoperante cualquier proyecto de unidad. En el “mejor” de los casos, un final en “tablas” por jaque continuo, “and  the game is over”. Por favor Saturno, trágame sin masticar ni morder…</w:t>
      </w:r>
    </w:p>
    <w:p w:rsidR="00035EE1" w:rsidRDefault="00035EE1" w:rsidP="00035EE1">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En ese camino de perdición, Europa adopta el modelo del conservadurismo (EEUU, UK), que considera el bien común como un error y a los pobres como una patología. Tras la estela de los Estados Unidos, Europa tiene el futuro a la espalda, y perece.</w:t>
      </w:r>
    </w:p>
    <w:p w:rsidR="00035EE1" w:rsidRDefault="00035EE1" w:rsidP="00035EE1">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 xml:space="preserve">El gran salto delante de la Unión Europea (desafío socialdemócrata) se ha quedado en un salto hacia atrás (vergonzante y acomplejado) de liberalismo posmoderno. </w:t>
      </w:r>
    </w:p>
    <w:p w:rsidR="00035EE1" w:rsidRDefault="00035EE1" w:rsidP="00035EE1">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Sus “líderes” políticos (indocumentados y arrogantes), atrapados por la pereza y la cobardía, lastrados por la corrupción, hundidos por el descrédito moral o ético (y hasta estético),  continúan demostrando un gran desamparo ideológico. Están muertos: “a ver quién se atreve ahora a decírselo”. Y ellos siguen como un ejército de zombis por los salones del Consejo Europeo (felices de haberse conocido). “The Walking Dead”…</w:t>
      </w:r>
    </w:p>
    <w:p w:rsidR="00035EE1" w:rsidRDefault="00035EE1" w:rsidP="00035EE1">
      <w:pPr>
        <w:pStyle w:val="NormalWeb"/>
        <w:jc w:val="both"/>
      </w:pPr>
      <w:r>
        <w:t xml:space="preserve">Me permitirán (con toda humildad) hacerles algunos comentarios de “cabotaje” (al hilo del vivir), más como profesional en Administración de Empresas (retirado), que como Economista amateur (en decadencia). Aplicando el análisis DAFO a las capacidades </w:t>
      </w:r>
      <w:r>
        <w:lastRenderedPageBreak/>
        <w:t>competitivas de la Unión Europea, comparando sus características internas (Debilidades y Fortalezas) y su situación externa (Amenazas y Oportunidades).</w:t>
      </w:r>
    </w:p>
    <w:p w:rsidR="00035EE1" w:rsidRDefault="00035EE1" w:rsidP="00035EE1">
      <w:pPr>
        <w:pStyle w:val="NormalWeb"/>
        <w:jc w:val="both"/>
      </w:pPr>
      <w:r>
        <w:t>El análisis DAFO es una herramienta para conocer la situación real en que se encuentra una organización, empresa o proyecto, y planear una estrategia de futuro.</w:t>
      </w:r>
    </w:p>
    <w:p w:rsidR="00035EE1" w:rsidRDefault="00035EE1" w:rsidP="00035EE1">
      <w:pPr>
        <w:pStyle w:val="NormalWeb"/>
        <w:jc w:val="both"/>
      </w:pPr>
      <w:r>
        <w:t>Durante la etapa de planeamiento estratégico y a partir del análisis DAFO se deben contestar cada una de las siguientes preguntas:</w:t>
      </w:r>
    </w:p>
    <w:p w:rsidR="00035EE1" w:rsidRDefault="00035EE1" w:rsidP="00035EE1">
      <w:pPr>
        <w:pStyle w:val="NormalWeb"/>
        <w:jc w:val="both"/>
      </w:pPr>
      <w:r>
        <w:t>¿Cómo se puede destacar cada fortaleza?</w:t>
      </w:r>
    </w:p>
    <w:p w:rsidR="00035EE1" w:rsidRDefault="00035EE1" w:rsidP="00035EE1">
      <w:pPr>
        <w:pStyle w:val="NormalWeb"/>
        <w:jc w:val="both"/>
      </w:pPr>
      <w:r>
        <w:t>¿Cómo se puede disfrutar cada oportunidad?</w:t>
      </w:r>
    </w:p>
    <w:p w:rsidR="00035EE1" w:rsidRDefault="00035EE1" w:rsidP="00035EE1">
      <w:pPr>
        <w:pStyle w:val="NormalWeb"/>
        <w:jc w:val="both"/>
      </w:pPr>
      <w:r>
        <w:t>¿Cómo se puede defender cada debilidad?</w:t>
      </w:r>
    </w:p>
    <w:p w:rsidR="00035EE1" w:rsidRDefault="00035EE1" w:rsidP="00035EE1">
      <w:pPr>
        <w:pStyle w:val="NormalWeb"/>
        <w:jc w:val="both"/>
      </w:pPr>
      <w:r>
        <w:t>¿Cómo se puede detener cada amenaza?</w:t>
      </w:r>
    </w:p>
    <w:p w:rsidR="00035EE1" w:rsidRDefault="00035EE1" w:rsidP="00035EE1">
      <w:pPr>
        <w:pStyle w:val="NormalWeb"/>
        <w:jc w:val="both"/>
      </w:pPr>
      <w:r>
        <w:t>Este recurso fue creado a principios de la década de los setenta y produjo una revolución en el campo de la estrategia empresarial. El objetivo del análisis DAFO es determinar las ventajas competitivas de la empresa bajo análisis y la estrategia genérica a emplear por la misma que más le convenga en función de sus características propias y de las del mercado en que se mueve.</w:t>
      </w:r>
    </w:p>
    <w:p w:rsidR="00035EE1" w:rsidRDefault="00035EE1" w:rsidP="00035EE1">
      <w:pPr>
        <w:pStyle w:val="NormalWeb"/>
        <w:jc w:val="both"/>
      </w:pPr>
      <w:r>
        <w:t>En la era de los “modelos matemáticos” (de corte y confección), de los “algoritmos complejos”, del “high-frequency trading”, de las “apps”, y de tanto “shadow banking”… ustedes sabrán perdonar a este viejo (y descreído) observador, volver a las fuentes. La línea básica, vamos. Aunque sea, por pura melancolía.</w:t>
      </w:r>
    </w:p>
    <w:p w:rsidR="00035EE1" w:rsidRDefault="00035EE1" w:rsidP="00035EE1">
      <w:pPr>
        <w:pStyle w:val="NormalWeb"/>
        <w:jc w:val="both"/>
      </w:pPr>
      <w:r>
        <w:t>Europa, en general y la Unión Europea en particular (no digamos ya la eurozona, con su lastre monetario), es una región diversa, compleja, lenta, pesada, burocrática, poco flexible, escasamente dinámica, desconfiada, infiel, insolidaria, envidiosa, rencorosa, resistente al cambio, perezosa, nostálgica…  (la lista se puede continuar).</w:t>
      </w:r>
    </w:p>
    <w:p w:rsidR="00035EE1" w:rsidRDefault="00035EE1" w:rsidP="00035EE1">
      <w:pPr>
        <w:pStyle w:val="NormalWeb"/>
        <w:jc w:val="both"/>
      </w:pPr>
      <w:r>
        <w:t>Muchos años de “duelos y quebrantos”, han hecho del europeo un ser con una “memoria genética” poco propensa a la agresividad empresaria, la competitividad, la economía de mercado, el cambio de entorno, los grandes riesgos, and “the Magic Roundabout” de los becarios de la banca. La única excepción podría ser el Reino Unido (mejor dicho, Londres), pero estos WASP pueden considerarse una embajada de los EEUU en Europa (para su uso y abuso). Una banca offshore o una bandera de conveniencia de los Estados Unidos, metida de tapadillo en la Unión Europea.</w:t>
      </w:r>
    </w:p>
    <w:p w:rsidR="00035EE1" w:rsidRDefault="00035EE1" w:rsidP="00035EE1">
      <w:pPr>
        <w:pStyle w:val="NormalWeb"/>
        <w:jc w:val="both"/>
      </w:pPr>
      <w:r>
        <w:t>Si uno es un “gordito” tenista de fin de semana, con más colesterol que energía muscular, con más propensión al “after play” que al “match point”, lo mejor, si es que insiste en jugar al tenis (y ganar, algún partido), es buscarse otro lento, pesado, y pésimo deportista con el que “competir” de igual a igual (y hacerle pagar las copas en el bar).</w:t>
      </w:r>
    </w:p>
    <w:p w:rsidR="00035EE1" w:rsidRDefault="00035EE1" w:rsidP="00035EE1">
      <w:pPr>
        <w:pStyle w:val="NormalWeb"/>
        <w:jc w:val="both"/>
      </w:pPr>
      <w:r>
        <w:t>Pero si ese mismo “gordito” por las suyas (malo), o instigado por los demás (peor), decide jugar con el mejor del club, se jodió el invento. No gana, ni por milagro (y pagará todas las copas), además de hacer el mayor de los ridículos. Un juego de tontos.</w:t>
      </w:r>
    </w:p>
    <w:p w:rsidR="00035EE1" w:rsidRDefault="00035EE1" w:rsidP="00035EE1">
      <w:pPr>
        <w:pStyle w:val="NormalWeb"/>
        <w:jc w:val="both"/>
      </w:pPr>
      <w:r>
        <w:lastRenderedPageBreak/>
        <w:t xml:space="preserve">Pues eso (y perdón por la metáfora), es lo que hace la Unión Europea. Trata de jugar en un terreno (y a un deporte) en el que tiene todas las de perder. Y termina “llenando los dedos de cara” a sus rivales. Un fracaso económico monumental y una estulticia pueril.  </w:t>
      </w:r>
    </w:p>
    <w:p w:rsidR="00035EE1" w:rsidRDefault="00035EE1" w:rsidP="00035EE1">
      <w:pPr>
        <w:pStyle w:val="NormalWeb"/>
        <w:jc w:val="both"/>
      </w:pPr>
      <w:r>
        <w:t xml:space="preserve">Europa ha abierto su mercado interior (desregulación, desarme arancelario, librecambio, globalización), ha permitido el libre movimiento de capitales (financierización), ha renunciado a su industria (deslocalización), a cambio de nada. De ser miembro del club. </w:t>
      </w:r>
    </w:p>
    <w:p w:rsidR="00035EE1" w:rsidRDefault="00035EE1" w:rsidP="00035EE1">
      <w:pPr>
        <w:pStyle w:val="NormalWeb"/>
        <w:jc w:val="both"/>
      </w:pPr>
      <w:r>
        <w:t>Para estar a la “moda” (según el dictado de la pasarela USA), se ha tragado el “cuento” (mentira, patraña, falsedad, engaño, embuste, trola) del libre mercado, la globalización, la desindustrilización, los servicios, las nuevas tecnologías, y toda la factoría de ficciones. Para que la dejen sentirse “reina por un día”, ha entregado gratis su mercado.</w:t>
      </w:r>
    </w:p>
    <w:p w:rsidR="00035EE1" w:rsidRDefault="00035EE1" w:rsidP="00035EE1">
      <w:pPr>
        <w:pStyle w:val="NormalWeb"/>
        <w:jc w:val="both"/>
      </w:pPr>
      <w:r>
        <w:t>La diferencia (como en el juego de tenis de la metáfora) entre la desindustrialización de EEUU (principalmente en favor de China) y la de Europa (en favor de los BRICS, y de todo el que pasara por allí), es que USA es más ágil (pícara, si se quiere, y poderosa, sin lugar a dudas) para buscar otras soluciones o imponerlas a terceros (de ser necesario).</w:t>
      </w:r>
    </w:p>
    <w:p w:rsidR="00035EE1" w:rsidRDefault="00035EE1" w:rsidP="00035EE1">
      <w:pPr>
        <w:pStyle w:val="NormalWeb"/>
        <w:jc w:val="both"/>
      </w:pPr>
      <w:r>
        <w:t xml:space="preserve">EEUU desarrolla Silicon Valley, o Boeing (con apoyo del gobierno, en ambos casos), mientras Europa (acomplejada, timorata, y desunida) duda si desarrollar EADS, apoyar a los “campeones nacionales” o preservar su agricultura (PAC). </w:t>
      </w:r>
    </w:p>
    <w:p w:rsidR="00035EE1" w:rsidRDefault="00035EE1" w:rsidP="00035EE1">
      <w:pPr>
        <w:pStyle w:val="NormalWeb"/>
        <w:jc w:val="both"/>
      </w:pPr>
      <w:r>
        <w:t>EEUU no duda en “cargarse” (cagarse, sería más exacto) Kioto, con el fracking petrolero, o el desarrollo de los cultivos transgénicos, mientras Europa lo consulta con los ecologistas, la “Santa Compaña”… y sigue haciendo “terapia de grupo”.</w:t>
      </w:r>
    </w:p>
    <w:p w:rsidR="00035EE1" w:rsidRDefault="00035EE1" w:rsidP="00035EE1">
      <w:pPr>
        <w:pStyle w:val="NormalWeb"/>
        <w:jc w:val="both"/>
      </w:pPr>
      <w:r>
        <w:t>EEUU desembarca en Europa con su industria cinematográfica (Hollywood), sus canales de televisión (Nickelodeon, Disney Channel, Cartoon Network, ESPN, MTV, Discovery Channel, Fox News, Bloomberg, CNN, CNBC…), sus Facebook, sus You Tube, sus Twitter, sus Apple, sus “apps”, y toda su “puñetero” poder blando, mientras Europa organiza festivales para premiar sus producciones, o hace cola toda la noche para comprar sus nuevos gadgets.</w:t>
      </w:r>
    </w:p>
    <w:p w:rsidR="00035EE1" w:rsidRDefault="00035EE1" w:rsidP="00035EE1">
      <w:pPr>
        <w:pStyle w:val="NormalWeb"/>
        <w:jc w:val="both"/>
      </w:pPr>
      <w:r>
        <w:t>EEUU contagia a Europa su Sida financiero (crisis de las hipotecas subprime, titulizaciones), se recupera antes del tsunami, y deja a la UE, “medio embarazada”, con una deuda pública y un déficit fiscal, cuya amortización demandará el sacrificio de varias generaciones. EEUU sabe (y puede) exportar sus problemas a otros países.</w:t>
      </w:r>
    </w:p>
    <w:p w:rsidR="00035EE1" w:rsidRDefault="00035EE1" w:rsidP="00035EE1">
      <w:pPr>
        <w:pStyle w:val="NormalWeb"/>
        <w:jc w:val="both"/>
      </w:pPr>
      <w:r>
        <w:t xml:space="preserve">EEUU manda a través de Wall Street en todas las bolsas europeas, que esperan su apertura (varias horas después del horario europeo) para replicar como “borregos” su comportamiento, sin ningún tipo de análisis macro o de fundamentales. Pura manada.  </w:t>
      </w:r>
    </w:p>
    <w:p w:rsidR="00035EE1" w:rsidRDefault="00035EE1" w:rsidP="00035EE1">
      <w:pPr>
        <w:pStyle w:val="NormalWeb"/>
        <w:jc w:val="both"/>
      </w:pPr>
      <w:r>
        <w:t xml:space="preserve">En definitiva, para hacerlo corto. Aunque Europa es el “gordito” jugador de tenis,  dueño de las raquetas y las pelotas (que además, paga la membresía del club a los invitados), EEUU le gana todas las partidas porque es más ágil, más pícaro, más creativo, más desinhibido, más audaz, más mentiroso, más desacomplejado, más avaro, más ambicioso, más desprejuiciado… Y al final, el “gordito paganini” (Europa) se queda compuesto y sin novia. </w:t>
      </w:r>
    </w:p>
    <w:p w:rsidR="00035EE1" w:rsidRDefault="00035EE1" w:rsidP="00035EE1">
      <w:pPr>
        <w:pStyle w:val="NormalWeb"/>
        <w:jc w:val="both"/>
      </w:pPr>
      <w:r>
        <w:t>Esto por no hablar del rival chino. Ahí, lo mejor es abandonar en el primer set.</w:t>
      </w:r>
    </w:p>
    <w:p w:rsidR="00035EE1" w:rsidRDefault="00035EE1" w:rsidP="00035EE1">
      <w:pPr>
        <w:pStyle w:val="NormalWeb"/>
        <w:jc w:val="both"/>
      </w:pPr>
      <w:r>
        <w:lastRenderedPageBreak/>
        <w:t>Ante el “</w:t>
      </w:r>
      <w:r w:rsidR="00DD08A2">
        <w:t>oxímoron</w:t>
      </w:r>
      <w:r>
        <w:t xml:space="preserve">” de la Unión Europa, háganse las preguntas del DAFO y busquen alguna respuesta: </w:t>
      </w:r>
    </w:p>
    <w:p w:rsidR="00035EE1" w:rsidRDefault="00035EE1" w:rsidP="00035EE1">
      <w:pPr>
        <w:pStyle w:val="NormalWeb"/>
        <w:jc w:val="both"/>
      </w:pPr>
      <w:r>
        <w:t xml:space="preserve"> ¿Cómo se puede destacar cada fortaleza, desde la pura estupidez?</w:t>
      </w:r>
    </w:p>
    <w:p w:rsidR="00035EE1" w:rsidRDefault="00035EE1" w:rsidP="00035EE1">
      <w:pPr>
        <w:pStyle w:val="NormalWeb"/>
        <w:jc w:val="both"/>
      </w:pPr>
      <w:r>
        <w:t>¿Cómo se puede disfrutar cada oportunidad, desde la esclavitud moral?</w:t>
      </w:r>
    </w:p>
    <w:p w:rsidR="00035EE1" w:rsidRDefault="00035EE1" w:rsidP="00035EE1">
      <w:pPr>
        <w:pStyle w:val="NormalWeb"/>
        <w:jc w:val="both"/>
      </w:pPr>
      <w:r>
        <w:t>¿Cómo se puede defender cada debilidad, desde la inconsistencia y la mediocridad?</w:t>
      </w:r>
    </w:p>
    <w:p w:rsidR="00035EE1" w:rsidRDefault="00035EE1" w:rsidP="00035EE1">
      <w:pPr>
        <w:pStyle w:val="NormalWeb"/>
        <w:jc w:val="both"/>
      </w:pPr>
      <w:r>
        <w:t>¿Cómo se puede detener cada amenaza, desde la cobardía y la duda existencial?</w:t>
      </w:r>
    </w:p>
    <w:p w:rsidR="00035EE1" w:rsidRDefault="00035EE1" w:rsidP="00035EE1">
      <w:pPr>
        <w:pStyle w:val="NormalWeb"/>
        <w:jc w:val="both"/>
      </w:pPr>
      <w:r>
        <w:t>La UE no hace uso de sus “capacidades distintas”</w:t>
      </w:r>
    </w:p>
    <w:p w:rsidR="00035EE1" w:rsidRDefault="00035EE1" w:rsidP="00035EE1">
      <w:pPr>
        <w:pStyle w:val="NormalWeb"/>
        <w:jc w:val="both"/>
      </w:pPr>
      <w:r>
        <w:t>La UE no aprovecha sus “ventajas naturales”</w:t>
      </w:r>
    </w:p>
    <w:p w:rsidR="00035EE1" w:rsidRDefault="00035EE1" w:rsidP="00035EE1">
      <w:pPr>
        <w:pStyle w:val="NormalWeb"/>
        <w:jc w:val="both"/>
      </w:pPr>
      <w:r>
        <w:t xml:space="preserve"> La UE renuncia a utilizar sus “recursos superiores”</w:t>
      </w:r>
    </w:p>
    <w:p w:rsidR="00035EE1" w:rsidRDefault="00035EE1" w:rsidP="00035EE1">
      <w:pPr>
        <w:pStyle w:val="NormalWeb"/>
        <w:jc w:val="both"/>
      </w:pPr>
      <w:r>
        <w:t>La UE tiene una paralizante “resistencia al cambio”</w:t>
      </w:r>
    </w:p>
    <w:p w:rsidR="00035EE1" w:rsidRDefault="00035EE1" w:rsidP="00035EE1">
      <w:pPr>
        <w:pStyle w:val="NormalWeb"/>
        <w:jc w:val="both"/>
      </w:pPr>
      <w:r>
        <w:t>La UE tiene un enorme problema de “motivación de sus ciudadanos”</w:t>
      </w:r>
    </w:p>
    <w:p w:rsidR="00035EE1" w:rsidRDefault="00035EE1" w:rsidP="00035EE1">
      <w:pPr>
        <w:pStyle w:val="NormalWeb"/>
        <w:jc w:val="both"/>
      </w:pPr>
      <w:r>
        <w:t>La UE no sabe utilizar, o aprovecha menos, las “nuevas tecnologías”</w:t>
      </w:r>
    </w:p>
    <w:p w:rsidR="00035EE1" w:rsidRDefault="00035EE1" w:rsidP="00035EE1">
      <w:pPr>
        <w:pStyle w:val="NormalWeb"/>
        <w:jc w:val="both"/>
      </w:pPr>
      <w:r>
        <w:t>La UE no se beneficia  del “debilitamiento de sus competidores”</w:t>
      </w:r>
    </w:p>
    <w:p w:rsidR="00035EE1" w:rsidRDefault="00035EE1" w:rsidP="00035EE1">
      <w:pPr>
        <w:pStyle w:val="NormalWeb"/>
        <w:jc w:val="both"/>
      </w:pPr>
      <w:r>
        <w:t>La UE no realiza ningún tipo de “posicionamiento estratégico”</w:t>
      </w:r>
    </w:p>
    <w:p w:rsidR="00035EE1" w:rsidRDefault="00035EE1" w:rsidP="00035EE1">
      <w:pPr>
        <w:pStyle w:val="NormalWeb"/>
        <w:jc w:val="both"/>
      </w:pPr>
      <w:r>
        <w:t xml:space="preserve">La UE desperdicia la “experiencia acumulada” durante las tres revoluciones industriales </w:t>
      </w:r>
    </w:p>
    <w:p w:rsidR="00035EE1" w:rsidRDefault="00035EE1" w:rsidP="00035EE1">
      <w:pPr>
        <w:pStyle w:val="NormalWeb"/>
        <w:jc w:val="both"/>
      </w:pPr>
      <w:r>
        <w:rPr>
          <w:noProof/>
        </w:rPr>
        <w:drawing>
          <wp:inline distT="0" distB="0" distL="0" distR="0">
            <wp:extent cx="5943600" cy="3594100"/>
            <wp:effectExtent l="0" t="0" r="0" b="6350"/>
            <wp:docPr id="10" name="Imagen 10" descr="http://ep01.epimg.net/economia/imagenes/2014/10/17/actualidad/1413538635_172748_1413577591_sumario_normal.png">
              <a:hlinkClick xmlns:a="http://schemas.openxmlformats.org/drawingml/2006/main" r:id="rId38" tooltip="&quot;pulsa en la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http://ep01.epimg.net/economia/imagenes/2014/10/17/actualidad/1413538635_172748_1413577591_sumario_normal.png">
                      <a:hlinkClick r:id="rId38" tooltip="&quot;pulsa en la foto&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3594100"/>
                    </a:xfrm>
                    <a:prstGeom prst="rect">
                      <a:avLst/>
                    </a:prstGeom>
                    <a:noFill/>
                    <a:ln>
                      <a:noFill/>
                    </a:ln>
                  </pic:spPr>
                </pic:pic>
              </a:graphicData>
            </a:graphic>
          </wp:inline>
        </w:drawing>
      </w:r>
      <w:r>
        <w:t xml:space="preserve">  </w:t>
      </w:r>
    </w:p>
    <w:p w:rsidR="00035EE1" w:rsidRDefault="00035EE1" w:rsidP="00035EE1">
      <w:pPr>
        <w:pStyle w:val="Ttulo2"/>
        <w:jc w:val="both"/>
        <w:rPr>
          <w:sz w:val="24"/>
          <w:szCs w:val="24"/>
        </w:rPr>
      </w:pPr>
      <w:r>
        <w:rPr>
          <w:sz w:val="24"/>
          <w:szCs w:val="24"/>
        </w:rPr>
        <w:lastRenderedPageBreak/>
        <w:t>Un modelo no tan modélico (el milagro alemán de los 8 millones de minijobers)</w:t>
      </w:r>
    </w:p>
    <w:p w:rsidR="00035EE1" w:rsidRDefault="00035EE1" w:rsidP="00035EE1">
      <w:pPr>
        <w:pStyle w:val="NormalWeb"/>
        <w:jc w:val="both"/>
      </w:pPr>
      <w:r>
        <w:t>Alemania se ha convertido en el niño modelo de la clase entre los socios europeos. Su capacidad para aumentar su cuota exportadora a lo largo de la última década, mientras Europa perdía terreno en el mundo, su saneada situación financiera, sus bajos niveles de desempleo y, sobre todo, su capacidad para resistir los golpes de la gran recesión han transformado a Berlín en el ejemplo a imitar.</w:t>
      </w:r>
    </w:p>
    <w:p w:rsidR="00035EE1" w:rsidRDefault="00035EE1" w:rsidP="00035EE1">
      <w:pPr>
        <w:pStyle w:val="NormalWeb"/>
        <w:jc w:val="both"/>
      </w:pPr>
      <w:r>
        <w:t>El segundo milagro alemán hizo que su economía pasara de ser el enfermo de Europa a principios de este milenio a ser la locomotora del continente. Sin embargo, este milagro tiene sombras peligrosas que ponen en riesgo todo el crecimiento europeo.</w:t>
      </w:r>
    </w:p>
    <w:p w:rsidR="00035EE1" w:rsidRDefault="00035EE1" w:rsidP="00035EE1">
      <w:pPr>
        <w:pStyle w:val="NormalWeb"/>
        <w:jc w:val="both"/>
        <w:rPr>
          <w:i/>
        </w:rPr>
      </w:pPr>
      <w:r>
        <w:rPr>
          <w:i/>
        </w:rPr>
        <w:t>“Existe otro país detrás de esta historia de éxito”, explica Marcel Fratz</w:t>
      </w:r>
      <w:r w:rsidR="00DD08A2">
        <w:rPr>
          <w:i/>
        </w:rPr>
        <w:t>s</w:t>
      </w:r>
      <w:r>
        <w:rPr>
          <w:i/>
        </w:rPr>
        <w:t>cher, presidente del Instituto Alemán para la Investigación Económica, uno de los principales “</w:t>
      </w:r>
      <w:r>
        <w:rPr>
          <w:i/>
          <w:iCs/>
        </w:rPr>
        <w:t>think-tanks”</w:t>
      </w:r>
      <w:r>
        <w:rPr>
          <w:i/>
        </w:rPr>
        <w:t xml:space="preserve"> del continente. El economista, que ha trabajado en el Banco Central Europeo y en varios organismos internacionales, observa un país que encara un problema de crecimiento, ya que </w:t>
      </w:r>
      <w:hyperlink r:id="rId40" w:history="1">
        <w:r w:rsidRPr="00035EE1">
          <w:rPr>
            <w:rStyle w:val="Hipervnculo"/>
            <w:i/>
            <w:color w:val="auto"/>
            <w:u w:val="none"/>
          </w:rPr>
          <w:t>su PIB ha aumentado por debajo de la media</w:t>
        </w:r>
      </w:hyperlink>
      <w:r w:rsidRPr="00035EE1">
        <w:rPr>
          <w:i/>
        </w:rPr>
        <w:t xml:space="preserve"> </w:t>
      </w:r>
      <w:r>
        <w:rPr>
          <w:i/>
        </w:rPr>
        <w:t xml:space="preserve">de la UE durante los últimos años”… </w:t>
      </w:r>
      <w:r>
        <w:rPr>
          <w:u w:val="single"/>
        </w:rPr>
        <w:t>Las sombras del “milagro alemán”, una amenaza para el crecimiento europeo</w:t>
      </w:r>
      <w:r>
        <w:t xml:space="preserve"> (El Economista - </w:t>
      </w:r>
      <w:r>
        <w:rPr>
          <w:b/>
        </w:rPr>
        <w:t>6/10/14</w:t>
      </w:r>
      <w:r>
        <w:t>)</w:t>
      </w:r>
      <w:r>
        <w:rPr>
          <w:u w:val="single"/>
        </w:rPr>
        <w:t xml:space="preserve"> </w:t>
      </w:r>
    </w:p>
    <w:p w:rsidR="007715A2" w:rsidRDefault="00035EE1" w:rsidP="007715A2">
      <w:pPr>
        <w:pStyle w:val="NormalWeb"/>
        <w:jc w:val="both"/>
      </w:pPr>
      <w:r w:rsidRPr="00035EE1">
        <w:t>Alemania, además, tiene un desafío importante con el empleo precario, ya que la franja baja del 60% de sus trabajadores gana menos que hace 15 años. A pesar de que el país es conocido por ser ahorrador, este músculo financiero no se convierte en riqueza al estar mal canalizado, ni invertir en educación o prepararse para el</w:t>
      </w:r>
      <w:r>
        <w:t xml:space="preserve"> </w:t>
      </w:r>
      <w:r w:rsidR="007715A2">
        <w:t xml:space="preserve">envejecimiento de la población. Alemania es también una de las naciones europeas con mayor desigualdad entre sus ciudadanos. Y, sobre todo, continúa con un alarmante problema de inversión. </w:t>
      </w:r>
    </w:p>
    <w:p w:rsidR="007715A2" w:rsidRDefault="007715A2" w:rsidP="007715A2">
      <w:pPr>
        <w:pStyle w:val="Ttulo2"/>
        <w:jc w:val="both"/>
        <w:rPr>
          <w:b w:val="0"/>
          <w:sz w:val="24"/>
          <w:szCs w:val="24"/>
          <w:u w:val="single"/>
        </w:rPr>
      </w:pPr>
      <w:r>
        <w:rPr>
          <w:b w:val="0"/>
          <w:sz w:val="24"/>
          <w:szCs w:val="24"/>
          <w:u w:val="single"/>
        </w:rPr>
        <w:t>Las tres ilusiones del país</w:t>
      </w:r>
    </w:p>
    <w:p w:rsidR="007715A2" w:rsidRDefault="007715A2" w:rsidP="007715A2">
      <w:pPr>
        <w:pStyle w:val="NormalWeb"/>
        <w:jc w:val="both"/>
      </w:pPr>
      <w:r>
        <w:t xml:space="preserve">Como cuenta Fratzscher en su libro La Ilusión de Alemania, el aumento de la distancia entre estas dos Alemanias, la del milagro económico y la que tiene unos pilares no tan robustos, ha llevado a la emergencia de tres ilusiones dentro del país. </w:t>
      </w:r>
    </w:p>
    <w:p w:rsidR="007715A2" w:rsidRDefault="007715A2" w:rsidP="007715A2">
      <w:pPr>
        <w:pStyle w:val="NormalWeb"/>
        <w:jc w:val="both"/>
      </w:pPr>
      <w:r>
        <w:t>La primera es que todas las reformas económicas han sido un éxito y la nación tiene un futuro prometedor por delante. Pero su economía sufre un problema de inversión galopante no sólo en infraestructuras, también en maquinaria, I+D, o educación, donde gasta por debajo de la media de los países desarrollados. La consecuencia es que la competitividad alemana, y su crecimiento, está en riesgo a medio y largo plazo.</w:t>
      </w:r>
    </w:p>
    <w:p w:rsidR="007715A2" w:rsidRDefault="007715A2" w:rsidP="007715A2">
      <w:pPr>
        <w:pStyle w:val="NormalWeb"/>
        <w:jc w:val="both"/>
      </w:pPr>
      <w:r>
        <w:t xml:space="preserve">La segunda ilusión entre los alemanes es pensar que no necesitan a Europa, ya que son una potencia exportadora global. Sin embargo, más de la mitad de los intercambios comerciales los realiza con el resto de socios de la UE, con quienes mantiene una profunda integración económica y financiera. </w:t>
      </w:r>
    </w:p>
    <w:p w:rsidR="007715A2" w:rsidRDefault="007715A2" w:rsidP="007715A2">
      <w:pPr>
        <w:pStyle w:val="NormalWeb"/>
        <w:jc w:val="both"/>
      </w:pPr>
      <w:r>
        <w:t xml:space="preserve">Por último, Alemania se considera el pagador de Europa en esta crisis, un papel que estima excesivo al tener que correr con demasiados riesgos y cubrir los errores de los países de la periferia. “Es verdad que Alemania ha dado mucho, y ha tomado muchos riesgos, pero si miras el balance, se ha convertido en uno de los principales beneficiarios indirectos de los programas de rescate”, dice Fratzcher, quien además recuerda que gran </w:t>
      </w:r>
      <w:r>
        <w:lastRenderedPageBreak/>
        <w:t xml:space="preserve">parte de las decisiones durante la gestión de la crisis han sido influidas por la principal economía de la eurozona. </w:t>
      </w:r>
    </w:p>
    <w:p w:rsidR="007715A2" w:rsidRDefault="007715A2" w:rsidP="007715A2">
      <w:pPr>
        <w:pStyle w:val="NormalWeb"/>
        <w:jc w:val="both"/>
      </w:pPr>
      <w:r>
        <w:t xml:space="preserve">Alemania ha querido convertir su economía y las reformas que emprendió hace una década, sobre todo en el mercado laboral, en modelo para el resto de los estados miembros. Pero como apunta Sebastian Dullien, del Consejo Europeo para las Relaciones Exteriores (ECFR, por sus siglas en inglés), y profesor de Economía Internacional en la HTW de Berlín, el éxito alemán “no puede servir en su conjunto como un plan de acción para Europa”, ya que “algunos elementos del modelo alemán tienen externalidades negativas en sus socios europeos, mientras que otros deprimen el crecimiento económico interno”. </w:t>
      </w:r>
    </w:p>
    <w:p w:rsidR="007715A2" w:rsidRDefault="007715A2" w:rsidP="007715A2">
      <w:pPr>
        <w:pStyle w:val="NormalWeb"/>
        <w:jc w:val="both"/>
      </w:pPr>
      <w:r>
        <w:t xml:space="preserve">Dullien, que pinta un cuadro clínico similar al de Fratzcher en un documento del ECFR, señala que “la resistencia de Berlín a gastar en I+D y en educación rebaja el potencial de crecimiento no sólo en Alemania, sino también en el resto de Europa a través de los efectos de contagio al ralentizar el progreso tecnológico”. Un efecto que se amplificaría si todas las economías europeas actuaran igual. </w:t>
      </w:r>
    </w:p>
    <w:p w:rsidR="007715A2" w:rsidRDefault="007715A2" w:rsidP="007715A2">
      <w:pPr>
        <w:pStyle w:val="NormalWeb"/>
        <w:jc w:val="both"/>
      </w:pPr>
      <w:r w:rsidRPr="007715A2">
        <w:t>La Comisión Europea también tiene en el punto de mira a la locomotora alemana. El Ejecutivo comunitario finalmente no le abrió un procedimiento por el excesivo y persistente superávit en su balanza comercial, que va a continuar por encima del 7% durante los próximos años. Bruselas alaba este superávit por ilustrar la robusta competitividad alemana, pero también lo considera un síntoma peligroso de la débil demanda interna y la ineficiente asignación de recursos económicos. Sin llegar a poner a Berlín bajo la amenaza de</w:t>
      </w:r>
      <w:r>
        <w:t xml:space="preserve"> sanciones, la Comisión ha lanzado repetidos avisos y ha pedido a Berlín medidas para estimular la demanda interna, más inversión en capital físico y humano, y mejorar la eficiencia de todos los sectores económicos, en particular en el sector servicios.</w:t>
      </w:r>
    </w:p>
    <w:p w:rsidR="007715A2" w:rsidRDefault="007715A2" w:rsidP="007715A2">
      <w:pPr>
        <w:pStyle w:val="NormalWeb"/>
        <w:jc w:val="both"/>
        <w:rPr>
          <w:b/>
          <w:i/>
        </w:rPr>
      </w:pPr>
      <w:r>
        <w:rPr>
          <w:i/>
        </w:rPr>
        <w:t xml:space="preserve">“Siete años más tarde de que se dieran los primeros síntomas de la crisis financiera que a punto estuvo de acabar con los sistemas financieros de las economías más desarrolladas, algunos de los </w:t>
      </w:r>
      <w:r>
        <w:rPr>
          <w:rStyle w:val="Textoennegrita"/>
          <w:i/>
        </w:rPr>
        <w:t>pecados originales</w:t>
      </w:r>
      <w:r>
        <w:rPr>
          <w:i/>
        </w:rPr>
        <w:t xml:space="preserve"> que condujeron a tal situación </w:t>
      </w:r>
      <w:r>
        <w:rPr>
          <w:rStyle w:val="Textoennegrita"/>
          <w:i/>
        </w:rPr>
        <w:t>siguen sin ser expiados</w:t>
      </w:r>
      <w:r w:rsidRPr="00A02D7E">
        <w:rPr>
          <w:rStyle w:val="Textoennegrita"/>
          <w:b w:val="0"/>
          <w:i/>
        </w:rPr>
        <w:t>”</w:t>
      </w:r>
      <w:r w:rsidRPr="00BB46F2">
        <w:rPr>
          <w:rStyle w:val="Textoennegrita"/>
          <w:b w:val="0"/>
          <w:i/>
        </w:rPr>
        <w:t>..</w:t>
      </w:r>
      <w:r w:rsidRPr="00BB46F2">
        <w:rPr>
          <w:i/>
        </w:rPr>
        <w:t>.</w:t>
      </w:r>
      <w:r>
        <w:rPr>
          <w:b/>
          <w:i/>
        </w:rPr>
        <w:t xml:space="preserve"> </w:t>
      </w:r>
      <w:r>
        <w:rPr>
          <w:u w:val="single"/>
        </w:rPr>
        <w:t>Alemania no hace sus deberes</w:t>
      </w:r>
      <w:r>
        <w:t xml:space="preserve"> (El Confidencial - </w:t>
      </w:r>
      <w:r>
        <w:rPr>
          <w:b/>
        </w:rPr>
        <w:t>7/10/14</w:t>
      </w:r>
      <w:r>
        <w:t>)</w:t>
      </w:r>
    </w:p>
    <w:p w:rsidR="007715A2" w:rsidRDefault="007715A2" w:rsidP="007715A2">
      <w:pPr>
        <w:pStyle w:val="NormalWeb"/>
        <w:jc w:val="both"/>
      </w:pPr>
      <w:r>
        <w:rPr>
          <w:noProof/>
        </w:rPr>
        <w:drawing>
          <wp:inline distT="0" distB="0" distL="0" distR="0">
            <wp:extent cx="5270500" cy="2209800"/>
            <wp:effectExtent l="0" t="0" r="6350" b="0"/>
            <wp:docPr id="12" name="Imagen 12" descr="http://www.ecestaticos.com/file/ac23d01b228fa7202b9acbe3cd7e5472/1412612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http://www.ecestaticos.com/file/ac23d01b228fa7202b9acbe3cd7e5472/141261242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0500" cy="2209800"/>
                    </a:xfrm>
                    <a:prstGeom prst="rect">
                      <a:avLst/>
                    </a:prstGeom>
                    <a:noFill/>
                    <a:ln>
                      <a:noFill/>
                    </a:ln>
                  </pic:spPr>
                </pic:pic>
              </a:graphicData>
            </a:graphic>
          </wp:inline>
        </w:drawing>
      </w:r>
    </w:p>
    <w:p w:rsidR="007715A2" w:rsidRDefault="007715A2" w:rsidP="007715A2">
      <w:pPr>
        <w:pStyle w:val="NormalWeb"/>
        <w:jc w:val="both"/>
        <w:rPr>
          <w:b/>
        </w:rPr>
      </w:pPr>
      <w:r>
        <w:rPr>
          <w:rStyle w:val="Textoennegrita"/>
        </w:rPr>
        <w:t>Alemania se ha convertido en la economía con mayor superávit comercial del mundo</w:t>
      </w:r>
      <w:r>
        <w:t xml:space="preserve">, esto es: con mayor capacidad de ahorro (la estimación es de un saldo positivo corriente del 10% de su PIB en 2015 desde el 7,5% actual). Hay que recordar </w:t>
      </w:r>
      <w:r>
        <w:lastRenderedPageBreak/>
        <w:t xml:space="preserve">que buena parte de los desequilibrios internos de la Unión Europea se justificaron, precisamente, desde esta realidad: la abundancia germana que contrastaba con la necesidad -mejor dicho, ilusión de riqueza- de la periferia regional. No sólo eso, en las declaraciones de buenas intenciones que siguieron al estallido del apocalipsis griego, cualquier solución estructural para que la Vieja Europa recuperara esplendores pasados pasaba, precisamente, por un cambio de su modelo: </w:t>
      </w:r>
      <w:r>
        <w:rPr>
          <w:rStyle w:val="Textoennegrita"/>
        </w:rPr>
        <w:t>más demanda interna y menos exportaciones</w:t>
      </w:r>
      <w:r>
        <w:rPr>
          <w:b/>
        </w:rPr>
        <w:t xml:space="preserve">. </w:t>
      </w:r>
      <w:r>
        <w:t xml:space="preserve">Pues </w:t>
      </w:r>
      <w:r>
        <w:rPr>
          <w:rStyle w:val="Textoennegrita"/>
        </w:rPr>
        <w:t>va a ser que no</w:t>
      </w:r>
      <w:r>
        <w:t xml:space="preserve">, visto lo visto. </w:t>
      </w:r>
    </w:p>
    <w:p w:rsidR="007715A2" w:rsidRDefault="007715A2" w:rsidP="007715A2">
      <w:pPr>
        <w:pStyle w:val="NormalWeb"/>
        <w:jc w:val="both"/>
        <w:rPr>
          <w:b/>
        </w:rPr>
      </w:pPr>
      <w:r>
        <w:t xml:space="preserve">Es evidente que esta situación tiene un </w:t>
      </w:r>
      <w:r>
        <w:rPr>
          <w:rStyle w:val="Textoennegrita"/>
        </w:rPr>
        <w:t>impacto sobre el resto de los miembros de la Eurozona</w:t>
      </w:r>
      <w:r>
        <w:rPr>
          <w:b/>
        </w:rPr>
        <w:t>.</w:t>
      </w:r>
    </w:p>
    <w:p w:rsidR="007715A2" w:rsidRDefault="007715A2" w:rsidP="007715A2">
      <w:pPr>
        <w:pStyle w:val="NormalWeb"/>
        <w:ind w:left="600"/>
        <w:jc w:val="both"/>
      </w:pPr>
      <w:r>
        <w:t xml:space="preserve">Por una parte, una </w:t>
      </w:r>
      <w:r>
        <w:rPr>
          <w:rStyle w:val="Textoennegrita"/>
        </w:rPr>
        <w:t>demanda interna</w:t>
      </w:r>
      <w:r>
        <w:t xml:space="preserve"> menor de lo esperado de la locomotora continental -25% de su población, 27% de su riqueza y con un paro por debajo del 7%- limita las posibilidades de venta al exterior del resto de socios comunitarios y, por ende, la capacidad de recuperación del conjunto</w:t>
      </w:r>
      <w:r>
        <w:rPr>
          <w:rStyle w:val="Textoennegrita"/>
        </w:rPr>
        <w:t xml:space="preserve"> alentando el fantasma de la tercera recesión</w:t>
      </w:r>
      <w:r>
        <w:t xml:space="preserve">. </w:t>
      </w:r>
    </w:p>
    <w:p w:rsidR="007715A2" w:rsidRDefault="007715A2" w:rsidP="007715A2">
      <w:pPr>
        <w:pStyle w:val="NormalWeb"/>
        <w:ind w:left="600"/>
        <w:jc w:val="both"/>
      </w:pPr>
      <w:r>
        <w:t xml:space="preserve">Por otra, el </w:t>
      </w:r>
      <w:r>
        <w:rPr>
          <w:rStyle w:val="Textoennegrita"/>
        </w:rPr>
        <w:t>exceso de ahorro</w:t>
      </w:r>
      <w:r>
        <w:t xml:space="preserve"> alemán, y la búsqueda de una rentabilidad adecuada para el mismo, alimentan </w:t>
      </w:r>
      <w:r>
        <w:rPr>
          <w:rStyle w:val="Textoennegrita"/>
        </w:rPr>
        <w:t>viejos fantasmas de burbujas</w:t>
      </w:r>
      <w:r>
        <w:t xml:space="preserve"> de activos de toda clase y condición, todavía sin concretar. </w:t>
      </w:r>
    </w:p>
    <w:p w:rsidR="007715A2" w:rsidRDefault="007715A2" w:rsidP="007715A2">
      <w:pPr>
        <w:pStyle w:val="NormalWeb"/>
        <w:jc w:val="both"/>
      </w:pPr>
      <w:r>
        <w:rPr>
          <w:noProof/>
        </w:rPr>
        <w:drawing>
          <wp:inline distT="0" distB="0" distL="0" distR="0">
            <wp:extent cx="5257800" cy="2228850"/>
            <wp:effectExtent l="0" t="0" r="0" b="0"/>
            <wp:docPr id="13" name="Imagen 13" descr="http://www.ecestaticos.com/file/0ecc0adcdab1d6e0847fef100671cc89/1412612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http://www.ecestaticos.com/file/0ecc0adcdab1d6e0847fef100671cc89/1412612423.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57800" cy="2228850"/>
                    </a:xfrm>
                    <a:prstGeom prst="rect">
                      <a:avLst/>
                    </a:prstGeom>
                    <a:noFill/>
                    <a:ln>
                      <a:noFill/>
                    </a:ln>
                  </pic:spPr>
                </pic:pic>
              </a:graphicData>
            </a:graphic>
          </wp:inline>
        </w:drawing>
      </w:r>
    </w:p>
    <w:p w:rsidR="007715A2" w:rsidRDefault="007715A2" w:rsidP="007715A2">
      <w:pPr>
        <w:pStyle w:val="NormalWeb"/>
        <w:jc w:val="both"/>
      </w:pPr>
      <w:r>
        <w:t xml:space="preserve">El exceso de liquidez ha hecho que, al contrario de lo que ocurre con el conjunto de naciones industrializadas excluida ella misma, </w:t>
      </w:r>
      <w:r>
        <w:rPr>
          <w:rStyle w:val="Textoennegrita"/>
        </w:rPr>
        <w:t xml:space="preserve">el nivel de endeudamiento agregado de Alemania </w:t>
      </w:r>
      <w:r>
        <w:t xml:space="preserve">no sólo haya caído en términos absolutos desde 2004, sino que la ha situado en una posición financiera mucho más ventajosa que la mayoría de sus competidores, algo que en una situación como la actual le permitirá </w:t>
      </w:r>
      <w:r>
        <w:rPr>
          <w:rStyle w:val="Textoennegrita"/>
        </w:rPr>
        <w:t>sentar las bases para un dominio difícilmente reversible</w:t>
      </w:r>
      <w:r>
        <w:t xml:space="preserve"> en mucho, mucho tiempo. </w:t>
      </w:r>
    </w:p>
    <w:p w:rsidR="007715A2" w:rsidRDefault="007715A2" w:rsidP="007715A2">
      <w:pPr>
        <w:pStyle w:val="NormalWeb"/>
        <w:jc w:val="both"/>
        <w:rPr>
          <w:b/>
        </w:rPr>
      </w:pPr>
      <w:r>
        <w:t>Cada día que pasa, por tanto, sin que esta situación se revierta la Eurozona está más cerca de implosionar debido al dominio germano. Y las dinámicas internas de la propia Alemania dificultan la tarea. Una sociedad envejecida y, por ende, menos propensa al consumo; con una elevada precariedad laboral y en deflación salarial hasta hace bien poco, lo que afecta a las decisiones de compra; que disfruta de un crecimiento estructuralmente bajo, 1,3% anual de 2003 a 2013; y cuyo “</w:t>
      </w:r>
      <w:r w:rsidRPr="00A02D7E">
        <w:rPr>
          <w:rStyle w:val="nfasis"/>
          <w:i w:val="0"/>
        </w:rPr>
        <w:t>gap</w:t>
      </w:r>
      <w:r w:rsidR="00B551F6">
        <w:rPr>
          <w:rStyle w:val="nfasis"/>
          <w:i w:val="0"/>
        </w:rPr>
        <w:t>”</w:t>
      </w:r>
      <w:r>
        <w:t xml:space="preserve"> entre ahorro interno e inversión en los últimos años se ha disparado al 46% de su producto interior bruto, algo </w:t>
      </w:r>
      <w:r>
        <w:lastRenderedPageBreak/>
        <w:t xml:space="preserve">que ahora se quiere revertir a través de estímulos tales como los nuevos </w:t>
      </w:r>
      <w:r>
        <w:rPr>
          <w:rStyle w:val="Textoennegrita"/>
        </w:rPr>
        <w:t>planes de infraestructuras que se están programando. ¿Será suficiente?</w:t>
      </w:r>
    </w:p>
    <w:p w:rsidR="007715A2" w:rsidRDefault="007715A2" w:rsidP="007715A2">
      <w:pPr>
        <w:pStyle w:val="NormalWeb"/>
        <w:jc w:val="both"/>
      </w:pPr>
      <w:r>
        <w:t xml:space="preserve">Vivimos sin lugar a dudas en una </w:t>
      </w:r>
      <w:r>
        <w:rPr>
          <w:rStyle w:val="Textoennegrita"/>
        </w:rPr>
        <w:t>Europa “gatopardesca”</w:t>
      </w:r>
      <w:r>
        <w:t xml:space="preserve">, donde todo cambia para volver, al cabo del tiempo, al punto de inicio con la única y peligrosa excepción del nuevo rol asumido por el Banco Central. Igual pero peor, vaya. Ante este panorama, ¿es realmente viable el sueño de una mayor y mejor integración? Muy difícil nos lo ponen. Visto el desapego de los ciudadanos hacia el proyecto común, hablar del “imposible” de la desintegración no es, ni mucho menos, una boutade. Aunque no seamos conscientes, las </w:t>
      </w:r>
      <w:r>
        <w:rPr>
          <w:rStyle w:val="Textoennegrita"/>
        </w:rPr>
        <w:t>probabilidades de ruptura y continuidad de la idea comunitaria están mucho más próximas</w:t>
      </w:r>
      <w:r>
        <w:t xml:space="preserve"> de lo que, a la luz de la institucionalidad política, pudiera parecer. Permanezcan atentos a sus pantallas…</w:t>
      </w:r>
    </w:p>
    <w:p w:rsidR="007715A2" w:rsidRDefault="007715A2" w:rsidP="007715A2">
      <w:pPr>
        <w:pStyle w:val="NormalWeb"/>
        <w:jc w:val="both"/>
      </w:pPr>
      <w:r>
        <w:rPr>
          <w:b/>
        </w:rPr>
        <w:t>Europa copia a los EEUU donde “no debe, ni puede” (el negocio financiero o tecnológico), y no la copia donde “debe, y podría” (el consumo de los hogares)</w:t>
      </w:r>
    </w:p>
    <w:p w:rsidR="007715A2" w:rsidRDefault="007715A2" w:rsidP="007715A2">
      <w:pPr>
        <w:spacing w:before="100" w:beforeAutospacing="1" w:after="100" w:afterAutospacing="1" w:line="240" w:lineRule="auto"/>
        <w:jc w:val="both"/>
        <w:rPr>
          <w:rFonts w:ascii="Times New Roman" w:hAnsi="Times New Roman"/>
          <w:color w:val="000000"/>
          <w:sz w:val="24"/>
          <w:szCs w:val="24"/>
        </w:rPr>
      </w:pPr>
      <w:r>
        <w:rPr>
          <w:rFonts w:ascii="Times New Roman" w:hAnsi="Times New Roman" w:cs="Times New Roman"/>
          <w:i/>
          <w:sz w:val="24"/>
          <w:szCs w:val="24"/>
        </w:rPr>
        <w:t>“Estados Unidos tiene un arma perfecta para luchar contra la crisis, un escudo que no depende del exterior y que ha sacado a la segunda economía del mundo de la recesión. El consumo representa en Estados Unidos el 70% del PIB, más de 11 billones de dólares que han ayudado a levantar la economía norteamericana”…</w:t>
      </w:r>
      <w:r>
        <w:rPr>
          <w:i/>
        </w:rPr>
        <w:t xml:space="preserve"> </w:t>
      </w:r>
      <w:r>
        <w:rPr>
          <w:rFonts w:ascii="Times New Roman" w:hAnsi="Times New Roman"/>
          <w:color w:val="000000"/>
          <w:sz w:val="24"/>
          <w:szCs w:val="24"/>
          <w:u w:val="single"/>
        </w:rPr>
        <w:t>El “gorila de 360 kilos” y 11 billones de dólares que protege a EEUU de la crisis</w:t>
      </w:r>
      <w:r>
        <w:rPr>
          <w:rFonts w:ascii="Times New Roman" w:hAnsi="Times New Roman"/>
          <w:color w:val="000000"/>
          <w:sz w:val="24"/>
          <w:szCs w:val="24"/>
        </w:rPr>
        <w:t xml:space="preserve"> (El Economista - </w:t>
      </w:r>
      <w:r>
        <w:rPr>
          <w:rFonts w:ascii="Times New Roman" w:hAnsi="Times New Roman"/>
          <w:b/>
          <w:color w:val="000000"/>
          <w:sz w:val="24"/>
          <w:szCs w:val="24"/>
        </w:rPr>
        <w:t>14/10/14</w:t>
      </w:r>
      <w:r>
        <w:rPr>
          <w:rFonts w:ascii="Times New Roman" w:hAnsi="Times New Roman"/>
          <w:color w:val="000000"/>
          <w:sz w:val="24"/>
          <w:szCs w:val="24"/>
        </w:rPr>
        <w:t>)</w:t>
      </w:r>
    </w:p>
    <w:p w:rsidR="007715A2" w:rsidRDefault="007715A2" w:rsidP="007715A2">
      <w:pPr>
        <w:pStyle w:val="NormalWeb"/>
        <w:shd w:val="clear" w:color="auto" w:fill="FFFFFF"/>
        <w:jc w:val="both"/>
      </w:pPr>
      <w:r>
        <w:t xml:space="preserve">Según analiza el portal financiero </w:t>
      </w:r>
      <w:r>
        <w:rPr>
          <w:i/>
          <w:iCs/>
        </w:rPr>
        <w:t xml:space="preserve">Bloomberg, </w:t>
      </w:r>
      <w:r>
        <w:t>Estados Unidos tiene una ventaja comparativa respecto al resto del mundo, esta es el espíritu consumidor de su población, 11 billones de dólares que se contabilizan como consumo en el PIB norteamericano.</w:t>
      </w:r>
    </w:p>
    <w:p w:rsidR="007715A2" w:rsidRDefault="007715A2" w:rsidP="007715A2">
      <w:pPr>
        <w:pStyle w:val="NormalWeb"/>
        <w:shd w:val="clear" w:color="auto" w:fill="FFFFFF"/>
        <w:jc w:val="both"/>
        <w:rPr>
          <w:color w:val="000000"/>
        </w:rPr>
      </w:pPr>
      <w:r>
        <w:rPr>
          <w:color w:val="000000"/>
        </w:rPr>
        <w:t>El descenso del desempleo, la caída del precio de la gasolina y de los costes de financiación ha permitido a las familias dedicar una mayor parte de su renta disponible al consumo. Esto se convierte en un círculo virtuoso, más consumo, más empleo, que a su vez vuelve a generar más consumo.</w:t>
      </w:r>
    </w:p>
    <w:p w:rsidR="007715A2" w:rsidRDefault="007715A2" w:rsidP="007715A2">
      <w:pPr>
        <w:shd w:val="clear" w:color="auto" w:fill="FFFFFF"/>
        <w:jc w:val="both"/>
        <w:rPr>
          <w:rFonts w:ascii="Times New Roman" w:hAnsi="Times New Roman"/>
          <w:color w:val="000000"/>
          <w:sz w:val="24"/>
          <w:szCs w:val="24"/>
        </w:rPr>
      </w:pPr>
      <w:r>
        <w:rPr>
          <w:rFonts w:ascii="Times New Roman" w:hAnsi="Times New Roman"/>
          <w:noProof/>
          <w:color w:val="000000"/>
          <w:sz w:val="24"/>
          <w:szCs w:val="24"/>
          <w:lang w:eastAsia="es-ES"/>
        </w:rPr>
        <w:drawing>
          <wp:inline distT="0" distB="0" distL="0" distR="0">
            <wp:extent cx="5480050" cy="2057400"/>
            <wp:effectExtent l="0" t="0" r="6350" b="0"/>
            <wp:docPr id="14" name="Imagen 14" descr="http://s01.s3c.es/imag/_v0/630x344/b/3/b/desempleo-u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descr="http://s01.s3c.es/imag/_v0/630x344/b/3/b/desempleo-usa.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80050" cy="2057400"/>
                    </a:xfrm>
                    <a:prstGeom prst="rect">
                      <a:avLst/>
                    </a:prstGeom>
                    <a:noFill/>
                    <a:ln>
                      <a:noFill/>
                    </a:ln>
                  </pic:spPr>
                </pic:pic>
              </a:graphicData>
            </a:graphic>
          </wp:inline>
        </w:drawing>
      </w:r>
      <w:r>
        <w:rPr>
          <w:rFonts w:ascii="Times New Roman" w:hAnsi="Times New Roman"/>
          <w:color w:val="000000"/>
          <w:sz w:val="24"/>
          <w:szCs w:val="24"/>
        </w:rPr>
        <w:t xml:space="preserve">Tasa de paro en EEUU. Fuente: </w:t>
      </w:r>
      <w:r>
        <w:rPr>
          <w:rFonts w:ascii="Times New Roman" w:hAnsi="Times New Roman"/>
          <w:i/>
          <w:iCs/>
          <w:color w:val="000000"/>
          <w:sz w:val="24"/>
          <w:szCs w:val="24"/>
        </w:rPr>
        <w:t>Bureau of Economic Analysis </w:t>
      </w:r>
      <w:r>
        <w:rPr>
          <w:rFonts w:ascii="Times New Roman" w:hAnsi="Times New Roman"/>
          <w:color w:val="000000"/>
          <w:sz w:val="24"/>
          <w:szCs w:val="24"/>
        </w:rPr>
        <w:t xml:space="preserve"> </w:t>
      </w:r>
    </w:p>
    <w:p w:rsidR="007715A2" w:rsidRDefault="007715A2" w:rsidP="007715A2">
      <w:pPr>
        <w:pStyle w:val="NormalWeb"/>
        <w:shd w:val="clear" w:color="auto" w:fill="FFFFFF"/>
        <w:jc w:val="both"/>
      </w:pPr>
      <w:r>
        <w:t xml:space="preserve">El consumo de los hogares ha crecido un 2,3% en 2014 y se espera que para el próximo año se eleve un 2,7%, según las previsiones de varios analistas para </w:t>
      </w:r>
      <w:r>
        <w:rPr>
          <w:i/>
          <w:iCs/>
        </w:rPr>
        <w:t xml:space="preserve">Bloomberg. </w:t>
      </w:r>
    </w:p>
    <w:p w:rsidR="007715A2" w:rsidRDefault="007715A2" w:rsidP="007715A2">
      <w:pPr>
        <w:pStyle w:val="NormalWeb"/>
        <w:shd w:val="clear" w:color="auto" w:fill="FFFFFF"/>
        <w:jc w:val="both"/>
      </w:pPr>
      <w:r>
        <w:t xml:space="preserve">Joseph LaVorgna, economista jefe de Deutsche Bank Seguros en Estados Unidos, señala a </w:t>
      </w:r>
      <w:r>
        <w:rPr>
          <w:i/>
          <w:iCs/>
        </w:rPr>
        <w:t xml:space="preserve">Bloomberg </w:t>
      </w:r>
      <w:r>
        <w:t xml:space="preserve">que “tenemos un gorila de 360 kilos, el consumo... los hogares se han </w:t>
      </w:r>
      <w:r>
        <w:lastRenderedPageBreak/>
        <w:t xml:space="preserve">centrado en las buenas noticias del mercado laboral. Estados Unidos se dirige hacia la inmunidad mundial”. </w:t>
      </w:r>
    </w:p>
    <w:p w:rsidR="007715A2" w:rsidRDefault="007715A2" w:rsidP="007715A2">
      <w:pPr>
        <w:pStyle w:val="NormalWeb"/>
        <w:shd w:val="clear" w:color="auto" w:fill="FFFFFF"/>
        <w:jc w:val="both"/>
      </w:pPr>
      <w:r>
        <w:t>La expresión “gorila de 360 kilos”, viene del inglés “800 pound gorilla”, que expresa el gran poder de una persona u organización, de modo que esta puede actuar sin tener en cuenta los derechos o necesidades de los demás. En este contexto, la expresión trata de explicar el poder del consumo de los hogares en Estados Unidos, que permite a esta economía ser casi inmune a la desaceleración del crecimiento en el resto de países.</w:t>
      </w:r>
    </w:p>
    <w:p w:rsidR="007715A2" w:rsidRDefault="007715A2" w:rsidP="007715A2">
      <w:pPr>
        <w:pStyle w:val="NormalWeb"/>
        <w:shd w:val="clear" w:color="auto" w:fill="FFFFFF"/>
        <w:jc w:val="both"/>
      </w:pPr>
      <w:r>
        <w:t xml:space="preserve">LaVorgna comenta que los norteamericanos están </w:t>
      </w:r>
      <w:hyperlink r:id="rId44" w:history="1">
        <w:r w:rsidRPr="007715A2">
          <w:rPr>
            <w:rStyle w:val="Hipervnculo"/>
            <w:color w:val="auto"/>
            <w:u w:val="none"/>
          </w:rPr>
          <w:t>soportando muy bien la reciente caída de la bolsa</w:t>
        </w:r>
      </w:hyperlink>
      <w:r w:rsidRPr="007715A2">
        <w:t>,</w:t>
      </w:r>
      <w:r>
        <w:t xml:space="preserve"> porque sus finanzas son fuertes. El precio de la vivienda ha rebotado y el de las acciones sigue siendo elevado a pesar de las últimas correcciones.</w:t>
      </w:r>
    </w:p>
    <w:p w:rsidR="007715A2" w:rsidRDefault="007715A2" w:rsidP="007715A2">
      <w:pPr>
        <w:pStyle w:val="NormalWeb"/>
        <w:shd w:val="clear" w:color="auto" w:fill="FFFFFF"/>
        <w:jc w:val="both"/>
      </w:pPr>
      <w:r>
        <w:t>Estos dos hechos crean en las familias el conocido “efecto riqueza”, el incremento del precio de los activos financieros e inmobiliarios crea un sentimiento de “poder” económico en las familias que incentiva el consumo.</w:t>
      </w:r>
    </w:p>
    <w:p w:rsidR="007715A2" w:rsidRDefault="007715A2" w:rsidP="007715A2">
      <w:pPr>
        <w:pStyle w:val="NormalWeb"/>
        <w:shd w:val="clear" w:color="auto" w:fill="FFFFFF"/>
        <w:jc w:val="both"/>
      </w:pPr>
      <w:r>
        <w:t>Dean Maki, economista jefe de Barclays en Estados Unidos, explica que “en un contexto de débil crecimiento mundial, depender del consumo es una gran noticia, gracias a ello las previsiones para Estados Unidos son positivas”.</w:t>
      </w:r>
    </w:p>
    <w:p w:rsidR="007715A2" w:rsidRDefault="007715A2" w:rsidP="007715A2">
      <w:pPr>
        <w:pStyle w:val="NormalWeb"/>
        <w:shd w:val="clear" w:color="auto" w:fill="FFFFFF"/>
        <w:jc w:val="both"/>
        <w:rPr>
          <w:color w:val="000000"/>
        </w:rPr>
      </w:pPr>
      <w:r>
        <w:rPr>
          <w:i/>
          <w:noProof/>
          <w:color w:val="000000"/>
        </w:rPr>
        <w:drawing>
          <wp:inline distT="0" distB="0" distL="0" distR="0">
            <wp:extent cx="5365750" cy="1949450"/>
            <wp:effectExtent l="0" t="0" r="6350" b="0"/>
            <wp:docPr id="15" name="Imagen 15" descr="http://s01.s3c.es/imag/_v0/630x341/2/b/9/consumo-u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descr="http://s01.s3c.es/imag/_v0/630x341/2/b/9/consumo-usa.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65750" cy="1949450"/>
                    </a:xfrm>
                    <a:prstGeom prst="rect">
                      <a:avLst/>
                    </a:prstGeom>
                    <a:noFill/>
                    <a:ln>
                      <a:noFill/>
                    </a:ln>
                  </pic:spPr>
                </pic:pic>
              </a:graphicData>
            </a:graphic>
          </wp:inline>
        </w:drawing>
      </w:r>
      <w:r>
        <w:rPr>
          <w:color w:val="000000"/>
        </w:rPr>
        <w:t xml:space="preserve"> </w:t>
      </w:r>
      <w:r>
        <w:rPr>
          <w:color w:val="000000"/>
        </w:rPr>
        <w:br/>
        <w:t xml:space="preserve">Consumo en miles de millones de dólares. Fuente: </w:t>
      </w:r>
      <w:r>
        <w:rPr>
          <w:i/>
          <w:iCs/>
          <w:color w:val="000000"/>
        </w:rPr>
        <w:t>Bureau of Economic Analysis</w:t>
      </w:r>
      <w:r>
        <w:rPr>
          <w:color w:val="000000"/>
        </w:rPr>
        <w:t xml:space="preserve"> </w:t>
      </w:r>
    </w:p>
    <w:p w:rsidR="007715A2" w:rsidRDefault="007715A2" w:rsidP="007715A2">
      <w:pPr>
        <w:pStyle w:val="NormalWeb"/>
        <w:shd w:val="clear" w:color="auto" w:fill="FFFFFF"/>
        <w:jc w:val="both"/>
        <w:rPr>
          <w:b/>
        </w:rPr>
      </w:pPr>
      <w:r>
        <w:rPr>
          <w:b/>
          <w:color w:val="000000"/>
        </w:rPr>
        <w:t>Alemania, y su modelo económico altamente dependiente de la exportación</w:t>
      </w:r>
    </w:p>
    <w:p w:rsidR="007715A2" w:rsidRDefault="007715A2" w:rsidP="007715A2">
      <w:pPr>
        <w:pStyle w:val="NormalWeb"/>
        <w:shd w:val="clear" w:color="auto" w:fill="FFFFFF"/>
        <w:jc w:val="both"/>
        <w:rPr>
          <w:b/>
        </w:rPr>
      </w:pPr>
      <w:r>
        <w:rPr>
          <w:i/>
        </w:rPr>
        <w:t xml:space="preserve">“El Departamento del Tesoro estadounidense criticó el miércoles a Alemania y a otras economías con superávit comerciales de depender demasiado de las exportaciones para crecer, y les pidió que realicen un mayor esfuerzo para incentivar el gasto de los consumidores y para apoyar a la recuperación de la economía mundial”... </w:t>
      </w:r>
      <w:r>
        <w:rPr>
          <w:u w:val="single"/>
        </w:rPr>
        <w:t>EEUU pide a la euro zona que haga más para impulsar el crecimiento</w:t>
      </w:r>
      <w:r>
        <w:t xml:space="preserve"> (The Wall Street Journal - </w:t>
      </w:r>
      <w:r>
        <w:rPr>
          <w:b/>
        </w:rPr>
        <w:t>16/10/14</w:t>
      </w:r>
      <w:r>
        <w:t>)</w:t>
      </w:r>
    </w:p>
    <w:p w:rsidR="007715A2" w:rsidRDefault="007715A2" w:rsidP="007715A2">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En el informe semestral sobre políticas de tipos de cambio de los principales socios comerciales que el Tesoro envió al Congreso, la Administración Obama también pidió cuentas a China y Corea del Sur por sus actuales políticas, que en su opinión minan las perspectivas de crecimiento de otras economías. </w:t>
      </w:r>
    </w:p>
    <w:p w:rsidR="007715A2" w:rsidRDefault="007715A2" w:rsidP="007715A2">
      <w:pPr>
        <w:shd w:val="clear" w:color="auto" w:fill="FFFFFF"/>
        <w:spacing w:after="0" w:line="240" w:lineRule="auto"/>
        <w:jc w:val="both"/>
        <w:rPr>
          <w:rFonts w:ascii="Times New Roman" w:hAnsi="Times New Roman"/>
          <w:sz w:val="24"/>
          <w:szCs w:val="24"/>
        </w:rPr>
      </w:pPr>
    </w:p>
    <w:p w:rsidR="007715A2" w:rsidRDefault="007715A2" w:rsidP="007715A2">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El Tesoro también dijo que aunque Japón necesita calibrar su ajuste presupuestario para evitar deprimir el crecimiento, no puede depender de los estímulos del Banco de Japón </w:t>
      </w:r>
      <w:r>
        <w:rPr>
          <w:rFonts w:ascii="Times New Roman" w:hAnsi="Times New Roman"/>
          <w:sz w:val="24"/>
          <w:szCs w:val="24"/>
        </w:rPr>
        <w:lastRenderedPageBreak/>
        <w:t xml:space="preserve">para apoyar a su economía. Las políticas monetarias laxas del Banco de Japón, que debilitan al yen, han afectado a los fabricantes de automóviles estadounidenses. </w:t>
      </w:r>
    </w:p>
    <w:p w:rsidR="007715A2" w:rsidRDefault="007715A2" w:rsidP="007715A2">
      <w:pPr>
        <w:shd w:val="clear" w:color="auto" w:fill="FFFFFF"/>
        <w:spacing w:after="0" w:line="240" w:lineRule="auto"/>
        <w:jc w:val="both"/>
        <w:rPr>
          <w:rFonts w:ascii="Times New Roman" w:hAnsi="Times New Roman"/>
          <w:sz w:val="24"/>
          <w:szCs w:val="24"/>
        </w:rPr>
      </w:pPr>
    </w:p>
    <w:p w:rsidR="007715A2" w:rsidRDefault="007715A2" w:rsidP="007715A2">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“El crecimiento mundial y la creación de empleo siguen decepcionando debido principalmente a una demanda mundial crónicamente débil”, dijo el Tesoro en un comunicado adjuntado al informe exigido por el Congreso. </w:t>
      </w:r>
    </w:p>
    <w:p w:rsidR="007715A2" w:rsidRDefault="007715A2" w:rsidP="007715A2">
      <w:pPr>
        <w:shd w:val="clear" w:color="auto" w:fill="FFFFFF"/>
        <w:spacing w:after="0" w:line="240" w:lineRule="auto"/>
        <w:jc w:val="both"/>
        <w:rPr>
          <w:rFonts w:ascii="Times New Roman" w:hAnsi="Times New Roman"/>
          <w:sz w:val="24"/>
          <w:szCs w:val="24"/>
        </w:rPr>
      </w:pPr>
    </w:p>
    <w:p w:rsidR="007715A2" w:rsidRDefault="007715A2" w:rsidP="007715A2">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El Tesoro a menudo utiliza el informe sobre divisas como una herramienta diplomática para reprobar las políticas de sus grandes socios comerciales que considera dañinas para Estados Unidos. </w:t>
      </w:r>
    </w:p>
    <w:p w:rsidR="007715A2" w:rsidRDefault="007715A2" w:rsidP="007715A2">
      <w:pPr>
        <w:shd w:val="clear" w:color="auto" w:fill="FFFFFF"/>
        <w:spacing w:after="0" w:line="240" w:lineRule="auto"/>
        <w:jc w:val="both"/>
        <w:rPr>
          <w:rFonts w:ascii="Times New Roman" w:hAnsi="Times New Roman"/>
          <w:sz w:val="24"/>
          <w:szCs w:val="24"/>
        </w:rPr>
      </w:pPr>
    </w:p>
    <w:p w:rsidR="007715A2" w:rsidRDefault="007715A2" w:rsidP="007715A2">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“El interés del informe en los superávit por cuenta corriente de países como Alemania y en los riesgos deflacionistas en Europa y Japón apunta a los temores de Estados Unidos sobre la sostenibilidad de su propia recuperación si Estados Unidos es el único motor del crecimiento mundial”, dijo Eswar Prasad, miembro de la Brookings Institution y antiguo economista del Fondo Monetario Internacional. </w:t>
      </w:r>
    </w:p>
    <w:p w:rsidR="007715A2" w:rsidRDefault="007715A2" w:rsidP="007715A2">
      <w:pPr>
        <w:shd w:val="clear" w:color="auto" w:fill="FFFFFF"/>
        <w:spacing w:after="0" w:line="240" w:lineRule="auto"/>
        <w:jc w:val="both"/>
        <w:rPr>
          <w:rFonts w:ascii="Times New Roman" w:hAnsi="Times New Roman"/>
          <w:sz w:val="24"/>
          <w:szCs w:val="24"/>
        </w:rPr>
      </w:pPr>
    </w:p>
    <w:p w:rsidR="007715A2" w:rsidRDefault="007715A2" w:rsidP="007715A2">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El informe del 15/10/14 se conoce después de que el dólar repuntara recientemente a máximos de cinco años frente a una cesta de divisas. A las autoridades estadounidenses les preocupa que la fortaleza del dólar pueda minar la recuperación de la economía del país, que ha estado mostrando señales de perder ritmo. </w:t>
      </w:r>
    </w:p>
    <w:p w:rsidR="007715A2" w:rsidRDefault="007715A2" w:rsidP="007715A2">
      <w:pPr>
        <w:shd w:val="clear" w:color="auto" w:fill="FFFFFF"/>
        <w:spacing w:after="0" w:line="240" w:lineRule="auto"/>
        <w:jc w:val="both"/>
        <w:rPr>
          <w:rFonts w:ascii="Times New Roman" w:hAnsi="Times New Roman"/>
          <w:sz w:val="24"/>
          <w:szCs w:val="24"/>
          <w:u w:val="single"/>
        </w:rPr>
      </w:pPr>
    </w:p>
    <w:p w:rsidR="007715A2" w:rsidRDefault="007715A2" w:rsidP="007715A2">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“En vista del contexto de debilitamiento mundial, es especialmente importante que todos los países del G7 y del G20 se adhieran rápidamente a sus compromisos de tipos de cambio”, dijo Jacob Lew, secretario del Tesoro durante las reuniones del FMI en Washington el fin de semana pasado. </w:t>
      </w:r>
    </w:p>
    <w:p w:rsidR="007715A2" w:rsidRDefault="007715A2" w:rsidP="007715A2">
      <w:pPr>
        <w:shd w:val="clear" w:color="auto" w:fill="FFFFFF"/>
        <w:spacing w:after="0" w:line="240" w:lineRule="auto"/>
        <w:jc w:val="both"/>
        <w:rPr>
          <w:rFonts w:ascii="Times New Roman" w:hAnsi="Times New Roman"/>
          <w:sz w:val="24"/>
          <w:szCs w:val="24"/>
        </w:rPr>
      </w:pPr>
    </w:p>
    <w:p w:rsidR="007715A2" w:rsidRDefault="007715A2" w:rsidP="007715A2">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No obstante, pese a las recientes subidas del dólar, el informe del Tesoro utilizó un tono más suave que en informes anteriores. El año pasado, el Tesoro criticó duramente a Alemania por sus políticas económicas y acusó al país de arrastrar a la eurozona y a las economías mundiales. </w:t>
      </w:r>
    </w:p>
    <w:p w:rsidR="007715A2" w:rsidRDefault="007715A2" w:rsidP="007715A2">
      <w:pPr>
        <w:shd w:val="clear" w:color="auto" w:fill="FFFFFF"/>
        <w:spacing w:after="0" w:line="240" w:lineRule="auto"/>
        <w:jc w:val="both"/>
        <w:rPr>
          <w:rFonts w:ascii="Times New Roman" w:hAnsi="Times New Roman"/>
          <w:sz w:val="24"/>
          <w:szCs w:val="24"/>
        </w:rPr>
      </w:pPr>
    </w:p>
    <w:p w:rsidR="007715A2" w:rsidRDefault="007715A2" w:rsidP="007715A2">
      <w:pPr>
        <w:shd w:val="clear" w:color="auto" w:fill="FFFFFF"/>
        <w:spacing w:after="0" w:line="240" w:lineRule="auto"/>
        <w:jc w:val="both"/>
        <w:rPr>
          <w:rFonts w:ascii="Times New Roman" w:hAnsi="Times New Roman"/>
          <w:sz w:val="24"/>
          <w:szCs w:val="24"/>
        </w:rPr>
      </w:pPr>
      <w:r>
        <w:rPr>
          <w:rFonts w:ascii="Times New Roman" w:hAnsi="Times New Roman"/>
          <w:sz w:val="24"/>
          <w:szCs w:val="24"/>
        </w:rPr>
        <w:t>Los esfuerzos realizados por los países de la eurozona más afectados para reducir sus déficit y sus deudas “no han sido acompañados de políticas acomodaticias en el núcleo de la eurozona”, dijo el Tesoro en su informe. Lew indicó que sus asistentes han instado a Alemania a aumentar su presupuesto para impulsar la demanda interna y permitir que el Banco Central Europeo compre los activos de los países más débiles para ayudar a estimular el crecimiento</w:t>
      </w:r>
      <w:r w:rsidR="003B31E3">
        <w:rPr>
          <w:rFonts w:ascii="Times New Roman" w:hAnsi="Times New Roman"/>
          <w:sz w:val="24"/>
          <w:szCs w:val="24"/>
        </w:rPr>
        <w:t>…</w:t>
      </w:r>
    </w:p>
    <w:p w:rsidR="003B31E3" w:rsidRDefault="003B31E3" w:rsidP="007715A2">
      <w:pPr>
        <w:shd w:val="clear" w:color="auto" w:fill="FFFFFF"/>
        <w:spacing w:after="0" w:line="240" w:lineRule="auto"/>
        <w:jc w:val="both"/>
        <w:rPr>
          <w:rFonts w:ascii="Times New Roman" w:hAnsi="Times New Roman"/>
          <w:sz w:val="24"/>
          <w:szCs w:val="24"/>
        </w:rPr>
      </w:pPr>
    </w:p>
    <w:p w:rsidR="003B31E3" w:rsidRPr="00217F16" w:rsidRDefault="003B31E3" w:rsidP="003B31E3">
      <w:pPr>
        <w:shd w:val="clear" w:color="auto" w:fill="FFFFFF"/>
        <w:spacing w:after="360" w:line="240" w:lineRule="auto"/>
        <w:jc w:val="both"/>
        <w:rPr>
          <w:rFonts w:ascii="Times New Roman" w:hAnsi="Times New Roman"/>
          <w:b/>
          <w:color w:val="000000"/>
          <w:sz w:val="24"/>
          <w:szCs w:val="24"/>
        </w:rPr>
      </w:pPr>
      <w:r w:rsidRPr="00217F16">
        <w:rPr>
          <w:rFonts w:ascii="Times New Roman" w:hAnsi="Times New Roman"/>
          <w:b/>
          <w:color w:val="000000"/>
          <w:sz w:val="24"/>
          <w:szCs w:val="24"/>
        </w:rPr>
        <w:t>La Europa de</w:t>
      </w:r>
      <w:r>
        <w:rPr>
          <w:rFonts w:ascii="Times New Roman" w:hAnsi="Times New Roman"/>
          <w:b/>
          <w:color w:val="000000"/>
          <w:sz w:val="24"/>
          <w:szCs w:val="24"/>
        </w:rPr>
        <w:t xml:space="preserve"> “las cenizas de</w:t>
      </w:r>
      <w:r w:rsidRPr="00217F16">
        <w:rPr>
          <w:rFonts w:ascii="Times New Roman" w:hAnsi="Times New Roman"/>
          <w:b/>
          <w:color w:val="000000"/>
          <w:sz w:val="24"/>
          <w:szCs w:val="24"/>
        </w:rPr>
        <w:t xml:space="preserve"> Angie</w:t>
      </w:r>
      <w:r>
        <w:rPr>
          <w:rFonts w:ascii="Times New Roman" w:hAnsi="Times New Roman"/>
          <w:b/>
          <w:color w:val="000000"/>
          <w:sz w:val="24"/>
          <w:szCs w:val="24"/>
        </w:rPr>
        <w:t>”</w:t>
      </w:r>
      <w:r w:rsidRPr="00217F16">
        <w:rPr>
          <w:rFonts w:ascii="Times New Roman" w:hAnsi="Times New Roman"/>
          <w:b/>
          <w:color w:val="000000"/>
          <w:sz w:val="24"/>
          <w:szCs w:val="24"/>
        </w:rPr>
        <w:t xml:space="preserve"> (</w:t>
      </w:r>
      <w:r>
        <w:rPr>
          <w:rFonts w:ascii="Times New Roman" w:hAnsi="Times New Roman"/>
          <w:b/>
          <w:color w:val="000000"/>
          <w:sz w:val="24"/>
          <w:szCs w:val="24"/>
        </w:rPr>
        <w:t>¿del “hungry” al “angry”?)</w:t>
      </w:r>
    </w:p>
    <w:p w:rsidR="003B31E3" w:rsidRPr="00097E56" w:rsidRDefault="003B31E3" w:rsidP="003B31E3">
      <w:pPr>
        <w:pStyle w:val="NormalWeb"/>
        <w:jc w:val="both"/>
        <w:rPr>
          <w:i/>
        </w:rPr>
      </w:pPr>
      <w:r>
        <w:rPr>
          <w:i/>
        </w:rPr>
        <w:t>“</w:t>
      </w:r>
      <w:r w:rsidRPr="00097E56">
        <w:rPr>
          <w:i/>
        </w:rPr>
        <w:t>Mientras los gobiernos oscilan entre el ofertismo y el neokeynesianismo con igual entusiasmo, la única realidad permanente es que estos últimos años la mayoría de los países de altos ingresos sufrieron una considerable caída de la inversión como cuota del producto nacional. Según datos del FMI, el gasto bruto en inversión en estos países cayó de un 24,9% del PIB en 1990 a sólo 20% en 2013.</w:t>
      </w:r>
    </w:p>
    <w:p w:rsidR="003B31E3" w:rsidRPr="00097E56" w:rsidRDefault="003B31E3" w:rsidP="003B31E3">
      <w:pPr>
        <w:pStyle w:val="NormalWeb"/>
        <w:jc w:val="both"/>
        <w:rPr>
          <w:i/>
        </w:rPr>
      </w:pPr>
      <w:r w:rsidRPr="00097E56">
        <w:rPr>
          <w:i/>
        </w:rPr>
        <w:t>En Estados Unidos, el gasto en inversión pasó de 23,6% del PIB en 1990 a 19,3% en 2013; la disminución neta (inversión bruta menos depreciación del capital) fue incluso mayor. En la Unión Europea, se pasó de 24% del PIB en 1990 a 18,1% en 2013…</w:t>
      </w:r>
    </w:p>
    <w:p w:rsidR="003B31E3" w:rsidRPr="00097E56" w:rsidRDefault="003B31E3" w:rsidP="003B31E3">
      <w:pPr>
        <w:pStyle w:val="NormalWeb"/>
        <w:jc w:val="both"/>
        <w:rPr>
          <w:i/>
        </w:rPr>
      </w:pPr>
      <w:r w:rsidRPr="00097E56">
        <w:rPr>
          <w:i/>
        </w:rPr>
        <w:lastRenderedPageBreak/>
        <w:t>Neokeynesianos y ofertistas han comprendido mal la parálisis de las inversiones. Los neokeynesianos ven la inversión (pública o privada) sólo como una forma de demanda agregada, y descuidan las decisiones políticas en materia de infraestructuras y sistemas energéticos (o I+D especializada para la promoción de nuevas tecnologías) que se necesitan para liberar inversiones inteligentes y ecológicamente sostenibles de los sectores público y privado. Por eso, en vez de abogar por la definición de las políticas nacionales necesarias para una recuperación firme de la inversión, echan mano de trucos tales como paquetes de estímulo y tipos de interés nulos.</w:t>
      </w:r>
    </w:p>
    <w:p w:rsidR="003B31E3" w:rsidRDefault="003B31E3" w:rsidP="003B31E3">
      <w:pPr>
        <w:pStyle w:val="NormalWeb"/>
        <w:jc w:val="both"/>
        <w:rPr>
          <w:color w:val="000000"/>
        </w:rPr>
      </w:pPr>
      <w:r w:rsidRPr="00097E56">
        <w:rPr>
          <w:i/>
        </w:rPr>
        <w:t>Los ofertistas, en tanto, se olvidan de que la inversión privada depende de inversiones públicas complementarias y de un marco regulatorio y político claro. Defienden el recorte del gasto público, en la ingenua creencia de que el sector privado vendrá mágicamente a llenar el vacío. Pero al recortar la inversión pública dificultan la inversión privada</w:t>
      </w:r>
      <w:r>
        <w:rPr>
          <w:i/>
        </w:rPr>
        <w:t>”</w:t>
      </w:r>
      <w:r w:rsidRPr="00097E56">
        <w:rPr>
          <w:i/>
        </w:rPr>
        <w:t>…</w:t>
      </w:r>
      <w:r>
        <w:rPr>
          <w:i/>
        </w:rPr>
        <w:t xml:space="preserve"> </w:t>
      </w:r>
      <w:r w:rsidRPr="006C2EAC">
        <w:rPr>
          <w:color w:val="000000"/>
          <w:u w:val="single"/>
        </w:rPr>
        <w:t>Una nueva estrategia macroeconómica</w:t>
      </w:r>
      <w:r>
        <w:rPr>
          <w:color w:val="000000"/>
        </w:rPr>
        <w:t xml:space="preserve"> (</w:t>
      </w:r>
      <w:r w:rsidRPr="00217F16">
        <w:rPr>
          <w:color w:val="000000"/>
        </w:rPr>
        <w:t>Jeffrey D. Sachs</w:t>
      </w:r>
      <w:r>
        <w:rPr>
          <w:color w:val="000000"/>
        </w:rPr>
        <w:t xml:space="preserve"> - Project Syndicate - </w:t>
      </w:r>
      <w:r w:rsidRPr="006C2EAC">
        <w:rPr>
          <w:b/>
          <w:color w:val="000000"/>
        </w:rPr>
        <w:t>23/10/14</w:t>
      </w:r>
      <w:r>
        <w:rPr>
          <w:color w:val="000000"/>
        </w:rPr>
        <w:t>)</w:t>
      </w:r>
    </w:p>
    <w:p w:rsidR="003B31E3" w:rsidRPr="00217F16" w:rsidRDefault="003B31E3" w:rsidP="003B31E3">
      <w:pPr>
        <w:pStyle w:val="NormalWeb"/>
        <w:jc w:val="both"/>
        <w:rPr>
          <w:color w:val="000000"/>
          <w:u w:val="single"/>
        </w:rPr>
      </w:pPr>
      <w:r>
        <w:rPr>
          <w:color w:val="000000"/>
          <w:u w:val="single"/>
        </w:rPr>
        <w:t>¿Y por Ca’Angela cómo andamos? El DIW saca los colores al Ifo (</w:t>
      </w:r>
      <w:r w:rsidRPr="0030717B">
        <w:rPr>
          <w:color w:val="000000"/>
        </w:rPr>
        <w:t>Fratzscher</w:t>
      </w:r>
      <w:r>
        <w:rPr>
          <w:color w:val="000000"/>
        </w:rPr>
        <w:t xml:space="preserve"> vs. Sinn) </w:t>
      </w:r>
    </w:p>
    <w:p w:rsidR="003B31E3" w:rsidRPr="0030717B" w:rsidRDefault="003B31E3" w:rsidP="003B31E3">
      <w:pPr>
        <w:pStyle w:val="NormalWeb"/>
        <w:jc w:val="both"/>
        <w:rPr>
          <w:color w:val="000000"/>
        </w:rPr>
      </w:pPr>
      <w:r w:rsidRPr="0030717B">
        <w:rPr>
          <w:color w:val="000000"/>
        </w:rPr>
        <w:t>El Instituto Alemán de Estudios Económicos de Berlín (DIW) criticó la política de austeridad del Gobierno de Angela Merkel y señaló que darle prioridad a un presupuesto equil</w:t>
      </w:r>
      <w:r>
        <w:rPr>
          <w:color w:val="000000"/>
        </w:rPr>
        <w:t>ibrado es una “señal fatídica”.</w:t>
      </w:r>
    </w:p>
    <w:p w:rsidR="003B31E3" w:rsidRPr="0030717B" w:rsidRDefault="003B31E3" w:rsidP="003B31E3">
      <w:pPr>
        <w:pStyle w:val="NormalWeb"/>
        <w:jc w:val="both"/>
        <w:rPr>
          <w:color w:val="000000"/>
        </w:rPr>
      </w:pPr>
      <w:r>
        <w:rPr>
          <w:color w:val="000000"/>
        </w:rPr>
        <w:t>“</w:t>
      </w:r>
      <w:r w:rsidRPr="0030717B">
        <w:rPr>
          <w:color w:val="000000"/>
        </w:rPr>
        <w:t>La meta del presupuesto equilibrado es una señal fatídica para las empresas al</w:t>
      </w:r>
      <w:r>
        <w:rPr>
          <w:color w:val="000000"/>
        </w:rPr>
        <w:t>emanas y a los vecinos europeos”</w:t>
      </w:r>
      <w:r w:rsidRPr="0030717B">
        <w:rPr>
          <w:color w:val="000000"/>
        </w:rPr>
        <w:t>, dijo el director del DIW, Marcel Fratzscher, en declar</w:t>
      </w:r>
      <w:r>
        <w:rPr>
          <w:color w:val="000000"/>
        </w:rPr>
        <w:t>aciones que publica la revista “Wirtschaftswoche” (</w:t>
      </w:r>
      <w:r w:rsidRPr="0030717B">
        <w:rPr>
          <w:color w:val="000000"/>
          <w:u w:val="single"/>
        </w:rPr>
        <w:t>Instituto de Estudios Económicos critica política de austeridad de Merkel</w:t>
      </w:r>
      <w:r>
        <w:rPr>
          <w:color w:val="000000"/>
        </w:rPr>
        <w:t xml:space="preserve"> - Intereconomia - </w:t>
      </w:r>
      <w:r w:rsidRPr="0030717B">
        <w:rPr>
          <w:b/>
          <w:color w:val="000000"/>
        </w:rPr>
        <w:t>25/10/14</w:t>
      </w:r>
      <w:r>
        <w:rPr>
          <w:color w:val="000000"/>
        </w:rPr>
        <w:t xml:space="preserve">) </w:t>
      </w:r>
    </w:p>
    <w:p w:rsidR="003B31E3" w:rsidRPr="0030717B" w:rsidRDefault="003B31E3" w:rsidP="003B31E3">
      <w:pPr>
        <w:pStyle w:val="NormalWeb"/>
        <w:jc w:val="both"/>
        <w:rPr>
          <w:color w:val="000000"/>
        </w:rPr>
      </w:pPr>
      <w:r w:rsidRPr="0030717B">
        <w:rPr>
          <w:color w:val="000000"/>
        </w:rPr>
        <w:t>Actualmente producimos menos de lo que podríamos producir y tenemos un déficit de inversiones gigantesco. Esa es exactamente la situación en la que s</w:t>
      </w:r>
      <w:r>
        <w:rPr>
          <w:color w:val="000000"/>
        </w:rPr>
        <w:t>e necesita la acción del Estado”</w:t>
      </w:r>
      <w:r w:rsidR="00D95AF2">
        <w:rPr>
          <w:color w:val="000000"/>
        </w:rPr>
        <w:t xml:space="preserve">, agregó. </w:t>
      </w:r>
      <w:r w:rsidRPr="0030717B">
        <w:rPr>
          <w:color w:val="000000"/>
        </w:rPr>
        <w:t xml:space="preserve">Fratzscher destacó que actualmente se necesitarían ante todo inversiones </w:t>
      </w:r>
      <w:r w:rsidR="00556106">
        <w:rPr>
          <w:color w:val="000000"/>
        </w:rPr>
        <w:t xml:space="preserve">en infraestructura de tránsito. </w:t>
      </w:r>
      <w:r>
        <w:rPr>
          <w:color w:val="000000"/>
        </w:rPr>
        <w:t>“</w:t>
      </w:r>
      <w:r w:rsidRPr="0030717B">
        <w:rPr>
          <w:color w:val="000000"/>
        </w:rPr>
        <w:t>A ello el Gobierno podría destinar entre 15.000 y 20.000 millones de euros, sin violar las reglas del freno a</w:t>
      </w:r>
      <w:r>
        <w:rPr>
          <w:color w:val="000000"/>
        </w:rPr>
        <w:t xml:space="preserve"> la deuda”, dijo el economista.</w:t>
      </w:r>
    </w:p>
    <w:p w:rsidR="003B31E3" w:rsidRPr="0030717B" w:rsidRDefault="003B31E3" w:rsidP="003B31E3">
      <w:pPr>
        <w:pStyle w:val="NormalWeb"/>
        <w:jc w:val="both"/>
        <w:rPr>
          <w:color w:val="000000"/>
        </w:rPr>
      </w:pPr>
      <w:r w:rsidRPr="0030717B">
        <w:rPr>
          <w:color w:val="000000"/>
        </w:rPr>
        <w:t xml:space="preserve">El ministro de Finanzas, Wolfgang Schäuble, mantiene la meta de lograr un 2015 un presupuesto con déficit 0, pese a la reducción a la baja de </w:t>
      </w:r>
      <w:r>
        <w:rPr>
          <w:color w:val="000000"/>
        </w:rPr>
        <w:t>los pronósticos de crecimiento.</w:t>
      </w:r>
    </w:p>
    <w:p w:rsidR="003B31E3" w:rsidRPr="0030717B" w:rsidRDefault="003B31E3" w:rsidP="003B31E3">
      <w:pPr>
        <w:pStyle w:val="NormalWeb"/>
        <w:jc w:val="both"/>
        <w:rPr>
          <w:color w:val="000000"/>
        </w:rPr>
      </w:pPr>
      <w:r w:rsidRPr="0030717B">
        <w:rPr>
          <w:color w:val="000000"/>
        </w:rPr>
        <w:t xml:space="preserve">El freno a la deuda es una disposición constitucional que exige que el déficit estructural en el presupuesto federal no sea superior al 0,35 por ciento del PIB, aunque se permiten excepciones en casos de catástrofes naturales </w:t>
      </w:r>
      <w:r>
        <w:rPr>
          <w:color w:val="000000"/>
        </w:rPr>
        <w:t>o recesiones económicas graves.</w:t>
      </w:r>
    </w:p>
    <w:p w:rsidR="003B31E3" w:rsidRDefault="003B31E3" w:rsidP="003B31E3">
      <w:pPr>
        <w:pStyle w:val="NormalWeb"/>
        <w:jc w:val="both"/>
        <w:rPr>
          <w:color w:val="000000"/>
        </w:rPr>
      </w:pPr>
      <w:r w:rsidRPr="0030717B">
        <w:rPr>
          <w:color w:val="000000"/>
        </w:rPr>
        <w:t>El freno a la deuda se fijó en una reforma constitucional aprobada en 2009 y tras un periodo de transición empezará a ser vinculante en 2016, pese a lo cual el Gobierno actual se impuso como me</w:t>
      </w:r>
      <w:r>
        <w:rPr>
          <w:color w:val="000000"/>
        </w:rPr>
        <w:t xml:space="preserve">ta cumplir con ello en 2015. </w:t>
      </w:r>
    </w:p>
    <w:p w:rsidR="003B31E3" w:rsidRDefault="003B31E3" w:rsidP="003B31E3">
      <w:pPr>
        <w:pStyle w:val="Ttulo3"/>
        <w:spacing w:line="240" w:lineRule="auto"/>
        <w:jc w:val="both"/>
        <w:rPr>
          <w:rFonts w:ascii="Times New Roman" w:hAnsi="Times New Roman" w:cs="Times New Roman"/>
          <w:b/>
          <w:color w:val="auto"/>
        </w:rPr>
      </w:pPr>
      <w:r w:rsidRPr="003B31E3">
        <w:rPr>
          <w:rFonts w:ascii="Times New Roman" w:hAnsi="Times New Roman" w:cs="Times New Roman"/>
          <w:b/>
          <w:color w:val="000000"/>
        </w:rPr>
        <w:t xml:space="preserve">Eurolandia: </w:t>
      </w:r>
      <w:r w:rsidRPr="003B31E3">
        <w:rPr>
          <w:rFonts w:ascii="Times New Roman" w:hAnsi="Times New Roman" w:cs="Times New Roman"/>
          <w:b/>
          <w:color w:val="auto"/>
        </w:rPr>
        <w:t>¿Miedo? ¡Pero si es positivo! (dicen los Cinco sabios alemanes)</w:t>
      </w:r>
    </w:p>
    <w:p w:rsidR="00C512BF" w:rsidRDefault="00C512BF" w:rsidP="003B31E3">
      <w:pPr>
        <w:spacing w:line="240" w:lineRule="auto"/>
        <w:jc w:val="both"/>
      </w:pPr>
    </w:p>
    <w:p w:rsidR="003B31E3" w:rsidRPr="00D73123" w:rsidRDefault="003B31E3" w:rsidP="003B31E3">
      <w:pPr>
        <w:spacing w:line="240" w:lineRule="auto"/>
        <w:jc w:val="both"/>
        <w:rPr>
          <w:rFonts w:ascii="Times New Roman" w:hAnsi="Times New Roman" w:cs="Times New Roman"/>
          <w:sz w:val="24"/>
          <w:szCs w:val="24"/>
        </w:rPr>
      </w:pPr>
      <w:r w:rsidRPr="00D73123">
        <w:rPr>
          <w:rFonts w:ascii="Times New Roman" w:hAnsi="Times New Roman" w:cs="Times New Roman"/>
          <w:sz w:val="24"/>
          <w:szCs w:val="24"/>
        </w:rPr>
        <w:t xml:space="preserve">A partir del cambio de paradigma y de que la constante haya de ser el máximo beneficio del factor capital y el más libre movimiento de los factores económicos, toda la arquitectura europea ha de revisarse… pues la hora de la social democracia (y también de </w:t>
      </w:r>
      <w:r w:rsidRPr="00D73123">
        <w:rPr>
          <w:rFonts w:ascii="Times New Roman" w:hAnsi="Times New Roman" w:cs="Times New Roman"/>
          <w:sz w:val="24"/>
          <w:szCs w:val="24"/>
        </w:rPr>
        <w:lastRenderedPageBreak/>
        <w:t>las burguesías nacionales) ha pasado sin remedio</w:t>
      </w:r>
      <w:r>
        <w:rPr>
          <w:rFonts w:ascii="Times New Roman" w:hAnsi="Times New Roman" w:cs="Times New Roman"/>
          <w:sz w:val="24"/>
          <w:szCs w:val="24"/>
        </w:rPr>
        <w:t>,</w:t>
      </w:r>
      <w:r w:rsidRPr="00D73123">
        <w:rPr>
          <w:rFonts w:ascii="Times New Roman" w:hAnsi="Times New Roman" w:cs="Times New Roman"/>
          <w:sz w:val="24"/>
          <w:szCs w:val="24"/>
        </w:rPr>
        <w:t xml:space="preserve"> y ahora toca embarcarse en </w:t>
      </w:r>
      <w:r>
        <w:rPr>
          <w:rFonts w:ascii="Times New Roman" w:hAnsi="Times New Roman" w:cs="Times New Roman"/>
          <w:sz w:val="24"/>
          <w:szCs w:val="24"/>
        </w:rPr>
        <w:t>una Europa U</w:t>
      </w:r>
      <w:r w:rsidRPr="00D73123">
        <w:rPr>
          <w:rFonts w:ascii="Times New Roman" w:hAnsi="Times New Roman" w:cs="Times New Roman"/>
          <w:sz w:val="24"/>
          <w:szCs w:val="24"/>
        </w:rPr>
        <w:t>nida</w:t>
      </w:r>
      <w:r>
        <w:rPr>
          <w:rFonts w:ascii="Times New Roman" w:hAnsi="Times New Roman" w:cs="Times New Roman"/>
          <w:sz w:val="24"/>
          <w:szCs w:val="24"/>
        </w:rPr>
        <w:t xml:space="preserve"> al ritmo marcial de una </w:t>
      </w:r>
      <w:r w:rsidRPr="00D52DE6">
        <w:rPr>
          <w:rFonts w:ascii="Times New Roman" w:hAnsi="Times New Roman" w:cs="Times New Roman"/>
          <w:sz w:val="24"/>
          <w:szCs w:val="24"/>
        </w:rPr>
        <w:t>Deutsche Militär Märsche</w:t>
      </w:r>
      <w:r>
        <w:rPr>
          <w:rFonts w:ascii="Times New Roman" w:hAnsi="Times New Roman" w:cs="Times New Roman"/>
          <w:sz w:val="24"/>
          <w:szCs w:val="24"/>
        </w:rPr>
        <w:t xml:space="preserve"> (¿con “</w:t>
      </w:r>
      <w:r w:rsidRPr="00485992">
        <w:rPr>
          <w:rFonts w:ascii="Times New Roman" w:hAnsi="Times New Roman" w:cs="Times New Roman"/>
          <w:sz w:val="24"/>
          <w:szCs w:val="24"/>
        </w:rPr>
        <w:t>musical adaptation</w:t>
      </w:r>
      <w:r w:rsidR="008C09A2">
        <w:rPr>
          <w:rFonts w:ascii="Times New Roman" w:hAnsi="Times New Roman" w:cs="Times New Roman"/>
          <w:sz w:val="24"/>
          <w:szCs w:val="24"/>
        </w:rPr>
        <w:t xml:space="preserve">” de </w:t>
      </w:r>
      <w:r>
        <w:rPr>
          <w:rFonts w:ascii="Times New Roman" w:hAnsi="Times New Roman" w:cs="Times New Roman"/>
          <w:sz w:val="24"/>
          <w:szCs w:val="24"/>
        </w:rPr>
        <w:t>los Estados Unidos?</w:t>
      </w:r>
      <w:r w:rsidRPr="00D73123">
        <w:rPr>
          <w:rFonts w:ascii="Times New Roman" w:hAnsi="Times New Roman" w:cs="Times New Roman"/>
          <w:sz w:val="24"/>
          <w:szCs w:val="24"/>
        </w:rPr>
        <w:t xml:space="preserve">). </w:t>
      </w:r>
    </w:p>
    <w:p w:rsidR="003B31E3" w:rsidRDefault="003B31E3" w:rsidP="00360A4E">
      <w:pPr>
        <w:pStyle w:val="NormalWeb"/>
        <w:jc w:val="both"/>
        <w:rPr>
          <w:color w:val="000000"/>
        </w:rPr>
      </w:pPr>
      <w:r>
        <w:t>Según dicen los Cinco sabios alemanes (¿con “storyboard” de los Estados Unidos?</w:t>
      </w:r>
      <w:r w:rsidRPr="00D73123">
        <w:t xml:space="preserve">) </w:t>
      </w:r>
      <w:r w:rsidRPr="00D73123">
        <w:rPr>
          <w:rStyle w:val="Textoennegrita"/>
        </w:rPr>
        <w:t>lo que ha cambiado no es Europa sino el mundo </w:t>
      </w:r>
      <w:r w:rsidRPr="00D73123">
        <w:t>y lo que ha de hacer Europa es adaptarse a él. Lo contrario es imposible</w:t>
      </w:r>
      <w:r w:rsidRPr="00E10AB9">
        <w:t>.</w:t>
      </w:r>
      <w:r w:rsidRPr="00E10AB9">
        <w:rPr>
          <w:color w:val="000000"/>
        </w:rPr>
        <w:t xml:space="preserve"> Serán los alemanes o los estadounidenses</w:t>
      </w:r>
      <w:r>
        <w:rPr>
          <w:color w:val="000000"/>
        </w:rPr>
        <w:t>,</w:t>
      </w:r>
      <w:r w:rsidRPr="00E10AB9">
        <w:rPr>
          <w:color w:val="000000"/>
        </w:rPr>
        <w:t xml:space="preserve"> quienes digan a Europa lo que le conviene</w:t>
      </w:r>
      <w:r>
        <w:rPr>
          <w:color w:val="000000"/>
        </w:rPr>
        <w:t>…</w:t>
      </w:r>
    </w:p>
    <w:p w:rsidR="00360A4E" w:rsidRPr="00CD3222" w:rsidRDefault="00360A4E" w:rsidP="00360A4E">
      <w:pPr>
        <w:jc w:val="both"/>
        <w:rPr>
          <w:rFonts w:ascii="Times New Roman" w:hAnsi="Times New Roman" w:cs="Times New Roman"/>
          <w:b/>
          <w:sz w:val="24"/>
          <w:szCs w:val="24"/>
        </w:rPr>
      </w:pPr>
      <w:r w:rsidRPr="00CD3222">
        <w:rPr>
          <w:rFonts w:ascii="Times New Roman" w:hAnsi="Times New Roman" w:cs="Times New Roman"/>
          <w:b/>
          <w:sz w:val="24"/>
          <w:szCs w:val="24"/>
        </w:rPr>
        <w:t>Carta a los mariscales de la derrota de la III GM (batalla económico-financiera)</w:t>
      </w:r>
    </w:p>
    <w:p w:rsidR="00360A4E" w:rsidRPr="00CD3222" w:rsidRDefault="00360A4E" w:rsidP="00360A4E">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El “vacilar” europeo se debate entre el ser y la nada. Su “síndrome confusional” se manifiesta a través de una preocupante indiferencia, entre la zafiedad y el abuso (debilidad, indolencia, aplazamiento). El “existencialismo” (¿realpolitik?) tiene su apogeo en la banalización del mal. Y en ese cenagal están “arrastrándose” (reptando) los presuntos líderes europeos (los mariscales de la derrota). Indocumentados. Patéticos. Sin más interés que el de su propio peculio. Sin más objetivo que el de salvar su culo. </w:t>
      </w:r>
    </w:p>
    <w:p w:rsidR="00360A4E" w:rsidRPr="00CD3222" w:rsidRDefault="00360A4E" w:rsidP="00360A4E">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Aunque dudo mucho que estos fatuos arrogantes (corruptos, hasta el tuétano) sean capaces de producir algo más que un “pedo cerebral” (brain fart), les voy a dejar algunas “remembranzas”, por si quieren practicar cierto “brian fitness” (gimnasia cerebral con el objeto de sacar provecho al cerebro y ganar en calidad de vida). Ánimo</w:t>
      </w:r>
      <w:r w:rsidR="00556106">
        <w:rPr>
          <w:rFonts w:ascii="Times New Roman" w:hAnsi="Times New Roman" w:cs="Times New Roman"/>
          <w:sz w:val="24"/>
          <w:szCs w:val="24"/>
        </w:rPr>
        <w:t>…</w:t>
      </w:r>
      <w:r w:rsidRPr="00CD3222">
        <w:rPr>
          <w:rFonts w:ascii="Times New Roman" w:hAnsi="Times New Roman" w:cs="Times New Roman"/>
          <w:sz w:val="24"/>
          <w:szCs w:val="24"/>
        </w:rPr>
        <w:t xml:space="preserve"> </w:t>
      </w:r>
    </w:p>
    <w:p w:rsidR="002F2429" w:rsidRPr="000D6944" w:rsidRDefault="00A97B91" w:rsidP="002F2429">
      <w:pPr>
        <w:spacing w:after="0" w:line="240" w:lineRule="auto"/>
        <w:jc w:val="both"/>
        <w:rPr>
          <w:rFonts w:ascii="Times New Roman" w:hAnsi="Times New Roman"/>
          <w:sz w:val="20"/>
          <w:szCs w:val="20"/>
        </w:rPr>
      </w:pPr>
      <w:r>
        <w:rPr>
          <w:rFonts w:ascii="Times New Roman" w:hAnsi="Times New Roman"/>
          <w:b/>
          <w:sz w:val="24"/>
          <w:szCs w:val="24"/>
        </w:rPr>
        <w:t xml:space="preserve">- </w:t>
      </w:r>
      <w:r w:rsidR="002F2429">
        <w:rPr>
          <w:rFonts w:ascii="Times New Roman" w:hAnsi="Times New Roman"/>
          <w:b/>
          <w:sz w:val="24"/>
          <w:szCs w:val="24"/>
        </w:rPr>
        <w:t>Euro punto de vista</w:t>
      </w:r>
      <w:r w:rsidR="00F23034">
        <w:rPr>
          <w:rFonts w:ascii="Times New Roman" w:hAnsi="Times New Roman"/>
          <w:b/>
          <w:sz w:val="24"/>
          <w:szCs w:val="24"/>
        </w:rPr>
        <w:t xml:space="preserve"> </w:t>
      </w:r>
      <w:r w:rsidR="002F2429">
        <w:rPr>
          <w:rFonts w:ascii="Times New Roman" w:hAnsi="Times New Roman"/>
          <w:b/>
          <w:sz w:val="24"/>
          <w:szCs w:val="24"/>
        </w:rPr>
        <w:t>(</w:t>
      </w:r>
      <w:r>
        <w:rPr>
          <w:rFonts w:ascii="Times New Roman" w:hAnsi="Times New Roman"/>
          <w:b/>
          <w:sz w:val="24"/>
          <w:szCs w:val="24"/>
        </w:rPr>
        <w:t>“</w:t>
      </w:r>
      <w:r w:rsidR="002F2429">
        <w:rPr>
          <w:rFonts w:ascii="Times New Roman" w:hAnsi="Times New Roman"/>
          <w:b/>
          <w:sz w:val="24"/>
          <w:szCs w:val="24"/>
        </w:rPr>
        <w:t>en mi modesta opinión</w:t>
      </w:r>
      <w:r>
        <w:rPr>
          <w:rFonts w:ascii="Times New Roman" w:hAnsi="Times New Roman"/>
          <w:b/>
          <w:sz w:val="24"/>
          <w:szCs w:val="24"/>
        </w:rPr>
        <w:t>”</w:t>
      </w:r>
      <w:r w:rsidR="002F2429">
        <w:rPr>
          <w:rFonts w:ascii="Times New Roman" w:hAnsi="Times New Roman"/>
          <w:b/>
          <w:sz w:val="24"/>
          <w:szCs w:val="24"/>
        </w:rPr>
        <w:t>): la era del desorden</w:t>
      </w:r>
    </w:p>
    <w:p w:rsidR="002F2429" w:rsidRDefault="002F2429" w:rsidP="002F2429">
      <w:pPr>
        <w:pStyle w:val="NormalWeb"/>
        <w:jc w:val="both"/>
        <w:rPr>
          <w:color w:val="000000"/>
        </w:rPr>
      </w:pPr>
      <w:r w:rsidRPr="00AA277C">
        <w:rPr>
          <w:color w:val="000000"/>
        </w:rPr>
        <w:t>No es fácil reconocer las eras históricas antes de que terminen. La razón es simple: ante cualquier acontecimiento, sea prometedor o preocupante, es imposible saber si es un hecho aislado o señal del inicio de una tendencia duradera.</w:t>
      </w:r>
    </w:p>
    <w:p w:rsidR="002F2429" w:rsidRDefault="002F2429" w:rsidP="002F2429">
      <w:pPr>
        <w:pStyle w:val="NormalWeb"/>
        <w:jc w:val="both"/>
        <w:rPr>
          <w:color w:val="000000"/>
        </w:rPr>
      </w:pPr>
      <w:r>
        <w:rPr>
          <w:color w:val="000000"/>
        </w:rPr>
        <w:t>Puede resultar más sencillo analizar los errores cometidos en el devenir histórico. Revisar lo actuado, hacer una patología del pasado. Mirar las “fuerzas” y “debilidades” que condicionaron las decisiones tomadas. Sin un profundo “examen” de conciencia, (bienaventuranzas), es difícil “expiar” los pecados. Sin arrepentimiento no hay perdón.</w:t>
      </w:r>
    </w:p>
    <w:p w:rsidR="002F2429" w:rsidRDefault="002F2429" w:rsidP="002F2429">
      <w:pPr>
        <w:pStyle w:val="NormalWeb"/>
        <w:jc w:val="both"/>
        <w:rPr>
          <w:color w:val="000000"/>
        </w:rPr>
      </w:pPr>
      <w:r>
        <w:rPr>
          <w:color w:val="000000"/>
        </w:rPr>
        <w:t>Con esa intención, me propongo realizar en las próximas páginas, una “auditoría” (a tumba abierta) de las estadísticas y ratios presentados en algunas de las Tablas y Gráficos anteriores, una “patología forense” (a estas alturas de la “soirée”, no tengo claro si realizar una biopsia o pasar a la autopsia directamente), para finalizar con un “juego de números” (antes que sea un “juego de lágrimas”), con algunas propuestas económicas para el debate.</w:t>
      </w:r>
    </w:p>
    <w:p w:rsidR="00D95AF2" w:rsidRPr="000D6944" w:rsidRDefault="002F2429" w:rsidP="002F2429">
      <w:pPr>
        <w:pStyle w:val="NormalWeb"/>
        <w:jc w:val="both"/>
      </w:pPr>
      <w:r w:rsidRPr="009F08A2">
        <w:rPr>
          <w:b/>
          <w:color w:val="000000"/>
        </w:rPr>
        <w:t>Volvamos al DAFO</w:t>
      </w:r>
      <w:r>
        <w:rPr>
          <w:color w:val="000000"/>
        </w:rPr>
        <w:t xml:space="preserve">. Ante el espejo, los fríos (ahora, feos) datos de la historia. Esa cruda realidad que los políticos no quieren ver. Esas evidencias que no se pueden negar. Sin olvidar (jamás) que detrás de las cifras hay personas. Que los números representan la lucha, las ilusiones o el fracaso, de muchos ciudadanos. No son cobayos de laboratorio, variables de modelos académicos o piezas de ingeniería social. Son individuos que tratan de vivir con la mayor dignidad posible y dejar a sus hijos un futuro mejor. A todos esos seres humanos (con humildad y respeto), dirijo mis análisis y propuestas. Haciendo unos juicios de valor social que, compatibilizando los argumentos de eficiencia, den prioridad a la equidad, </w:t>
      </w:r>
      <w:r>
        <w:t xml:space="preserve">en </w:t>
      </w:r>
      <w:r w:rsidRPr="001A7A95">
        <w:t>las decisiones</w:t>
      </w:r>
      <w:r>
        <w:t xml:space="preserve"> de crecimiento y distribución</w:t>
      </w:r>
      <w:r w:rsidRPr="001A7A95">
        <w:t>.</w:t>
      </w:r>
    </w:p>
    <w:p w:rsidR="00411FC5" w:rsidRPr="000D6944" w:rsidRDefault="00411FC5" w:rsidP="00411FC5">
      <w:pPr>
        <w:pStyle w:val="NormalWeb"/>
        <w:jc w:val="both"/>
      </w:pPr>
    </w:p>
    <w:tbl>
      <w:tblPr>
        <w:tblW w:w="9600" w:type="dxa"/>
        <w:tblInd w:w="55" w:type="dxa"/>
        <w:tblCellMar>
          <w:left w:w="70" w:type="dxa"/>
          <w:right w:w="70" w:type="dxa"/>
        </w:tblCellMar>
        <w:tblLook w:val="04A0" w:firstRow="1" w:lastRow="0" w:firstColumn="1" w:lastColumn="0" w:noHBand="0" w:noVBand="1"/>
      </w:tblPr>
      <w:tblGrid>
        <w:gridCol w:w="2400"/>
        <w:gridCol w:w="944"/>
        <w:gridCol w:w="236"/>
        <w:gridCol w:w="20"/>
        <w:gridCol w:w="1180"/>
        <w:gridCol w:w="20"/>
        <w:gridCol w:w="1180"/>
        <w:gridCol w:w="20"/>
        <w:gridCol w:w="1180"/>
        <w:gridCol w:w="20"/>
        <w:gridCol w:w="1180"/>
        <w:gridCol w:w="20"/>
        <w:gridCol w:w="1180"/>
        <w:gridCol w:w="20"/>
      </w:tblGrid>
      <w:tr w:rsidR="00411FC5" w:rsidRPr="00A2156A" w:rsidTr="00411FC5">
        <w:trPr>
          <w:trHeight w:val="315"/>
        </w:trPr>
        <w:tc>
          <w:tcPr>
            <w:tcW w:w="24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lastRenderedPageBreak/>
              <w:t>Proyecciones FMI</w:t>
            </w:r>
          </w:p>
        </w:tc>
        <w:tc>
          <w:tcPr>
            <w:tcW w:w="120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24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Crecimiento del PIB</w:t>
            </w:r>
          </w:p>
        </w:tc>
        <w:tc>
          <w:tcPr>
            <w:tcW w:w="120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24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EEUU</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Zona Euro</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Alemania</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Japón</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China</w:t>
            </w:r>
          </w:p>
        </w:tc>
      </w:tr>
      <w:tr w:rsidR="00411FC5" w:rsidRPr="00A2156A" w:rsidTr="00411FC5">
        <w:trPr>
          <w:trHeight w:val="315"/>
        </w:trPr>
        <w:tc>
          <w:tcPr>
            <w:tcW w:w="24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24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2012</w:t>
            </w:r>
          </w:p>
        </w:tc>
        <w:tc>
          <w:tcPr>
            <w:tcW w:w="120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2,3</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-0,7</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0,9</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1,5</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7,7</w:t>
            </w:r>
          </w:p>
        </w:tc>
      </w:tr>
      <w:tr w:rsidR="00411FC5" w:rsidRPr="00A2156A" w:rsidTr="00411FC5">
        <w:trPr>
          <w:trHeight w:val="315"/>
        </w:trPr>
        <w:tc>
          <w:tcPr>
            <w:tcW w:w="24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2013</w:t>
            </w:r>
          </w:p>
        </w:tc>
        <w:tc>
          <w:tcPr>
            <w:tcW w:w="120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2.2</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-0,4</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0,5</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1,5</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7,7</w:t>
            </w:r>
          </w:p>
        </w:tc>
      </w:tr>
      <w:tr w:rsidR="00411FC5" w:rsidRPr="00A2156A" w:rsidTr="00411FC5">
        <w:trPr>
          <w:trHeight w:val="315"/>
        </w:trPr>
        <w:tc>
          <w:tcPr>
            <w:tcW w:w="24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2014</w:t>
            </w:r>
          </w:p>
        </w:tc>
        <w:tc>
          <w:tcPr>
            <w:tcW w:w="120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2,2</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0,8</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1,4</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0,9</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7,4</w:t>
            </w:r>
          </w:p>
        </w:tc>
      </w:tr>
      <w:tr w:rsidR="00411FC5" w:rsidRPr="00A2156A" w:rsidTr="00411FC5">
        <w:trPr>
          <w:trHeight w:val="315"/>
        </w:trPr>
        <w:tc>
          <w:tcPr>
            <w:tcW w:w="24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2015</w:t>
            </w:r>
          </w:p>
        </w:tc>
        <w:tc>
          <w:tcPr>
            <w:tcW w:w="120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3,1</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1,3</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1,5</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0,8</w:t>
            </w: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4E0732">
              <w:rPr>
                <w:rFonts w:ascii="Times New Roman" w:eastAsia="Times New Roman" w:hAnsi="Times New Roman" w:cs="Times New Roman"/>
                <w:color w:val="000000"/>
                <w:sz w:val="24"/>
                <w:szCs w:val="24"/>
                <w:lang w:eastAsia="es-ES"/>
              </w:rPr>
              <w:t>7,1</w:t>
            </w:r>
          </w:p>
        </w:tc>
      </w:tr>
      <w:tr w:rsidR="00411FC5" w:rsidRPr="00A2156A" w:rsidTr="00411FC5">
        <w:trPr>
          <w:trHeight w:val="315"/>
        </w:trPr>
        <w:tc>
          <w:tcPr>
            <w:tcW w:w="24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4E0732"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2400" w:type="dxa"/>
            <w:tcBorders>
              <w:top w:val="nil"/>
              <w:left w:val="nil"/>
              <w:bottom w:val="nil"/>
              <w:right w:val="nil"/>
            </w:tcBorders>
            <w:shd w:val="clear" w:color="auto" w:fill="auto"/>
            <w:noWrap/>
            <w:vAlign w:val="bottom"/>
            <w:hideMark/>
          </w:tcPr>
          <w:p w:rsidR="00411FC5" w:rsidRPr="000D6944" w:rsidRDefault="00411FC5" w:rsidP="00411FC5">
            <w:pPr>
              <w:spacing w:after="0" w:line="240" w:lineRule="auto"/>
              <w:jc w:val="both"/>
              <w:rPr>
                <w:rFonts w:ascii="Times New Roman" w:eastAsia="Times New Roman" w:hAnsi="Times New Roman" w:cs="Times New Roman"/>
                <w:bCs/>
                <w:color w:val="000000"/>
                <w:sz w:val="24"/>
                <w:szCs w:val="24"/>
                <w:lang w:eastAsia="es-ES"/>
              </w:rPr>
            </w:pPr>
            <w:r>
              <w:rPr>
                <w:rFonts w:ascii="Times New Roman" w:eastAsia="Times New Roman" w:hAnsi="Times New Roman" w:cs="Times New Roman"/>
                <w:bCs/>
                <w:color w:val="000000"/>
                <w:sz w:val="24"/>
                <w:szCs w:val="24"/>
                <w:lang w:eastAsia="es-ES"/>
              </w:rPr>
              <w:t xml:space="preserve"> </w:t>
            </w:r>
          </w:p>
          <w:p w:rsidR="00411FC5" w:rsidRPr="00A2156A" w:rsidRDefault="00411FC5" w:rsidP="00411FC5">
            <w:pPr>
              <w:spacing w:after="0" w:line="240" w:lineRule="auto"/>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Riesgo de Recesión</w:t>
            </w:r>
          </w:p>
        </w:tc>
        <w:tc>
          <w:tcPr>
            <w:tcW w:w="120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24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24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2014 T3 / 2015 T2</w:t>
            </w:r>
          </w:p>
        </w:tc>
        <w:tc>
          <w:tcPr>
            <w:tcW w:w="120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&lt; 15%</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40%</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25%</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0%</w:t>
            </w:r>
          </w:p>
        </w:tc>
      </w:tr>
      <w:tr w:rsidR="00411FC5" w:rsidRPr="00A2156A" w:rsidTr="00411FC5">
        <w:trPr>
          <w:trHeight w:val="315"/>
        </w:trPr>
        <w:tc>
          <w:tcPr>
            <w:tcW w:w="24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gridAfter w:val="1"/>
          <w:wAfter w:w="20" w:type="dxa"/>
          <w:trHeight w:val="315"/>
        </w:trPr>
        <w:tc>
          <w:tcPr>
            <w:tcW w:w="3580" w:type="dxa"/>
            <w:gridSpan w:val="3"/>
            <w:tcBorders>
              <w:top w:val="nil"/>
              <w:left w:val="nil"/>
              <w:bottom w:val="nil"/>
              <w:right w:val="nil"/>
            </w:tcBorders>
            <w:shd w:val="clear" w:color="auto" w:fill="auto"/>
            <w:noWrap/>
            <w:vAlign w:val="bottom"/>
            <w:hideMark/>
          </w:tcPr>
          <w:p w:rsidR="00411FC5" w:rsidRPr="004D39BB" w:rsidRDefault="00411FC5" w:rsidP="00411FC5">
            <w:pPr>
              <w:spacing w:after="0" w:line="240" w:lineRule="auto"/>
              <w:rPr>
                <w:rFonts w:ascii="Times New Roman" w:eastAsia="Times New Roman" w:hAnsi="Times New Roman" w:cs="Times New Roman"/>
                <w:bCs/>
                <w:color w:val="000000"/>
                <w:sz w:val="24"/>
                <w:szCs w:val="24"/>
                <w:lang w:eastAsia="es-ES"/>
              </w:rPr>
            </w:pPr>
          </w:p>
          <w:p w:rsidR="00411FC5" w:rsidRPr="00A2156A" w:rsidRDefault="00411FC5" w:rsidP="00411FC5">
            <w:pPr>
              <w:spacing w:after="0" w:line="240" w:lineRule="auto"/>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Employment Rate (Eurostat)</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b/>
                <w:bCs/>
                <w:color w:val="000000"/>
                <w:sz w:val="24"/>
                <w:szCs w:val="24"/>
                <w:lang w:eastAsia="es-ES"/>
              </w:rPr>
            </w:pPr>
          </w:p>
        </w:tc>
        <w:tc>
          <w:tcPr>
            <w:tcW w:w="236"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b/>
                <w:bCs/>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236"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EEUU</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Zona Euro</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Alemania</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Japón</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China</w:t>
            </w:r>
          </w:p>
        </w:tc>
      </w:tr>
      <w:tr w:rsidR="00411FC5" w:rsidRPr="00A2156A" w:rsidTr="00411FC5">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236"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2012</w:t>
            </w:r>
          </w:p>
        </w:tc>
        <w:tc>
          <w:tcPr>
            <w:tcW w:w="236"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71,1</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68,1</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76,7</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75,4</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411FC5" w:rsidRPr="00A2156A" w:rsidTr="00411FC5">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2013</w:t>
            </w:r>
          </w:p>
        </w:tc>
        <w:tc>
          <w:tcPr>
            <w:tcW w:w="236"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67,7</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77,1</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411FC5" w:rsidRPr="00A2156A" w:rsidTr="00411FC5">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236"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gridAfter w:val="1"/>
          <w:wAfter w:w="20" w:type="dxa"/>
          <w:trHeight w:val="315"/>
        </w:trPr>
        <w:tc>
          <w:tcPr>
            <w:tcW w:w="4780" w:type="dxa"/>
            <w:gridSpan w:val="5"/>
            <w:tcBorders>
              <w:top w:val="nil"/>
              <w:left w:val="nil"/>
              <w:bottom w:val="nil"/>
              <w:right w:val="nil"/>
            </w:tcBorders>
            <w:shd w:val="clear" w:color="auto" w:fill="auto"/>
            <w:noWrap/>
            <w:vAlign w:val="bottom"/>
            <w:hideMark/>
          </w:tcPr>
          <w:p w:rsidR="00411FC5" w:rsidRDefault="00411FC5" w:rsidP="00411FC5">
            <w:pPr>
              <w:spacing w:after="0" w:line="240" w:lineRule="auto"/>
              <w:rPr>
                <w:rFonts w:ascii="Times New Roman" w:eastAsia="Times New Roman" w:hAnsi="Times New Roman" w:cs="Times New Roman"/>
                <w:b/>
                <w:bCs/>
                <w:color w:val="000000"/>
                <w:sz w:val="24"/>
                <w:szCs w:val="24"/>
                <w:lang w:eastAsia="es-ES"/>
              </w:rPr>
            </w:pPr>
          </w:p>
          <w:p w:rsidR="00411FC5" w:rsidRPr="00A2156A" w:rsidRDefault="00411FC5" w:rsidP="00411FC5">
            <w:pPr>
              <w:spacing w:after="0" w:line="240" w:lineRule="auto"/>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Dependency Ratio 2012 to 2060 (Eurostat)</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gridAfter w:val="1"/>
          <w:wAfter w:w="20" w:type="dxa"/>
          <w:trHeight w:val="315"/>
        </w:trPr>
        <w:tc>
          <w:tcPr>
            <w:tcW w:w="358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(Old-age Dependency Ratio)</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EU-27</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236"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 xml:space="preserve"> </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 xml:space="preserve"> </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 xml:space="preserve"> </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 xml:space="preserve"> </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 xml:space="preserve"> </w:t>
            </w:r>
          </w:p>
        </w:tc>
      </w:tr>
      <w:tr w:rsidR="00411FC5" w:rsidRPr="00A2156A" w:rsidTr="00411FC5">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2012</w:t>
            </w:r>
          </w:p>
        </w:tc>
        <w:tc>
          <w:tcPr>
            <w:tcW w:w="236"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20,4</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26,7</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39</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11,8</w:t>
            </w:r>
          </w:p>
        </w:tc>
      </w:tr>
      <w:tr w:rsidR="00411FC5" w:rsidRPr="00A2156A" w:rsidTr="00411FC5">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2040</w:t>
            </w:r>
          </w:p>
        </w:tc>
        <w:tc>
          <w:tcPr>
            <w:tcW w:w="236"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35</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45,5</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64,7</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34,8</w:t>
            </w:r>
          </w:p>
        </w:tc>
      </w:tr>
      <w:tr w:rsidR="00411FC5" w:rsidRPr="00A2156A" w:rsidTr="00411FC5">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2060</w:t>
            </w:r>
          </w:p>
        </w:tc>
        <w:tc>
          <w:tcPr>
            <w:tcW w:w="236"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37,6</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52,6</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73,3</w:t>
            </w:r>
          </w:p>
        </w:tc>
        <w:tc>
          <w:tcPr>
            <w:tcW w:w="1200"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49</w:t>
            </w:r>
          </w:p>
        </w:tc>
      </w:tr>
    </w:tbl>
    <w:p w:rsidR="00411FC5" w:rsidRPr="00AA277C" w:rsidRDefault="00411FC5" w:rsidP="00411FC5">
      <w:pPr>
        <w:pStyle w:val="NormalWeb"/>
        <w:jc w:val="both"/>
        <w:rPr>
          <w:color w:val="000000"/>
        </w:rPr>
      </w:pPr>
    </w:p>
    <w:tbl>
      <w:tblPr>
        <w:tblW w:w="8441" w:type="dxa"/>
        <w:tblInd w:w="55" w:type="dxa"/>
        <w:tblCellMar>
          <w:left w:w="70" w:type="dxa"/>
          <w:right w:w="70" w:type="dxa"/>
        </w:tblCellMar>
        <w:tblLook w:val="04A0" w:firstRow="1" w:lastRow="0" w:firstColumn="1" w:lastColumn="0" w:noHBand="0" w:noVBand="1"/>
      </w:tblPr>
      <w:tblGrid>
        <w:gridCol w:w="3030"/>
        <w:gridCol w:w="862"/>
        <w:gridCol w:w="1351"/>
        <w:gridCol w:w="1239"/>
        <w:gridCol w:w="759"/>
        <w:gridCol w:w="1200"/>
      </w:tblGrid>
      <w:tr w:rsidR="00411FC5" w:rsidRPr="00065BAD" w:rsidTr="00411FC5">
        <w:trPr>
          <w:trHeight w:val="315"/>
        </w:trPr>
        <w:tc>
          <w:tcPr>
            <w:tcW w:w="7241" w:type="dxa"/>
            <w:gridSpan w:val="5"/>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b/>
                <w:bCs/>
                <w:color w:val="000000"/>
                <w:sz w:val="24"/>
                <w:szCs w:val="24"/>
                <w:lang w:val="en-US" w:eastAsia="es-ES"/>
              </w:rPr>
            </w:pPr>
            <w:r>
              <w:rPr>
                <w:rFonts w:ascii="Times New Roman" w:eastAsia="Times New Roman" w:hAnsi="Times New Roman" w:cs="Times New Roman"/>
                <w:b/>
                <w:bCs/>
                <w:color w:val="000000"/>
                <w:sz w:val="24"/>
                <w:szCs w:val="24"/>
                <w:lang w:val="en-US" w:eastAsia="es-ES"/>
              </w:rPr>
              <w:t>General Government Reve</w:t>
            </w:r>
            <w:r w:rsidRPr="00A2156A">
              <w:rPr>
                <w:rFonts w:ascii="Times New Roman" w:eastAsia="Times New Roman" w:hAnsi="Times New Roman" w:cs="Times New Roman"/>
                <w:b/>
                <w:bCs/>
                <w:color w:val="000000"/>
                <w:sz w:val="24"/>
                <w:szCs w:val="24"/>
                <w:lang w:val="en-US" w:eastAsia="es-ES"/>
              </w:rPr>
              <w:t>nues and Expenditures (2012) (OCDE)</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A2156A" w:rsidTr="00411FC5">
        <w:trPr>
          <w:trHeight w:val="315"/>
        </w:trPr>
        <w:tc>
          <w:tcPr>
            <w:tcW w:w="303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(As percentage of GDP)</w:t>
            </w:r>
          </w:p>
        </w:tc>
        <w:tc>
          <w:tcPr>
            <w:tcW w:w="86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35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39"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759"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03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86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EEUU</w:t>
            </w:r>
          </w:p>
        </w:tc>
        <w:tc>
          <w:tcPr>
            <w:tcW w:w="135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Zona Euro</w:t>
            </w:r>
          </w:p>
        </w:tc>
        <w:tc>
          <w:tcPr>
            <w:tcW w:w="1239"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Alemania</w:t>
            </w:r>
          </w:p>
        </w:tc>
        <w:tc>
          <w:tcPr>
            <w:tcW w:w="759"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Japón</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A2156A">
              <w:rPr>
                <w:rFonts w:ascii="Times New Roman" w:eastAsia="Times New Roman" w:hAnsi="Times New Roman" w:cs="Times New Roman"/>
                <w:color w:val="000000"/>
                <w:sz w:val="24"/>
                <w:szCs w:val="24"/>
                <w:lang w:eastAsia="es-ES"/>
              </w:rPr>
              <w:t>China</w:t>
            </w:r>
          </w:p>
        </w:tc>
      </w:tr>
      <w:tr w:rsidR="00411FC5" w:rsidRPr="00A2156A" w:rsidTr="00411FC5">
        <w:trPr>
          <w:trHeight w:val="315"/>
        </w:trPr>
        <w:tc>
          <w:tcPr>
            <w:tcW w:w="303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86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35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39"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759"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03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Revenues</w:t>
            </w:r>
          </w:p>
        </w:tc>
        <w:tc>
          <w:tcPr>
            <w:tcW w:w="86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30.8</w:t>
            </w:r>
          </w:p>
        </w:tc>
        <w:tc>
          <w:tcPr>
            <w:tcW w:w="135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46,3</w:t>
            </w:r>
          </w:p>
        </w:tc>
        <w:tc>
          <w:tcPr>
            <w:tcW w:w="1239"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44,8</w:t>
            </w:r>
          </w:p>
        </w:tc>
        <w:tc>
          <w:tcPr>
            <w:tcW w:w="759"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33,3</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411FC5" w:rsidRPr="00A2156A" w:rsidTr="00411FC5">
        <w:trPr>
          <w:trHeight w:val="315"/>
        </w:trPr>
        <w:tc>
          <w:tcPr>
            <w:tcW w:w="303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Expenditures</w:t>
            </w:r>
          </w:p>
        </w:tc>
        <w:tc>
          <w:tcPr>
            <w:tcW w:w="86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40</w:t>
            </w:r>
          </w:p>
        </w:tc>
        <w:tc>
          <w:tcPr>
            <w:tcW w:w="135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49,9</w:t>
            </w:r>
          </w:p>
        </w:tc>
        <w:tc>
          <w:tcPr>
            <w:tcW w:w="1239"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44,7</w:t>
            </w:r>
          </w:p>
        </w:tc>
        <w:tc>
          <w:tcPr>
            <w:tcW w:w="759"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42</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bl>
    <w:p w:rsidR="00411FC5" w:rsidRDefault="00411FC5" w:rsidP="00411FC5">
      <w:pPr>
        <w:spacing w:after="0" w:line="240" w:lineRule="auto"/>
        <w:jc w:val="both"/>
        <w:rPr>
          <w:rFonts w:ascii="Times New Roman" w:hAnsi="Times New Roman"/>
          <w:sz w:val="24"/>
          <w:szCs w:val="24"/>
        </w:rPr>
      </w:pPr>
    </w:p>
    <w:p w:rsidR="00411FC5" w:rsidRDefault="00411FC5" w:rsidP="00411FC5">
      <w:pPr>
        <w:spacing w:after="0" w:line="240" w:lineRule="auto"/>
        <w:jc w:val="both"/>
        <w:rPr>
          <w:rFonts w:ascii="Times New Roman" w:hAnsi="Times New Roman"/>
          <w:sz w:val="24"/>
          <w:szCs w:val="24"/>
        </w:rPr>
      </w:pPr>
      <w:r w:rsidRPr="004D39BB">
        <w:rPr>
          <w:rFonts w:ascii="Times New Roman" w:hAnsi="Times New Roman"/>
          <w:b/>
          <w:sz w:val="24"/>
          <w:szCs w:val="24"/>
        </w:rPr>
        <w:t>Al margen</w:t>
      </w:r>
      <w:r>
        <w:rPr>
          <w:rFonts w:ascii="Times New Roman" w:hAnsi="Times New Roman"/>
          <w:sz w:val="24"/>
          <w:szCs w:val="24"/>
        </w:rPr>
        <w:t xml:space="preserve">: Alemania presenta el menor ritmo de crecimiento del PIB (2012/2013) entre los países avanzados. La ZE, en vías de japonizarse. El mayor riesgo de recesión lo tiene la Zona Euro. El menor índice de empleo lo tiene la ZE. Alemania tiene un mayor índice de empleo, a costa de 8 millones de “minijobs”. El ratio de dependencia alerta de otro de los graves problemas que tiene la EU-27, solo superado por Japón. La ZE y Alemania tienen mayores ingresos y gastos del sector público, otro síntoma de pérdida de competitividad, de cara a los otros grandes países. </w:t>
      </w:r>
    </w:p>
    <w:tbl>
      <w:tblPr>
        <w:tblW w:w="10335" w:type="dxa"/>
        <w:tblInd w:w="55" w:type="dxa"/>
        <w:tblCellMar>
          <w:left w:w="70" w:type="dxa"/>
          <w:right w:w="70" w:type="dxa"/>
        </w:tblCellMar>
        <w:tblLook w:val="04A0" w:firstRow="1" w:lastRow="0" w:firstColumn="1" w:lastColumn="0" w:noHBand="0" w:noVBand="1"/>
      </w:tblPr>
      <w:tblGrid>
        <w:gridCol w:w="3504"/>
        <w:gridCol w:w="803"/>
        <w:gridCol w:w="1222"/>
        <w:gridCol w:w="1121"/>
        <w:gridCol w:w="1285"/>
        <w:gridCol w:w="1200"/>
        <w:gridCol w:w="1200"/>
      </w:tblGrid>
      <w:tr w:rsidR="00411FC5" w:rsidRPr="00A2156A" w:rsidTr="00411FC5">
        <w:trPr>
          <w:trHeight w:val="315"/>
        </w:trPr>
        <w:tc>
          <w:tcPr>
            <w:tcW w:w="5529"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lastRenderedPageBreak/>
              <w:t>General Government Debt (2012) (OCDE)</w:t>
            </w: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(As percentage of GDP)</w:t>
            </w: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411FC5" w:rsidRDefault="00411FC5" w:rsidP="00411FC5">
            <w:pPr>
              <w:spacing w:after="0" w:line="240" w:lineRule="auto"/>
              <w:rPr>
                <w:rFonts w:ascii="Times New Roman" w:eastAsia="Times New Roman" w:hAnsi="Times New Roman" w:cs="Times New Roman"/>
                <w:color w:val="000000"/>
                <w:sz w:val="24"/>
                <w:szCs w:val="24"/>
                <w:lang w:eastAsia="es-ES"/>
              </w:rPr>
            </w:pPr>
          </w:p>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EEUU</w:t>
            </w: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Zona Euro</w:t>
            </w: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Alemania</w:t>
            </w: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A2156A">
              <w:rPr>
                <w:rFonts w:ascii="Times New Roman" w:eastAsia="Times New Roman" w:hAnsi="Times New Roman" w:cs="Times New Roman"/>
                <w:color w:val="000000"/>
                <w:sz w:val="24"/>
                <w:szCs w:val="24"/>
                <w:lang w:eastAsia="es-ES"/>
              </w:rPr>
              <w:t>Japón</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A2156A">
              <w:rPr>
                <w:rFonts w:ascii="Times New Roman" w:eastAsia="Times New Roman" w:hAnsi="Times New Roman" w:cs="Times New Roman"/>
                <w:color w:val="000000"/>
                <w:sz w:val="24"/>
                <w:szCs w:val="24"/>
                <w:lang w:eastAsia="es-ES"/>
              </w:rPr>
              <w:t>China</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122,5</w:t>
            </w: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88,5</w:t>
            </w: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A2156A">
              <w:rPr>
                <w:rFonts w:ascii="Times New Roman" w:eastAsia="Times New Roman" w:hAnsi="Times New Roman" w:cs="Times New Roman"/>
                <w:color w:val="000000"/>
                <w:sz w:val="24"/>
                <w:szCs w:val="24"/>
                <w:lang w:eastAsia="es-ES"/>
              </w:rPr>
              <w:t>228</w:t>
            </w:r>
            <w:r>
              <w:rPr>
                <w:rFonts w:ascii="Times New Roman" w:eastAsia="Times New Roman" w:hAnsi="Times New Roman" w:cs="Times New Roman"/>
                <w:color w:val="000000"/>
                <w:sz w:val="24"/>
                <w:szCs w:val="24"/>
                <w:lang w:eastAsia="es-ES"/>
              </w:rPr>
              <w:t xml:space="preserve"> </w:t>
            </w:r>
            <w:r w:rsidRPr="003C4C2C">
              <w:rPr>
                <w:rFonts w:ascii="Times New Roman" w:eastAsia="Times New Roman" w:hAnsi="Times New Roman" w:cs="Times New Roman"/>
                <w:color w:val="000000"/>
                <w:sz w:val="20"/>
                <w:szCs w:val="20"/>
                <w:lang w:eastAsia="es-ES"/>
              </w:rPr>
              <w:t>(2011)</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Default="00411FC5" w:rsidP="00411FC5">
            <w:pPr>
              <w:spacing w:after="0" w:line="240" w:lineRule="auto"/>
              <w:jc w:val="center"/>
              <w:rPr>
                <w:rFonts w:ascii="Times New Roman" w:eastAsia="Times New Roman" w:hAnsi="Times New Roman" w:cs="Times New Roman"/>
                <w:color w:val="000000"/>
                <w:sz w:val="24"/>
                <w:szCs w:val="24"/>
                <w:lang w:eastAsia="es-ES"/>
              </w:rPr>
            </w:pPr>
          </w:p>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065BAD" w:rsidTr="00411FC5">
        <w:trPr>
          <w:trHeight w:val="315"/>
        </w:trPr>
        <w:tc>
          <w:tcPr>
            <w:tcW w:w="9135" w:type="dxa"/>
            <w:gridSpan w:val="6"/>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b/>
                <w:bCs/>
                <w:color w:val="000000"/>
                <w:sz w:val="24"/>
                <w:szCs w:val="24"/>
                <w:lang w:val="en-US" w:eastAsia="es-ES"/>
              </w:rPr>
            </w:pPr>
            <w:r>
              <w:rPr>
                <w:rFonts w:ascii="Times New Roman" w:eastAsia="Times New Roman" w:hAnsi="Times New Roman" w:cs="Times New Roman"/>
                <w:b/>
                <w:bCs/>
                <w:color w:val="000000"/>
                <w:sz w:val="24"/>
                <w:szCs w:val="24"/>
                <w:lang w:val="en-US" w:eastAsia="es-ES"/>
              </w:rPr>
              <w:t>General Government Revenues and Expenditures Per Ca</w:t>
            </w:r>
            <w:r w:rsidRPr="00A2156A">
              <w:rPr>
                <w:rFonts w:ascii="Times New Roman" w:eastAsia="Times New Roman" w:hAnsi="Times New Roman" w:cs="Times New Roman"/>
                <w:b/>
                <w:bCs/>
                <w:color w:val="000000"/>
                <w:sz w:val="24"/>
                <w:szCs w:val="24"/>
                <w:lang w:val="en-US" w:eastAsia="es-ES"/>
              </w:rPr>
              <w:t>pita (2011) (OCDE)</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065BAD" w:rsidTr="00411FC5">
        <w:trPr>
          <w:trHeight w:val="315"/>
        </w:trPr>
        <w:tc>
          <w:tcPr>
            <w:tcW w:w="4307"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r w:rsidRPr="00A2156A">
              <w:rPr>
                <w:rFonts w:ascii="Times New Roman" w:eastAsia="Times New Roman" w:hAnsi="Times New Roman" w:cs="Times New Roman"/>
                <w:color w:val="000000"/>
                <w:sz w:val="24"/>
                <w:szCs w:val="24"/>
                <w:lang w:val="en-US" w:eastAsia="es-ES"/>
              </w:rPr>
              <w:t>(US Dollars, current prices and PPPs)</w:t>
            </w: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065BAD"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Revenues</w:t>
            </w: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15.171</w:t>
            </w: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17.580</w:t>
            </w: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11.195</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1.897</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Expenditures</w:t>
            </w: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20.034</w:t>
            </w: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17.879</w:t>
            </w: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14.217</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2.004</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065BAD" w:rsidTr="00411FC5">
        <w:trPr>
          <w:trHeight w:val="315"/>
        </w:trPr>
        <w:tc>
          <w:tcPr>
            <w:tcW w:w="6650" w:type="dxa"/>
            <w:gridSpan w:val="4"/>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b/>
                <w:bCs/>
                <w:color w:val="000000"/>
                <w:sz w:val="24"/>
                <w:szCs w:val="24"/>
                <w:lang w:val="en-US" w:eastAsia="es-ES"/>
              </w:rPr>
            </w:pPr>
            <w:r w:rsidRPr="00A2156A">
              <w:rPr>
                <w:rFonts w:ascii="Times New Roman" w:eastAsia="Times New Roman" w:hAnsi="Times New Roman" w:cs="Times New Roman"/>
                <w:b/>
                <w:bCs/>
                <w:color w:val="000000"/>
                <w:sz w:val="24"/>
                <w:szCs w:val="24"/>
                <w:lang w:val="en-US" w:eastAsia="es-ES"/>
              </w:rPr>
              <w:t>Public, Private and Total Net Social Expenditure (2009) (OCDE)</w:t>
            </w: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065BAD"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r>
              <w:rPr>
                <w:rFonts w:ascii="Times New Roman" w:eastAsia="Times New Roman" w:hAnsi="Times New Roman" w:cs="Times New Roman"/>
                <w:color w:val="000000"/>
                <w:sz w:val="24"/>
                <w:szCs w:val="24"/>
                <w:lang w:val="en-US" w:eastAsia="es-ES"/>
              </w:rPr>
              <w:t>(As a percentag</w:t>
            </w:r>
            <w:r w:rsidRPr="00A2156A">
              <w:rPr>
                <w:rFonts w:ascii="Times New Roman" w:eastAsia="Times New Roman" w:hAnsi="Times New Roman" w:cs="Times New Roman"/>
                <w:color w:val="000000"/>
                <w:sz w:val="24"/>
                <w:szCs w:val="24"/>
                <w:lang w:val="en-US" w:eastAsia="es-ES"/>
              </w:rPr>
              <w:t>e of GDP)</w:t>
            </w: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065BAD"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Public Expenditure</w:t>
            </w: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19,2</w:t>
            </w: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27,8</w:t>
            </w: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22,2</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A2156A">
              <w:rPr>
                <w:rFonts w:ascii="Times New Roman" w:eastAsia="Times New Roman" w:hAnsi="Times New Roman" w:cs="Times New Roman"/>
                <w:color w:val="000000"/>
                <w:sz w:val="24"/>
                <w:szCs w:val="24"/>
                <w:lang w:eastAsia="es-ES"/>
              </w:rPr>
              <w:t>6,5</w:t>
            </w:r>
            <w:r>
              <w:rPr>
                <w:rFonts w:ascii="Times New Roman" w:eastAsia="Times New Roman" w:hAnsi="Times New Roman" w:cs="Times New Roman"/>
                <w:color w:val="000000"/>
                <w:sz w:val="24"/>
                <w:szCs w:val="24"/>
                <w:lang w:eastAsia="es-ES"/>
              </w:rPr>
              <w:t xml:space="preserve"> </w:t>
            </w:r>
            <w:r w:rsidRPr="003C4C2C">
              <w:rPr>
                <w:rFonts w:ascii="Times New Roman" w:eastAsia="Times New Roman" w:hAnsi="Times New Roman" w:cs="Times New Roman"/>
                <w:color w:val="000000"/>
                <w:sz w:val="20"/>
                <w:szCs w:val="20"/>
                <w:lang w:eastAsia="es-ES"/>
              </w:rPr>
              <w:t>(2008)</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Private Expenditure</w:t>
            </w: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10,5</w:t>
            </w: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3,2</w:t>
            </w: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Total Net Social Expenditure</w:t>
            </w: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28,8</w:t>
            </w: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27,5</w:t>
            </w: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28,8</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065BAD" w:rsidTr="00411FC5">
        <w:trPr>
          <w:trHeight w:val="315"/>
        </w:trPr>
        <w:tc>
          <w:tcPr>
            <w:tcW w:w="6650" w:type="dxa"/>
            <w:gridSpan w:val="4"/>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b/>
                <w:bCs/>
                <w:color w:val="000000"/>
                <w:sz w:val="24"/>
                <w:szCs w:val="24"/>
                <w:lang w:val="en-US" w:eastAsia="es-ES"/>
              </w:rPr>
            </w:pPr>
            <w:r w:rsidRPr="00A2156A">
              <w:rPr>
                <w:rFonts w:ascii="Times New Roman" w:eastAsia="Times New Roman" w:hAnsi="Times New Roman" w:cs="Times New Roman"/>
                <w:b/>
                <w:bCs/>
                <w:color w:val="000000"/>
                <w:sz w:val="24"/>
                <w:szCs w:val="24"/>
                <w:lang w:val="en-US" w:eastAsia="es-ES"/>
              </w:rPr>
              <w:t>Public and Private Expenditure on Pension (2009) (OCDE)</w:t>
            </w: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065BAD"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r>
              <w:rPr>
                <w:rFonts w:ascii="Times New Roman" w:eastAsia="Times New Roman" w:hAnsi="Times New Roman" w:cs="Times New Roman"/>
                <w:color w:val="000000"/>
                <w:sz w:val="24"/>
                <w:szCs w:val="24"/>
                <w:lang w:val="en-US" w:eastAsia="es-ES"/>
              </w:rPr>
              <w:t>(As a percentag</w:t>
            </w:r>
            <w:r w:rsidRPr="00A2156A">
              <w:rPr>
                <w:rFonts w:ascii="Times New Roman" w:eastAsia="Times New Roman" w:hAnsi="Times New Roman" w:cs="Times New Roman"/>
                <w:color w:val="000000"/>
                <w:sz w:val="24"/>
                <w:szCs w:val="24"/>
                <w:lang w:val="en-US" w:eastAsia="es-ES"/>
              </w:rPr>
              <w:t>e of GDP)</w:t>
            </w: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065BAD"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Pr>
                <w:rFonts w:ascii="Times New Roman" w:eastAsia="Times New Roman" w:hAnsi="Times New Roman" w:cs="Times New Roman"/>
                <w:b/>
                <w:bCs/>
                <w:color w:val="000000"/>
                <w:sz w:val="24"/>
                <w:szCs w:val="24"/>
                <w:lang w:eastAsia="es-ES"/>
              </w:rPr>
              <w:t>Public Expe</w:t>
            </w:r>
            <w:r w:rsidRPr="00A2156A">
              <w:rPr>
                <w:rFonts w:ascii="Times New Roman" w:eastAsia="Times New Roman" w:hAnsi="Times New Roman" w:cs="Times New Roman"/>
                <w:b/>
                <w:bCs/>
                <w:color w:val="000000"/>
                <w:sz w:val="24"/>
                <w:szCs w:val="24"/>
                <w:lang w:eastAsia="es-ES"/>
              </w:rPr>
              <w:t>nditure</w:t>
            </w: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6,8</w:t>
            </w: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11,3</w:t>
            </w: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10,2</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Private Expenditure</w:t>
            </w: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2,9</w:t>
            </w: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0,3</w:t>
            </w: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504"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bl>
    <w:p w:rsidR="00411FC5" w:rsidRPr="00AA277C" w:rsidRDefault="00411FC5" w:rsidP="00411FC5">
      <w:pPr>
        <w:spacing w:after="0" w:line="240" w:lineRule="auto"/>
        <w:jc w:val="both"/>
        <w:rPr>
          <w:rFonts w:ascii="Times New Roman" w:hAnsi="Times New Roman"/>
          <w:sz w:val="24"/>
          <w:szCs w:val="24"/>
        </w:rPr>
      </w:pPr>
    </w:p>
    <w:p w:rsidR="00411FC5" w:rsidRPr="001E3EBC" w:rsidRDefault="00411FC5" w:rsidP="00411FC5">
      <w:pPr>
        <w:spacing w:after="0" w:line="240" w:lineRule="auto"/>
        <w:jc w:val="both"/>
        <w:rPr>
          <w:rFonts w:ascii="Times New Roman" w:hAnsi="Times New Roman"/>
          <w:sz w:val="24"/>
          <w:szCs w:val="24"/>
        </w:rPr>
      </w:pPr>
      <w:r>
        <w:rPr>
          <w:rFonts w:ascii="Times New Roman" w:hAnsi="Times New Roman"/>
          <w:b/>
          <w:sz w:val="24"/>
          <w:szCs w:val="24"/>
        </w:rPr>
        <w:t xml:space="preserve">Al margen: </w:t>
      </w:r>
      <w:r w:rsidRPr="001E3EBC">
        <w:rPr>
          <w:rFonts w:ascii="Times New Roman" w:hAnsi="Times New Roman"/>
          <w:sz w:val="24"/>
          <w:szCs w:val="24"/>
        </w:rPr>
        <w:t>Alemania</w:t>
      </w:r>
      <w:r>
        <w:rPr>
          <w:rFonts w:ascii="Times New Roman" w:hAnsi="Times New Roman"/>
          <w:sz w:val="24"/>
          <w:szCs w:val="24"/>
        </w:rPr>
        <w:t xml:space="preserve"> tiene un porcentaje de deuda pública significativamente menor que EEUU y Japón (dando margen de maniobra para un incremento productivo de la misma). Alemania también muestra un alto grado de equilibrio de ingresos y gastos medidos en moneda corriente (dando margen de maniobra, sin perder competitividad, ante EEUU y Japón). Alemania tiene una mayor participación del sector público en el gasto social y el sistema de pensiones (restando margen de maniobra y competitividad, ante EEUU y Japón). </w:t>
      </w:r>
    </w:p>
    <w:p w:rsidR="00411FC5" w:rsidRPr="00F46174" w:rsidRDefault="00411FC5" w:rsidP="00411FC5">
      <w:pPr>
        <w:spacing w:after="0" w:line="240" w:lineRule="auto"/>
        <w:jc w:val="both"/>
        <w:rPr>
          <w:rFonts w:ascii="Times New Roman" w:hAnsi="Times New Roman"/>
          <w:sz w:val="24"/>
          <w:szCs w:val="24"/>
        </w:rPr>
      </w:pPr>
    </w:p>
    <w:p w:rsidR="00411FC5" w:rsidRDefault="00411FC5" w:rsidP="00411FC5">
      <w:pPr>
        <w:spacing w:after="0" w:line="240" w:lineRule="auto"/>
        <w:jc w:val="both"/>
        <w:rPr>
          <w:rFonts w:ascii="Times New Roman" w:hAnsi="Times New Roman"/>
          <w:sz w:val="20"/>
          <w:szCs w:val="20"/>
        </w:rPr>
      </w:pPr>
    </w:p>
    <w:p w:rsidR="00411FC5" w:rsidRDefault="00411FC5" w:rsidP="00411FC5">
      <w:pPr>
        <w:spacing w:after="0" w:line="240" w:lineRule="auto"/>
        <w:jc w:val="both"/>
        <w:rPr>
          <w:rFonts w:ascii="Times New Roman" w:hAnsi="Times New Roman"/>
          <w:sz w:val="20"/>
          <w:szCs w:val="20"/>
        </w:rPr>
      </w:pPr>
    </w:p>
    <w:p w:rsidR="00411FC5" w:rsidRDefault="00411FC5" w:rsidP="00411FC5">
      <w:pPr>
        <w:spacing w:after="0" w:line="240" w:lineRule="auto"/>
        <w:jc w:val="both"/>
        <w:rPr>
          <w:rFonts w:ascii="Times New Roman" w:hAnsi="Times New Roman"/>
          <w:sz w:val="20"/>
          <w:szCs w:val="20"/>
        </w:rPr>
      </w:pPr>
    </w:p>
    <w:p w:rsidR="00411FC5" w:rsidRDefault="00411FC5" w:rsidP="00411FC5">
      <w:pPr>
        <w:spacing w:after="0" w:line="240" w:lineRule="auto"/>
        <w:jc w:val="both"/>
        <w:rPr>
          <w:rFonts w:ascii="Times New Roman" w:hAnsi="Times New Roman"/>
          <w:sz w:val="20"/>
          <w:szCs w:val="20"/>
        </w:rPr>
      </w:pPr>
    </w:p>
    <w:p w:rsidR="00411FC5" w:rsidRDefault="00411FC5" w:rsidP="00411FC5">
      <w:pPr>
        <w:spacing w:after="0" w:line="240" w:lineRule="auto"/>
        <w:jc w:val="both"/>
        <w:rPr>
          <w:rFonts w:ascii="Times New Roman" w:hAnsi="Times New Roman"/>
          <w:sz w:val="20"/>
          <w:szCs w:val="20"/>
        </w:rPr>
      </w:pPr>
    </w:p>
    <w:p w:rsidR="00411FC5" w:rsidRDefault="00411FC5" w:rsidP="00411FC5">
      <w:pPr>
        <w:spacing w:after="0" w:line="240" w:lineRule="auto"/>
        <w:jc w:val="both"/>
        <w:rPr>
          <w:rFonts w:ascii="Times New Roman" w:hAnsi="Times New Roman"/>
          <w:sz w:val="20"/>
          <w:szCs w:val="20"/>
        </w:rPr>
      </w:pPr>
    </w:p>
    <w:p w:rsidR="00411FC5" w:rsidRDefault="00411FC5" w:rsidP="00411FC5">
      <w:pPr>
        <w:spacing w:after="0" w:line="240" w:lineRule="auto"/>
        <w:jc w:val="both"/>
        <w:rPr>
          <w:rFonts w:ascii="Times New Roman" w:hAnsi="Times New Roman"/>
          <w:sz w:val="20"/>
          <w:szCs w:val="20"/>
        </w:rPr>
      </w:pPr>
    </w:p>
    <w:p w:rsidR="00411FC5" w:rsidRDefault="00411FC5" w:rsidP="00411FC5">
      <w:pPr>
        <w:spacing w:after="0" w:line="240" w:lineRule="auto"/>
        <w:jc w:val="both"/>
        <w:rPr>
          <w:rFonts w:ascii="Times New Roman" w:hAnsi="Times New Roman"/>
          <w:sz w:val="20"/>
          <w:szCs w:val="20"/>
        </w:rPr>
      </w:pPr>
    </w:p>
    <w:tbl>
      <w:tblPr>
        <w:tblW w:w="8440" w:type="dxa"/>
        <w:tblInd w:w="55" w:type="dxa"/>
        <w:tblCellMar>
          <w:left w:w="70" w:type="dxa"/>
          <w:right w:w="70" w:type="dxa"/>
        </w:tblCellMar>
        <w:tblLook w:val="04A0" w:firstRow="1" w:lastRow="0" w:firstColumn="1" w:lastColumn="0" w:noHBand="0" w:noVBand="1"/>
      </w:tblPr>
      <w:tblGrid>
        <w:gridCol w:w="2881"/>
        <w:gridCol w:w="781"/>
        <w:gridCol w:w="1178"/>
        <w:gridCol w:w="1200"/>
        <w:gridCol w:w="1200"/>
        <w:gridCol w:w="1200"/>
      </w:tblGrid>
      <w:tr w:rsidR="00411FC5" w:rsidRPr="00065BAD" w:rsidTr="00411FC5">
        <w:trPr>
          <w:trHeight w:val="315"/>
        </w:trPr>
        <w:tc>
          <w:tcPr>
            <w:tcW w:w="484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b/>
                <w:bCs/>
                <w:color w:val="000000"/>
                <w:sz w:val="24"/>
                <w:szCs w:val="24"/>
                <w:lang w:val="en-US" w:eastAsia="es-ES"/>
              </w:rPr>
            </w:pPr>
            <w:r w:rsidRPr="00A2156A">
              <w:rPr>
                <w:rFonts w:ascii="Times New Roman" w:eastAsia="Times New Roman" w:hAnsi="Times New Roman" w:cs="Times New Roman"/>
                <w:b/>
                <w:bCs/>
                <w:color w:val="000000"/>
                <w:sz w:val="24"/>
                <w:szCs w:val="24"/>
                <w:lang w:val="en-US" w:eastAsia="es-ES"/>
              </w:rPr>
              <w:lastRenderedPageBreak/>
              <w:t>Taxes on the average worker (2012) (OCDE)</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065BAD" w:rsidTr="00411FC5">
        <w:trPr>
          <w:trHeight w:val="315"/>
        </w:trPr>
        <w:tc>
          <w:tcPr>
            <w:tcW w:w="3662"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r>
              <w:rPr>
                <w:rFonts w:ascii="Times New Roman" w:eastAsia="Times New Roman" w:hAnsi="Times New Roman" w:cs="Times New Roman"/>
                <w:color w:val="000000"/>
                <w:sz w:val="24"/>
                <w:szCs w:val="24"/>
                <w:lang w:val="en-US" w:eastAsia="es-ES"/>
              </w:rPr>
              <w:t>(As a percentage of labour cost</w:t>
            </w:r>
            <w:r w:rsidRPr="00A2156A">
              <w:rPr>
                <w:rFonts w:ascii="Times New Roman" w:eastAsia="Times New Roman" w:hAnsi="Times New Roman" w:cs="Times New Roman"/>
                <w:color w:val="000000"/>
                <w:sz w:val="24"/>
                <w:szCs w:val="24"/>
                <w:lang w:val="en-US" w:eastAsia="es-ES"/>
              </w:rPr>
              <w:t>)</w:t>
            </w: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val="en-US" w:eastAsia="es-ES"/>
              </w:rPr>
            </w:pP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EEUU</w:t>
            </w: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Zona E</w:t>
            </w:r>
            <w:r w:rsidRPr="00A2156A">
              <w:rPr>
                <w:rFonts w:ascii="Times New Roman" w:eastAsia="Times New Roman" w:hAnsi="Times New Roman" w:cs="Times New Roman"/>
                <w:color w:val="000000"/>
                <w:sz w:val="24"/>
                <w:szCs w:val="24"/>
                <w:lang w:eastAsia="es-ES"/>
              </w:rPr>
              <w:t>uro</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Alemania</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Japón</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China</w:t>
            </w: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2008</w:t>
            </w: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29,8</w:t>
            </w: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51,5</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29,5</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2012</w:t>
            </w: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29,6</w:t>
            </w: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49,8</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31,2</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3662" w:type="dxa"/>
            <w:gridSpan w:val="2"/>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 xml:space="preserve">Total taxes revenue </w:t>
            </w:r>
            <w:r>
              <w:rPr>
                <w:rFonts w:ascii="Times New Roman" w:eastAsia="Times New Roman" w:hAnsi="Times New Roman" w:cs="Times New Roman"/>
                <w:b/>
                <w:bCs/>
                <w:color w:val="000000"/>
                <w:sz w:val="24"/>
                <w:szCs w:val="24"/>
                <w:lang w:eastAsia="es-ES"/>
              </w:rPr>
              <w:t xml:space="preserve"> </w:t>
            </w:r>
            <w:r w:rsidRPr="00A2156A">
              <w:rPr>
                <w:rFonts w:ascii="Times New Roman" w:eastAsia="Times New Roman" w:hAnsi="Times New Roman" w:cs="Times New Roman"/>
                <w:b/>
                <w:bCs/>
                <w:color w:val="000000"/>
                <w:sz w:val="24"/>
                <w:szCs w:val="24"/>
                <w:lang w:eastAsia="es-ES"/>
              </w:rPr>
              <w:t>(2012) (OCDE)</w:t>
            </w: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b/>
                <w:bCs/>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065BAD"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r>
              <w:rPr>
                <w:rFonts w:ascii="Times New Roman" w:eastAsia="Times New Roman" w:hAnsi="Times New Roman" w:cs="Times New Roman"/>
                <w:color w:val="000000"/>
                <w:sz w:val="24"/>
                <w:szCs w:val="24"/>
                <w:lang w:val="en-US" w:eastAsia="es-ES"/>
              </w:rPr>
              <w:t>(As a percentag</w:t>
            </w:r>
            <w:r w:rsidRPr="00A2156A">
              <w:rPr>
                <w:rFonts w:ascii="Times New Roman" w:eastAsia="Times New Roman" w:hAnsi="Times New Roman" w:cs="Times New Roman"/>
                <w:color w:val="000000"/>
                <w:sz w:val="24"/>
                <w:szCs w:val="24"/>
                <w:lang w:val="en-US" w:eastAsia="es-ES"/>
              </w:rPr>
              <w:t>e of GDP)</w:t>
            </w: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065BAD"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2008</w:t>
            </w: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25,4</w:t>
            </w: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36,5</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28,5</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2012</w:t>
            </w: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24,3</w:t>
            </w: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37,6</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28,6 (1)</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 (Año 2011)</w:t>
            </w: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eastAsia="es-ES"/>
              </w:rPr>
            </w:pPr>
          </w:p>
        </w:tc>
      </w:tr>
      <w:tr w:rsidR="00411FC5" w:rsidRPr="00065BAD" w:rsidTr="00411FC5">
        <w:trPr>
          <w:trHeight w:val="315"/>
        </w:trPr>
        <w:tc>
          <w:tcPr>
            <w:tcW w:w="484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b/>
                <w:bCs/>
                <w:color w:val="000000"/>
                <w:sz w:val="24"/>
                <w:szCs w:val="24"/>
                <w:lang w:val="en-US" w:eastAsia="es-ES"/>
              </w:rPr>
            </w:pPr>
            <w:r w:rsidRPr="00A2156A">
              <w:rPr>
                <w:rFonts w:ascii="Times New Roman" w:eastAsia="Times New Roman" w:hAnsi="Times New Roman" w:cs="Times New Roman"/>
                <w:b/>
                <w:bCs/>
                <w:color w:val="000000"/>
                <w:sz w:val="24"/>
                <w:szCs w:val="24"/>
                <w:lang w:val="en-US" w:eastAsia="es-ES"/>
              </w:rPr>
              <w:t>Taxes on income and profits (2012) (OCDE)</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065BAD"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r>
              <w:rPr>
                <w:rFonts w:ascii="Times New Roman" w:eastAsia="Times New Roman" w:hAnsi="Times New Roman" w:cs="Times New Roman"/>
                <w:color w:val="000000"/>
                <w:sz w:val="24"/>
                <w:szCs w:val="24"/>
                <w:lang w:val="en-US" w:eastAsia="es-ES"/>
              </w:rPr>
              <w:t>(As a percentag</w:t>
            </w:r>
            <w:r w:rsidRPr="00A2156A">
              <w:rPr>
                <w:rFonts w:ascii="Times New Roman" w:eastAsia="Times New Roman" w:hAnsi="Times New Roman" w:cs="Times New Roman"/>
                <w:color w:val="000000"/>
                <w:sz w:val="24"/>
                <w:szCs w:val="24"/>
                <w:lang w:val="en-US" w:eastAsia="es-ES"/>
              </w:rPr>
              <w:t>e of GDP)</w:t>
            </w: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065BAD"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2008</w:t>
            </w: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11,6</w:t>
            </w: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11,5</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9,6</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2012</w:t>
            </w: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11,6</w:t>
            </w: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11,4</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11,4</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r w:rsidR="00411FC5" w:rsidRPr="00065BAD" w:rsidTr="00411FC5">
        <w:trPr>
          <w:trHeight w:val="315"/>
        </w:trPr>
        <w:tc>
          <w:tcPr>
            <w:tcW w:w="4840" w:type="dxa"/>
            <w:gridSpan w:val="3"/>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b/>
                <w:bCs/>
                <w:color w:val="000000"/>
                <w:sz w:val="24"/>
                <w:szCs w:val="24"/>
                <w:lang w:val="en-US" w:eastAsia="es-ES"/>
              </w:rPr>
            </w:pPr>
            <w:r w:rsidRPr="00A2156A">
              <w:rPr>
                <w:rFonts w:ascii="Times New Roman" w:eastAsia="Times New Roman" w:hAnsi="Times New Roman" w:cs="Times New Roman"/>
                <w:b/>
                <w:bCs/>
                <w:color w:val="000000"/>
                <w:sz w:val="24"/>
                <w:szCs w:val="24"/>
                <w:lang w:val="en-US" w:eastAsia="es-ES"/>
              </w:rPr>
              <w:t>Taxes on goods and services (2012) (OCDE)</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065BAD"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r>
              <w:rPr>
                <w:rFonts w:ascii="Times New Roman" w:eastAsia="Times New Roman" w:hAnsi="Times New Roman" w:cs="Times New Roman"/>
                <w:color w:val="000000"/>
                <w:sz w:val="24"/>
                <w:szCs w:val="24"/>
                <w:lang w:val="en-US" w:eastAsia="es-ES"/>
              </w:rPr>
              <w:t>(As a percentag</w:t>
            </w:r>
            <w:r w:rsidRPr="00A2156A">
              <w:rPr>
                <w:rFonts w:ascii="Times New Roman" w:eastAsia="Times New Roman" w:hAnsi="Times New Roman" w:cs="Times New Roman"/>
                <w:color w:val="000000"/>
                <w:sz w:val="24"/>
                <w:szCs w:val="24"/>
                <w:lang w:val="en-US" w:eastAsia="es-ES"/>
              </w:rPr>
              <w:t>e of GDP)</w:t>
            </w: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065BAD"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rPr>
                <w:rFonts w:ascii="Times New Roman" w:eastAsia="Times New Roman" w:hAnsi="Times New Roman" w:cs="Times New Roman"/>
                <w:color w:val="000000"/>
                <w:sz w:val="24"/>
                <w:szCs w:val="24"/>
                <w:lang w:val="en-US" w:eastAsia="es-ES"/>
              </w:rPr>
            </w:pP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2008</w:t>
            </w: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4,4</w:t>
            </w: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10,6</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5,1</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2012</w:t>
            </w: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4,4</w:t>
            </w: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10,7</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5,2</w:t>
            </w: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411FC5" w:rsidRPr="00A2156A" w:rsidTr="00411FC5">
        <w:trPr>
          <w:trHeight w:val="315"/>
        </w:trPr>
        <w:tc>
          <w:tcPr>
            <w:tcW w:w="28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781"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2156A" w:rsidRDefault="00411FC5" w:rsidP="00411FC5">
            <w:pPr>
              <w:spacing w:after="0" w:line="240" w:lineRule="auto"/>
              <w:jc w:val="center"/>
              <w:rPr>
                <w:rFonts w:ascii="Times New Roman" w:eastAsia="Times New Roman" w:hAnsi="Times New Roman" w:cs="Times New Roman"/>
                <w:color w:val="000000"/>
                <w:sz w:val="24"/>
                <w:szCs w:val="24"/>
                <w:lang w:eastAsia="es-ES"/>
              </w:rPr>
            </w:pPr>
          </w:p>
        </w:tc>
      </w:tr>
    </w:tbl>
    <w:p w:rsidR="00411FC5" w:rsidRDefault="00411FC5" w:rsidP="00411FC5">
      <w:pPr>
        <w:spacing w:after="0" w:line="240" w:lineRule="auto"/>
        <w:jc w:val="both"/>
        <w:rPr>
          <w:rFonts w:ascii="Times New Roman" w:hAnsi="Times New Roman"/>
          <w:sz w:val="20"/>
          <w:szCs w:val="20"/>
        </w:rPr>
      </w:pPr>
    </w:p>
    <w:p w:rsidR="00411FC5" w:rsidRDefault="00411FC5" w:rsidP="00411FC5">
      <w:pPr>
        <w:spacing w:after="0" w:line="240" w:lineRule="auto"/>
        <w:jc w:val="both"/>
        <w:rPr>
          <w:rFonts w:ascii="Times New Roman" w:hAnsi="Times New Roman"/>
          <w:sz w:val="20"/>
          <w:szCs w:val="20"/>
        </w:rPr>
      </w:pPr>
    </w:p>
    <w:p w:rsidR="00411FC5" w:rsidRDefault="00411FC5" w:rsidP="00411FC5">
      <w:pPr>
        <w:spacing w:after="0" w:line="240" w:lineRule="auto"/>
        <w:jc w:val="both"/>
        <w:rPr>
          <w:rFonts w:ascii="Times New Roman" w:hAnsi="Times New Roman"/>
          <w:sz w:val="24"/>
          <w:szCs w:val="24"/>
        </w:rPr>
      </w:pPr>
      <w:r w:rsidRPr="00A912FC">
        <w:rPr>
          <w:rFonts w:ascii="Times New Roman" w:hAnsi="Times New Roman"/>
          <w:b/>
          <w:sz w:val="24"/>
          <w:szCs w:val="24"/>
        </w:rPr>
        <w:t>Al margen:</w:t>
      </w:r>
      <w:r>
        <w:rPr>
          <w:rFonts w:ascii="Times New Roman" w:hAnsi="Times New Roman"/>
          <w:sz w:val="24"/>
          <w:szCs w:val="24"/>
        </w:rPr>
        <w:t xml:space="preserve"> Alemania presenta un alto costo fiscal para el trabajador, en comparación con EEUU y Japón (a todas vistas injustificado en función de los recortes en prestaciones sociales, y otros servicios públicos, que ha sufrido el trabajador durante la crisis). Gravísima disminución de ingresos del trabajador: ¿a cambio de qué? El mismo comentario se puede realizar respecto al costo fiscal total (como porcentaje sobre PIB): una notable pérdida de competitividad, a cambio de nada o de muy poco, y sobre la que el sector público no  da explicaciones, y tampoco demuestra espíritu de enmienda. Donde sí se muestra “competitiva” Alemania es a la hora de gravar los ingresos y ganancias de las empresas, volviendo nuevamente a la “andadas” cuando se trata de gravar los “consumos” (mercancías y servicios). Entre minijobs, vuelta al trabajo de los pensionistas (por necesidad y urgencia), salarios menores a los 9 euros la hora… el “milagro” alemán se está tornando un “suplicio” social para sus ciudadanos, y con ellos para toda la Unión Europea que marcha al “dictat” de la locomotora germana. </w:t>
      </w:r>
    </w:p>
    <w:tbl>
      <w:tblPr>
        <w:tblW w:w="16810" w:type="dxa"/>
        <w:tblInd w:w="55" w:type="dxa"/>
        <w:tblCellMar>
          <w:left w:w="70" w:type="dxa"/>
          <w:right w:w="70" w:type="dxa"/>
        </w:tblCellMar>
        <w:tblLook w:val="04A0" w:firstRow="1" w:lastRow="0" w:firstColumn="1" w:lastColumn="0" w:noHBand="0" w:noVBand="1"/>
      </w:tblPr>
      <w:tblGrid>
        <w:gridCol w:w="9979"/>
        <w:gridCol w:w="803"/>
        <w:gridCol w:w="1222"/>
        <w:gridCol w:w="1121"/>
        <w:gridCol w:w="1285"/>
        <w:gridCol w:w="1200"/>
        <w:gridCol w:w="1200"/>
      </w:tblGrid>
      <w:tr w:rsidR="00411FC5" w:rsidRPr="00A11B56" w:rsidTr="00411FC5">
        <w:trPr>
          <w:trHeight w:val="315"/>
        </w:trPr>
        <w:tc>
          <w:tcPr>
            <w:tcW w:w="9979" w:type="dxa"/>
            <w:tcBorders>
              <w:top w:val="nil"/>
              <w:left w:val="nil"/>
              <w:bottom w:val="nil"/>
              <w:right w:val="nil"/>
            </w:tcBorders>
            <w:shd w:val="clear" w:color="auto" w:fill="auto"/>
            <w:noWrap/>
            <w:vAlign w:val="bottom"/>
          </w:tcPr>
          <w:p w:rsidR="00411FC5" w:rsidRPr="00147DF6" w:rsidRDefault="00411FC5" w:rsidP="0026458E">
            <w:pPr>
              <w:spacing w:after="0" w:line="240" w:lineRule="auto"/>
              <w:jc w:val="both"/>
              <w:rPr>
                <w:rFonts w:ascii="Times New Roman" w:hAnsi="Times New Roman"/>
                <w:b/>
                <w:sz w:val="20"/>
                <w:szCs w:val="20"/>
              </w:rPr>
            </w:pPr>
            <w:r w:rsidRPr="00147DF6">
              <w:rPr>
                <w:rFonts w:ascii="Times New Roman" w:hAnsi="Times New Roman"/>
                <w:b/>
                <w:sz w:val="24"/>
                <w:szCs w:val="24"/>
              </w:rPr>
              <w:t xml:space="preserve"> </w:t>
            </w:r>
          </w:p>
          <w:p w:rsidR="00411FC5" w:rsidRPr="00147DF6" w:rsidRDefault="00411FC5" w:rsidP="0026458E">
            <w:pPr>
              <w:spacing w:after="0" w:line="240" w:lineRule="auto"/>
              <w:jc w:val="both"/>
              <w:rPr>
                <w:rFonts w:ascii="Times New Roman" w:hAnsi="Times New Roman"/>
                <w:b/>
                <w:sz w:val="20"/>
                <w:szCs w:val="20"/>
              </w:rPr>
            </w:pPr>
          </w:p>
          <w:tbl>
            <w:tblPr>
              <w:tblW w:w="9784" w:type="dxa"/>
              <w:tblInd w:w="55" w:type="dxa"/>
              <w:tblCellMar>
                <w:left w:w="70" w:type="dxa"/>
                <w:right w:w="70" w:type="dxa"/>
              </w:tblCellMar>
              <w:tblLook w:val="04A0" w:firstRow="1" w:lastRow="0" w:firstColumn="1" w:lastColumn="0" w:noHBand="0" w:noVBand="1"/>
            </w:tblPr>
            <w:tblGrid>
              <w:gridCol w:w="3114"/>
              <w:gridCol w:w="973"/>
              <w:gridCol w:w="1060"/>
              <w:gridCol w:w="973"/>
              <w:gridCol w:w="1200"/>
              <w:gridCol w:w="1264"/>
              <w:gridCol w:w="1200"/>
            </w:tblGrid>
            <w:tr w:rsidR="00411FC5" w:rsidRPr="00065BAD" w:rsidTr="00411FC5">
              <w:trPr>
                <w:trHeight w:val="315"/>
              </w:trPr>
              <w:tc>
                <w:tcPr>
                  <w:tcW w:w="6120" w:type="dxa"/>
                  <w:gridSpan w:val="4"/>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r w:rsidRPr="00147DF6">
                    <w:rPr>
                      <w:rFonts w:ascii="Times New Roman" w:eastAsia="Times New Roman" w:hAnsi="Times New Roman" w:cs="Times New Roman"/>
                      <w:b/>
                      <w:color w:val="000000"/>
                      <w:sz w:val="24"/>
                      <w:szCs w:val="24"/>
                      <w:lang w:val="en-US" w:eastAsia="es-ES"/>
                    </w:rPr>
                    <w:lastRenderedPageBreak/>
                    <w:t>G</w:t>
                  </w:r>
                  <w:r w:rsidRPr="00147DF6">
                    <w:rPr>
                      <w:rFonts w:ascii="Times New Roman" w:eastAsia="Times New Roman" w:hAnsi="Times New Roman" w:cs="Times New Roman"/>
                      <w:b/>
                      <w:bCs/>
                      <w:color w:val="000000"/>
                      <w:sz w:val="24"/>
                      <w:szCs w:val="24"/>
                      <w:lang w:val="en-US" w:eastAsia="es-ES"/>
                    </w:rPr>
                    <w:t>eneral Government Net Deficit / Surplus Eurostat (2013)</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 of GDP)</w:t>
                  </w: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EEUU</w:t>
                  </w: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 xml:space="preserve"> EU-28</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EA-18</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Alemania</w:t>
                  </w: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 xml:space="preserve"> Japón</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China</w:t>
                  </w: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2008</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-6,5</w:t>
                  </w: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-2,4</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-0,7</w:t>
                  </w: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2012</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-8,3</w:t>
                  </w: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-3,9</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-3,7</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-10,1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-2,2</w:t>
                  </w: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 xml:space="preserve"> </w:t>
                  </w: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bCs/>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bCs/>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bCs/>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bCs/>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bCs/>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bCs/>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bCs/>
                      <w:color w:val="000000"/>
                      <w:sz w:val="24"/>
                      <w:szCs w:val="24"/>
                      <w:lang w:eastAsia="es-ES"/>
                    </w:rPr>
                  </w:pPr>
                </w:p>
              </w:tc>
            </w:tr>
            <w:tr w:rsidR="00411FC5" w:rsidRPr="00147DF6" w:rsidTr="00411FC5">
              <w:trPr>
                <w:trHeight w:val="315"/>
              </w:trPr>
              <w:tc>
                <w:tcPr>
                  <w:tcW w:w="9784" w:type="dxa"/>
                  <w:gridSpan w:val="7"/>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A qué se destinan los impuestos en la Unión Europea (Fuente: Cinco Días - Eurostat - 27/10/14)</w:t>
                  </w:r>
                </w:p>
              </w:tc>
            </w:tr>
            <w:tr w:rsidR="00411FC5" w:rsidRPr="00147DF6" w:rsidTr="00411FC5">
              <w:trPr>
                <w:trHeight w:val="315"/>
              </w:trPr>
              <w:tc>
                <w:tcPr>
                  <w:tcW w:w="408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(Año 2012, en % del PIB, Base 2008)</w:t>
                  </w:r>
                </w:p>
              </w:tc>
              <w:tc>
                <w:tcPr>
                  <w:tcW w:w="106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EU-28</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EA-18</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Alemania</w:t>
                  </w: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Reino Unido</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408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Servicios Generales de las AAPP</w:t>
                  </w: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6,8</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6,7</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6,1</w:t>
                  </w: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5,8</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Defensa</w:t>
                  </w: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1,8</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1,3</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1,1</w:t>
                  </w: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2,4</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408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Orden Público y Seguridad</w:t>
                  </w: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1,9</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1,8</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1,6</w:t>
                  </w: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2,4</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Asuntos Económicos</w:t>
                  </w: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4,1</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4,3</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3,4</w:t>
                  </w: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2,8</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408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Protección del Medio Ambiente</w:t>
                  </w: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0,8</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0,8</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0,6</w:t>
                  </w: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0,9</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408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Vivienda y Servicios Comunitarios</w:t>
                  </w: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0,8</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0,8</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0,5</w:t>
                  </w: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0,8</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Salud</w:t>
                  </w: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7,3</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7,4</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w:t>
                  </w: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8</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408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Act. Recreativas, Cultura y Religión</w:t>
                  </w: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1,1</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0,8</w:t>
                  </w: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Educación</w:t>
                  </w: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5,3</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4,3</w:t>
                  </w: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6,1</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Protección social</w:t>
                  </w: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19,9</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20,5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19,4</w:t>
                  </w: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18</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9784" w:type="dxa"/>
                  <w:gridSpan w:val="7"/>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El peso de la Administración Pública en 2013 (Fuente: Cinco Días - Eurostat - 27/10/14)</w:t>
                  </w: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Gasto Público</w:t>
                  </w: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48,5</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49,4</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44,3</w:t>
                  </w: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45,3</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311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Ingresos Públicos</w:t>
                  </w:r>
                </w:p>
              </w:tc>
              <w:tc>
                <w:tcPr>
                  <w:tcW w:w="973"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45,3</w:t>
                  </w:r>
                </w:p>
              </w:tc>
              <w:tc>
                <w:tcPr>
                  <w:tcW w:w="973"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46,5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44,5</w:t>
                  </w:r>
                </w:p>
              </w:tc>
              <w:tc>
                <w:tcPr>
                  <w:tcW w:w="12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39,5</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bl>
          <w:p w:rsidR="0041544B" w:rsidRDefault="00411FC5" w:rsidP="0026458E">
            <w:pPr>
              <w:spacing w:after="0" w:line="240" w:lineRule="auto"/>
              <w:jc w:val="both"/>
              <w:rPr>
                <w:rFonts w:ascii="Times New Roman" w:hAnsi="Times New Roman"/>
                <w:b/>
                <w:sz w:val="24"/>
                <w:szCs w:val="24"/>
              </w:rPr>
            </w:pPr>
            <w:r w:rsidRPr="00147DF6">
              <w:rPr>
                <w:rFonts w:ascii="Times New Roman" w:hAnsi="Times New Roman"/>
                <w:b/>
                <w:sz w:val="20"/>
                <w:szCs w:val="20"/>
              </w:rPr>
              <w:br/>
            </w:r>
          </w:p>
          <w:p w:rsidR="00411FC5" w:rsidRPr="00147DF6" w:rsidRDefault="0041544B" w:rsidP="0026458E">
            <w:pPr>
              <w:spacing w:after="0" w:line="240" w:lineRule="auto"/>
              <w:jc w:val="both"/>
              <w:rPr>
                <w:rFonts w:ascii="Times New Roman" w:hAnsi="Times New Roman"/>
                <w:sz w:val="24"/>
                <w:szCs w:val="24"/>
              </w:rPr>
            </w:pPr>
            <w:r>
              <w:object w:dxaOrig="14955" w:dyaOrig="47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pt;height:155.5pt" o:ole="">
                  <v:imagedata r:id="rId46" o:title=""/>
                </v:shape>
                <o:OLEObject Type="Embed" ProgID="PBrush" ShapeID="_x0000_i1025" DrawAspect="Content" ObjectID="_1506683184" r:id="rId47"/>
              </w:object>
            </w:r>
            <w:r w:rsidR="00411FC5" w:rsidRPr="00147DF6">
              <w:rPr>
                <w:rFonts w:ascii="Times New Roman" w:hAnsi="Times New Roman"/>
                <w:b/>
                <w:sz w:val="24"/>
                <w:szCs w:val="24"/>
              </w:rPr>
              <w:br/>
            </w:r>
          </w:p>
          <w:tbl>
            <w:tblPr>
              <w:tblW w:w="9620" w:type="dxa"/>
              <w:tblInd w:w="55" w:type="dxa"/>
              <w:tblCellMar>
                <w:left w:w="70" w:type="dxa"/>
                <w:right w:w="70" w:type="dxa"/>
              </w:tblCellMar>
              <w:tblLook w:val="04A0" w:firstRow="1" w:lastRow="0" w:firstColumn="1" w:lastColumn="0" w:noHBand="0" w:noVBand="1"/>
            </w:tblPr>
            <w:tblGrid>
              <w:gridCol w:w="2420"/>
              <w:gridCol w:w="1200"/>
              <w:gridCol w:w="1200"/>
              <w:gridCol w:w="1200"/>
              <w:gridCol w:w="1200"/>
              <w:gridCol w:w="1200"/>
              <w:gridCol w:w="1200"/>
            </w:tblGrid>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lastRenderedPageBreak/>
                    <w:t>Trade in goods</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065BAD" w:rsidTr="00411FC5">
              <w:trPr>
                <w:trHeight w:val="315"/>
              </w:trPr>
              <w:tc>
                <w:tcPr>
                  <w:tcW w:w="6020" w:type="dxa"/>
                  <w:gridSpan w:val="4"/>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bCs/>
                      <w:color w:val="000000"/>
                      <w:sz w:val="24"/>
                      <w:szCs w:val="24"/>
                      <w:lang w:val="en-US" w:eastAsia="es-ES"/>
                    </w:rPr>
                  </w:pPr>
                  <w:r w:rsidRPr="00A652BE">
                    <w:rPr>
                      <w:rFonts w:ascii="Times New Roman" w:eastAsia="Times New Roman" w:hAnsi="Times New Roman" w:cs="Times New Roman"/>
                      <w:bCs/>
                      <w:color w:val="000000"/>
                      <w:sz w:val="24"/>
                      <w:szCs w:val="24"/>
                      <w:lang w:val="en-US" w:eastAsia="es-ES"/>
                    </w:rPr>
                    <w:t>Share of UE in the World Trade (Eurostat - 2104)</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r>
            <w:tr w:rsidR="00411FC5" w:rsidRPr="00065BAD"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val="en-US" w:eastAsia="es-ES"/>
                    </w:rPr>
                    <w:t xml:space="preserve">      </w:t>
                  </w:r>
                  <w:r w:rsidRPr="00A652BE">
                    <w:rPr>
                      <w:rFonts w:ascii="Times New Roman" w:eastAsia="Times New Roman" w:hAnsi="Times New Roman" w:cs="Times New Roman"/>
                      <w:color w:val="000000"/>
                      <w:sz w:val="24"/>
                      <w:szCs w:val="24"/>
                      <w:lang w:eastAsia="es-ES"/>
                    </w:rPr>
                    <w:t>EU-28</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 xml:space="preserve">      EEUU</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 xml:space="preserve">       Japón</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 xml:space="preserve">     China</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Exports</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2004</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18,9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13,1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9,1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9,5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18</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12,4</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8,2</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10,5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2006</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17,1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12,2</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7,6</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11,4</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2007</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17,3</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11,9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7,3</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12,5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2008</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16,7</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11,3</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6,8</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12,4</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17,1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11,9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13,5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2010</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16</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11,4</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14,1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15,9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10,9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14</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2012</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15,5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11,1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5,7</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14,7</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B712A0"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B712A0" w:rsidRDefault="00411FC5" w:rsidP="0026458E">
                  <w:pPr>
                    <w:spacing w:after="0" w:line="240" w:lineRule="auto"/>
                    <w:rPr>
                      <w:rFonts w:ascii="Times New Roman" w:eastAsia="Times New Roman" w:hAnsi="Times New Roman" w:cs="Times New Roman"/>
                      <w:color w:val="000000"/>
                      <w:sz w:val="24"/>
                      <w:szCs w:val="24"/>
                      <w:lang w:eastAsia="es-ES"/>
                    </w:rPr>
                  </w:pPr>
                  <w:r w:rsidRPr="00B712A0">
                    <w:rPr>
                      <w:rFonts w:ascii="Times New Roman" w:eastAsia="Times New Roman" w:hAnsi="Times New Roman" w:cs="Times New Roman"/>
                      <w:color w:val="000000"/>
                      <w:sz w:val="24"/>
                      <w:szCs w:val="24"/>
                      <w:lang w:eastAsia="es-ES"/>
                    </w:rPr>
                    <w:t xml:space="preserve">        </w:t>
                  </w:r>
                  <w:r>
                    <w:rPr>
                      <w:rFonts w:ascii="Times New Roman" w:eastAsia="Times New Roman" w:hAnsi="Times New Roman" w:cs="Times New Roman"/>
                      <w:color w:val="000000"/>
                      <w:sz w:val="24"/>
                      <w:szCs w:val="24"/>
                      <w:lang w:eastAsia="es-ES"/>
                    </w:rPr>
                    <w:t xml:space="preserve">      </w:t>
                  </w:r>
                </w:p>
              </w:tc>
              <w:tc>
                <w:tcPr>
                  <w:tcW w:w="1200" w:type="dxa"/>
                  <w:tcBorders>
                    <w:top w:val="nil"/>
                    <w:left w:val="nil"/>
                    <w:bottom w:val="nil"/>
                    <w:right w:val="nil"/>
                  </w:tcBorders>
                  <w:shd w:val="clear" w:color="auto" w:fill="auto"/>
                  <w:noWrap/>
                  <w:vAlign w:val="bottom"/>
                  <w:hideMark/>
                </w:tcPr>
                <w:p w:rsidR="00411FC5" w:rsidRPr="00B712A0"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431904" w:rsidRDefault="00411FC5" w:rsidP="0026458E">
                  <w:pPr>
                    <w:spacing w:after="0" w:line="240" w:lineRule="auto"/>
                    <w:rPr>
                      <w:rFonts w:ascii="Times New Roman" w:eastAsia="Times New Roman" w:hAnsi="Times New Roman" w:cs="Times New Roman"/>
                      <w:color w:val="000000"/>
                      <w:sz w:val="20"/>
                      <w:szCs w:val="20"/>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Imports</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2004</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23,1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8,5</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19,2</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22,5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6,7</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8,6</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2006</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19,3</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21,6</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8,9</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2007</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19,4</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19,7</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9,4</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2008</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19,3</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17,9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6,3</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9,4</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18,5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17,2</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10,8</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2010</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17,5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16,9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12</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17,2</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16,1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12,4</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2012</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16</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16,2</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right"/>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12,6</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065BAD" w:rsidTr="00411FC5">
              <w:trPr>
                <w:trHeight w:val="315"/>
              </w:trPr>
              <w:tc>
                <w:tcPr>
                  <w:tcW w:w="362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t>Trade in goods and services (2012)</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 of GDP)</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EU-28</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EA-17</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EEUU</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Alemania</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Japón</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China</w:t>
                  </w: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Exports</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13,1</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20,2</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9,7</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43,9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13,3</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r>
            <w:tr w:rsidR="00411FC5" w:rsidRPr="00147DF6" w:rsidTr="00411FC5">
              <w:trPr>
                <w:trHeight w:val="315"/>
              </w:trPr>
              <w:tc>
                <w:tcPr>
                  <w:tcW w:w="242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Imports</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13,6</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19,2</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14,4</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37,2</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13,7</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r>
          </w:tbl>
          <w:p w:rsidR="00411FC5" w:rsidRPr="009F08A2" w:rsidRDefault="00411FC5" w:rsidP="0026458E">
            <w:pPr>
              <w:spacing w:line="240" w:lineRule="auto"/>
              <w:jc w:val="both"/>
              <w:rPr>
                <w:rFonts w:ascii="Times New Roman" w:hAnsi="Times New Roman"/>
                <w:b/>
                <w:sz w:val="20"/>
                <w:szCs w:val="20"/>
              </w:rPr>
            </w:pPr>
          </w:p>
          <w:p w:rsidR="0041544B" w:rsidRDefault="0041544B" w:rsidP="0026458E">
            <w:pPr>
              <w:spacing w:line="240" w:lineRule="auto"/>
              <w:jc w:val="both"/>
              <w:rPr>
                <w:rFonts w:ascii="Times New Roman" w:hAnsi="Times New Roman"/>
                <w:b/>
                <w:sz w:val="24"/>
                <w:szCs w:val="24"/>
              </w:rPr>
            </w:pPr>
            <w:r>
              <w:object w:dxaOrig="15000" w:dyaOrig="1830">
                <v:shape id="_x0000_i1026" type="#_x0000_t75" style="width:446.5pt;height:52pt" o:ole="">
                  <v:imagedata r:id="rId48" o:title=""/>
                </v:shape>
                <o:OLEObject Type="Embed" ProgID="PBrush" ShapeID="_x0000_i1026" DrawAspect="Content" ObjectID="_1506683185" r:id="rId49"/>
              </w:object>
            </w:r>
          </w:p>
          <w:p w:rsidR="00411FC5" w:rsidRPr="009F08A2" w:rsidRDefault="00411FC5" w:rsidP="0026458E">
            <w:pPr>
              <w:spacing w:line="240" w:lineRule="auto"/>
              <w:jc w:val="both"/>
              <w:rPr>
                <w:rFonts w:ascii="Times New Roman" w:hAnsi="Times New Roman"/>
                <w:sz w:val="24"/>
                <w:szCs w:val="24"/>
              </w:rPr>
            </w:pPr>
          </w:p>
          <w:tbl>
            <w:tblPr>
              <w:tblW w:w="6020" w:type="dxa"/>
              <w:tblInd w:w="55" w:type="dxa"/>
              <w:tblCellMar>
                <w:left w:w="70" w:type="dxa"/>
                <w:right w:w="70" w:type="dxa"/>
              </w:tblCellMar>
              <w:tblLook w:val="04A0" w:firstRow="1" w:lastRow="0" w:firstColumn="1" w:lastColumn="0" w:noHBand="0" w:noVBand="1"/>
            </w:tblPr>
            <w:tblGrid>
              <w:gridCol w:w="1892"/>
              <w:gridCol w:w="1464"/>
              <w:gridCol w:w="1464"/>
              <w:gridCol w:w="1200"/>
            </w:tblGrid>
            <w:tr w:rsidR="00411FC5" w:rsidRPr="00065BAD" w:rsidTr="00411FC5">
              <w:trPr>
                <w:trHeight w:val="315"/>
              </w:trPr>
              <w:tc>
                <w:tcPr>
                  <w:tcW w:w="4820" w:type="dxa"/>
                  <w:gridSpan w:val="3"/>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t>Share of Trade with EU-28 (Eurostat 2014)</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r>
            <w:tr w:rsidR="00411FC5" w:rsidRPr="00065BAD" w:rsidTr="00411FC5">
              <w:trPr>
                <w:trHeight w:val="315"/>
              </w:trPr>
              <w:tc>
                <w:tcPr>
                  <w:tcW w:w="6020" w:type="dxa"/>
                  <w:gridSpan w:val="4"/>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bCs/>
                      <w:color w:val="000000"/>
                      <w:sz w:val="24"/>
                      <w:szCs w:val="24"/>
                      <w:lang w:val="en-US" w:eastAsia="es-ES"/>
                    </w:rPr>
                  </w:pPr>
                  <w:r w:rsidRPr="00A652BE">
                    <w:rPr>
                      <w:rFonts w:ascii="Times New Roman" w:eastAsia="Times New Roman" w:hAnsi="Times New Roman" w:cs="Times New Roman"/>
                      <w:bCs/>
                      <w:color w:val="000000"/>
                      <w:sz w:val="24"/>
                      <w:szCs w:val="24"/>
                      <w:lang w:val="en-US" w:eastAsia="es-ES"/>
                    </w:rPr>
                    <w:t>Share of Imports/Exports from EU in Total Imports (%)</w:t>
                  </w:r>
                </w:p>
              </w:tc>
            </w:tr>
            <w:tr w:rsidR="00411FC5" w:rsidRPr="00065BAD"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val="en-US" w:eastAsia="es-ES"/>
                    </w:rPr>
                  </w:pP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r w:rsidRPr="00147DF6">
                    <w:rPr>
                      <w:rFonts w:ascii="Times New Roman" w:eastAsia="Times New Roman" w:hAnsi="Times New Roman" w:cs="Times New Roman"/>
                      <w:b/>
                      <w:color w:val="000000"/>
                      <w:sz w:val="24"/>
                      <w:szCs w:val="24"/>
                      <w:lang w:val="en-US" w:eastAsia="es-ES"/>
                    </w:rPr>
                    <w:t xml:space="preserve"> </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val="en-US" w:eastAsia="es-ES"/>
                    </w:rPr>
                    <w:t xml:space="preserve">    </w:t>
                  </w:r>
                  <w:r w:rsidRPr="00A652BE">
                    <w:rPr>
                      <w:rFonts w:ascii="Times New Roman" w:eastAsia="Times New Roman" w:hAnsi="Times New Roman" w:cs="Times New Roman"/>
                      <w:color w:val="000000"/>
                      <w:sz w:val="24"/>
                      <w:szCs w:val="24"/>
                      <w:lang w:eastAsia="es-ES"/>
                    </w:rPr>
                    <w:t>Imports</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 xml:space="preserve">   Exports</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Germany</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2003</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66,2</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65,2</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2004</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65,8</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64,9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2005</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64,6</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64,6</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2006</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63,8</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63,9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2007</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64,7</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2008</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63,7</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63,6</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2099</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64,7</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62,6</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2010</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63,3</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60,3</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2011</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63,5</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59,5</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2012</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63,3</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56,9</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2013</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64,6</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57</w:t>
                  </w:r>
                </w:p>
              </w:tc>
              <w:tc>
                <w:tcPr>
                  <w:tcW w:w="1200"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EU-28</w:t>
                  </w:r>
                </w:p>
              </w:tc>
              <w:tc>
                <w:tcPr>
                  <w:tcW w:w="14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2003</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66,3</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69,1</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2004</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66,2</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68,8</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2005</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64,6</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68</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2006</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64,1</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68,6</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2007</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64,4</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68,5</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2008</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62,7</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67,7</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2099</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63,5</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66,9</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2010</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61,5</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65,4</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2011</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61,4</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64,5</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2012</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60,6</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62,8</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1892"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2013</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62,1</w:t>
                  </w:r>
                </w:p>
              </w:tc>
              <w:tc>
                <w:tcPr>
                  <w:tcW w:w="146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62</w:t>
                  </w:r>
                </w:p>
              </w:tc>
              <w:tc>
                <w:tcPr>
                  <w:tcW w:w="1200"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bl>
          <w:p w:rsidR="00411FC5" w:rsidRPr="00147DF6" w:rsidRDefault="00411FC5" w:rsidP="0026458E">
            <w:pPr>
              <w:spacing w:line="240" w:lineRule="auto"/>
              <w:jc w:val="both"/>
              <w:rPr>
                <w:rFonts w:ascii="Times New Roman" w:hAnsi="Times New Roman"/>
                <w:b/>
                <w:sz w:val="20"/>
                <w:szCs w:val="20"/>
              </w:rPr>
            </w:pPr>
          </w:p>
          <w:p w:rsidR="00411FC5" w:rsidRPr="00147DF6" w:rsidRDefault="0041544B" w:rsidP="0026458E">
            <w:pPr>
              <w:spacing w:line="240" w:lineRule="auto"/>
              <w:jc w:val="both"/>
              <w:rPr>
                <w:rFonts w:ascii="Times New Roman" w:hAnsi="Times New Roman"/>
                <w:b/>
                <w:sz w:val="20"/>
                <w:szCs w:val="20"/>
              </w:rPr>
            </w:pPr>
            <w:r>
              <w:object w:dxaOrig="14985" w:dyaOrig="3645">
                <v:shape id="_x0000_i1027" type="#_x0000_t75" style="width:425pt;height:117.5pt" o:ole="">
                  <v:imagedata r:id="rId50" o:title=""/>
                </v:shape>
                <o:OLEObject Type="Embed" ProgID="PBrush" ShapeID="_x0000_i1027" DrawAspect="Content" ObjectID="_1506683186" r:id="rId51"/>
              </w:object>
            </w:r>
          </w:p>
          <w:p w:rsidR="00411FC5" w:rsidRPr="00147DF6" w:rsidRDefault="00411FC5" w:rsidP="0026458E">
            <w:pPr>
              <w:spacing w:line="240" w:lineRule="auto"/>
              <w:jc w:val="both"/>
              <w:rPr>
                <w:rFonts w:ascii="Times New Roman" w:hAnsi="Times New Roman"/>
                <w:b/>
                <w:sz w:val="24"/>
                <w:szCs w:val="24"/>
              </w:rPr>
            </w:pPr>
          </w:p>
          <w:tbl>
            <w:tblPr>
              <w:tblW w:w="7200" w:type="dxa"/>
              <w:tblInd w:w="55" w:type="dxa"/>
              <w:tblCellMar>
                <w:left w:w="70" w:type="dxa"/>
                <w:right w:w="70" w:type="dxa"/>
              </w:tblCellMar>
              <w:tblLook w:val="04A0" w:firstRow="1" w:lastRow="0" w:firstColumn="1" w:lastColumn="0" w:noHBand="0" w:noVBand="1"/>
            </w:tblPr>
            <w:tblGrid>
              <w:gridCol w:w="2744"/>
              <w:gridCol w:w="1586"/>
              <w:gridCol w:w="1039"/>
              <w:gridCol w:w="895"/>
              <w:gridCol w:w="936"/>
            </w:tblGrid>
            <w:tr w:rsidR="00411FC5" w:rsidRPr="00065BAD" w:rsidTr="00411FC5">
              <w:trPr>
                <w:trHeight w:val="315"/>
              </w:trPr>
              <w:tc>
                <w:tcPr>
                  <w:tcW w:w="7200" w:type="dxa"/>
                  <w:gridSpan w:val="5"/>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t>Current Account Balances (OECD Economic Outlook -  2014)</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(Per cent of GDP)</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Euro Area</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EEUU</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Japan</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China</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2006</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0,4</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-6</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3,9</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N/D</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2007</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0,3</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-5,3</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4,8</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N/D</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2008</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-0,4</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-4,9</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3,8</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N/D</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2009</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-0,1</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-3,9</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4,3</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N/D</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2010</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-3,6</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3,9</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N/D</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2011</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0,8</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-2,9</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1,9</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2012</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2,1</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-2,7</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1,1</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2,6</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2013</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2,8</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-2,3</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0,7</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2014</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3,1</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-2,5</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0,2</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1,2</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2015</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3,2</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-2,9</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0,7</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1,5</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(US $ Billion)</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Euro Area</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EEUU</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Japan</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China</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2006</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43</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-788</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172</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250</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2007</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39</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-731</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212</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372</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2008</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-55</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-696</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187</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399</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2009</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-8</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-562</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231</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437</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2010</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-537</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211</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472</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2011</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106</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-458</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118</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136</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2012</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251</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-440</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66</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215</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2013</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362</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-379</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34</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183</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2014</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416</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-436</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11</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114</w:t>
                  </w:r>
                </w:p>
              </w:tc>
            </w:tr>
            <w:tr w:rsidR="00411FC5" w:rsidRPr="00147DF6" w:rsidTr="00411FC5">
              <w:trPr>
                <w:trHeight w:val="315"/>
              </w:trPr>
              <w:tc>
                <w:tcPr>
                  <w:tcW w:w="2744"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2015</w:t>
                  </w:r>
                </w:p>
              </w:tc>
              <w:tc>
                <w:tcPr>
                  <w:tcW w:w="158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414</w:t>
                  </w:r>
                </w:p>
              </w:tc>
              <w:tc>
                <w:tcPr>
                  <w:tcW w:w="1039"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-544</w:t>
                  </w:r>
                </w:p>
              </w:tc>
              <w:tc>
                <w:tcPr>
                  <w:tcW w:w="895"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34</w:t>
                  </w:r>
                </w:p>
              </w:tc>
              <w:tc>
                <w:tcPr>
                  <w:tcW w:w="936"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161</w:t>
                  </w:r>
                </w:p>
              </w:tc>
            </w:tr>
          </w:tbl>
          <w:p w:rsidR="00411FC5" w:rsidRPr="00077596" w:rsidRDefault="00411FC5" w:rsidP="0026458E">
            <w:pPr>
              <w:spacing w:line="240" w:lineRule="auto"/>
              <w:jc w:val="both"/>
              <w:rPr>
                <w:rFonts w:ascii="Times New Roman" w:hAnsi="Times New Roman"/>
                <w:b/>
                <w:sz w:val="24"/>
                <w:szCs w:val="24"/>
              </w:rPr>
            </w:pPr>
          </w:p>
          <w:p w:rsidR="00411FC5" w:rsidRPr="00C7324E" w:rsidRDefault="0041544B" w:rsidP="0026458E">
            <w:pPr>
              <w:spacing w:line="240" w:lineRule="auto"/>
              <w:jc w:val="both"/>
              <w:rPr>
                <w:rFonts w:ascii="Times New Roman" w:hAnsi="Times New Roman"/>
                <w:b/>
                <w:sz w:val="24"/>
                <w:szCs w:val="24"/>
              </w:rPr>
            </w:pPr>
            <w:r>
              <w:object w:dxaOrig="15030" w:dyaOrig="4335">
                <v:shape id="_x0000_i1028" type="#_x0000_t75" style="width:437.5pt;height:140.5pt" o:ole="">
                  <v:imagedata r:id="rId52" o:title=""/>
                </v:shape>
                <o:OLEObject Type="Embed" ProgID="PBrush" ShapeID="_x0000_i1028" DrawAspect="Content" ObjectID="_1506683187" r:id="rId53"/>
              </w:object>
            </w:r>
          </w:p>
          <w:tbl>
            <w:tblPr>
              <w:tblW w:w="8848" w:type="dxa"/>
              <w:tblInd w:w="55" w:type="dxa"/>
              <w:tblCellMar>
                <w:left w:w="70" w:type="dxa"/>
                <w:right w:w="70" w:type="dxa"/>
              </w:tblCellMar>
              <w:tblLook w:val="04A0" w:firstRow="1" w:lastRow="0" w:firstColumn="1" w:lastColumn="0" w:noHBand="0" w:noVBand="1"/>
            </w:tblPr>
            <w:tblGrid>
              <w:gridCol w:w="1838"/>
              <w:gridCol w:w="463"/>
              <w:gridCol w:w="936"/>
              <w:gridCol w:w="326"/>
              <w:gridCol w:w="922"/>
              <w:gridCol w:w="656"/>
              <w:gridCol w:w="743"/>
              <w:gridCol w:w="224"/>
              <w:gridCol w:w="1024"/>
              <w:gridCol w:w="1248"/>
              <w:gridCol w:w="322"/>
              <w:gridCol w:w="146"/>
            </w:tblGrid>
            <w:tr w:rsidR="00411FC5" w:rsidRPr="00065BAD" w:rsidTr="00411FC5">
              <w:trPr>
                <w:trHeight w:val="315"/>
              </w:trPr>
              <w:tc>
                <w:tcPr>
                  <w:tcW w:w="8848" w:type="dxa"/>
                  <w:gridSpan w:val="1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lastRenderedPageBreak/>
                    <w:t>Balance of Payments and International Trade (OECD Economic Outlook - 2014)</w:t>
                  </w:r>
                </w:p>
              </w:tc>
            </w:tr>
            <w:tr w:rsidR="00411FC5" w:rsidRPr="00147DF6" w:rsidTr="00411FC5">
              <w:trPr>
                <w:trHeight w:val="315"/>
              </w:trPr>
              <w:tc>
                <w:tcPr>
                  <w:tcW w:w="3563" w:type="dxa"/>
                  <w:gridSpan w:val="4"/>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bCs/>
                      <w:color w:val="000000"/>
                      <w:sz w:val="24"/>
                      <w:szCs w:val="24"/>
                      <w:lang w:eastAsia="es-ES"/>
                    </w:rPr>
                  </w:pPr>
                  <w:r w:rsidRPr="00A652BE">
                    <w:rPr>
                      <w:rFonts w:ascii="Times New Roman" w:eastAsia="Times New Roman" w:hAnsi="Times New Roman" w:cs="Times New Roman"/>
                      <w:bCs/>
                      <w:color w:val="000000"/>
                      <w:sz w:val="24"/>
                      <w:szCs w:val="24"/>
                      <w:lang w:eastAsia="es-ES"/>
                    </w:rPr>
                    <w:t>Current Account Balance</w:t>
                  </w:r>
                </w:p>
              </w:tc>
              <w:tc>
                <w:tcPr>
                  <w:tcW w:w="157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6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2594" w:type="dxa"/>
                  <w:gridSpan w:val="3"/>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301"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(Billion US $)</w:t>
                  </w:r>
                </w:p>
              </w:tc>
              <w:tc>
                <w:tcPr>
                  <w:tcW w:w="1262"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57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6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2594" w:type="dxa"/>
                  <w:gridSpan w:val="3"/>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301"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62"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57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6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2594" w:type="dxa"/>
                  <w:gridSpan w:val="3"/>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301"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62"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EEUU</w:t>
                  </w:r>
                </w:p>
              </w:tc>
              <w:tc>
                <w:tcPr>
                  <w:tcW w:w="157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Alemania</w:t>
                  </w:r>
                </w:p>
              </w:tc>
              <w:tc>
                <w:tcPr>
                  <w:tcW w:w="96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 xml:space="preserve">Japón </w:t>
                  </w:r>
                </w:p>
              </w:tc>
              <w:tc>
                <w:tcPr>
                  <w:tcW w:w="2594" w:type="dxa"/>
                  <w:gridSpan w:val="3"/>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China</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301"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62"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57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96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2594" w:type="dxa"/>
                  <w:gridSpan w:val="3"/>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301"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2011 (Q4)</w:t>
                  </w:r>
                </w:p>
              </w:tc>
              <w:tc>
                <w:tcPr>
                  <w:tcW w:w="1262"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-118,55</w:t>
                  </w:r>
                </w:p>
              </w:tc>
              <w:tc>
                <w:tcPr>
                  <w:tcW w:w="157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58,99</w:t>
                  </w:r>
                </w:p>
              </w:tc>
              <w:tc>
                <w:tcPr>
                  <w:tcW w:w="96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23,46</w:t>
                  </w:r>
                </w:p>
              </w:tc>
              <w:tc>
                <w:tcPr>
                  <w:tcW w:w="2594" w:type="dxa"/>
                  <w:gridSpan w:val="3"/>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27,8</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301"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2012</w:t>
                  </w:r>
                </w:p>
              </w:tc>
              <w:tc>
                <w:tcPr>
                  <w:tcW w:w="1262"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-440,02</w:t>
                  </w:r>
                </w:p>
              </w:tc>
              <w:tc>
                <w:tcPr>
                  <w:tcW w:w="157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255,23</w:t>
                  </w:r>
                </w:p>
              </w:tc>
              <w:tc>
                <w:tcPr>
                  <w:tcW w:w="96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60,44</w:t>
                  </w:r>
                </w:p>
              </w:tc>
              <w:tc>
                <w:tcPr>
                  <w:tcW w:w="2594" w:type="dxa"/>
                  <w:gridSpan w:val="3"/>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193,1</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301"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2013</w:t>
                  </w:r>
                </w:p>
              </w:tc>
              <w:tc>
                <w:tcPr>
                  <w:tcW w:w="1262"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379,28</w:t>
                  </w:r>
                </w:p>
              </w:tc>
              <w:tc>
                <w:tcPr>
                  <w:tcW w:w="157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293,4</w:t>
                  </w:r>
                </w:p>
              </w:tc>
              <w:tc>
                <w:tcPr>
                  <w:tcW w:w="96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33,87</w:t>
                  </w:r>
                </w:p>
              </w:tc>
              <w:tc>
                <w:tcPr>
                  <w:tcW w:w="2594" w:type="dxa"/>
                  <w:gridSpan w:val="3"/>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 xml:space="preserve">128,23 </w:t>
                  </w:r>
                  <w:r w:rsidRPr="00A652BE">
                    <w:rPr>
                      <w:rFonts w:ascii="Times New Roman" w:eastAsia="Times New Roman" w:hAnsi="Times New Roman" w:cs="Times New Roman"/>
                      <w:color w:val="000000"/>
                      <w:sz w:val="20"/>
                      <w:szCs w:val="20"/>
                      <w:lang w:eastAsia="es-ES"/>
                    </w:rPr>
                    <w:t>(1º Sem.)</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301"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62"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57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96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2594" w:type="dxa"/>
                  <w:gridSpan w:val="3"/>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301"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62"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57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6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2594" w:type="dxa"/>
                  <w:gridSpan w:val="3"/>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3563" w:type="dxa"/>
                  <w:gridSpan w:val="4"/>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Current Account Balance</w:t>
                  </w:r>
                </w:p>
              </w:tc>
              <w:tc>
                <w:tcPr>
                  <w:tcW w:w="157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96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2594" w:type="dxa"/>
                  <w:gridSpan w:val="3"/>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065BAD" w:rsidTr="00411FC5">
              <w:trPr>
                <w:trHeight w:val="315"/>
              </w:trPr>
              <w:tc>
                <w:tcPr>
                  <w:tcW w:w="3563" w:type="dxa"/>
                  <w:gridSpan w:val="4"/>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val="en-US" w:eastAsia="es-ES"/>
                    </w:rPr>
                  </w:pPr>
                  <w:r w:rsidRPr="00A652BE">
                    <w:rPr>
                      <w:rFonts w:ascii="Times New Roman" w:eastAsia="Times New Roman" w:hAnsi="Times New Roman" w:cs="Times New Roman"/>
                      <w:color w:val="000000"/>
                      <w:sz w:val="24"/>
                      <w:szCs w:val="24"/>
                      <w:lang w:val="en-US" w:eastAsia="es-ES"/>
                    </w:rPr>
                    <w:t>(As a percentage of GDP)</w:t>
                  </w:r>
                </w:p>
              </w:tc>
              <w:tc>
                <w:tcPr>
                  <w:tcW w:w="157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96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2594" w:type="dxa"/>
                  <w:gridSpan w:val="3"/>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r>
            <w:tr w:rsidR="00411FC5" w:rsidRPr="00065BAD" w:rsidTr="00411FC5">
              <w:trPr>
                <w:trHeight w:val="315"/>
              </w:trPr>
              <w:tc>
                <w:tcPr>
                  <w:tcW w:w="2301"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62"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57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96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2594" w:type="dxa"/>
                  <w:gridSpan w:val="3"/>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r>
            <w:tr w:rsidR="00411FC5" w:rsidRPr="00147DF6" w:rsidTr="00411FC5">
              <w:trPr>
                <w:trHeight w:val="315"/>
              </w:trPr>
              <w:tc>
                <w:tcPr>
                  <w:tcW w:w="2301"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2011 (Q4)</w:t>
                  </w:r>
                </w:p>
              </w:tc>
              <w:tc>
                <w:tcPr>
                  <w:tcW w:w="1262"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-2,9</w:t>
                  </w:r>
                </w:p>
              </w:tc>
              <w:tc>
                <w:tcPr>
                  <w:tcW w:w="157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6,7</w:t>
                  </w:r>
                </w:p>
              </w:tc>
              <w:tc>
                <w:tcPr>
                  <w:tcW w:w="96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1,5</w:t>
                  </w:r>
                </w:p>
              </w:tc>
              <w:tc>
                <w:tcPr>
                  <w:tcW w:w="2594" w:type="dxa"/>
                  <w:gridSpan w:val="3"/>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301"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2012</w:t>
                  </w:r>
                </w:p>
              </w:tc>
              <w:tc>
                <w:tcPr>
                  <w:tcW w:w="1262"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-2,3</w:t>
                  </w:r>
                </w:p>
              </w:tc>
              <w:tc>
                <w:tcPr>
                  <w:tcW w:w="157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7,5</w:t>
                  </w:r>
                </w:p>
              </w:tc>
              <w:tc>
                <w:tcPr>
                  <w:tcW w:w="96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0,7</w:t>
                  </w:r>
                </w:p>
              </w:tc>
              <w:tc>
                <w:tcPr>
                  <w:tcW w:w="2594" w:type="dxa"/>
                  <w:gridSpan w:val="3"/>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2,3</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301"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2013</w:t>
                  </w:r>
                </w:p>
              </w:tc>
              <w:tc>
                <w:tcPr>
                  <w:tcW w:w="1262"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-2,7</w:t>
                  </w:r>
                </w:p>
              </w:tc>
              <w:tc>
                <w:tcPr>
                  <w:tcW w:w="157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7,6</w:t>
                  </w:r>
                </w:p>
              </w:tc>
              <w:tc>
                <w:tcPr>
                  <w:tcW w:w="96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1,1</w:t>
                  </w:r>
                </w:p>
              </w:tc>
              <w:tc>
                <w:tcPr>
                  <w:tcW w:w="2594" w:type="dxa"/>
                  <w:gridSpan w:val="3"/>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trHeight w:val="315"/>
              </w:trPr>
              <w:tc>
                <w:tcPr>
                  <w:tcW w:w="2301"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62"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57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96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2594" w:type="dxa"/>
                  <w:gridSpan w:val="3"/>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065BAD" w:rsidTr="00411FC5">
              <w:trPr>
                <w:gridAfter w:val="2"/>
                <w:wAfter w:w="468" w:type="dxa"/>
                <w:trHeight w:val="315"/>
              </w:trPr>
              <w:tc>
                <w:tcPr>
                  <w:tcW w:w="8380" w:type="dxa"/>
                  <w:gridSpan w:val="10"/>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t>Germany Export by Partner Country (OECD - Economic Outlook - 2014)</w:t>
                  </w:r>
                </w:p>
              </w:tc>
            </w:tr>
            <w:tr w:rsidR="00411FC5" w:rsidRPr="00147DF6" w:rsidTr="00411FC5">
              <w:trPr>
                <w:gridAfter w:val="2"/>
                <w:wAfter w:w="468" w:type="dxa"/>
                <w:trHeight w:val="315"/>
              </w:trPr>
              <w:tc>
                <w:tcPr>
                  <w:tcW w:w="1838"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(Million US $)</w:t>
                  </w:r>
                </w:p>
              </w:tc>
              <w:tc>
                <w:tcPr>
                  <w:tcW w:w="1399"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gridAfter w:val="2"/>
                <w:wAfter w:w="468" w:type="dxa"/>
                <w:trHeight w:val="315"/>
              </w:trPr>
              <w:tc>
                <w:tcPr>
                  <w:tcW w:w="1838"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gridAfter w:val="2"/>
                <w:wAfter w:w="468" w:type="dxa"/>
                <w:trHeight w:val="315"/>
              </w:trPr>
              <w:tc>
                <w:tcPr>
                  <w:tcW w:w="1838"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EEUU</w:t>
                  </w:r>
                </w:p>
              </w:tc>
              <w:tc>
                <w:tcPr>
                  <w:tcW w:w="124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Japón</w:t>
                  </w:r>
                </w:p>
              </w:tc>
              <w:tc>
                <w:tcPr>
                  <w:tcW w:w="1399"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China</w:t>
                  </w:r>
                </w:p>
              </w:tc>
              <w:tc>
                <w:tcPr>
                  <w:tcW w:w="124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Fed. Rusa</w:t>
                  </w:r>
                </w:p>
              </w:tc>
              <w:tc>
                <w:tcPr>
                  <w:tcW w:w="1248"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Turquía</w:t>
                  </w:r>
                </w:p>
              </w:tc>
            </w:tr>
            <w:tr w:rsidR="00411FC5" w:rsidRPr="00147DF6" w:rsidTr="00411FC5">
              <w:trPr>
                <w:gridAfter w:val="2"/>
                <w:wAfter w:w="468" w:type="dxa"/>
                <w:trHeight w:val="315"/>
              </w:trPr>
              <w:tc>
                <w:tcPr>
                  <w:tcW w:w="1838"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248"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r>
            <w:tr w:rsidR="00411FC5" w:rsidRPr="00147DF6" w:rsidTr="00411FC5">
              <w:trPr>
                <w:gridAfter w:val="2"/>
                <w:wAfter w:w="468" w:type="dxa"/>
                <w:trHeight w:val="315"/>
              </w:trPr>
              <w:tc>
                <w:tcPr>
                  <w:tcW w:w="1838"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2011 (Q4)</w:t>
                  </w:r>
                </w:p>
              </w:tc>
              <w:tc>
                <w:tcPr>
                  <w:tcW w:w="1399"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26.306</w:t>
                  </w:r>
                </w:p>
              </w:tc>
              <w:tc>
                <w:tcPr>
                  <w:tcW w:w="124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5497,3</w:t>
                  </w:r>
                </w:p>
              </w:tc>
              <w:tc>
                <w:tcPr>
                  <w:tcW w:w="1399"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22.458,10</w:t>
                  </w:r>
                </w:p>
              </w:tc>
              <w:tc>
                <w:tcPr>
                  <w:tcW w:w="124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c>
                <w:tcPr>
                  <w:tcW w:w="1248"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6.232,60</w:t>
                  </w:r>
                </w:p>
              </w:tc>
            </w:tr>
            <w:tr w:rsidR="00411FC5" w:rsidRPr="00147DF6" w:rsidTr="00411FC5">
              <w:trPr>
                <w:gridAfter w:val="2"/>
                <w:wAfter w:w="468" w:type="dxa"/>
                <w:trHeight w:val="315"/>
              </w:trPr>
              <w:tc>
                <w:tcPr>
                  <w:tcW w:w="1838"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2012</w:t>
                  </w:r>
                </w:p>
              </w:tc>
              <w:tc>
                <w:tcPr>
                  <w:tcW w:w="1399"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112.049,80</w:t>
                  </w:r>
                </w:p>
              </w:tc>
              <w:tc>
                <w:tcPr>
                  <w:tcW w:w="124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22.179,50</w:t>
                  </w:r>
                </w:p>
              </w:tc>
              <w:tc>
                <w:tcPr>
                  <w:tcW w:w="1399"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85.938,30</w:t>
                  </w:r>
                </w:p>
              </w:tc>
              <w:tc>
                <w:tcPr>
                  <w:tcW w:w="124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50.087,80</w:t>
                  </w:r>
                </w:p>
              </w:tc>
              <w:tc>
                <w:tcPr>
                  <w:tcW w:w="1248"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25.903,40</w:t>
                  </w:r>
                </w:p>
              </w:tc>
            </w:tr>
            <w:tr w:rsidR="00411FC5" w:rsidRPr="00147DF6" w:rsidTr="00411FC5">
              <w:trPr>
                <w:gridAfter w:val="2"/>
                <w:wAfter w:w="468" w:type="dxa"/>
                <w:trHeight w:val="315"/>
              </w:trPr>
              <w:tc>
                <w:tcPr>
                  <w:tcW w:w="1838"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2013</w:t>
                  </w:r>
                </w:p>
              </w:tc>
              <w:tc>
                <w:tcPr>
                  <w:tcW w:w="1399"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117.693,20</w:t>
                  </w:r>
                </w:p>
              </w:tc>
              <w:tc>
                <w:tcPr>
                  <w:tcW w:w="124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22.946,20</w:t>
                  </w:r>
                </w:p>
              </w:tc>
              <w:tc>
                <w:tcPr>
                  <w:tcW w:w="1399"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89.357,30</w:t>
                  </w:r>
                </w:p>
              </w:tc>
              <w:tc>
                <w:tcPr>
                  <w:tcW w:w="124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47.883,70</w:t>
                  </w:r>
                </w:p>
              </w:tc>
              <w:tc>
                <w:tcPr>
                  <w:tcW w:w="1248"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28.558,00</w:t>
                  </w:r>
                </w:p>
              </w:tc>
            </w:tr>
            <w:tr w:rsidR="00411FC5" w:rsidRPr="00147DF6" w:rsidTr="00411FC5">
              <w:trPr>
                <w:gridAfter w:val="2"/>
                <w:wAfter w:w="468" w:type="dxa"/>
                <w:trHeight w:val="315"/>
              </w:trPr>
              <w:tc>
                <w:tcPr>
                  <w:tcW w:w="1838"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gridAfter w:val="2"/>
                <w:wAfter w:w="468" w:type="dxa"/>
                <w:trHeight w:val="315"/>
              </w:trPr>
              <w:tc>
                <w:tcPr>
                  <w:tcW w:w="1838"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065BAD" w:rsidTr="00411FC5">
              <w:trPr>
                <w:gridAfter w:val="2"/>
                <w:wAfter w:w="468" w:type="dxa"/>
                <w:trHeight w:val="315"/>
              </w:trPr>
              <w:tc>
                <w:tcPr>
                  <w:tcW w:w="4485" w:type="dxa"/>
                  <w:gridSpan w:val="5"/>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t>Germany Imports by Partner Country</w:t>
                  </w:r>
                </w:p>
              </w:tc>
              <w:tc>
                <w:tcPr>
                  <w:tcW w:w="1399"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48"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c>
                <w:tcPr>
                  <w:tcW w:w="1248"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r>
            <w:tr w:rsidR="00411FC5" w:rsidRPr="00147DF6" w:rsidTr="00411FC5">
              <w:trPr>
                <w:gridAfter w:val="2"/>
                <w:wAfter w:w="468" w:type="dxa"/>
                <w:trHeight w:val="315"/>
              </w:trPr>
              <w:tc>
                <w:tcPr>
                  <w:tcW w:w="1838"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(Million US $)</w:t>
                  </w:r>
                </w:p>
              </w:tc>
              <w:tc>
                <w:tcPr>
                  <w:tcW w:w="1399" w:type="dxa"/>
                  <w:gridSpan w:val="2"/>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gridAfter w:val="2"/>
                <w:wAfter w:w="468" w:type="dxa"/>
                <w:trHeight w:val="315"/>
              </w:trPr>
              <w:tc>
                <w:tcPr>
                  <w:tcW w:w="1838"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48"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411FC5">
              <w:trPr>
                <w:gridAfter w:val="2"/>
                <w:wAfter w:w="468" w:type="dxa"/>
                <w:trHeight w:val="315"/>
              </w:trPr>
              <w:tc>
                <w:tcPr>
                  <w:tcW w:w="1838"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2011 (Q4)</w:t>
                  </w:r>
                </w:p>
              </w:tc>
              <w:tc>
                <w:tcPr>
                  <w:tcW w:w="1399"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12.553,70</w:t>
                  </w:r>
                </w:p>
              </w:tc>
              <w:tc>
                <w:tcPr>
                  <w:tcW w:w="124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6.115,20</w:t>
                  </w:r>
                </w:p>
              </w:tc>
              <w:tc>
                <w:tcPr>
                  <w:tcW w:w="1399"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21.649,60</w:t>
                  </w:r>
                </w:p>
              </w:tc>
              <w:tc>
                <w:tcPr>
                  <w:tcW w:w="124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14.814,00</w:t>
                  </w:r>
                </w:p>
              </w:tc>
              <w:tc>
                <w:tcPr>
                  <w:tcW w:w="1248"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3.524,40</w:t>
                  </w:r>
                </w:p>
              </w:tc>
            </w:tr>
            <w:tr w:rsidR="00411FC5" w:rsidRPr="00147DF6" w:rsidTr="00411FC5">
              <w:trPr>
                <w:gridAfter w:val="2"/>
                <w:wAfter w:w="468" w:type="dxa"/>
                <w:trHeight w:val="315"/>
              </w:trPr>
              <w:tc>
                <w:tcPr>
                  <w:tcW w:w="1838"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2012</w:t>
                  </w:r>
                </w:p>
              </w:tc>
              <w:tc>
                <w:tcPr>
                  <w:tcW w:w="1399"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66.552,40</w:t>
                  </w:r>
                </w:p>
              </w:tc>
              <w:tc>
                <w:tcPr>
                  <w:tcW w:w="124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29.863,40</w:t>
                  </w:r>
                </w:p>
              </w:tc>
              <w:tc>
                <w:tcPr>
                  <w:tcW w:w="1399"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100.602,90</w:t>
                  </w:r>
                </w:p>
              </w:tc>
              <w:tc>
                <w:tcPr>
                  <w:tcW w:w="124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41.222,40</w:t>
                  </w:r>
                </w:p>
              </w:tc>
              <w:tc>
                <w:tcPr>
                  <w:tcW w:w="1248"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15.409,90</w:t>
                  </w:r>
                </w:p>
              </w:tc>
            </w:tr>
            <w:tr w:rsidR="00411FC5" w:rsidRPr="00147DF6" w:rsidTr="00411FC5">
              <w:trPr>
                <w:gridAfter w:val="2"/>
                <w:wAfter w:w="468" w:type="dxa"/>
                <w:trHeight w:val="315"/>
              </w:trPr>
              <w:tc>
                <w:tcPr>
                  <w:tcW w:w="1838" w:type="dxa"/>
                  <w:tcBorders>
                    <w:top w:val="nil"/>
                    <w:left w:val="nil"/>
                    <w:bottom w:val="nil"/>
                    <w:right w:val="nil"/>
                  </w:tcBorders>
                  <w:shd w:val="clear" w:color="auto" w:fill="auto"/>
                  <w:noWrap/>
                  <w:vAlign w:val="bottom"/>
                  <w:hideMark/>
                </w:tcPr>
                <w:p w:rsidR="00411FC5" w:rsidRPr="0007759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2013</w:t>
                  </w:r>
                </w:p>
              </w:tc>
              <w:tc>
                <w:tcPr>
                  <w:tcW w:w="1399"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48.377,20</w:t>
                  </w:r>
                </w:p>
              </w:tc>
              <w:tc>
                <w:tcPr>
                  <w:tcW w:w="124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19.242,60</w:t>
                  </w:r>
                </w:p>
              </w:tc>
              <w:tc>
                <w:tcPr>
                  <w:tcW w:w="1399"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76.329,10</w:t>
                  </w:r>
                </w:p>
              </w:tc>
              <w:tc>
                <w:tcPr>
                  <w:tcW w:w="1248"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36.267,50</w:t>
                  </w:r>
                </w:p>
              </w:tc>
              <w:tc>
                <w:tcPr>
                  <w:tcW w:w="1248"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14.513,10</w:t>
                  </w:r>
                </w:p>
              </w:tc>
            </w:tr>
          </w:tbl>
          <w:p w:rsidR="00411FC5" w:rsidRDefault="00C7324E" w:rsidP="0026458E">
            <w:pPr>
              <w:pStyle w:val="NormalWeb"/>
              <w:jc w:val="both"/>
              <w:rPr>
                <w:b/>
                <w:color w:val="000000"/>
              </w:rPr>
            </w:pPr>
            <w:r>
              <w:object w:dxaOrig="15075" w:dyaOrig="3510">
                <v:shape id="_x0000_i1029" type="#_x0000_t75" style="width:438pt;height:112pt" o:ole="">
                  <v:imagedata r:id="rId54" o:title=""/>
                </v:shape>
                <o:OLEObject Type="Embed" ProgID="PBrush" ShapeID="_x0000_i1029" DrawAspect="Content" ObjectID="_1506683188" r:id="rId55"/>
              </w:object>
            </w:r>
          </w:p>
          <w:p w:rsidR="00C7324E" w:rsidRPr="00147DF6" w:rsidRDefault="00C7324E" w:rsidP="0026458E">
            <w:pPr>
              <w:pStyle w:val="NormalWeb"/>
              <w:jc w:val="both"/>
              <w:rPr>
                <w:b/>
                <w:color w:val="000000"/>
              </w:rPr>
            </w:pPr>
          </w:p>
          <w:tbl>
            <w:tblPr>
              <w:tblW w:w="7290" w:type="dxa"/>
              <w:tblInd w:w="55" w:type="dxa"/>
              <w:tblCellMar>
                <w:left w:w="70" w:type="dxa"/>
                <w:right w:w="70" w:type="dxa"/>
              </w:tblCellMar>
              <w:tblLook w:val="04A0" w:firstRow="1" w:lastRow="0" w:firstColumn="1" w:lastColumn="0" w:noHBand="0" w:noVBand="1"/>
            </w:tblPr>
            <w:tblGrid>
              <w:gridCol w:w="2130"/>
              <w:gridCol w:w="320"/>
              <w:gridCol w:w="1165"/>
              <w:gridCol w:w="582"/>
              <w:gridCol w:w="903"/>
              <w:gridCol w:w="844"/>
              <w:gridCol w:w="146"/>
              <w:gridCol w:w="210"/>
              <w:gridCol w:w="990"/>
            </w:tblGrid>
            <w:tr w:rsidR="00411FC5" w:rsidRPr="00065BAD" w:rsidTr="00C7324E">
              <w:trPr>
                <w:trHeight w:val="315"/>
              </w:trPr>
              <w:tc>
                <w:tcPr>
                  <w:tcW w:w="6090" w:type="dxa"/>
                  <w:gridSpan w:val="7"/>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t>Germany  Imports / Exports by Partner Country (2013)</w:t>
                  </w:r>
                  <w:r w:rsidRPr="00147DF6">
                    <w:rPr>
                      <w:rFonts w:ascii="Times New Roman" w:eastAsia="Times New Roman" w:hAnsi="Times New Roman" w:cs="Times New Roman"/>
                      <w:b/>
                      <w:color w:val="000000"/>
                      <w:sz w:val="24"/>
                      <w:szCs w:val="24"/>
                      <w:lang w:val="en-US" w:eastAsia="es-ES"/>
                    </w:rPr>
                    <w:t xml:space="preserve"> </w:t>
                  </w: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r>
            <w:tr w:rsidR="00411FC5" w:rsidRPr="00147DF6" w:rsidTr="00C7324E">
              <w:trPr>
                <w:trHeight w:val="315"/>
              </w:trPr>
              <w:tc>
                <w:tcPr>
                  <w:tcW w:w="7290" w:type="dxa"/>
                  <w:gridSpan w:val="9"/>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(Cálculos propios a partir de los datos disponibles de OCDE y Eurostat)</w:t>
                  </w: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(Million US $)</w:t>
                  </w:r>
                </w:p>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rPr>
                      <w:rFonts w:ascii="Times New Roman" w:eastAsia="Times New Roman" w:hAnsi="Times New Roman" w:cs="Times New Roman"/>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EU - 27</w:t>
                  </w:r>
                </w:p>
              </w:tc>
              <w:tc>
                <w:tcPr>
                  <w:tcW w:w="174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74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p>
              </w:tc>
              <w:tc>
                <w:tcPr>
                  <w:tcW w:w="174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747"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Imports</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Exports</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Belgium</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72.618,00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55.724,30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 xml:space="preserve"> </w:t>
                  </w: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Bulgaria</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Czech Republic</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47.324,40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40.457,00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Denmark</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16.635,50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20.424,40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Germany</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 xml:space="preserve"> - - - - - </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 xml:space="preserve"> - - - - - </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Estonia</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675,4</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2.167,00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Ireland</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9.398,30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7.024,30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Greece</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2.177,80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6.294,00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Spain</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31.539,50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41.659,30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France</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89.781,50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132.986,10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Italy</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63.344,70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70.625,30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Cyprus</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Latvia</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 xml:space="preserve"> N/D</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 xml:space="preserve"> </w:t>
                  </w: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Lituania</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Luxembourg</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4.822,20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7.115,40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Hungary</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25.835,20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23.098,70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Malta</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Netherlands</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155.085,90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91.510,60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Austria</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51.177,50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73.629,60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Poland</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50.121,00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55.659,20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Portugal</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6.779,80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8.345,60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Romania</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N/D</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Slovenia</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6.321,30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55.535,60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Slovakia</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17.136,60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14.211,50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Finland</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7.826,70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10.810,90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Sweden</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17.988,10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27.473,10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U. Kingdom</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52.739,40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95.254,90</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411FC5" w:rsidRPr="00147DF6" w:rsidTr="00C7324E">
              <w:trPr>
                <w:trHeight w:val="315"/>
              </w:trPr>
              <w:tc>
                <w:tcPr>
                  <w:tcW w:w="245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Total EU - 27</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729.328,60</w:t>
                  </w:r>
                </w:p>
              </w:tc>
              <w:tc>
                <w:tcPr>
                  <w:tcW w:w="1747" w:type="dxa"/>
                  <w:gridSpan w:val="2"/>
                  <w:tcBorders>
                    <w:top w:val="nil"/>
                    <w:left w:val="nil"/>
                    <w:bottom w:val="nil"/>
                    <w:right w:val="nil"/>
                  </w:tcBorders>
                  <w:shd w:val="clear" w:color="auto" w:fill="auto"/>
                  <w:noWrap/>
                  <w:vAlign w:val="bottom"/>
                  <w:hideMark/>
                </w:tcPr>
                <w:p w:rsidR="00411FC5" w:rsidRPr="00A652BE" w:rsidRDefault="00411FC5"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790,006,8</w:t>
                  </w:r>
                </w:p>
              </w:tc>
              <w:tc>
                <w:tcPr>
                  <w:tcW w:w="146" w:type="dxa"/>
                  <w:tcBorders>
                    <w:top w:val="nil"/>
                    <w:left w:val="nil"/>
                    <w:bottom w:val="nil"/>
                    <w:right w:val="nil"/>
                  </w:tcBorders>
                  <w:shd w:val="clear" w:color="auto" w:fill="auto"/>
                  <w:noWrap/>
                  <w:vAlign w:val="bottom"/>
                  <w:hideMark/>
                </w:tcPr>
                <w:p w:rsidR="00411FC5" w:rsidRPr="00147DF6" w:rsidRDefault="00411FC5" w:rsidP="0026458E">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411FC5" w:rsidRPr="00147DF6" w:rsidRDefault="00411FC5" w:rsidP="0026458E">
                  <w:pPr>
                    <w:spacing w:after="0" w:line="240" w:lineRule="auto"/>
                    <w:rPr>
                      <w:rFonts w:ascii="Times New Roman" w:eastAsia="Times New Roman" w:hAnsi="Times New Roman" w:cs="Times New Roman"/>
                      <w:b/>
                      <w:color w:val="000000"/>
                      <w:sz w:val="24"/>
                      <w:szCs w:val="24"/>
                      <w:lang w:eastAsia="es-ES"/>
                    </w:rPr>
                  </w:pPr>
                </w:p>
              </w:tc>
            </w:tr>
            <w:tr w:rsidR="00C7324E" w:rsidRPr="00065BAD" w:rsidTr="00C7324E">
              <w:trPr>
                <w:gridAfter w:val="2"/>
                <w:wAfter w:w="1200" w:type="dxa"/>
                <w:trHeight w:val="315"/>
              </w:trPr>
              <w:tc>
                <w:tcPr>
                  <w:tcW w:w="6090" w:type="dxa"/>
                  <w:gridSpan w:val="7"/>
                  <w:tcBorders>
                    <w:top w:val="nil"/>
                    <w:left w:val="nil"/>
                    <w:bottom w:val="nil"/>
                    <w:right w:val="nil"/>
                  </w:tcBorders>
                  <w:shd w:val="clear" w:color="auto" w:fill="auto"/>
                  <w:noWrap/>
                  <w:vAlign w:val="bottom"/>
                  <w:hideMark/>
                </w:tcPr>
                <w:p w:rsidR="00C7324E" w:rsidRDefault="00C7324E" w:rsidP="0026458E">
                  <w:pPr>
                    <w:spacing w:after="0" w:line="240" w:lineRule="auto"/>
                    <w:rPr>
                      <w:rFonts w:ascii="Times New Roman" w:eastAsia="Times New Roman" w:hAnsi="Times New Roman" w:cs="Times New Roman"/>
                      <w:b/>
                      <w:bCs/>
                      <w:color w:val="000000"/>
                      <w:sz w:val="24"/>
                      <w:szCs w:val="24"/>
                      <w:lang w:val="en-US" w:eastAsia="es-ES"/>
                    </w:rPr>
                  </w:pPr>
                </w:p>
                <w:p w:rsidR="00C7324E" w:rsidRDefault="00C7324E" w:rsidP="0026458E">
                  <w:pPr>
                    <w:spacing w:after="0" w:line="240" w:lineRule="auto"/>
                    <w:rPr>
                      <w:rFonts w:ascii="Times New Roman" w:eastAsia="Times New Roman" w:hAnsi="Times New Roman" w:cs="Times New Roman"/>
                      <w:b/>
                      <w:bCs/>
                      <w:color w:val="000000"/>
                      <w:sz w:val="24"/>
                      <w:szCs w:val="24"/>
                      <w:lang w:val="en-US" w:eastAsia="es-ES"/>
                    </w:rPr>
                  </w:pPr>
                </w:p>
                <w:p w:rsidR="00C7324E" w:rsidRDefault="00C7324E" w:rsidP="0026458E">
                  <w:pPr>
                    <w:spacing w:after="0" w:line="240" w:lineRule="auto"/>
                    <w:rPr>
                      <w:rFonts w:ascii="Times New Roman" w:eastAsia="Times New Roman" w:hAnsi="Times New Roman" w:cs="Times New Roman"/>
                      <w:b/>
                      <w:bCs/>
                      <w:color w:val="000000"/>
                      <w:sz w:val="24"/>
                      <w:szCs w:val="24"/>
                      <w:lang w:val="en-US" w:eastAsia="es-ES"/>
                    </w:rPr>
                  </w:pPr>
                </w:p>
                <w:p w:rsidR="00C7324E" w:rsidRDefault="00C7324E" w:rsidP="0026458E">
                  <w:pPr>
                    <w:spacing w:after="0" w:line="240" w:lineRule="auto"/>
                    <w:rPr>
                      <w:rFonts w:ascii="Times New Roman" w:eastAsia="Times New Roman" w:hAnsi="Times New Roman" w:cs="Times New Roman"/>
                      <w:b/>
                      <w:bCs/>
                      <w:color w:val="000000"/>
                      <w:sz w:val="24"/>
                      <w:szCs w:val="24"/>
                      <w:lang w:val="en-US" w:eastAsia="es-ES"/>
                    </w:rPr>
                  </w:pPr>
                </w:p>
                <w:p w:rsidR="00C7324E" w:rsidRDefault="00C7324E" w:rsidP="0026458E">
                  <w:pPr>
                    <w:spacing w:after="0" w:line="240" w:lineRule="auto"/>
                    <w:rPr>
                      <w:rFonts w:ascii="Times New Roman" w:eastAsia="Times New Roman" w:hAnsi="Times New Roman" w:cs="Times New Roman"/>
                      <w:b/>
                      <w:bCs/>
                      <w:color w:val="000000"/>
                      <w:sz w:val="24"/>
                      <w:szCs w:val="24"/>
                      <w:lang w:val="en-US" w:eastAsia="es-ES"/>
                    </w:rPr>
                  </w:pPr>
                </w:p>
                <w:p w:rsidR="00A652BE" w:rsidRDefault="00A652BE" w:rsidP="0026458E">
                  <w:pPr>
                    <w:spacing w:after="0" w:line="240" w:lineRule="auto"/>
                    <w:rPr>
                      <w:rFonts w:ascii="Times New Roman" w:eastAsia="Times New Roman" w:hAnsi="Times New Roman" w:cs="Times New Roman"/>
                      <w:b/>
                      <w:bCs/>
                      <w:color w:val="000000"/>
                      <w:sz w:val="24"/>
                      <w:szCs w:val="24"/>
                      <w:lang w:val="en-US" w:eastAsia="es-ES"/>
                    </w:rPr>
                  </w:pPr>
                </w:p>
                <w:p w:rsidR="00C7324E" w:rsidRPr="00147DF6" w:rsidRDefault="00C7324E" w:rsidP="0026458E">
                  <w:pPr>
                    <w:spacing w:after="0" w:line="240" w:lineRule="auto"/>
                    <w:rPr>
                      <w:rFonts w:ascii="Times New Roman" w:eastAsia="Times New Roman" w:hAnsi="Times New Roman" w:cs="Times New Roman"/>
                      <w:b/>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lastRenderedPageBreak/>
                    <w:t>Germany  Imports / Exports by Partner Country (2013)</w:t>
                  </w:r>
                  <w:r w:rsidRPr="00147DF6">
                    <w:rPr>
                      <w:rFonts w:ascii="Times New Roman" w:eastAsia="Times New Roman" w:hAnsi="Times New Roman" w:cs="Times New Roman"/>
                      <w:b/>
                      <w:color w:val="000000"/>
                      <w:sz w:val="24"/>
                      <w:szCs w:val="24"/>
                      <w:lang w:val="en-US" w:eastAsia="es-ES"/>
                    </w:rPr>
                    <w:t xml:space="preserve"> </w:t>
                  </w:r>
                </w:p>
              </w:tc>
            </w:tr>
            <w:tr w:rsidR="00C7324E" w:rsidRPr="00A652BE" w:rsidTr="00C7324E">
              <w:trPr>
                <w:trHeight w:val="315"/>
              </w:trPr>
              <w:tc>
                <w:tcPr>
                  <w:tcW w:w="7290" w:type="dxa"/>
                  <w:gridSpan w:val="9"/>
                  <w:tcBorders>
                    <w:top w:val="nil"/>
                    <w:left w:val="nil"/>
                    <w:bottom w:val="nil"/>
                    <w:right w:val="nil"/>
                  </w:tcBorders>
                  <w:shd w:val="clear" w:color="auto" w:fill="auto"/>
                  <w:noWrap/>
                  <w:vAlign w:val="bottom"/>
                  <w:hideMark/>
                </w:tcPr>
                <w:p w:rsidR="00C7324E" w:rsidRPr="00A652BE" w:rsidRDefault="00C7324E" w:rsidP="0026458E">
                  <w:pPr>
                    <w:spacing w:after="0" w:line="240" w:lineRule="auto"/>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lastRenderedPageBreak/>
                    <w:t>(Cálculos propios a partir de los datos disponibles de OCDE y Eurostat)</w:t>
                  </w:r>
                </w:p>
              </w:tc>
            </w:tr>
            <w:tr w:rsidR="00C7324E" w:rsidRPr="00A652BE" w:rsidTr="00C7324E">
              <w:trPr>
                <w:gridAfter w:val="7"/>
                <w:wAfter w:w="4840" w:type="dxa"/>
                <w:trHeight w:val="315"/>
              </w:trPr>
              <w:tc>
                <w:tcPr>
                  <w:tcW w:w="2450"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(Million US $)</w:t>
                  </w:r>
                </w:p>
                <w:p w:rsidR="00C7324E" w:rsidRPr="00A652BE" w:rsidRDefault="00C7324E" w:rsidP="0026458E">
                  <w:pPr>
                    <w:spacing w:after="0" w:line="240" w:lineRule="auto"/>
                    <w:rPr>
                      <w:rFonts w:ascii="Times New Roman" w:eastAsia="Times New Roman" w:hAnsi="Times New Roman" w:cs="Times New Roman"/>
                      <w:color w:val="000000"/>
                      <w:sz w:val="24"/>
                      <w:szCs w:val="24"/>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bCs/>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Imports</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Exports</w:t>
                  </w:r>
                </w:p>
              </w:tc>
              <w:tc>
                <w:tcPr>
                  <w:tcW w:w="1200" w:type="dxa"/>
                  <w:gridSpan w:val="3"/>
                  <w:tcBorders>
                    <w:top w:val="nil"/>
                    <w:left w:val="nil"/>
                    <w:bottom w:val="nil"/>
                    <w:right w:val="nil"/>
                  </w:tcBorders>
                  <w:shd w:val="clear" w:color="auto" w:fill="auto"/>
                  <w:noWrap/>
                  <w:vAlign w:val="bottom"/>
                  <w:hideMark/>
                </w:tcPr>
                <w:p w:rsidR="00C7324E" w:rsidRPr="00A652BE" w:rsidRDefault="00C7324E" w:rsidP="0026458E">
                  <w:pPr>
                    <w:spacing w:after="0" w:line="240" w:lineRule="auto"/>
                    <w:rPr>
                      <w:rFonts w:ascii="Times New Roman" w:eastAsia="Times New Roman" w:hAnsi="Times New Roman" w:cs="Times New Roman"/>
                      <w:color w:val="000000"/>
                      <w:sz w:val="24"/>
                      <w:szCs w:val="24"/>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bCs/>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3"/>
                  <w:tcBorders>
                    <w:top w:val="nil"/>
                    <w:left w:val="nil"/>
                    <w:bottom w:val="nil"/>
                    <w:right w:val="nil"/>
                  </w:tcBorders>
                  <w:shd w:val="clear" w:color="auto" w:fill="auto"/>
                  <w:noWrap/>
                  <w:vAlign w:val="bottom"/>
                  <w:hideMark/>
                </w:tcPr>
                <w:p w:rsidR="00C7324E" w:rsidRPr="00A652BE" w:rsidRDefault="00C7324E" w:rsidP="0026458E">
                  <w:pPr>
                    <w:spacing w:after="0" w:line="240" w:lineRule="auto"/>
                    <w:rPr>
                      <w:rFonts w:ascii="Times New Roman" w:eastAsia="Times New Roman" w:hAnsi="Times New Roman" w:cs="Times New Roman"/>
                      <w:color w:val="000000"/>
                      <w:sz w:val="24"/>
                      <w:szCs w:val="24"/>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Japón</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19.242,60</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22.946,20</w:t>
                  </w:r>
                </w:p>
              </w:tc>
              <w:tc>
                <w:tcPr>
                  <w:tcW w:w="1200" w:type="dxa"/>
                  <w:gridSpan w:val="3"/>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EEUU</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48.337,20</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117.693,20</w:t>
                  </w:r>
                </w:p>
              </w:tc>
              <w:tc>
                <w:tcPr>
                  <w:tcW w:w="1200" w:type="dxa"/>
                  <w:gridSpan w:val="3"/>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China</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76.329,10</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89.337,30</w:t>
                  </w:r>
                </w:p>
              </w:tc>
              <w:tc>
                <w:tcPr>
                  <w:tcW w:w="1200" w:type="dxa"/>
                  <w:gridSpan w:val="3"/>
                  <w:tcBorders>
                    <w:top w:val="nil"/>
                    <w:left w:val="nil"/>
                    <w:bottom w:val="nil"/>
                    <w:right w:val="nil"/>
                  </w:tcBorders>
                  <w:shd w:val="clear" w:color="auto" w:fill="auto"/>
                  <w:noWrap/>
                  <w:vAlign w:val="bottom"/>
                  <w:hideMark/>
                </w:tcPr>
                <w:p w:rsidR="00C7324E" w:rsidRPr="00A652BE" w:rsidRDefault="00C7324E" w:rsidP="0026458E">
                  <w:pPr>
                    <w:spacing w:after="0" w:line="240" w:lineRule="auto"/>
                    <w:rPr>
                      <w:rFonts w:ascii="Times New Roman" w:eastAsia="Times New Roman" w:hAnsi="Times New Roman" w:cs="Times New Roman"/>
                      <w:color w:val="000000"/>
                      <w:sz w:val="24"/>
                      <w:szCs w:val="24"/>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Federación Rusa</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36.267,50</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47.883,70</w:t>
                  </w:r>
                </w:p>
              </w:tc>
              <w:tc>
                <w:tcPr>
                  <w:tcW w:w="1200" w:type="dxa"/>
                  <w:gridSpan w:val="3"/>
                  <w:tcBorders>
                    <w:top w:val="nil"/>
                    <w:left w:val="nil"/>
                    <w:bottom w:val="nil"/>
                    <w:right w:val="nil"/>
                  </w:tcBorders>
                  <w:shd w:val="clear" w:color="auto" w:fill="auto"/>
                  <w:noWrap/>
                  <w:vAlign w:val="bottom"/>
                  <w:hideMark/>
                </w:tcPr>
                <w:p w:rsidR="00C7324E" w:rsidRPr="00A652BE" w:rsidRDefault="00C7324E" w:rsidP="0026458E">
                  <w:pPr>
                    <w:spacing w:after="0" w:line="240" w:lineRule="auto"/>
                    <w:rPr>
                      <w:rFonts w:ascii="Times New Roman" w:eastAsia="Times New Roman" w:hAnsi="Times New Roman" w:cs="Times New Roman"/>
                      <w:color w:val="000000"/>
                      <w:sz w:val="24"/>
                      <w:szCs w:val="24"/>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Turquía</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14.513,10</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28.558,00</w:t>
                  </w:r>
                </w:p>
              </w:tc>
              <w:tc>
                <w:tcPr>
                  <w:tcW w:w="1200" w:type="dxa"/>
                  <w:gridSpan w:val="3"/>
                  <w:tcBorders>
                    <w:top w:val="nil"/>
                    <w:left w:val="nil"/>
                    <w:bottom w:val="nil"/>
                    <w:right w:val="nil"/>
                  </w:tcBorders>
                  <w:shd w:val="clear" w:color="auto" w:fill="auto"/>
                  <w:noWrap/>
                  <w:vAlign w:val="bottom"/>
                  <w:hideMark/>
                </w:tcPr>
                <w:p w:rsidR="00C7324E" w:rsidRPr="00A652BE" w:rsidRDefault="00C7324E" w:rsidP="0026458E">
                  <w:pPr>
                    <w:spacing w:after="0" w:line="240" w:lineRule="auto"/>
                    <w:rPr>
                      <w:rFonts w:ascii="Times New Roman" w:eastAsia="Times New Roman" w:hAnsi="Times New Roman" w:cs="Times New Roman"/>
                      <w:color w:val="000000"/>
                      <w:sz w:val="24"/>
                      <w:szCs w:val="24"/>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3"/>
                  <w:tcBorders>
                    <w:top w:val="nil"/>
                    <w:left w:val="nil"/>
                    <w:bottom w:val="nil"/>
                    <w:right w:val="nil"/>
                  </w:tcBorders>
                  <w:shd w:val="clear" w:color="auto" w:fill="auto"/>
                  <w:noWrap/>
                  <w:vAlign w:val="bottom"/>
                  <w:hideMark/>
                </w:tcPr>
                <w:p w:rsidR="00C7324E" w:rsidRPr="00A652BE" w:rsidRDefault="00C7324E" w:rsidP="0026458E">
                  <w:pPr>
                    <w:spacing w:after="0" w:line="240" w:lineRule="auto"/>
                    <w:rPr>
                      <w:rFonts w:ascii="Times New Roman" w:eastAsia="Times New Roman" w:hAnsi="Times New Roman" w:cs="Times New Roman"/>
                      <w:color w:val="000000"/>
                      <w:sz w:val="24"/>
                      <w:szCs w:val="24"/>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World</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1.188.416,80</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1.455.306,70</w:t>
                  </w:r>
                </w:p>
              </w:tc>
              <w:tc>
                <w:tcPr>
                  <w:tcW w:w="1200" w:type="dxa"/>
                  <w:gridSpan w:val="3"/>
                  <w:tcBorders>
                    <w:top w:val="nil"/>
                    <w:left w:val="nil"/>
                    <w:bottom w:val="nil"/>
                    <w:right w:val="nil"/>
                  </w:tcBorders>
                  <w:shd w:val="clear" w:color="auto" w:fill="auto"/>
                  <w:noWrap/>
                  <w:vAlign w:val="bottom"/>
                  <w:hideMark/>
                </w:tcPr>
                <w:p w:rsidR="00C7324E" w:rsidRPr="00A652BE" w:rsidRDefault="00C7324E" w:rsidP="0026458E">
                  <w:pPr>
                    <w:spacing w:after="0" w:line="240" w:lineRule="auto"/>
                    <w:rPr>
                      <w:rFonts w:ascii="Times New Roman" w:eastAsia="Times New Roman" w:hAnsi="Times New Roman" w:cs="Times New Roman"/>
                      <w:color w:val="000000"/>
                      <w:sz w:val="24"/>
                      <w:szCs w:val="24"/>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rPr>
                      <w:rFonts w:ascii="Times New Roman" w:eastAsia="Times New Roman" w:hAnsi="Times New Roman" w:cs="Times New Roman"/>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rPr>
                      <w:rFonts w:ascii="Times New Roman" w:eastAsia="Times New Roman" w:hAnsi="Times New Roman" w:cs="Times New Roman"/>
                      <w:color w:val="000000"/>
                      <w:sz w:val="24"/>
                      <w:szCs w:val="24"/>
                      <w:lang w:eastAsia="es-ES"/>
                    </w:rPr>
                  </w:pPr>
                </w:p>
              </w:tc>
              <w:tc>
                <w:tcPr>
                  <w:tcW w:w="1200" w:type="dxa"/>
                  <w:gridSpan w:val="3"/>
                  <w:tcBorders>
                    <w:top w:val="nil"/>
                    <w:left w:val="nil"/>
                    <w:bottom w:val="nil"/>
                    <w:right w:val="nil"/>
                  </w:tcBorders>
                  <w:shd w:val="clear" w:color="auto" w:fill="auto"/>
                  <w:noWrap/>
                  <w:vAlign w:val="bottom"/>
                  <w:hideMark/>
                </w:tcPr>
                <w:p w:rsidR="00C7324E" w:rsidRPr="00A652BE" w:rsidRDefault="00C7324E" w:rsidP="0026458E">
                  <w:pPr>
                    <w:spacing w:after="0" w:line="240" w:lineRule="auto"/>
                    <w:rPr>
                      <w:rFonts w:ascii="Times New Roman" w:eastAsia="Times New Roman" w:hAnsi="Times New Roman" w:cs="Times New Roman"/>
                      <w:color w:val="000000"/>
                      <w:sz w:val="24"/>
                      <w:szCs w:val="24"/>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p>
              </w:tc>
              <w:tc>
                <w:tcPr>
                  <w:tcW w:w="1200" w:type="dxa"/>
                  <w:gridSpan w:val="3"/>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p>
              </w:tc>
            </w:tr>
            <w:tr w:rsidR="00C7324E" w:rsidRPr="00147DF6" w:rsidTr="00C7324E">
              <w:trPr>
                <w:gridAfter w:val="1"/>
                <w:wAfter w:w="990" w:type="dxa"/>
                <w:trHeight w:val="315"/>
              </w:trPr>
              <w:tc>
                <w:tcPr>
                  <w:tcW w:w="3615" w:type="dxa"/>
                  <w:gridSpan w:val="3"/>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Índices de participación (%)</w:t>
                  </w:r>
                </w:p>
              </w:tc>
              <w:tc>
                <w:tcPr>
                  <w:tcW w:w="1485" w:type="dxa"/>
                  <w:gridSpan w:val="2"/>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p>
              </w:tc>
              <w:tc>
                <w:tcPr>
                  <w:tcW w:w="1200" w:type="dxa"/>
                  <w:gridSpan w:val="3"/>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p>
              </w:tc>
              <w:tc>
                <w:tcPr>
                  <w:tcW w:w="1200" w:type="dxa"/>
                  <w:gridSpan w:val="3"/>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EU-27 s/World</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61,37</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54,28</w:t>
                  </w:r>
                </w:p>
              </w:tc>
              <w:tc>
                <w:tcPr>
                  <w:tcW w:w="1200" w:type="dxa"/>
                  <w:gridSpan w:val="3"/>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Japón s/EU-27</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2,63</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2,9</w:t>
                  </w:r>
                </w:p>
              </w:tc>
              <w:tc>
                <w:tcPr>
                  <w:tcW w:w="1200" w:type="dxa"/>
                  <w:gridSpan w:val="3"/>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EEUU s/EU-27</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6,63</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14,9</w:t>
                  </w:r>
                </w:p>
              </w:tc>
              <w:tc>
                <w:tcPr>
                  <w:tcW w:w="1200" w:type="dxa"/>
                  <w:gridSpan w:val="3"/>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China s/EU-27</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10,47</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11,31</w:t>
                  </w:r>
                </w:p>
              </w:tc>
              <w:tc>
                <w:tcPr>
                  <w:tcW w:w="1200" w:type="dxa"/>
                  <w:gridSpan w:val="3"/>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Calibri" w:eastAsia="Times New Roman" w:hAnsi="Calibri" w:cs="Times New Roman"/>
                      <w:b/>
                      <w:color w:val="000000"/>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Fed. Rusa s/EU-27</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4,97</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6,06</w:t>
                  </w:r>
                </w:p>
              </w:tc>
              <w:tc>
                <w:tcPr>
                  <w:tcW w:w="1200" w:type="dxa"/>
                  <w:gridSpan w:val="3"/>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Calibri" w:eastAsia="Times New Roman" w:hAnsi="Calibri" w:cs="Times New Roman"/>
                      <w:b/>
                      <w:color w:val="000000"/>
                      <w:lang w:eastAsia="es-ES"/>
                    </w:rPr>
                  </w:pPr>
                </w:p>
              </w:tc>
            </w:tr>
            <w:tr w:rsidR="00C7324E" w:rsidRPr="00147DF6" w:rsidTr="00C7324E">
              <w:trPr>
                <w:gridAfter w:val="1"/>
                <w:wAfter w:w="990" w:type="dxa"/>
                <w:trHeight w:val="315"/>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Turquía s/EU-27</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1,99</w:t>
                  </w:r>
                </w:p>
              </w:tc>
              <w:tc>
                <w:tcPr>
                  <w:tcW w:w="1485" w:type="dxa"/>
                  <w:gridSpan w:val="2"/>
                  <w:tcBorders>
                    <w:top w:val="nil"/>
                    <w:left w:val="nil"/>
                    <w:bottom w:val="nil"/>
                    <w:right w:val="nil"/>
                  </w:tcBorders>
                  <w:shd w:val="clear" w:color="auto" w:fill="auto"/>
                  <w:noWrap/>
                  <w:vAlign w:val="bottom"/>
                  <w:hideMark/>
                </w:tcPr>
                <w:p w:rsidR="00C7324E" w:rsidRPr="00A652BE" w:rsidRDefault="00C7324E" w:rsidP="0026458E">
                  <w:pPr>
                    <w:spacing w:after="0" w:line="240" w:lineRule="auto"/>
                    <w:jc w:val="center"/>
                    <w:rPr>
                      <w:rFonts w:ascii="Times New Roman" w:eastAsia="Times New Roman" w:hAnsi="Times New Roman" w:cs="Times New Roman"/>
                      <w:color w:val="000000"/>
                      <w:sz w:val="24"/>
                      <w:szCs w:val="24"/>
                      <w:lang w:eastAsia="es-ES"/>
                    </w:rPr>
                  </w:pPr>
                  <w:r w:rsidRPr="00A652BE">
                    <w:rPr>
                      <w:rFonts w:ascii="Times New Roman" w:eastAsia="Times New Roman" w:hAnsi="Times New Roman" w:cs="Times New Roman"/>
                      <w:color w:val="000000"/>
                      <w:sz w:val="24"/>
                      <w:szCs w:val="24"/>
                      <w:lang w:eastAsia="es-ES"/>
                    </w:rPr>
                    <w:t>3,66</w:t>
                  </w:r>
                </w:p>
              </w:tc>
              <w:tc>
                <w:tcPr>
                  <w:tcW w:w="1200" w:type="dxa"/>
                  <w:gridSpan w:val="3"/>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Calibri" w:eastAsia="Times New Roman" w:hAnsi="Calibri" w:cs="Times New Roman"/>
                      <w:b/>
                      <w:color w:val="000000"/>
                      <w:lang w:eastAsia="es-ES"/>
                    </w:rPr>
                  </w:pPr>
                </w:p>
              </w:tc>
            </w:tr>
            <w:tr w:rsidR="00C7324E" w:rsidRPr="00147DF6" w:rsidTr="00C7324E">
              <w:trPr>
                <w:gridAfter w:val="1"/>
                <w:wAfter w:w="990" w:type="dxa"/>
                <w:trHeight w:val="300"/>
              </w:trPr>
              <w:tc>
                <w:tcPr>
                  <w:tcW w:w="2130" w:type="dxa"/>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Calibri" w:eastAsia="Times New Roman" w:hAnsi="Calibri" w:cs="Times New Roman"/>
                      <w:b/>
                      <w:color w:val="000000"/>
                      <w:lang w:eastAsia="es-ES"/>
                    </w:rPr>
                  </w:pPr>
                </w:p>
              </w:tc>
              <w:tc>
                <w:tcPr>
                  <w:tcW w:w="1485" w:type="dxa"/>
                  <w:gridSpan w:val="2"/>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Calibri" w:eastAsia="Times New Roman" w:hAnsi="Calibri" w:cs="Times New Roman"/>
                      <w:b/>
                      <w:color w:val="000000"/>
                      <w:lang w:eastAsia="es-ES"/>
                    </w:rPr>
                  </w:pPr>
                </w:p>
              </w:tc>
              <w:tc>
                <w:tcPr>
                  <w:tcW w:w="1485" w:type="dxa"/>
                  <w:gridSpan w:val="2"/>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Calibri" w:eastAsia="Times New Roman" w:hAnsi="Calibri" w:cs="Times New Roman"/>
                      <w:b/>
                      <w:color w:val="000000"/>
                      <w:lang w:eastAsia="es-ES"/>
                    </w:rPr>
                  </w:pPr>
                </w:p>
              </w:tc>
              <w:tc>
                <w:tcPr>
                  <w:tcW w:w="1200" w:type="dxa"/>
                  <w:gridSpan w:val="3"/>
                  <w:tcBorders>
                    <w:top w:val="nil"/>
                    <w:left w:val="nil"/>
                    <w:bottom w:val="nil"/>
                    <w:right w:val="nil"/>
                  </w:tcBorders>
                  <w:shd w:val="clear" w:color="auto" w:fill="auto"/>
                  <w:noWrap/>
                  <w:vAlign w:val="bottom"/>
                  <w:hideMark/>
                </w:tcPr>
                <w:p w:rsidR="00C7324E" w:rsidRPr="00147DF6" w:rsidRDefault="00C7324E" w:rsidP="0026458E">
                  <w:pPr>
                    <w:spacing w:after="0" w:line="240" w:lineRule="auto"/>
                    <w:rPr>
                      <w:rFonts w:ascii="Calibri" w:eastAsia="Times New Roman" w:hAnsi="Calibri" w:cs="Times New Roman"/>
                      <w:b/>
                      <w:color w:val="000000"/>
                      <w:lang w:eastAsia="es-ES"/>
                    </w:rPr>
                  </w:pPr>
                </w:p>
              </w:tc>
            </w:tr>
          </w:tbl>
          <w:p w:rsidR="00C7324E" w:rsidRDefault="00C7324E" w:rsidP="0026458E">
            <w:pPr>
              <w:pStyle w:val="NormalWeb"/>
              <w:jc w:val="both"/>
            </w:pPr>
            <w:r>
              <w:object w:dxaOrig="15120" w:dyaOrig="8820">
                <v:shape id="_x0000_i1030" type="#_x0000_t75" style="width:425pt;height:248pt" o:ole="">
                  <v:imagedata r:id="rId56" o:title=""/>
                </v:shape>
                <o:OLEObject Type="Embed" ProgID="PBrush" ShapeID="_x0000_i1030" DrawAspect="Content" ObjectID="_1506683189" r:id="rId57"/>
              </w:object>
            </w:r>
          </w:p>
          <w:p w:rsidR="00C7324E" w:rsidRDefault="00C7324E" w:rsidP="0026458E">
            <w:pPr>
              <w:pStyle w:val="NormalWeb"/>
              <w:jc w:val="both"/>
            </w:pPr>
          </w:p>
          <w:p w:rsidR="00C7324E" w:rsidRPr="00147DF6" w:rsidRDefault="00C7324E" w:rsidP="0026458E">
            <w:pPr>
              <w:pStyle w:val="NormalWeb"/>
              <w:jc w:val="both"/>
              <w:rPr>
                <w:b/>
                <w:color w:val="000000"/>
              </w:rPr>
            </w:pPr>
            <w:r>
              <w:object w:dxaOrig="14970" w:dyaOrig="1470">
                <v:shape id="_x0000_i1031" type="#_x0000_t75" style="width:425pt;height:41.5pt" o:ole="">
                  <v:imagedata r:id="rId58" o:title=""/>
                </v:shape>
                <o:OLEObject Type="Embed" ProgID="PBrush" ShapeID="_x0000_i1031" DrawAspect="Content" ObjectID="_1506683190" r:id="rId59"/>
              </w:object>
            </w:r>
          </w:p>
          <w:p w:rsidR="00411FC5" w:rsidRDefault="00411FC5" w:rsidP="0026458E">
            <w:pPr>
              <w:pStyle w:val="NormalWeb"/>
              <w:jc w:val="both"/>
              <w:rPr>
                <w:b/>
                <w:color w:val="000000"/>
              </w:rPr>
            </w:pPr>
          </w:p>
          <w:p w:rsidR="00C7324E" w:rsidRPr="00147DF6" w:rsidRDefault="00C7324E" w:rsidP="0026458E">
            <w:pPr>
              <w:pStyle w:val="NormalWeb"/>
              <w:jc w:val="both"/>
              <w:rPr>
                <w:b/>
                <w:color w:val="000000"/>
              </w:rPr>
            </w:pPr>
          </w:p>
          <w:tbl>
            <w:tblPr>
              <w:tblW w:w="6090" w:type="dxa"/>
              <w:tblInd w:w="55" w:type="dxa"/>
              <w:tblCellMar>
                <w:left w:w="70" w:type="dxa"/>
                <w:right w:w="70" w:type="dxa"/>
              </w:tblCellMar>
              <w:tblLook w:val="04A0" w:firstRow="1" w:lastRow="0" w:firstColumn="1" w:lastColumn="0" w:noHBand="0" w:noVBand="1"/>
            </w:tblPr>
            <w:tblGrid>
              <w:gridCol w:w="6090"/>
            </w:tblGrid>
            <w:tr w:rsidR="00411FC5" w:rsidRPr="000F792A" w:rsidTr="00C7324E">
              <w:trPr>
                <w:trHeight w:val="315"/>
              </w:trPr>
              <w:tc>
                <w:tcPr>
                  <w:tcW w:w="6090" w:type="dxa"/>
                  <w:tcBorders>
                    <w:top w:val="nil"/>
                    <w:left w:val="nil"/>
                    <w:bottom w:val="nil"/>
                    <w:right w:val="nil"/>
                  </w:tcBorders>
                  <w:shd w:val="clear" w:color="auto" w:fill="auto"/>
                  <w:noWrap/>
                  <w:vAlign w:val="bottom"/>
                </w:tcPr>
                <w:p w:rsidR="00411FC5" w:rsidRPr="00147DF6" w:rsidRDefault="00411FC5" w:rsidP="0026458E">
                  <w:pPr>
                    <w:spacing w:after="0" w:line="240" w:lineRule="auto"/>
                    <w:rPr>
                      <w:rFonts w:ascii="Times New Roman" w:eastAsia="Times New Roman" w:hAnsi="Times New Roman" w:cs="Times New Roman"/>
                      <w:b/>
                      <w:color w:val="000000"/>
                      <w:sz w:val="24"/>
                      <w:szCs w:val="24"/>
                      <w:lang w:val="en-US" w:eastAsia="es-ES"/>
                    </w:rPr>
                  </w:pPr>
                </w:p>
              </w:tc>
            </w:tr>
          </w:tbl>
          <w:p w:rsidR="00411FC5" w:rsidRDefault="00411FC5" w:rsidP="0026458E">
            <w:pPr>
              <w:spacing w:line="240" w:lineRule="auto"/>
              <w:jc w:val="both"/>
              <w:rPr>
                <w:rFonts w:ascii="Times New Roman" w:hAnsi="Times New Roman"/>
                <w:b/>
                <w:sz w:val="24"/>
                <w:szCs w:val="24"/>
              </w:rPr>
            </w:pPr>
          </w:p>
          <w:p w:rsidR="00411FC5" w:rsidRPr="00147DF6" w:rsidRDefault="00411FC5" w:rsidP="0026458E">
            <w:pPr>
              <w:pStyle w:val="NormalWeb"/>
              <w:jc w:val="both"/>
              <w:rPr>
                <w:b/>
                <w:color w:val="000000"/>
              </w:rPr>
            </w:pPr>
            <w:r w:rsidRPr="00147DF6">
              <w:rPr>
                <w:b/>
                <w:noProof/>
                <w:sz w:val="20"/>
                <w:szCs w:val="20"/>
              </w:rPr>
              <w:drawing>
                <wp:inline distT="0" distB="0" distL="0" distR="0" wp14:anchorId="730F62F0" wp14:editId="305378D1">
                  <wp:extent cx="5400040" cy="6217285"/>
                  <wp:effectExtent l="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00040" cy="6217285"/>
                          </a:xfrm>
                          <a:prstGeom prst="rect">
                            <a:avLst/>
                          </a:prstGeom>
                          <a:noFill/>
                          <a:ln>
                            <a:noFill/>
                          </a:ln>
                        </pic:spPr>
                      </pic:pic>
                    </a:graphicData>
                  </a:graphic>
                </wp:inline>
              </w:drawing>
            </w:r>
          </w:p>
          <w:p w:rsidR="00411FC5" w:rsidRDefault="00411FC5" w:rsidP="0026458E">
            <w:pPr>
              <w:pStyle w:val="NormalWeb"/>
              <w:jc w:val="both"/>
              <w:rPr>
                <w:b/>
                <w:color w:val="000000"/>
              </w:rPr>
            </w:pPr>
          </w:p>
          <w:p w:rsidR="00A02D7E" w:rsidRPr="00147DF6" w:rsidRDefault="00A02D7E" w:rsidP="0026458E">
            <w:pPr>
              <w:pStyle w:val="NormalWeb"/>
              <w:jc w:val="both"/>
              <w:rPr>
                <w:b/>
                <w:color w:val="000000"/>
              </w:rPr>
            </w:pPr>
          </w:p>
          <w:p w:rsidR="00411FC5" w:rsidRPr="00147DF6" w:rsidRDefault="00411FC5" w:rsidP="0026458E">
            <w:pPr>
              <w:spacing w:line="240" w:lineRule="auto"/>
              <w:jc w:val="both"/>
              <w:rPr>
                <w:rFonts w:ascii="Times New Roman" w:hAnsi="Times New Roman"/>
                <w:b/>
                <w:sz w:val="24"/>
                <w:szCs w:val="24"/>
              </w:rPr>
            </w:pPr>
          </w:p>
          <w:p w:rsidR="00411FC5" w:rsidRPr="00147DF6" w:rsidRDefault="00411FC5" w:rsidP="0026458E">
            <w:pPr>
              <w:spacing w:line="240" w:lineRule="auto"/>
              <w:jc w:val="both"/>
              <w:rPr>
                <w:rFonts w:ascii="Times New Roman" w:hAnsi="Times New Roman"/>
                <w:b/>
                <w:sz w:val="20"/>
                <w:szCs w:val="20"/>
              </w:rPr>
            </w:pPr>
            <w:r w:rsidRPr="00147DF6">
              <w:rPr>
                <w:rFonts w:ascii="Times New Roman" w:hAnsi="Times New Roman"/>
                <w:b/>
                <w:noProof/>
                <w:sz w:val="20"/>
                <w:szCs w:val="20"/>
                <w:lang w:eastAsia="es-ES"/>
              </w:rPr>
              <w:drawing>
                <wp:inline distT="0" distB="0" distL="0" distR="0" wp14:anchorId="0D4EA57F" wp14:editId="1D2FBC20">
                  <wp:extent cx="5400040" cy="6590030"/>
                  <wp:effectExtent l="0" t="0" r="0" b="127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00040" cy="6590030"/>
                          </a:xfrm>
                          <a:prstGeom prst="rect">
                            <a:avLst/>
                          </a:prstGeom>
                          <a:noFill/>
                          <a:ln>
                            <a:noFill/>
                          </a:ln>
                        </pic:spPr>
                      </pic:pic>
                    </a:graphicData>
                  </a:graphic>
                </wp:inline>
              </w:drawing>
            </w:r>
          </w:p>
          <w:p w:rsidR="00411FC5" w:rsidRPr="00147DF6" w:rsidRDefault="00411FC5" w:rsidP="0026458E">
            <w:pPr>
              <w:spacing w:line="240" w:lineRule="auto"/>
              <w:jc w:val="both"/>
              <w:rPr>
                <w:rFonts w:ascii="Times New Roman" w:hAnsi="Times New Roman"/>
                <w:b/>
                <w:sz w:val="20"/>
                <w:szCs w:val="20"/>
              </w:rPr>
            </w:pPr>
          </w:p>
          <w:p w:rsidR="00411FC5" w:rsidRPr="00147DF6" w:rsidRDefault="00411FC5" w:rsidP="0026458E">
            <w:pPr>
              <w:spacing w:line="240" w:lineRule="auto"/>
              <w:jc w:val="both"/>
              <w:rPr>
                <w:rFonts w:ascii="Times New Roman" w:hAnsi="Times New Roman"/>
                <w:b/>
                <w:sz w:val="20"/>
                <w:szCs w:val="20"/>
              </w:rPr>
            </w:pPr>
          </w:p>
          <w:p w:rsidR="00411FC5" w:rsidRPr="00147DF6" w:rsidRDefault="00411FC5" w:rsidP="0026458E">
            <w:pPr>
              <w:spacing w:line="240" w:lineRule="auto"/>
              <w:jc w:val="both"/>
              <w:rPr>
                <w:rFonts w:ascii="Times New Roman" w:hAnsi="Times New Roman"/>
                <w:b/>
                <w:sz w:val="20"/>
                <w:szCs w:val="20"/>
              </w:rPr>
            </w:pPr>
          </w:p>
          <w:p w:rsidR="00411FC5" w:rsidRPr="00147DF6" w:rsidRDefault="00411FC5" w:rsidP="0026458E">
            <w:pPr>
              <w:spacing w:line="240" w:lineRule="auto"/>
              <w:jc w:val="both"/>
              <w:rPr>
                <w:rFonts w:ascii="Times New Roman" w:hAnsi="Times New Roman"/>
                <w:b/>
                <w:sz w:val="24"/>
                <w:szCs w:val="24"/>
              </w:rPr>
            </w:pPr>
          </w:p>
          <w:p w:rsidR="00411FC5" w:rsidRPr="00147DF6" w:rsidRDefault="00411FC5" w:rsidP="0026458E">
            <w:pPr>
              <w:spacing w:line="240" w:lineRule="auto"/>
              <w:jc w:val="both"/>
              <w:rPr>
                <w:rFonts w:ascii="Times New Roman" w:hAnsi="Times New Roman"/>
                <w:b/>
                <w:sz w:val="20"/>
                <w:szCs w:val="20"/>
              </w:rPr>
            </w:pPr>
            <w:r w:rsidRPr="00147DF6">
              <w:rPr>
                <w:b/>
                <w:noProof/>
                <w:sz w:val="20"/>
                <w:szCs w:val="20"/>
                <w:lang w:eastAsia="es-ES"/>
              </w:rPr>
              <w:lastRenderedPageBreak/>
              <w:drawing>
                <wp:inline distT="0" distB="0" distL="0" distR="0" wp14:anchorId="4B50D9F0" wp14:editId="77C59C82">
                  <wp:extent cx="3422650" cy="5073650"/>
                  <wp:effectExtent l="0" t="0" r="635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22650" cy="5073650"/>
                          </a:xfrm>
                          <a:prstGeom prst="rect">
                            <a:avLst/>
                          </a:prstGeom>
                          <a:noFill/>
                          <a:ln>
                            <a:noFill/>
                          </a:ln>
                        </pic:spPr>
                      </pic:pic>
                    </a:graphicData>
                  </a:graphic>
                </wp:inline>
              </w:drawing>
            </w:r>
          </w:p>
          <w:p w:rsidR="00411FC5" w:rsidRPr="00147DF6" w:rsidRDefault="00411FC5" w:rsidP="0026458E">
            <w:pPr>
              <w:autoSpaceDE w:val="0"/>
              <w:autoSpaceDN w:val="0"/>
              <w:adjustRightInd w:val="0"/>
              <w:spacing w:after="0" w:line="240" w:lineRule="auto"/>
              <w:jc w:val="both"/>
              <w:rPr>
                <w:rFonts w:ascii="Times New Roman" w:hAnsi="Times New Roman"/>
                <w:b/>
                <w:sz w:val="24"/>
                <w:szCs w:val="24"/>
              </w:rPr>
            </w:pPr>
            <w:r w:rsidRPr="00147DF6">
              <w:rPr>
                <w:b/>
                <w:noProof/>
                <w:sz w:val="20"/>
                <w:szCs w:val="20"/>
                <w:lang w:eastAsia="es-ES"/>
              </w:rPr>
              <w:drawing>
                <wp:inline distT="0" distB="0" distL="0" distR="0" wp14:anchorId="73121CA3" wp14:editId="18E18B55">
                  <wp:extent cx="2876550" cy="3270250"/>
                  <wp:effectExtent l="0" t="0" r="0" b="635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76550" cy="3270250"/>
                          </a:xfrm>
                          <a:prstGeom prst="rect">
                            <a:avLst/>
                          </a:prstGeom>
                          <a:noFill/>
                          <a:ln>
                            <a:noFill/>
                          </a:ln>
                        </pic:spPr>
                      </pic:pic>
                    </a:graphicData>
                  </a:graphic>
                </wp:inline>
              </w:drawing>
            </w:r>
          </w:p>
          <w:p w:rsidR="00466251" w:rsidRDefault="000C5B6F" w:rsidP="0026458E">
            <w:pPr>
              <w:spacing w:line="240" w:lineRule="auto"/>
              <w:ind w:right="170"/>
              <w:jc w:val="both"/>
              <w:rPr>
                <w:rFonts w:ascii="Times New Roman" w:hAnsi="Times New Roman"/>
                <w:sz w:val="24"/>
                <w:szCs w:val="24"/>
              </w:rPr>
            </w:pPr>
            <w:r>
              <w:rPr>
                <w:rFonts w:ascii="Times New Roman" w:hAnsi="Times New Roman"/>
                <w:sz w:val="24"/>
                <w:szCs w:val="24"/>
              </w:rPr>
              <w:object w:dxaOrig="8504" w:dyaOrig="13799">
                <v:shape id="_x0000_i1032" type="#_x0000_t75" style="width:425pt;height:690pt" o:ole="">
                  <v:imagedata r:id="rId64" o:title=""/>
                </v:shape>
                <o:OLEObject Type="Embed" ProgID="Word.Document.12" ShapeID="_x0000_i1032" DrawAspect="Content" ObjectID="_1506683191" r:id="rId65">
                  <o:FieldCodes>\s</o:FieldCodes>
                </o:OLEObject>
              </w:object>
            </w:r>
            <w:r w:rsidR="00106D40">
              <w:rPr>
                <w:rFonts w:ascii="Times New Roman" w:hAnsi="Times New Roman"/>
                <w:sz w:val="24"/>
                <w:szCs w:val="24"/>
              </w:rPr>
              <w:object w:dxaOrig="8504" w:dyaOrig="9971">
                <v:shape id="_x0000_i1033" type="#_x0000_t75" style="width:425pt;height:498.5pt" o:ole="">
                  <v:imagedata r:id="rId66" o:title=""/>
                </v:shape>
                <o:OLEObject Type="Embed" ProgID="Word.Document.12" ShapeID="_x0000_i1033" DrawAspect="Content" ObjectID="_1506683192" r:id="rId67">
                  <o:FieldCodes>\s</o:FieldCodes>
                </o:OLEObject>
              </w:object>
            </w:r>
          </w:p>
          <w:p w:rsidR="00106D40" w:rsidRDefault="00106D40" w:rsidP="0026458E">
            <w:pPr>
              <w:spacing w:line="240" w:lineRule="auto"/>
              <w:ind w:right="170"/>
              <w:jc w:val="both"/>
              <w:rPr>
                <w:rFonts w:ascii="Times New Roman" w:eastAsia="Times New Roman" w:hAnsi="Times New Roman" w:cs="Times New Roman"/>
                <w:sz w:val="20"/>
                <w:szCs w:val="20"/>
                <w:lang w:eastAsia="es-ES"/>
              </w:rPr>
            </w:pPr>
            <w:r>
              <w:rPr>
                <w:rFonts w:ascii="Whitney SSm" w:hAnsi="Whitney SSm" w:cs="Arial"/>
                <w:noProof/>
                <w:color w:val="333333"/>
                <w:sz w:val="15"/>
                <w:szCs w:val="15"/>
                <w:lang w:eastAsia="es-ES"/>
              </w:rPr>
              <w:drawing>
                <wp:inline distT="0" distB="0" distL="0" distR="0" wp14:anchorId="6AFEAAD0" wp14:editId="46EBE55F">
                  <wp:extent cx="2603500" cy="2057400"/>
                  <wp:effectExtent l="0" t="0" r="6350" b="0"/>
                  <wp:docPr id="16" name="Imagen 16" descr="http://si.wsj.net/public/resources/images/BN-KP200_VWRECA_M_20151002141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BN-KP200_VWRECA_M_20151002141926.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620226" cy="2070618"/>
                          </a:xfrm>
                          <a:prstGeom prst="rect">
                            <a:avLst/>
                          </a:prstGeom>
                          <a:noFill/>
                          <a:ln>
                            <a:noFill/>
                          </a:ln>
                        </pic:spPr>
                      </pic:pic>
                    </a:graphicData>
                  </a:graphic>
                </wp:inline>
              </w:drawing>
            </w:r>
            <w:r>
              <w:rPr>
                <w:noProof/>
                <w:color w:val="0000FF"/>
                <w:lang w:eastAsia="es-ES"/>
              </w:rPr>
              <w:drawing>
                <wp:inline distT="0" distB="0" distL="0" distR="0" wp14:anchorId="2FF9539C" wp14:editId="0B095E98">
                  <wp:extent cx="2679700" cy="2076450"/>
                  <wp:effectExtent l="0" t="0" r="6350" b="0"/>
                  <wp:docPr id="17" name="Imagen 17" descr="Foto de La cruzada verde de Angela Merkel funde los plomos a las eléctricas">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o de La cruzada verde de Angela Merkel funde los plomos a las eléctricas">
                            <a:hlinkClick r:id="rId69"/>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79700" cy="2076450"/>
                          </a:xfrm>
                          <a:prstGeom prst="rect">
                            <a:avLst/>
                          </a:prstGeom>
                          <a:noFill/>
                          <a:ln>
                            <a:noFill/>
                          </a:ln>
                        </pic:spPr>
                      </pic:pic>
                    </a:graphicData>
                  </a:graphic>
                </wp:inline>
              </w:drawing>
            </w:r>
          </w:p>
          <w:p w:rsidR="00072707" w:rsidRPr="00D12086" w:rsidRDefault="00B5412D" w:rsidP="0026458E">
            <w:pPr>
              <w:spacing w:line="240" w:lineRule="auto"/>
              <w:ind w:right="1701"/>
              <w:jc w:val="both"/>
              <w:rPr>
                <w:rFonts w:ascii="Times New Roman" w:hAnsi="Times New Roman" w:cs="Times New Roman"/>
                <w:sz w:val="24"/>
                <w:szCs w:val="24"/>
              </w:rPr>
            </w:pPr>
            <w:r>
              <w:rPr>
                <w:rFonts w:ascii="Times New Roman" w:hAnsi="Times New Roman" w:cs="Times New Roman"/>
                <w:b/>
                <w:sz w:val="24"/>
                <w:szCs w:val="24"/>
              </w:rPr>
              <w:lastRenderedPageBreak/>
              <w:t xml:space="preserve">- </w:t>
            </w:r>
            <w:r w:rsidR="00A652BE">
              <w:rPr>
                <w:rFonts w:ascii="Times New Roman" w:hAnsi="Times New Roman" w:cs="Times New Roman"/>
                <w:b/>
                <w:sz w:val="24"/>
                <w:szCs w:val="24"/>
              </w:rPr>
              <w:t>El</w:t>
            </w:r>
            <w:r w:rsidR="00262D0F">
              <w:rPr>
                <w:rFonts w:ascii="Times New Roman" w:hAnsi="Times New Roman" w:cs="Times New Roman"/>
                <w:b/>
                <w:sz w:val="24"/>
                <w:szCs w:val="24"/>
              </w:rPr>
              <w:t xml:space="preserve"> viaje a nunca jamás</w:t>
            </w:r>
            <w:r w:rsidR="00A652BE">
              <w:rPr>
                <w:rFonts w:ascii="Times New Roman" w:hAnsi="Times New Roman" w:cs="Times New Roman"/>
                <w:b/>
                <w:sz w:val="24"/>
                <w:szCs w:val="24"/>
              </w:rPr>
              <w:t>: un</w:t>
            </w:r>
            <w:r w:rsidR="00C7324E">
              <w:rPr>
                <w:rFonts w:ascii="Times New Roman" w:hAnsi="Times New Roman" w:cs="Times New Roman"/>
                <w:b/>
                <w:sz w:val="24"/>
                <w:szCs w:val="24"/>
              </w:rPr>
              <w:t xml:space="preserve">a Alemania </w:t>
            </w:r>
            <w:r w:rsidR="00A652BE">
              <w:rPr>
                <w:rFonts w:ascii="Times New Roman" w:hAnsi="Times New Roman" w:cs="Times New Roman"/>
                <w:b/>
                <w:sz w:val="24"/>
                <w:szCs w:val="24"/>
              </w:rPr>
              <w:t>“</w:t>
            </w:r>
            <w:r w:rsidR="00C7324E">
              <w:rPr>
                <w:rFonts w:ascii="Times New Roman" w:hAnsi="Times New Roman" w:cs="Times New Roman"/>
                <w:b/>
                <w:sz w:val="24"/>
                <w:szCs w:val="24"/>
              </w:rPr>
              <w:t>bipolar</w:t>
            </w:r>
            <w:r w:rsidR="00A652BE">
              <w:rPr>
                <w:rFonts w:ascii="Times New Roman" w:hAnsi="Times New Roman" w:cs="Times New Roman"/>
                <w:b/>
                <w:sz w:val="24"/>
                <w:szCs w:val="24"/>
              </w:rPr>
              <w:t>”</w:t>
            </w:r>
          </w:p>
          <w:p w:rsidR="00072707" w:rsidRPr="00B5412D" w:rsidRDefault="00556106" w:rsidP="0026458E">
            <w:pPr>
              <w:spacing w:line="240" w:lineRule="auto"/>
              <w:ind w:right="1701"/>
              <w:jc w:val="both"/>
              <w:rPr>
                <w:rFonts w:ascii="Times New Roman" w:hAnsi="Times New Roman" w:cs="Times New Roman"/>
                <w:sz w:val="24"/>
                <w:szCs w:val="24"/>
                <w:lang w:val="es-ES_tradnl"/>
              </w:rPr>
            </w:pPr>
            <w:r w:rsidRPr="00B5412D">
              <w:rPr>
                <w:rFonts w:ascii="Times New Roman" w:hAnsi="Times New Roman" w:cs="Times New Roman"/>
                <w:sz w:val="24"/>
                <w:szCs w:val="24"/>
              </w:rPr>
              <w:t>“</w:t>
            </w:r>
            <w:r w:rsidR="00B5412D" w:rsidRPr="00B5412D">
              <w:rPr>
                <w:rFonts w:ascii="Times New Roman" w:hAnsi="Times New Roman" w:cs="Times New Roman"/>
                <w:sz w:val="24"/>
                <w:szCs w:val="24"/>
              </w:rPr>
              <w:t>Caro, pero el mejor”</w:t>
            </w:r>
            <w:r w:rsidRPr="00B5412D">
              <w:rPr>
                <w:rFonts w:ascii="Times New Roman" w:hAnsi="Times New Roman" w:cs="Times New Roman"/>
                <w:sz w:val="24"/>
                <w:szCs w:val="24"/>
              </w:rPr>
              <w:t>,</w:t>
            </w:r>
            <w:r w:rsidRPr="00B5412D">
              <w:rPr>
                <w:rFonts w:ascii="Verdana" w:hAnsi="Verdana"/>
                <w:lang w:val="es-ES_tradnl"/>
              </w:rPr>
              <w:t xml:space="preserve"> </w:t>
            </w:r>
            <w:r w:rsidRPr="00B5412D">
              <w:rPr>
                <w:rFonts w:ascii="Times New Roman" w:hAnsi="Times New Roman" w:cs="Times New Roman"/>
                <w:sz w:val="24"/>
                <w:szCs w:val="24"/>
                <w:lang w:val="es-ES_tradnl"/>
              </w:rPr>
              <w:t>se ufanaba Grundig (según los expertos el mejor slogan de la historia)</w:t>
            </w:r>
            <w:r w:rsidR="00B5412D" w:rsidRPr="00B5412D">
              <w:rPr>
                <w:rFonts w:ascii="Times New Roman" w:hAnsi="Times New Roman" w:cs="Times New Roman"/>
                <w:sz w:val="24"/>
                <w:szCs w:val="24"/>
                <w:lang w:val="es-ES_tradnl"/>
              </w:rPr>
              <w:t xml:space="preserve">, para más inri “industria alemana”, al publicitar su línea de </w:t>
            </w:r>
            <w:r w:rsidR="000C5B6F">
              <w:rPr>
                <w:rFonts w:ascii="Times New Roman" w:hAnsi="Times New Roman" w:cs="Times New Roman"/>
                <w:sz w:val="24"/>
                <w:szCs w:val="24"/>
                <w:lang w:val="es-ES_tradnl"/>
              </w:rPr>
              <w:t>audio, televisión y radio</w:t>
            </w:r>
            <w:r w:rsidR="00B5412D" w:rsidRPr="00B5412D">
              <w:rPr>
                <w:rFonts w:ascii="Times New Roman" w:hAnsi="Times New Roman" w:cs="Times New Roman"/>
                <w:sz w:val="24"/>
                <w:szCs w:val="24"/>
                <w:lang w:val="es-ES_tradnl"/>
              </w:rPr>
              <w:t>, de mayor precio, pero</w:t>
            </w:r>
            <w:r w:rsidR="000C5B6F">
              <w:rPr>
                <w:rFonts w:ascii="Times New Roman" w:hAnsi="Times New Roman" w:cs="Times New Roman"/>
                <w:sz w:val="24"/>
                <w:szCs w:val="24"/>
                <w:lang w:val="es-ES_tradnl"/>
              </w:rPr>
              <w:t xml:space="preserve"> con la</w:t>
            </w:r>
            <w:r w:rsidR="00B5412D" w:rsidRPr="00B5412D">
              <w:rPr>
                <w:rFonts w:ascii="Times New Roman" w:hAnsi="Times New Roman" w:cs="Times New Roman"/>
                <w:sz w:val="24"/>
                <w:szCs w:val="24"/>
                <w:lang w:val="es-ES_tradnl"/>
              </w:rPr>
              <w:t xml:space="preserve"> mejor calidad del mercado.</w:t>
            </w:r>
          </w:p>
          <w:p w:rsidR="001518A2" w:rsidRDefault="001518A2" w:rsidP="0026458E">
            <w:pPr>
              <w:spacing w:line="240" w:lineRule="auto"/>
              <w:ind w:right="1701"/>
              <w:jc w:val="both"/>
              <w:rPr>
                <w:rFonts w:ascii="Times New Roman" w:hAnsi="Times New Roman" w:cs="Times New Roman"/>
                <w:sz w:val="24"/>
                <w:szCs w:val="24"/>
              </w:rPr>
            </w:pPr>
            <w:r w:rsidRPr="00B5412D">
              <w:rPr>
                <w:rFonts w:ascii="Times New Roman" w:hAnsi="Times New Roman" w:cs="Times New Roman"/>
                <w:sz w:val="24"/>
                <w:szCs w:val="24"/>
              </w:rPr>
              <w:t xml:space="preserve">“Volkswagen (que en alemán significa “automóvil del pueblo”) ha decidido cambiar su antiguo eslogan: </w:t>
            </w:r>
            <w:r w:rsidRPr="00B5412D">
              <w:rPr>
                <w:rStyle w:val="nfasis"/>
                <w:rFonts w:ascii="Times New Roman" w:hAnsi="Times New Roman" w:cs="Times New Roman"/>
                <w:sz w:val="24"/>
                <w:szCs w:val="24"/>
              </w:rPr>
              <w:t>Aus Liebe zum Automobil</w:t>
            </w:r>
            <w:r w:rsidRPr="00B5412D">
              <w:rPr>
                <w:rFonts w:ascii="Times New Roman" w:hAnsi="Times New Roman" w:cs="Times New Roman"/>
                <w:sz w:val="24"/>
                <w:szCs w:val="24"/>
              </w:rPr>
              <w:t xml:space="preserve"> (Por amor al automóvil), por el de </w:t>
            </w:r>
            <w:r w:rsidRPr="00B5412D">
              <w:rPr>
                <w:rStyle w:val="nfasis"/>
                <w:rFonts w:ascii="Times New Roman" w:hAnsi="Times New Roman" w:cs="Times New Roman"/>
                <w:sz w:val="24"/>
                <w:szCs w:val="24"/>
              </w:rPr>
              <w:t>Volkswagen - Das auto</w:t>
            </w:r>
            <w:r w:rsidRPr="00B5412D">
              <w:rPr>
                <w:rFonts w:ascii="Times New Roman" w:hAnsi="Times New Roman" w:cs="Times New Roman"/>
                <w:sz w:val="24"/>
                <w:szCs w:val="24"/>
              </w:rPr>
              <w:t xml:space="preserve"> (Volkswagen, el automóvil). En un movimiento que filosóficamente pretende convencer al público de que Volkswagen es la marca de referencia en el sector de la automoción, algo así como Danone para los yogures o Coca cola para los refrescos de cola.</w:t>
            </w:r>
            <w:r w:rsidR="00B5412D" w:rsidRPr="00B5412D">
              <w:rPr>
                <w:rFonts w:ascii="Times New Roman" w:hAnsi="Times New Roman" w:cs="Times New Roman"/>
                <w:sz w:val="24"/>
                <w:szCs w:val="24"/>
              </w:rPr>
              <w:t xml:space="preserve"> </w:t>
            </w:r>
            <w:r w:rsidRPr="00B5412D">
              <w:rPr>
                <w:rFonts w:ascii="Times New Roman" w:hAnsi="Times New Roman" w:cs="Times New Roman"/>
                <w:sz w:val="24"/>
                <w:szCs w:val="24"/>
              </w:rPr>
              <w:t>Quizás a tenor de la escalada en la bolsa de las acciones de Volkswagen en el último año, la multinacional alemana decidió lanzarse y reafirmar su convicción de que realmente son el epicentro del sector del automóvil, y de ahí su nada modesto eslogan hoy presentado en el salón del automóvil de Frankfurt”</w:t>
            </w:r>
            <w:r w:rsidR="00B5412D" w:rsidRPr="00B5412D">
              <w:rPr>
                <w:rFonts w:ascii="Times New Roman" w:hAnsi="Times New Roman" w:cs="Times New Roman"/>
                <w:sz w:val="24"/>
                <w:szCs w:val="24"/>
              </w:rPr>
              <w:t>…</w:t>
            </w:r>
            <w:r w:rsidR="000C7EAC">
              <w:rPr>
                <w:rFonts w:ascii="Times New Roman" w:hAnsi="Times New Roman" w:cs="Times New Roman"/>
                <w:sz w:val="24"/>
                <w:szCs w:val="24"/>
              </w:rPr>
              <w:t xml:space="preserve"> (El blog de la publici</w:t>
            </w:r>
            <w:r w:rsidRPr="00B5412D">
              <w:rPr>
                <w:rFonts w:ascii="Times New Roman" w:hAnsi="Times New Roman" w:cs="Times New Roman"/>
                <w:sz w:val="24"/>
                <w:szCs w:val="24"/>
              </w:rPr>
              <w:t>dad - Superanuncios - 11/9/2007)</w:t>
            </w:r>
          </w:p>
          <w:p w:rsidR="008146C8" w:rsidRDefault="00B5412D" w:rsidP="0026458E">
            <w:pPr>
              <w:spacing w:line="240" w:lineRule="auto"/>
              <w:ind w:right="1701"/>
              <w:jc w:val="both"/>
              <w:rPr>
                <w:rFonts w:ascii="Times New Roman" w:hAnsi="Times New Roman" w:cs="Times New Roman"/>
                <w:sz w:val="24"/>
                <w:szCs w:val="24"/>
              </w:rPr>
            </w:pPr>
            <w:r>
              <w:rPr>
                <w:rFonts w:ascii="Times New Roman" w:hAnsi="Times New Roman" w:cs="Times New Roman"/>
                <w:sz w:val="24"/>
                <w:szCs w:val="24"/>
              </w:rPr>
              <w:t>Así eran las cosas, hasta que los</w:t>
            </w:r>
            <w:r w:rsidR="008146C8">
              <w:rPr>
                <w:rFonts w:ascii="Times New Roman" w:hAnsi="Times New Roman" w:cs="Times New Roman"/>
                <w:sz w:val="24"/>
                <w:szCs w:val="24"/>
              </w:rPr>
              <w:t xml:space="preserve"> grandes</w:t>
            </w:r>
            <w:r>
              <w:rPr>
                <w:rFonts w:ascii="Times New Roman" w:hAnsi="Times New Roman" w:cs="Times New Roman"/>
                <w:sz w:val="24"/>
                <w:szCs w:val="24"/>
              </w:rPr>
              <w:t xml:space="preserve"> empresarios alemanes (con la inestimable ayuda de</w:t>
            </w:r>
            <w:r w:rsidR="000C7EAC">
              <w:rPr>
                <w:rFonts w:ascii="Times New Roman" w:hAnsi="Times New Roman" w:cs="Times New Roman"/>
                <w:sz w:val="24"/>
                <w:szCs w:val="24"/>
              </w:rPr>
              <w:t xml:space="preserve"> </w:t>
            </w:r>
            <w:r w:rsidR="000C7EAC" w:rsidRPr="000C7EAC">
              <w:rPr>
                <w:rFonts w:ascii="Times New Roman" w:hAnsi="Times New Roman" w:cs="Times New Roman"/>
                <w:sz w:val="24"/>
                <w:szCs w:val="24"/>
              </w:rPr>
              <w:t>Gerhard F</w:t>
            </w:r>
            <w:r w:rsidR="000C7EAC">
              <w:rPr>
                <w:rFonts w:ascii="Times New Roman" w:hAnsi="Times New Roman" w:cs="Times New Roman"/>
                <w:sz w:val="24"/>
                <w:szCs w:val="24"/>
              </w:rPr>
              <w:t xml:space="preserve">ritz Kurt Schröder, </w:t>
            </w:r>
            <w:r w:rsidR="000C7EAC" w:rsidRPr="000C7EAC">
              <w:rPr>
                <w:rFonts w:ascii="Times New Roman" w:hAnsi="Times New Roman" w:cs="Times New Roman"/>
                <w:sz w:val="24"/>
                <w:szCs w:val="24"/>
              </w:rPr>
              <w:t>cancille</w:t>
            </w:r>
            <w:r w:rsidR="000C7EAC">
              <w:rPr>
                <w:rFonts w:ascii="Times New Roman" w:hAnsi="Times New Roman" w:cs="Times New Roman"/>
                <w:sz w:val="24"/>
                <w:szCs w:val="24"/>
              </w:rPr>
              <w:t>r de Alemania entre 1998 y 2005, perteneciente al</w:t>
            </w:r>
            <w:r w:rsidR="000C7EAC" w:rsidRPr="000C7EAC">
              <w:rPr>
                <w:rFonts w:ascii="Times New Roman" w:hAnsi="Times New Roman" w:cs="Times New Roman"/>
                <w:sz w:val="24"/>
                <w:szCs w:val="24"/>
              </w:rPr>
              <w:t xml:space="preserve"> </w:t>
            </w:r>
            <w:r w:rsidR="000C7EAC">
              <w:rPr>
                <w:rFonts w:ascii="Times New Roman" w:hAnsi="Times New Roman" w:cs="Times New Roman"/>
                <w:sz w:val="24"/>
                <w:szCs w:val="24"/>
              </w:rPr>
              <w:t>Partido Socialdemócrata alemán (t</w:t>
            </w:r>
            <w:r w:rsidR="000C7EAC" w:rsidRPr="000C7EAC">
              <w:rPr>
                <w:rFonts w:ascii="Times New Roman" w:hAnsi="Times New Roman" w:cs="Times New Roman"/>
                <w:sz w:val="24"/>
                <w:szCs w:val="24"/>
              </w:rPr>
              <w:t xml:space="preserve">ambién ocupó otros cargos importantes, como Ministro-Presidente de la Baja Sajonia entre 1990 y 1998, o presidente </w:t>
            </w:r>
            <w:r w:rsidR="000C7EAC">
              <w:rPr>
                <w:rFonts w:ascii="Times New Roman" w:hAnsi="Times New Roman" w:cs="Times New Roman"/>
                <w:sz w:val="24"/>
                <w:szCs w:val="24"/>
              </w:rPr>
              <w:t xml:space="preserve">del Bundesrat entre 1997 y 1998), y </w:t>
            </w:r>
            <w:r w:rsidR="000C7EAC" w:rsidRPr="000C7EAC">
              <w:rPr>
                <w:rFonts w:ascii="Times New Roman" w:hAnsi="Times New Roman" w:cs="Times New Roman"/>
                <w:sz w:val="24"/>
                <w:szCs w:val="24"/>
              </w:rPr>
              <w:t>Peter Hartz, presidente de la comisión de expertos responsable del diseño del paquete de medidas de reforma, amigo personal del propio Schröder y director de recursos humanos de la compañía Volkswagen</w:t>
            </w:r>
            <w:r w:rsidR="000C7EAC">
              <w:rPr>
                <w:rFonts w:ascii="Times New Roman" w:hAnsi="Times New Roman" w:cs="Times New Roman"/>
                <w:sz w:val="24"/>
                <w:szCs w:val="24"/>
              </w:rPr>
              <w:t xml:space="preserve">), </w:t>
            </w:r>
            <w:r w:rsidR="008146C8">
              <w:rPr>
                <w:rFonts w:ascii="Times New Roman" w:hAnsi="Times New Roman" w:cs="Times New Roman"/>
                <w:sz w:val="24"/>
                <w:szCs w:val="24"/>
              </w:rPr>
              <w:t>lograron que se aprobara</w:t>
            </w:r>
            <w:r w:rsidR="000C7EAC">
              <w:rPr>
                <w:rFonts w:ascii="Times New Roman" w:hAnsi="Times New Roman" w:cs="Times New Roman"/>
                <w:sz w:val="24"/>
                <w:szCs w:val="24"/>
              </w:rPr>
              <w:t xml:space="preserve"> la</w:t>
            </w:r>
            <w:r w:rsidR="008146C8">
              <w:rPr>
                <w:rFonts w:ascii="Times New Roman" w:hAnsi="Times New Roman" w:cs="Times New Roman"/>
                <w:sz w:val="24"/>
                <w:szCs w:val="24"/>
              </w:rPr>
              <w:t xml:space="preserve"> llamada</w:t>
            </w:r>
            <w:r w:rsidR="000C7EAC">
              <w:rPr>
                <w:rFonts w:ascii="Times New Roman" w:hAnsi="Times New Roman" w:cs="Times New Roman"/>
                <w:sz w:val="24"/>
                <w:szCs w:val="24"/>
              </w:rPr>
              <w:t xml:space="preserve"> Agenda</w:t>
            </w:r>
            <w:r w:rsidR="008146C8">
              <w:rPr>
                <w:rFonts w:ascii="Times New Roman" w:hAnsi="Times New Roman" w:cs="Times New Roman"/>
                <w:sz w:val="24"/>
                <w:szCs w:val="24"/>
              </w:rPr>
              <w:t xml:space="preserve"> 2010.</w:t>
            </w:r>
          </w:p>
          <w:p w:rsidR="008146C8" w:rsidRPr="008146C8" w:rsidRDefault="008146C8" w:rsidP="0026458E">
            <w:pPr>
              <w:spacing w:line="240" w:lineRule="auto"/>
              <w:ind w:right="1701"/>
              <w:jc w:val="both"/>
              <w:rPr>
                <w:rFonts w:ascii="Times New Roman" w:hAnsi="Times New Roman" w:cs="Times New Roman"/>
                <w:sz w:val="24"/>
                <w:szCs w:val="24"/>
              </w:rPr>
            </w:pPr>
            <w:r>
              <w:rPr>
                <w:rFonts w:ascii="Times New Roman" w:hAnsi="Times New Roman" w:cs="Times New Roman"/>
                <w:sz w:val="24"/>
                <w:szCs w:val="24"/>
              </w:rPr>
              <w:t>Las cuatro leyes Hartz “</w:t>
            </w:r>
            <w:r w:rsidRPr="008146C8">
              <w:rPr>
                <w:rFonts w:ascii="Times New Roman" w:hAnsi="Times New Roman" w:cs="Times New Roman"/>
                <w:sz w:val="24"/>
                <w:szCs w:val="24"/>
              </w:rPr>
              <w:t xml:space="preserve">para la modernización de la ocupación de </w:t>
            </w:r>
            <w:r>
              <w:rPr>
                <w:rFonts w:ascii="Times New Roman" w:hAnsi="Times New Roman" w:cs="Times New Roman"/>
                <w:sz w:val="24"/>
                <w:szCs w:val="24"/>
              </w:rPr>
              <w:t>servicios en el mercado laboral”</w:t>
            </w:r>
            <w:r w:rsidRPr="008146C8">
              <w:rPr>
                <w:rFonts w:ascii="Times New Roman" w:hAnsi="Times New Roman" w:cs="Times New Roman"/>
                <w:sz w:val="24"/>
                <w:szCs w:val="24"/>
              </w:rPr>
              <w:t xml:space="preserve"> fueron presentadas al público como la vacuna definitiva contra los males de la economía alemana. La primera de ellas (Hartz I) facilitó la creación de agencias de servicios personales en las oficinas de empleo, orientadas a la gestión de empleos temporales subvencionados para desempleados. La segunda (Hartz II) fomentó el autoempleo de parados en empresas unipersonales o Ich-AGs, así como los ya famosos minijobs o miniempleos, con salarios inferiores a 450 euros al mes y carentes de contribuciones sociales. Además, las oficinas de empleo se vieron transformadas en jobcenters para una supuestamente más ágil atención de sus clientes, tal como eufemísticamente pasaron a ser denominados los parados en el léxico de los técnicos de empleo (Hartz III). Por último, el sistema de prestaciones por desempleo sufrió una importante reestructuración, reduciéndose los beneficios contributivos y fusionándose el sistema de subsidios para desempleados de larga duración con otras ayudas sociales no contributivas para personas sin ingresos (Hartz IV). Así, un desempleado pierde su derecho al subsidio después de un año en paro y sólo puede seguir cobrando ayuda social en caso de vivir en un hogar sin patrimonio, ni ahorro ni ingresos. Los desempleados alemanes se encuentran así sin derechos, obligados a trabajar por 1 euro la hora y humillados por un control burocrático personal.</w:t>
            </w:r>
          </w:p>
          <w:p w:rsidR="008146C8" w:rsidRPr="008146C8" w:rsidRDefault="008146C8" w:rsidP="0026458E">
            <w:pPr>
              <w:spacing w:line="240" w:lineRule="auto"/>
              <w:ind w:right="1701"/>
              <w:jc w:val="both"/>
              <w:rPr>
                <w:rFonts w:ascii="Times New Roman" w:hAnsi="Times New Roman" w:cs="Times New Roman"/>
                <w:sz w:val="24"/>
                <w:szCs w:val="24"/>
              </w:rPr>
            </w:pPr>
            <w:r w:rsidRPr="008146C8">
              <w:rPr>
                <w:rFonts w:ascii="Times New Roman" w:hAnsi="Times New Roman" w:cs="Times New Roman"/>
                <w:sz w:val="24"/>
                <w:szCs w:val="24"/>
              </w:rPr>
              <w:t>Adicionalmente, las leyes de la Agenda 2010 recortaron las prestaciones de los servicios públicos de sanidad y aumentaron el copago de medicamentos. La dualización del mercado de trabajo tiene así su correspondiente dualización del sistema sanitario, con un nuevo sector de servicios médicos a cambio de pago en efectivo por parte del cliente co</w:t>
            </w:r>
            <w:r>
              <w:rPr>
                <w:rFonts w:ascii="Times New Roman" w:hAnsi="Times New Roman" w:cs="Times New Roman"/>
                <w:sz w:val="24"/>
                <w:szCs w:val="24"/>
              </w:rPr>
              <w:t>n suficiente poder adquisitivo.</w:t>
            </w:r>
          </w:p>
          <w:p w:rsidR="008146C8" w:rsidRPr="008146C8" w:rsidRDefault="008146C8" w:rsidP="0026458E">
            <w:pPr>
              <w:spacing w:line="240" w:lineRule="auto"/>
              <w:ind w:right="1701"/>
              <w:jc w:val="both"/>
              <w:rPr>
                <w:rFonts w:ascii="Times New Roman" w:hAnsi="Times New Roman" w:cs="Times New Roman"/>
                <w:sz w:val="24"/>
                <w:szCs w:val="24"/>
              </w:rPr>
            </w:pPr>
            <w:r w:rsidRPr="008146C8">
              <w:rPr>
                <w:rFonts w:ascii="Times New Roman" w:hAnsi="Times New Roman" w:cs="Times New Roman"/>
                <w:sz w:val="24"/>
                <w:szCs w:val="24"/>
              </w:rPr>
              <w:lastRenderedPageBreak/>
              <w:t>¿Cuáles han sido, en cualquier caso, los efectos reales de la Agenda 2010? Sin duda, el más inmediato y profundo ha sido la dualización del mercado laboral. Las leyes Hartz han abierto una honda brecha entre las formas de empleo típicas y un amplio sector de miniempleos y empleos subcontratados, que incluye ya a más de ocho millones de trabajadores (un veinticinco por cierto de los asalariados alemanes), con muchas dificultades de inserción en el mercado laboral regular. Desde el 2000, Alemania destruyó más de dos millones de empleos estables y creó más de cuatro millones de empleos precarios de baja calidad.</w:t>
            </w:r>
          </w:p>
          <w:p w:rsidR="008146C8" w:rsidRDefault="008146C8" w:rsidP="0026458E">
            <w:pPr>
              <w:spacing w:line="240" w:lineRule="auto"/>
              <w:ind w:right="1701"/>
              <w:jc w:val="both"/>
              <w:rPr>
                <w:rFonts w:ascii="Times New Roman" w:hAnsi="Times New Roman" w:cs="Times New Roman"/>
                <w:sz w:val="24"/>
                <w:szCs w:val="24"/>
              </w:rPr>
            </w:pPr>
            <w:r w:rsidRPr="008146C8">
              <w:rPr>
                <w:rFonts w:ascii="Times New Roman" w:hAnsi="Times New Roman" w:cs="Times New Roman"/>
                <w:sz w:val="24"/>
                <w:szCs w:val="24"/>
              </w:rPr>
              <w:t>Tras las leyes Hartz, cada vez son más las personas que se ven atrapadas en un círculo vicioso de empleos a un euro a la hora, minisalarios subvencionados y el regreso al paro. Mientras, en el otro mercado laboral, la carencia de profesionales cualificados se ha convertido en un serio problema para una economía que en un momento contó con el mejor sistema de formación profesional del mundo. Por ahora, el déficit de formación ha sido resuelto atrayendo del Sur de Europa a un nuevo perfil de inmigrante cualificado, bien distinto, por cierto, del que llegaba desde los mismos países emisores, hace ya cuatro décadas.</w:t>
            </w:r>
          </w:p>
          <w:p w:rsidR="002A3087" w:rsidRDefault="002A3087" w:rsidP="0026458E">
            <w:pPr>
              <w:spacing w:line="240" w:lineRule="auto"/>
              <w:ind w:right="1701"/>
              <w:jc w:val="both"/>
              <w:rPr>
                <w:rFonts w:ascii="Times New Roman" w:hAnsi="Times New Roman" w:cs="Times New Roman"/>
                <w:sz w:val="24"/>
                <w:szCs w:val="24"/>
              </w:rPr>
            </w:pPr>
            <w:r w:rsidRPr="002A3087">
              <w:rPr>
                <w:rFonts w:ascii="Times New Roman" w:hAnsi="Times New Roman" w:cs="Times New Roman"/>
                <w:sz w:val="24"/>
                <w:szCs w:val="24"/>
              </w:rPr>
              <w:t>En cualquier caso, hay sectores enteros del sector servicios, como limpieza, hostelería o comercio, que se han convertido en feudos del empleo de baja calidad, en los que los empresarios disponen de trabajadores a tiempo completo, pero contratados formalmente a través de la fórmula de los miniempleos y a los que se completa su remuneración con un salario en negro. Las estadísticas mue</w:t>
            </w:r>
            <w:r>
              <w:rPr>
                <w:rFonts w:ascii="Times New Roman" w:hAnsi="Times New Roman" w:cs="Times New Roman"/>
                <w:sz w:val="24"/>
                <w:szCs w:val="24"/>
              </w:rPr>
              <w:t xml:space="preserve">stran que un importante porcentaje </w:t>
            </w:r>
            <w:r w:rsidRPr="002A3087">
              <w:rPr>
                <w:rFonts w:ascii="Times New Roman" w:hAnsi="Times New Roman" w:cs="Times New Roman"/>
                <w:sz w:val="24"/>
                <w:szCs w:val="24"/>
              </w:rPr>
              <w:t>de los trabajadores alemanes se encuentra por deba</w:t>
            </w:r>
            <w:r>
              <w:rPr>
                <w:rFonts w:ascii="Times New Roman" w:hAnsi="Times New Roman" w:cs="Times New Roman"/>
                <w:sz w:val="24"/>
                <w:szCs w:val="24"/>
              </w:rPr>
              <w:t>jo del umbral de pobreza</w:t>
            </w:r>
            <w:r w:rsidRPr="002A3087">
              <w:rPr>
                <w:rFonts w:ascii="Times New Roman" w:hAnsi="Times New Roman" w:cs="Times New Roman"/>
                <w:sz w:val="24"/>
                <w:szCs w:val="24"/>
              </w:rPr>
              <w:t>. Todos los estudios demuestran, además, que en contra de los objetivos iniciales, apenas existe movilidad entre ambos mercados de trabajo y que los miniempleos no constituyen un paso previo a ningún proceso de mejora laboral posterior, sino solamente una trampa de precariedad duradera. La nueva brecha salarial y social en Alemania es completamente desconocida y retrotrae a tiempos anteriores a 1945.</w:t>
            </w:r>
          </w:p>
          <w:p w:rsidR="002A3087" w:rsidRPr="002A3087" w:rsidRDefault="002A3087" w:rsidP="0026458E">
            <w:pPr>
              <w:spacing w:line="240" w:lineRule="auto"/>
              <w:ind w:right="1701"/>
              <w:jc w:val="both"/>
              <w:rPr>
                <w:rFonts w:ascii="Times New Roman" w:hAnsi="Times New Roman" w:cs="Times New Roman"/>
                <w:sz w:val="24"/>
                <w:szCs w:val="24"/>
              </w:rPr>
            </w:pPr>
            <w:r w:rsidRPr="002A3087">
              <w:rPr>
                <w:rFonts w:ascii="Times New Roman" w:hAnsi="Times New Roman" w:cs="Times New Roman"/>
                <w:sz w:val="24"/>
                <w:szCs w:val="24"/>
              </w:rPr>
              <w:t>¿De dónde viene entonces este milagro alemán de creación de empleo en plena crisis europea? La respuesta reside fundamentalmente en el perfil estructural de la economía alemana y la madurez de su sistema de relaciones laborales, ambos con suficiente capacidad y resistencia frente a las malas políticas y los movimientos especulativos financieros.</w:t>
            </w:r>
          </w:p>
          <w:p w:rsidR="002A3087" w:rsidRPr="002A3087" w:rsidRDefault="002A3087" w:rsidP="0026458E">
            <w:pPr>
              <w:spacing w:line="240" w:lineRule="auto"/>
              <w:ind w:right="1701"/>
              <w:jc w:val="both"/>
              <w:rPr>
                <w:rFonts w:ascii="Times New Roman" w:hAnsi="Times New Roman" w:cs="Times New Roman"/>
                <w:sz w:val="24"/>
                <w:szCs w:val="24"/>
              </w:rPr>
            </w:pPr>
            <w:r w:rsidRPr="002A3087">
              <w:rPr>
                <w:rFonts w:ascii="Times New Roman" w:hAnsi="Times New Roman" w:cs="Times New Roman"/>
                <w:sz w:val="24"/>
                <w:szCs w:val="24"/>
              </w:rPr>
              <w:t>Realmente, la economía alemana contradice la mayor parte de las certidumbres más firmemente establecidas de la ciencia económica: no es una economía de servicios, sino industrial. El sector servicios se articula alrededor de un fuerte núcleo industrial; no es, tampoco, una economía de nuevas tecnologías, sino de sectores de intensidad tecnológica media; no es una economía con un mercado liberalizado, antes bien, este se encuentra densamente regulado; además, se trata de una economía con altos costes salariales e impuestos relativamente altos, con sindicatos influyentes y mucha intervención pública.</w:t>
            </w:r>
          </w:p>
          <w:p w:rsidR="002A3087" w:rsidRPr="002A3087" w:rsidRDefault="002A3087" w:rsidP="0026458E">
            <w:pPr>
              <w:spacing w:line="240" w:lineRule="auto"/>
              <w:ind w:right="1701"/>
              <w:jc w:val="both"/>
              <w:rPr>
                <w:rFonts w:ascii="Times New Roman" w:hAnsi="Times New Roman" w:cs="Times New Roman"/>
                <w:sz w:val="24"/>
                <w:szCs w:val="24"/>
              </w:rPr>
            </w:pPr>
            <w:r w:rsidRPr="002A3087">
              <w:rPr>
                <w:rFonts w:ascii="Times New Roman" w:hAnsi="Times New Roman" w:cs="Times New Roman"/>
                <w:sz w:val="24"/>
                <w:szCs w:val="24"/>
              </w:rPr>
              <w:t xml:space="preserve">Alemania, y esta es otra rara especificidad, tampoco deslocalizó las partes más intensivas de mano de obra a países de bajo coste para centrarse en actividades sofisticadas de diseño e I+D, sino que ha mantenido sectores industriales integrales en su territorio. El fundamento de la fortaleza económica alemana sigue descansando sobre sectores industriales tradicionales como el de la construcción de vehículos y de maquinaria, la química, la electrotécnica, la tecnología médica, los aparatos ópticos, </w:t>
            </w:r>
            <w:r w:rsidRPr="002A3087">
              <w:rPr>
                <w:rFonts w:ascii="Times New Roman" w:hAnsi="Times New Roman" w:cs="Times New Roman"/>
                <w:sz w:val="24"/>
                <w:szCs w:val="24"/>
              </w:rPr>
              <w:lastRenderedPageBreak/>
              <w:t>la protección del medio ambiente... Todos ellos articulados alrededor de una amplia variedad de grandes y medianas empresas fuertemente orientadas al liderazgo en el mercado global. La fuerte caída de la demanda de los socios europeos ha motivado una reorientación de sus estrategias de exportación hacia los</w:t>
            </w:r>
            <w:r>
              <w:rPr>
                <w:rFonts w:ascii="Times New Roman" w:hAnsi="Times New Roman" w:cs="Times New Roman"/>
                <w:sz w:val="24"/>
                <w:szCs w:val="24"/>
              </w:rPr>
              <w:t xml:space="preserve"> Estados Unidos y</w:t>
            </w:r>
            <w:r w:rsidRPr="002A3087">
              <w:rPr>
                <w:rFonts w:ascii="Times New Roman" w:hAnsi="Times New Roman" w:cs="Times New Roman"/>
                <w:sz w:val="24"/>
                <w:szCs w:val="24"/>
              </w:rPr>
              <w:t xml:space="preserve"> mercados emergentes, con China a la cabeza. Por eso, Alemania ha recuperado pronto sus principales indicadores económicos en valores positivos mientras el resto de socios europeos se estanca o se ve abocado a la senda del decrecimiento.</w:t>
            </w:r>
          </w:p>
          <w:p w:rsidR="002A3087" w:rsidRDefault="002A3087" w:rsidP="0026458E">
            <w:pPr>
              <w:spacing w:line="240" w:lineRule="auto"/>
              <w:ind w:right="1701"/>
              <w:jc w:val="both"/>
              <w:rPr>
                <w:rFonts w:ascii="Times New Roman" w:hAnsi="Times New Roman" w:cs="Times New Roman"/>
                <w:sz w:val="24"/>
                <w:szCs w:val="24"/>
              </w:rPr>
            </w:pPr>
            <w:r w:rsidRPr="002A3087">
              <w:rPr>
                <w:rFonts w:ascii="Times New Roman" w:hAnsi="Times New Roman" w:cs="Times New Roman"/>
                <w:sz w:val="24"/>
                <w:szCs w:val="24"/>
              </w:rPr>
              <w:t>La fortaleza alemana tiene su fundamento último en unas relaciones laborales cooperativas y en la participación activa de los sindicatos en la gestión de las empresas. Fueron, de hecho, los sindicatos quienes forzaron a las empresas a renunciar a la flexibilidad externa o ajuste vía despidos y negociaron una amplia gama de medidas de flexibilidad interna con cálculos anuales de horas de trabajo, sistemas variables de jornada laboral y la exitosa solución del Kurzarbeit. El trabajo corto facilita a las empresas la puesta en práctica de reducciones temporales del tiempo de trabajo para capear los temporales sin deshacerse de su capital humano. El Estado, a través de las oficinas de empleo, subvenciona programas de formación continua y reciclaje profesional, además del sesenta por ciento del salario de las horas no trabajadas, pudiendo incrementarse este porcentaje en función de las cargas familiares del trabajador.</w:t>
            </w:r>
          </w:p>
          <w:p w:rsidR="002A3087" w:rsidRDefault="002A3087" w:rsidP="0026458E">
            <w:pPr>
              <w:spacing w:line="240" w:lineRule="auto"/>
              <w:ind w:right="1701"/>
              <w:jc w:val="both"/>
              <w:rPr>
                <w:rFonts w:ascii="Times New Roman" w:hAnsi="Times New Roman" w:cs="Times New Roman"/>
                <w:b/>
                <w:sz w:val="24"/>
                <w:szCs w:val="24"/>
              </w:rPr>
            </w:pPr>
            <w:r w:rsidRPr="002A3087">
              <w:rPr>
                <w:rFonts w:ascii="Times New Roman" w:hAnsi="Times New Roman" w:cs="Times New Roman"/>
                <w:b/>
                <w:sz w:val="24"/>
                <w:szCs w:val="24"/>
              </w:rPr>
              <w:t>Qué</w:t>
            </w:r>
            <w:r>
              <w:rPr>
                <w:rFonts w:ascii="Times New Roman" w:hAnsi="Times New Roman" w:cs="Times New Roman"/>
                <w:b/>
                <w:sz w:val="24"/>
                <w:szCs w:val="24"/>
              </w:rPr>
              <w:t xml:space="preserve"> pasa cuando la Alemania</w:t>
            </w:r>
            <w:r w:rsidR="004A2C5B">
              <w:rPr>
                <w:rFonts w:ascii="Times New Roman" w:hAnsi="Times New Roman" w:cs="Times New Roman"/>
                <w:b/>
                <w:sz w:val="24"/>
                <w:szCs w:val="24"/>
              </w:rPr>
              <w:t xml:space="preserve"> quiere</w:t>
            </w:r>
            <w:r>
              <w:rPr>
                <w:rFonts w:ascii="Times New Roman" w:hAnsi="Times New Roman" w:cs="Times New Roman"/>
                <w:b/>
                <w:sz w:val="24"/>
                <w:szCs w:val="24"/>
              </w:rPr>
              <w:t xml:space="preserve"> </w:t>
            </w:r>
            <w:r w:rsidR="004A2C5B">
              <w:rPr>
                <w:rFonts w:ascii="Times New Roman" w:hAnsi="Times New Roman" w:cs="Times New Roman"/>
                <w:b/>
                <w:sz w:val="24"/>
                <w:szCs w:val="24"/>
              </w:rPr>
              <w:t>“</w:t>
            </w:r>
            <w:r>
              <w:rPr>
                <w:rFonts w:ascii="Times New Roman" w:hAnsi="Times New Roman" w:cs="Times New Roman"/>
                <w:b/>
                <w:sz w:val="24"/>
                <w:szCs w:val="24"/>
              </w:rPr>
              <w:t>copia</w:t>
            </w:r>
            <w:r w:rsidR="004A2C5B">
              <w:rPr>
                <w:rFonts w:ascii="Times New Roman" w:hAnsi="Times New Roman" w:cs="Times New Roman"/>
                <w:b/>
                <w:sz w:val="24"/>
                <w:szCs w:val="24"/>
              </w:rPr>
              <w:t>r”</w:t>
            </w:r>
            <w:r>
              <w:rPr>
                <w:rFonts w:ascii="Times New Roman" w:hAnsi="Times New Roman" w:cs="Times New Roman"/>
                <w:b/>
                <w:sz w:val="24"/>
                <w:szCs w:val="24"/>
              </w:rPr>
              <w:t xml:space="preserve"> a USA</w:t>
            </w:r>
            <w:r w:rsidRPr="002A3087">
              <w:rPr>
                <w:rFonts w:ascii="Times New Roman" w:hAnsi="Times New Roman" w:cs="Times New Roman"/>
                <w:b/>
                <w:sz w:val="24"/>
                <w:szCs w:val="24"/>
              </w:rPr>
              <w:t xml:space="preserve">: la </w:t>
            </w:r>
            <w:r w:rsidR="004A2C5B">
              <w:rPr>
                <w:rFonts w:ascii="Times New Roman" w:hAnsi="Times New Roman" w:cs="Times New Roman"/>
                <w:b/>
                <w:sz w:val="24"/>
                <w:szCs w:val="24"/>
              </w:rPr>
              <w:t>“</w:t>
            </w:r>
            <w:r w:rsidRPr="002A3087">
              <w:rPr>
                <w:rFonts w:ascii="Times New Roman" w:hAnsi="Times New Roman" w:cs="Times New Roman"/>
                <w:b/>
                <w:sz w:val="24"/>
                <w:szCs w:val="24"/>
              </w:rPr>
              <w:t>caga</w:t>
            </w:r>
            <w:r>
              <w:rPr>
                <w:rFonts w:ascii="Times New Roman" w:hAnsi="Times New Roman" w:cs="Times New Roman"/>
                <w:b/>
                <w:sz w:val="24"/>
                <w:szCs w:val="24"/>
              </w:rPr>
              <w:t>”</w:t>
            </w:r>
          </w:p>
          <w:p w:rsidR="002A3087" w:rsidRDefault="002A3087" w:rsidP="0026458E">
            <w:pPr>
              <w:spacing w:line="240" w:lineRule="auto"/>
              <w:ind w:right="1701"/>
              <w:jc w:val="both"/>
              <w:rPr>
                <w:rFonts w:ascii="Times New Roman" w:hAnsi="Times New Roman" w:cs="Times New Roman"/>
                <w:sz w:val="24"/>
                <w:szCs w:val="24"/>
              </w:rPr>
            </w:pPr>
            <w:r w:rsidRPr="004A2C5B">
              <w:rPr>
                <w:rFonts w:ascii="Times New Roman" w:hAnsi="Times New Roman" w:cs="Times New Roman"/>
                <w:sz w:val="24"/>
                <w:szCs w:val="24"/>
              </w:rPr>
              <w:t>Los alemanes no saben mentir</w:t>
            </w:r>
            <w:r w:rsidR="004A2C5B" w:rsidRPr="004A2C5B">
              <w:rPr>
                <w:rFonts w:ascii="Times New Roman" w:hAnsi="Times New Roman" w:cs="Times New Roman"/>
                <w:sz w:val="24"/>
                <w:szCs w:val="24"/>
              </w:rPr>
              <w:t xml:space="preserve"> tan bien</w:t>
            </w:r>
            <w:r w:rsidRPr="004A2C5B">
              <w:rPr>
                <w:rFonts w:ascii="Times New Roman" w:hAnsi="Times New Roman" w:cs="Times New Roman"/>
                <w:sz w:val="24"/>
                <w:szCs w:val="24"/>
              </w:rPr>
              <w:t xml:space="preserve"> como los</w:t>
            </w:r>
            <w:r w:rsidR="004A2C5B" w:rsidRPr="004A2C5B">
              <w:rPr>
                <w:rFonts w:ascii="Times New Roman" w:hAnsi="Times New Roman" w:cs="Times New Roman"/>
                <w:sz w:val="24"/>
                <w:szCs w:val="24"/>
              </w:rPr>
              <w:t xml:space="preserve"> norteamericanos. No están preparados para jugar al “poker”</w:t>
            </w:r>
            <w:r w:rsidR="00834176">
              <w:rPr>
                <w:rFonts w:ascii="Times New Roman" w:hAnsi="Times New Roman" w:cs="Times New Roman"/>
                <w:sz w:val="24"/>
                <w:szCs w:val="24"/>
              </w:rPr>
              <w:t xml:space="preserve"> en Las Vegas o Atlantic City (y ya no digamos</w:t>
            </w:r>
            <w:r w:rsidR="003F7385">
              <w:rPr>
                <w:rFonts w:ascii="Times New Roman" w:hAnsi="Times New Roman" w:cs="Times New Roman"/>
                <w:sz w:val="24"/>
                <w:szCs w:val="24"/>
              </w:rPr>
              <w:t>,</w:t>
            </w:r>
            <w:r w:rsidR="00834176">
              <w:rPr>
                <w:rFonts w:ascii="Times New Roman" w:hAnsi="Times New Roman" w:cs="Times New Roman"/>
                <w:sz w:val="24"/>
                <w:szCs w:val="24"/>
              </w:rPr>
              <w:t xml:space="preserve"> en Wall Street),</w:t>
            </w:r>
            <w:r w:rsidR="004A2C5B" w:rsidRPr="004A2C5B">
              <w:rPr>
                <w:rFonts w:ascii="Times New Roman" w:hAnsi="Times New Roman" w:cs="Times New Roman"/>
                <w:sz w:val="24"/>
                <w:szCs w:val="24"/>
              </w:rPr>
              <w:t xml:space="preserve"> enseguida se les descubre la “mano mala” (bad beat), las apuestas sin posibilidades de ganar (bluff), no tiene</w:t>
            </w:r>
            <w:r w:rsidR="00834176">
              <w:rPr>
                <w:rFonts w:ascii="Times New Roman" w:hAnsi="Times New Roman" w:cs="Times New Roman"/>
                <w:sz w:val="24"/>
                <w:szCs w:val="24"/>
              </w:rPr>
              <w:t>n</w:t>
            </w:r>
            <w:r w:rsidR="004A2C5B" w:rsidRPr="004A2C5B">
              <w:rPr>
                <w:rFonts w:ascii="Times New Roman" w:hAnsi="Times New Roman" w:cs="Times New Roman"/>
                <w:sz w:val="24"/>
                <w:szCs w:val="24"/>
              </w:rPr>
              <w:t xml:space="preserve"> el mismo nivel de agresividad como jugador (a</w:t>
            </w:r>
            <w:r w:rsidR="004A2C5B">
              <w:rPr>
                <w:rFonts w:ascii="Times New Roman" w:hAnsi="Times New Roman" w:cs="Times New Roman"/>
                <w:sz w:val="24"/>
                <w:szCs w:val="24"/>
              </w:rPr>
              <w:t>gression f</w:t>
            </w:r>
            <w:r w:rsidR="004A2C5B" w:rsidRPr="004A2C5B">
              <w:rPr>
                <w:rFonts w:ascii="Times New Roman" w:hAnsi="Times New Roman" w:cs="Times New Roman"/>
                <w:sz w:val="24"/>
                <w:szCs w:val="24"/>
              </w:rPr>
              <w:t>actor)</w:t>
            </w:r>
            <w:r w:rsidR="004A2C5B">
              <w:rPr>
                <w:rFonts w:ascii="Times New Roman" w:hAnsi="Times New Roman" w:cs="Times New Roman"/>
                <w:sz w:val="24"/>
                <w:szCs w:val="24"/>
              </w:rPr>
              <w:t xml:space="preserve">, </w:t>
            </w:r>
            <w:r w:rsidR="00834176">
              <w:rPr>
                <w:rFonts w:ascii="Times New Roman" w:hAnsi="Times New Roman" w:cs="Times New Roman"/>
                <w:sz w:val="24"/>
                <w:szCs w:val="24"/>
              </w:rPr>
              <w:t xml:space="preserve">no cuentan con el </w:t>
            </w:r>
            <w:r w:rsidR="004A2C5B" w:rsidRPr="004A2C5B">
              <w:rPr>
                <w:rFonts w:ascii="Times New Roman" w:hAnsi="Times New Roman" w:cs="Times New Roman"/>
                <w:sz w:val="24"/>
                <w:szCs w:val="24"/>
              </w:rPr>
              <w:t>permiso que tienen l</w:t>
            </w:r>
            <w:r w:rsidR="00834176">
              <w:rPr>
                <w:rFonts w:ascii="Times New Roman" w:hAnsi="Times New Roman" w:cs="Times New Roman"/>
                <w:sz w:val="24"/>
                <w:szCs w:val="24"/>
              </w:rPr>
              <w:t xml:space="preserve">os jugadores </w:t>
            </w:r>
            <w:r w:rsidR="004A2C5B" w:rsidRPr="004A2C5B">
              <w:rPr>
                <w:rFonts w:ascii="Times New Roman" w:hAnsi="Times New Roman" w:cs="Times New Roman"/>
                <w:sz w:val="24"/>
                <w:szCs w:val="24"/>
              </w:rPr>
              <w:t>para volver a comprar fichas</w:t>
            </w:r>
            <w:r w:rsidR="00834176">
              <w:rPr>
                <w:rFonts w:ascii="Times New Roman" w:hAnsi="Times New Roman" w:cs="Times New Roman"/>
                <w:sz w:val="24"/>
                <w:szCs w:val="24"/>
              </w:rPr>
              <w:t xml:space="preserve"> (a</w:t>
            </w:r>
            <w:r w:rsidR="00834176" w:rsidRPr="00834176">
              <w:rPr>
                <w:rFonts w:ascii="Times New Roman" w:hAnsi="Times New Roman" w:cs="Times New Roman"/>
                <w:sz w:val="24"/>
                <w:szCs w:val="24"/>
              </w:rPr>
              <w:t>dd-on</w:t>
            </w:r>
            <w:r w:rsidR="00834176">
              <w:rPr>
                <w:rFonts w:ascii="Times New Roman" w:hAnsi="Times New Roman" w:cs="Times New Roman"/>
                <w:sz w:val="24"/>
                <w:szCs w:val="24"/>
              </w:rPr>
              <w:t>), l</w:t>
            </w:r>
            <w:r w:rsidR="00834176" w:rsidRPr="00834176">
              <w:rPr>
                <w:rFonts w:ascii="Times New Roman" w:hAnsi="Times New Roman" w:cs="Times New Roman"/>
                <w:sz w:val="24"/>
                <w:szCs w:val="24"/>
              </w:rPr>
              <w:t>a suma total de dinero con que cuenta</w:t>
            </w:r>
            <w:r w:rsidR="00834176">
              <w:rPr>
                <w:rFonts w:ascii="Times New Roman" w:hAnsi="Times New Roman" w:cs="Times New Roman"/>
                <w:sz w:val="24"/>
                <w:szCs w:val="24"/>
              </w:rPr>
              <w:t xml:space="preserve">n </w:t>
            </w:r>
            <w:r w:rsidR="00834176" w:rsidRPr="00834176">
              <w:rPr>
                <w:rFonts w:ascii="Times New Roman" w:hAnsi="Times New Roman" w:cs="Times New Roman"/>
                <w:sz w:val="24"/>
                <w:szCs w:val="24"/>
              </w:rPr>
              <w:t>para apostar</w:t>
            </w:r>
            <w:r w:rsidR="00834176">
              <w:rPr>
                <w:rFonts w:ascii="Times New Roman" w:hAnsi="Times New Roman" w:cs="Times New Roman"/>
                <w:sz w:val="24"/>
                <w:szCs w:val="24"/>
              </w:rPr>
              <w:t xml:space="preserve"> es demasiado baja (b</w:t>
            </w:r>
            <w:r w:rsidR="00834176" w:rsidRPr="00834176">
              <w:rPr>
                <w:rFonts w:ascii="Times New Roman" w:hAnsi="Times New Roman" w:cs="Times New Roman"/>
                <w:sz w:val="24"/>
                <w:szCs w:val="24"/>
              </w:rPr>
              <w:t>ankroll</w:t>
            </w:r>
            <w:r w:rsidR="00834176">
              <w:rPr>
                <w:rFonts w:ascii="Times New Roman" w:hAnsi="Times New Roman" w:cs="Times New Roman"/>
                <w:sz w:val="24"/>
                <w:szCs w:val="24"/>
              </w:rPr>
              <w:t>),</w:t>
            </w:r>
            <w:r w:rsidR="003F7385">
              <w:rPr>
                <w:rFonts w:ascii="Times New Roman" w:hAnsi="Times New Roman" w:cs="Times New Roman"/>
                <w:sz w:val="24"/>
                <w:szCs w:val="24"/>
              </w:rPr>
              <w:t xml:space="preserve">  y cuando creen tener la mejor mano de la partida (b</w:t>
            </w:r>
            <w:r w:rsidR="003F7385" w:rsidRPr="003F7385">
              <w:rPr>
                <w:rFonts w:ascii="Times New Roman" w:hAnsi="Times New Roman" w:cs="Times New Roman"/>
                <w:sz w:val="24"/>
                <w:szCs w:val="24"/>
              </w:rPr>
              <w:t>est hand</w:t>
            </w:r>
            <w:r w:rsidR="003F7385">
              <w:rPr>
                <w:rFonts w:ascii="Times New Roman" w:hAnsi="Times New Roman" w:cs="Times New Roman"/>
                <w:sz w:val="24"/>
                <w:szCs w:val="24"/>
              </w:rPr>
              <w:t>),</w:t>
            </w:r>
            <w:r w:rsidR="00834176">
              <w:rPr>
                <w:rFonts w:ascii="Times New Roman" w:hAnsi="Times New Roman" w:cs="Times New Roman"/>
                <w:sz w:val="24"/>
                <w:szCs w:val="24"/>
              </w:rPr>
              <w:t xml:space="preserve"> </w:t>
            </w:r>
            <w:r w:rsidR="003F7385">
              <w:rPr>
                <w:rFonts w:ascii="Times New Roman" w:hAnsi="Times New Roman" w:cs="Times New Roman"/>
                <w:sz w:val="24"/>
                <w:szCs w:val="24"/>
              </w:rPr>
              <w:t>terminan perdiendo</w:t>
            </w:r>
            <w:r w:rsidR="003F7385" w:rsidRPr="003F7385">
              <w:rPr>
                <w:rFonts w:ascii="Times New Roman" w:hAnsi="Times New Roman" w:cs="Times New Roman"/>
                <w:sz w:val="24"/>
                <w:szCs w:val="24"/>
              </w:rPr>
              <w:t xml:space="preserve"> el pote por una m</w:t>
            </w:r>
            <w:r w:rsidR="003F7385">
              <w:rPr>
                <w:rFonts w:ascii="Times New Roman" w:hAnsi="Times New Roman" w:cs="Times New Roman"/>
                <w:sz w:val="24"/>
                <w:szCs w:val="24"/>
              </w:rPr>
              <w:t>ejor jugada del oponente (d</w:t>
            </w:r>
            <w:r w:rsidR="003F7385" w:rsidRPr="003F7385">
              <w:rPr>
                <w:rFonts w:ascii="Times New Roman" w:hAnsi="Times New Roman" w:cs="Times New Roman"/>
                <w:sz w:val="24"/>
                <w:szCs w:val="24"/>
              </w:rPr>
              <w:t>rawing dead</w:t>
            </w:r>
            <w:r w:rsidR="003F7385">
              <w:rPr>
                <w:rFonts w:ascii="Times New Roman" w:hAnsi="Times New Roman" w:cs="Times New Roman"/>
                <w:sz w:val="24"/>
                <w:szCs w:val="24"/>
              </w:rPr>
              <w:t xml:space="preserve">)… </w:t>
            </w:r>
            <w:r w:rsidR="008E33C0">
              <w:rPr>
                <w:rFonts w:ascii="Times New Roman" w:hAnsi="Times New Roman" w:cs="Times New Roman"/>
                <w:sz w:val="24"/>
                <w:szCs w:val="24"/>
              </w:rPr>
              <w:t>Les falta cinismo, les falta picardía, les falta audacia, les falta cintura.</w:t>
            </w:r>
          </w:p>
          <w:p w:rsidR="000819F2" w:rsidRDefault="003F7385" w:rsidP="0026458E">
            <w:pPr>
              <w:spacing w:line="240" w:lineRule="auto"/>
              <w:ind w:right="1701"/>
              <w:jc w:val="both"/>
              <w:rPr>
                <w:rFonts w:ascii="Times New Roman" w:hAnsi="Times New Roman" w:cs="Times New Roman"/>
                <w:sz w:val="24"/>
                <w:szCs w:val="24"/>
              </w:rPr>
            </w:pPr>
            <w:r>
              <w:rPr>
                <w:rFonts w:ascii="Times New Roman" w:hAnsi="Times New Roman" w:cs="Times New Roman"/>
                <w:sz w:val="24"/>
                <w:szCs w:val="24"/>
              </w:rPr>
              <w:t>Si aunque</w:t>
            </w:r>
            <w:r w:rsidR="0026458E">
              <w:rPr>
                <w:rFonts w:ascii="Times New Roman" w:hAnsi="Times New Roman" w:cs="Times New Roman"/>
                <w:sz w:val="24"/>
                <w:szCs w:val="24"/>
              </w:rPr>
              <w:t xml:space="preserve"> más no</w:t>
            </w:r>
            <w:r>
              <w:rPr>
                <w:rFonts w:ascii="Times New Roman" w:hAnsi="Times New Roman" w:cs="Times New Roman"/>
                <w:sz w:val="24"/>
                <w:szCs w:val="24"/>
              </w:rPr>
              <w:t xml:space="preserve"> sea</w:t>
            </w:r>
            <w:r w:rsidR="008A668A">
              <w:rPr>
                <w:rFonts w:ascii="Times New Roman" w:hAnsi="Times New Roman" w:cs="Times New Roman"/>
                <w:sz w:val="24"/>
                <w:szCs w:val="24"/>
              </w:rPr>
              <w:t>,</w:t>
            </w:r>
            <w:r>
              <w:rPr>
                <w:rFonts w:ascii="Times New Roman" w:hAnsi="Times New Roman" w:cs="Times New Roman"/>
                <w:sz w:val="24"/>
                <w:szCs w:val="24"/>
              </w:rPr>
              <w:t xml:space="preserve"> fueran al cine o vieran las series de te</w:t>
            </w:r>
            <w:r w:rsidR="0026458E">
              <w:rPr>
                <w:rFonts w:ascii="Times New Roman" w:hAnsi="Times New Roman" w:cs="Times New Roman"/>
                <w:sz w:val="24"/>
                <w:szCs w:val="24"/>
              </w:rPr>
              <w:t>levisión producidas en USA (“la tierra</w:t>
            </w:r>
            <w:r>
              <w:rPr>
                <w:rFonts w:ascii="Times New Roman" w:hAnsi="Times New Roman" w:cs="Times New Roman"/>
                <w:sz w:val="24"/>
                <w:szCs w:val="24"/>
              </w:rPr>
              <w:t xml:space="preserve"> de la fantasía”</w:t>
            </w:r>
            <w:r w:rsidR="000819F2">
              <w:rPr>
                <w:rFonts w:ascii="Times New Roman" w:hAnsi="Times New Roman" w:cs="Times New Roman"/>
                <w:sz w:val="24"/>
                <w:szCs w:val="24"/>
              </w:rPr>
              <w:t>)</w:t>
            </w:r>
            <w:r>
              <w:rPr>
                <w:rFonts w:ascii="Times New Roman" w:hAnsi="Times New Roman" w:cs="Times New Roman"/>
                <w:sz w:val="24"/>
                <w:szCs w:val="24"/>
              </w:rPr>
              <w:t>, podría</w:t>
            </w:r>
            <w:r w:rsidR="0026458E">
              <w:rPr>
                <w:rFonts w:ascii="Times New Roman" w:hAnsi="Times New Roman" w:cs="Times New Roman"/>
                <w:sz w:val="24"/>
                <w:szCs w:val="24"/>
              </w:rPr>
              <w:t>n</w:t>
            </w:r>
            <w:r>
              <w:rPr>
                <w:rFonts w:ascii="Times New Roman" w:hAnsi="Times New Roman" w:cs="Times New Roman"/>
                <w:sz w:val="24"/>
                <w:szCs w:val="24"/>
              </w:rPr>
              <w:t xml:space="preserve"> haber constado que los “ricos y famosos” compran los autos e</w:t>
            </w:r>
            <w:r w:rsidR="008A668A">
              <w:rPr>
                <w:rFonts w:ascii="Times New Roman" w:hAnsi="Times New Roman" w:cs="Times New Roman"/>
                <w:sz w:val="24"/>
                <w:szCs w:val="24"/>
              </w:rPr>
              <w:t>uropeos, no porque consumen menos</w:t>
            </w:r>
            <w:r w:rsidR="000819F2">
              <w:rPr>
                <w:rFonts w:ascii="Times New Roman" w:hAnsi="Times New Roman" w:cs="Times New Roman"/>
                <w:sz w:val="24"/>
                <w:szCs w:val="24"/>
              </w:rPr>
              <w:t xml:space="preserve"> combustible</w:t>
            </w:r>
            <w:r>
              <w:rPr>
                <w:rFonts w:ascii="Times New Roman" w:hAnsi="Times New Roman" w:cs="Times New Roman"/>
                <w:sz w:val="24"/>
                <w:szCs w:val="24"/>
              </w:rPr>
              <w:t>, sino porque son de alta gama y</w:t>
            </w:r>
            <w:r w:rsidR="000819F2">
              <w:rPr>
                <w:rFonts w:ascii="Times New Roman" w:hAnsi="Times New Roman" w:cs="Times New Roman"/>
                <w:sz w:val="24"/>
                <w:szCs w:val="24"/>
              </w:rPr>
              <w:t xml:space="preserve"> mayor</w:t>
            </w:r>
            <w:r>
              <w:rPr>
                <w:rFonts w:ascii="Times New Roman" w:hAnsi="Times New Roman" w:cs="Times New Roman"/>
                <w:sz w:val="24"/>
                <w:szCs w:val="24"/>
              </w:rPr>
              <w:t xml:space="preserve"> p</w:t>
            </w:r>
            <w:r w:rsidR="000819F2">
              <w:rPr>
                <w:rFonts w:ascii="Times New Roman" w:hAnsi="Times New Roman" w:cs="Times New Roman"/>
                <w:sz w:val="24"/>
                <w:szCs w:val="24"/>
              </w:rPr>
              <w:t>recio, los que les permite disti</w:t>
            </w:r>
            <w:r>
              <w:rPr>
                <w:rFonts w:ascii="Times New Roman" w:hAnsi="Times New Roman" w:cs="Times New Roman"/>
                <w:sz w:val="24"/>
                <w:szCs w:val="24"/>
              </w:rPr>
              <w:t>ngui</w:t>
            </w:r>
            <w:r w:rsidR="000819F2">
              <w:rPr>
                <w:rFonts w:ascii="Times New Roman" w:hAnsi="Times New Roman" w:cs="Times New Roman"/>
                <w:sz w:val="24"/>
                <w:szCs w:val="24"/>
              </w:rPr>
              <w:t>r</w:t>
            </w:r>
            <w:r>
              <w:rPr>
                <w:rFonts w:ascii="Times New Roman" w:hAnsi="Times New Roman" w:cs="Times New Roman"/>
                <w:sz w:val="24"/>
                <w:szCs w:val="24"/>
              </w:rPr>
              <w:t>se de la “manada”.</w:t>
            </w:r>
            <w:r w:rsidR="00B5276C">
              <w:rPr>
                <w:rFonts w:ascii="Times New Roman" w:hAnsi="Times New Roman" w:cs="Times New Roman"/>
                <w:sz w:val="24"/>
                <w:szCs w:val="24"/>
              </w:rPr>
              <w:t xml:space="preserve"> En definitiva, compran un símbolo de status.</w:t>
            </w:r>
            <w:r>
              <w:rPr>
                <w:rFonts w:ascii="Times New Roman" w:hAnsi="Times New Roman" w:cs="Times New Roman"/>
                <w:sz w:val="24"/>
                <w:szCs w:val="24"/>
              </w:rPr>
              <w:t xml:space="preserve"> </w:t>
            </w:r>
            <w:r w:rsidR="00B5276C">
              <w:rPr>
                <w:rFonts w:ascii="Times New Roman" w:hAnsi="Times New Roman" w:cs="Times New Roman"/>
                <w:sz w:val="24"/>
                <w:szCs w:val="24"/>
              </w:rPr>
              <w:t>Cuanto más caro, mejor.</w:t>
            </w:r>
            <w:r w:rsidR="008A668A">
              <w:rPr>
                <w:rFonts w:ascii="Times New Roman" w:hAnsi="Times New Roman" w:cs="Times New Roman"/>
                <w:sz w:val="24"/>
                <w:szCs w:val="24"/>
              </w:rPr>
              <w:t xml:space="preserve"> (</w:t>
            </w:r>
            <w:r w:rsidR="00FD30C9">
              <w:rPr>
                <w:rFonts w:ascii="Times New Roman" w:hAnsi="Times New Roman" w:cs="Times New Roman"/>
                <w:sz w:val="24"/>
                <w:szCs w:val="24"/>
              </w:rPr>
              <w:t>¡</w:t>
            </w:r>
            <w:r w:rsidR="008A668A">
              <w:rPr>
                <w:rFonts w:ascii="Times New Roman" w:hAnsi="Times New Roman" w:cs="Times New Roman"/>
                <w:sz w:val="24"/>
                <w:szCs w:val="24"/>
              </w:rPr>
              <w:t>A ver si se enteran</w:t>
            </w:r>
            <w:r w:rsidR="00FD30C9">
              <w:rPr>
                <w:rFonts w:ascii="Times New Roman" w:hAnsi="Times New Roman" w:cs="Times New Roman"/>
                <w:sz w:val="24"/>
                <w:szCs w:val="24"/>
              </w:rPr>
              <w:t>!</w:t>
            </w:r>
            <w:r w:rsidR="008A668A">
              <w:rPr>
                <w:rFonts w:ascii="Times New Roman" w:hAnsi="Times New Roman" w:cs="Times New Roman"/>
                <w:sz w:val="24"/>
                <w:szCs w:val="24"/>
              </w:rPr>
              <w:t>).</w:t>
            </w:r>
          </w:p>
          <w:p w:rsidR="000819F2" w:rsidRDefault="000819F2" w:rsidP="0026458E">
            <w:pPr>
              <w:spacing w:line="240" w:lineRule="auto"/>
              <w:ind w:right="1701"/>
              <w:jc w:val="both"/>
              <w:rPr>
                <w:rFonts w:ascii="Times New Roman" w:hAnsi="Times New Roman" w:cs="Times New Roman"/>
                <w:sz w:val="24"/>
                <w:szCs w:val="24"/>
              </w:rPr>
            </w:pPr>
            <w:r>
              <w:rPr>
                <w:rFonts w:ascii="Times New Roman" w:hAnsi="Times New Roman" w:cs="Times New Roman"/>
                <w:sz w:val="24"/>
                <w:szCs w:val="24"/>
              </w:rPr>
              <w:t>Por otro lado, ¿a quién se le ocu</w:t>
            </w:r>
            <w:r w:rsidR="00A02D7E">
              <w:rPr>
                <w:rFonts w:ascii="Times New Roman" w:hAnsi="Times New Roman" w:cs="Times New Roman"/>
                <w:sz w:val="24"/>
                <w:szCs w:val="24"/>
              </w:rPr>
              <w:t>rre promover vehículos a gasoil</w:t>
            </w:r>
            <w:r>
              <w:rPr>
                <w:rFonts w:ascii="Times New Roman" w:hAnsi="Times New Roman" w:cs="Times New Roman"/>
                <w:sz w:val="24"/>
                <w:szCs w:val="24"/>
              </w:rPr>
              <w:t>, en un país petrolero, donde el galón de gasolina vale menos, que el litro de combustible en Europa?</w:t>
            </w:r>
          </w:p>
          <w:p w:rsidR="000819F2" w:rsidRDefault="000819F2"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Tanta idiotez encadenada tenía que terminar mal y así ha sucedido. No cabía otra. El charlataneo, primo hermano del embuste, tiene las patitas muy cortas. Todo lo que VW había ganado durante años colocando humo enlatado lo ha perdido en tres días de batacazo bursátil</w:t>
            </w:r>
            <w:r>
              <w:rPr>
                <w:rFonts w:ascii="Times New Roman" w:hAnsi="Times New Roman" w:cs="Times New Roman"/>
                <w:sz w:val="24"/>
                <w:szCs w:val="24"/>
              </w:rPr>
              <w:t>.</w:t>
            </w:r>
          </w:p>
          <w:p w:rsidR="000819F2" w:rsidRDefault="000819F2" w:rsidP="0026458E">
            <w:pPr>
              <w:spacing w:line="240" w:lineRule="auto"/>
              <w:ind w:right="1701"/>
              <w:jc w:val="both"/>
              <w:rPr>
                <w:rFonts w:ascii="Times New Roman" w:hAnsi="Times New Roman" w:cs="Times New Roman"/>
                <w:sz w:val="24"/>
                <w:szCs w:val="24"/>
              </w:rPr>
            </w:pPr>
            <w:r>
              <w:rPr>
                <w:rFonts w:ascii="Times New Roman" w:hAnsi="Times New Roman" w:cs="Times New Roman"/>
                <w:sz w:val="24"/>
                <w:szCs w:val="24"/>
              </w:rPr>
              <w:t>Así han pasado del “Das Auto” al “Des-a</w:t>
            </w:r>
            <w:r w:rsidR="007E5EAD">
              <w:rPr>
                <w:rFonts w:ascii="Times New Roman" w:hAnsi="Times New Roman" w:cs="Times New Roman"/>
                <w:sz w:val="24"/>
                <w:szCs w:val="24"/>
              </w:rPr>
              <w:t xml:space="preserve">stre”, rogando que la UE considere a VW </w:t>
            </w:r>
            <w:r>
              <w:rPr>
                <w:rFonts w:ascii="Times New Roman" w:hAnsi="Times New Roman" w:cs="Times New Roman"/>
                <w:sz w:val="24"/>
                <w:szCs w:val="24"/>
              </w:rPr>
              <w:t xml:space="preserve"> “too big to fai</w:t>
            </w:r>
            <w:r w:rsidR="007E5EAD">
              <w:rPr>
                <w:rFonts w:ascii="Times New Roman" w:hAnsi="Times New Roman" w:cs="Times New Roman"/>
                <w:sz w:val="24"/>
                <w:szCs w:val="24"/>
              </w:rPr>
              <w:t>l” (sistémica) y la justicia ale</w:t>
            </w:r>
            <w:r w:rsidR="00136B69">
              <w:rPr>
                <w:rFonts w:ascii="Times New Roman" w:hAnsi="Times New Roman" w:cs="Times New Roman"/>
                <w:sz w:val="24"/>
                <w:szCs w:val="24"/>
              </w:rPr>
              <w:t xml:space="preserve">mana prevarique exculpando a </w:t>
            </w:r>
            <w:r w:rsidR="007E5EAD">
              <w:rPr>
                <w:rFonts w:ascii="Times New Roman" w:hAnsi="Times New Roman" w:cs="Times New Roman"/>
                <w:sz w:val="24"/>
                <w:szCs w:val="24"/>
              </w:rPr>
              <w:t>los altos ejecutivos</w:t>
            </w:r>
            <w:r w:rsidR="00136B69">
              <w:rPr>
                <w:rFonts w:ascii="Times New Roman" w:hAnsi="Times New Roman" w:cs="Times New Roman"/>
                <w:sz w:val="24"/>
                <w:szCs w:val="24"/>
              </w:rPr>
              <w:t xml:space="preserve"> que</w:t>
            </w:r>
            <w:r w:rsidR="007E5EAD">
              <w:rPr>
                <w:rFonts w:ascii="Times New Roman" w:hAnsi="Times New Roman" w:cs="Times New Roman"/>
                <w:sz w:val="24"/>
                <w:szCs w:val="24"/>
              </w:rPr>
              <w:t xml:space="preserve"> </w:t>
            </w:r>
            <w:r>
              <w:rPr>
                <w:rFonts w:ascii="Times New Roman" w:hAnsi="Times New Roman" w:cs="Times New Roman"/>
                <w:sz w:val="24"/>
                <w:szCs w:val="24"/>
              </w:rPr>
              <w:t xml:space="preserve"> </w:t>
            </w:r>
            <w:r w:rsidR="007E5EAD">
              <w:rPr>
                <w:rFonts w:ascii="Times New Roman" w:hAnsi="Times New Roman" w:cs="Times New Roman"/>
                <w:sz w:val="24"/>
                <w:szCs w:val="24"/>
              </w:rPr>
              <w:t xml:space="preserve">son </w:t>
            </w:r>
            <w:r>
              <w:rPr>
                <w:rFonts w:ascii="Times New Roman" w:hAnsi="Times New Roman" w:cs="Times New Roman"/>
                <w:sz w:val="24"/>
                <w:szCs w:val="24"/>
              </w:rPr>
              <w:t>“too big to jail”</w:t>
            </w:r>
            <w:r w:rsidR="00A971AF">
              <w:rPr>
                <w:rFonts w:ascii="Times New Roman" w:hAnsi="Times New Roman" w:cs="Times New Roman"/>
                <w:sz w:val="24"/>
                <w:szCs w:val="24"/>
              </w:rPr>
              <w:t xml:space="preserve"> (impunidad</w:t>
            </w:r>
            <w:r w:rsidR="007E5EAD">
              <w:rPr>
                <w:rFonts w:ascii="Times New Roman" w:hAnsi="Times New Roman" w:cs="Times New Roman"/>
                <w:sz w:val="24"/>
                <w:szCs w:val="24"/>
              </w:rPr>
              <w:t>)</w:t>
            </w:r>
            <w:r>
              <w:rPr>
                <w:rFonts w:ascii="Times New Roman" w:hAnsi="Times New Roman" w:cs="Times New Roman"/>
                <w:sz w:val="24"/>
                <w:szCs w:val="24"/>
              </w:rPr>
              <w:t xml:space="preserve">. </w:t>
            </w:r>
            <w:r w:rsidR="00800BD5">
              <w:rPr>
                <w:rFonts w:ascii="Times New Roman" w:hAnsi="Times New Roman" w:cs="Times New Roman"/>
                <w:sz w:val="24"/>
                <w:szCs w:val="24"/>
              </w:rPr>
              <w:t xml:space="preserve">Torticeros los </w:t>
            </w:r>
            <w:r w:rsidR="00A971AF">
              <w:rPr>
                <w:rFonts w:ascii="Times New Roman" w:hAnsi="Times New Roman" w:cs="Times New Roman"/>
                <w:sz w:val="24"/>
                <w:szCs w:val="24"/>
              </w:rPr>
              <w:t>“</w:t>
            </w:r>
            <w:r w:rsidR="00800BD5">
              <w:rPr>
                <w:rFonts w:ascii="Times New Roman" w:hAnsi="Times New Roman" w:cs="Times New Roman"/>
                <w:sz w:val="24"/>
                <w:szCs w:val="24"/>
              </w:rPr>
              <w:t>unos</w:t>
            </w:r>
            <w:r w:rsidR="00A971AF">
              <w:rPr>
                <w:rFonts w:ascii="Times New Roman" w:hAnsi="Times New Roman" w:cs="Times New Roman"/>
                <w:sz w:val="24"/>
                <w:szCs w:val="24"/>
              </w:rPr>
              <w:t>”</w:t>
            </w:r>
            <w:r w:rsidR="00800BD5">
              <w:rPr>
                <w:rFonts w:ascii="Times New Roman" w:hAnsi="Times New Roman" w:cs="Times New Roman"/>
                <w:sz w:val="24"/>
                <w:szCs w:val="24"/>
              </w:rPr>
              <w:t xml:space="preserve"> y los </w:t>
            </w:r>
            <w:r w:rsidR="00A971AF">
              <w:rPr>
                <w:rFonts w:ascii="Times New Roman" w:hAnsi="Times New Roman" w:cs="Times New Roman"/>
                <w:sz w:val="24"/>
                <w:szCs w:val="24"/>
              </w:rPr>
              <w:t>“</w:t>
            </w:r>
            <w:r w:rsidR="00800BD5">
              <w:rPr>
                <w:rFonts w:ascii="Times New Roman" w:hAnsi="Times New Roman" w:cs="Times New Roman"/>
                <w:sz w:val="24"/>
                <w:szCs w:val="24"/>
              </w:rPr>
              <w:t>otros</w:t>
            </w:r>
            <w:r w:rsidR="00A971AF">
              <w:rPr>
                <w:rFonts w:ascii="Times New Roman" w:hAnsi="Times New Roman" w:cs="Times New Roman"/>
                <w:sz w:val="24"/>
                <w:szCs w:val="24"/>
              </w:rPr>
              <w:t>”</w:t>
            </w:r>
            <w:r w:rsidR="00800BD5">
              <w:rPr>
                <w:rFonts w:ascii="Times New Roman" w:hAnsi="Times New Roman" w:cs="Times New Roman"/>
                <w:sz w:val="24"/>
                <w:szCs w:val="24"/>
              </w:rPr>
              <w:t>.</w:t>
            </w:r>
          </w:p>
          <w:p w:rsidR="00557AD1" w:rsidRPr="00557AD1" w:rsidRDefault="00557AD1" w:rsidP="0026458E">
            <w:pPr>
              <w:spacing w:line="240" w:lineRule="auto"/>
              <w:ind w:right="1701"/>
              <w:jc w:val="both"/>
              <w:rPr>
                <w:rFonts w:ascii="Times New Roman" w:hAnsi="Times New Roman" w:cs="Times New Roman"/>
                <w:sz w:val="24"/>
                <w:szCs w:val="24"/>
                <w:u w:val="single"/>
              </w:rPr>
            </w:pPr>
            <w:r w:rsidRPr="00557AD1">
              <w:rPr>
                <w:rFonts w:ascii="Times New Roman" w:hAnsi="Times New Roman" w:cs="Times New Roman"/>
                <w:sz w:val="24"/>
                <w:szCs w:val="24"/>
                <w:u w:val="single"/>
              </w:rPr>
              <w:lastRenderedPageBreak/>
              <w:t xml:space="preserve">VW: vayan preparando la </w:t>
            </w:r>
            <w:r w:rsidR="00A652BE">
              <w:rPr>
                <w:rFonts w:ascii="Times New Roman" w:hAnsi="Times New Roman" w:cs="Times New Roman"/>
                <w:sz w:val="24"/>
                <w:szCs w:val="24"/>
                <w:u w:val="single"/>
              </w:rPr>
              <w:t>chequera (si esto hac</w:t>
            </w:r>
            <w:r w:rsidR="00357723">
              <w:rPr>
                <w:rFonts w:ascii="Times New Roman" w:hAnsi="Times New Roman" w:cs="Times New Roman"/>
                <w:sz w:val="24"/>
                <w:szCs w:val="24"/>
                <w:u w:val="single"/>
              </w:rPr>
              <w:t>e</w:t>
            </w:r>
            <w:r w:rsidR="00A02D7E">
              <w:rPr>
                <w:rFonts w:ascii="Times New Roman" w:hAnsi="Times New Roman" w:cs="Times New Roman"/>
                <w:sz w:val="24"/>
                <w:szCs w:val="24"/>
                <w:u w:val="single"/>
              </w:rPr>
              <w:t>n con “UK”, que no harán con “DE</w:t>
            </w:r>
            <w:r w:rsidRPr="00557AD1">
              <w:rPr>
                <w:rFonts w:ascii="Times New Roman" w:hAnsi="Times New Roman" w:cs="Times New Roman"/>
                <w:sz w:val="24"/>
                <w:szCs w:val="24"/>
                <w:u w:val="single"/>
              </w:rPr>
              <w:t>”)</w:t>
            </w:r>
          </w:p>
          <w:p w:rsidR="005B21EC" w:rsidRPr="005B21EC" w:rsidRDefault="005B21EC" w:rsidP="0026458E">
            <w:pPr>
              <w:spacing w:line="240" w:lineRule="auto"/>
              <w:ind w:right="1701"/>
              <w:jc w:val="both"/>
              <w:rPr>
                <w:rFonts w:ascii="Times New Roman" w:hAnsi="Times New Roman" w:cs="Times New Roman"/>
                <w:sz w:val="24"/>
                <w:szCs w:val="24"/>
              </w:rPr>
            </w:pPr>
            <w:r>
              <w:rPr>
                <w:rFonts w:ascii="Times New Roman" w:hAnsi="Times New Roman" w:cs="Times New Roman"/>
                <w:sz w:val="24"/>
                <w:szCs w:val="24"/>
              </w:rPr>
              <w:t xml:space="preserve">- </w:t>
            </w:r>
            <w:r w:rsidRPr="005B21EC">
              <w:rPr>
                <w:rFonts w:ascii="Times New Roman" w:hAnsi="Times New Roman" w:cs="Times New Roman"/>
                <w:sz w:val="24"/>
                <w:szCs w:val="24"/>
                <w:u w:val="single"/>
              </w:rPr>
              <w:t>EEUU completa conciliación con BP por derrame en el Golfo de México</w:t>
            </w:r>
            <w:r w:rsidRPr="005B21EC">
              <w:rPr>
                <w:rFonts w:ascii="Times New Roman" w:hAnsi="Times New Roman" w:cs="Times New Roman"/>
                <w:sz w:val="24"/>
                <w:szCs w:val="24"/>
              </w:rPr>
              <w:t xml:space="preserve"> (The Wall Street Journal - </w:t>
            </w:r>
            <w:r w:rsidRPr="009B7C43">
              <w:rPr>
                <w:rFonts w:ascii="Times New Roman" w:hAnsi="Times New Roman" w:cs="Times New Roman"/>
                <w:b/>
                <w:sz w:val="24"/>
                <w:szCs w:val="24"/>
              </w:rPr>
              <w:t>5/10/15</w:t>
            </w:r>
            <w:r w:rsidRPr="005B21EC">
              <w:rPr>
                <w:rFonts w:ascii="Times New Roman" w:hAnsi="Times New Roman" w:cs="Times New Roman"/>
                <w:sz w:val="24"/>
                <w:szCs w:val="24"/>
              </w:rPr>
              <w:t>)</w:t>
            </w:r>
          </w:p>
          <w:p w:rsidR="005B21EC" w:rsidRPr="005B21EC" w:rsidRDefault="005B21EC" w:rsidP="0026458E">
            <w:pPr>
              <w:spacing w:line="240" w:lineRule="auto"/>
              <w:ind w:right="1701"/>
              <w:jc w:val="both"/>
              <w:rPr>
                <w:rFonts w:ascii="Times New Roman" w:hAnsi="Times New Roman" w:cs="Times New Roman"/>
                <w:sz w:val="24"/>
                <w:szCs w:val="24"/>
              </w:rPr>
            </w:pPr>
            <w:r w:rsidRPr="005B21EC">
              <w:rPr>
                <w:rFonts w:ascii="Times New Roman" w:hAnsi="Times New Roman" w:cs="Times New Roman"/>
                <w:sz w:val="24"/>
                <w:szCs w:val="24"/>
              </w:rPr>
              <w:t xml:space="preserve">(Por Devlin Barrett) </w:t>
            </w:r>
          </w:p>
          <w:p w:rsidR="005B21EC" w:rsidRPr="005B21EC" w:rsidRDefault="005B21EC" w:rsidP="0026458E">
            <w:pPr>
              <w:spacing w:line="240" w:lineRule="auto"/>
              <w:ind w:right="1701"/>
              <w:jc w:val="both"/>
              <w:rPr>
                <w:rFonts w:ascii="Times New Roman" w:hAnsi="Times New Roman" w:cs="Times New Roman"/>
                <w:color w:val="FF0000"/>
                <w:sz w:val="24"/>
                <w:szCs w:val="24"/>
                <w:u w:val="single"/>
              </w:rPr>
            </w:pPr>
            <w:r w:rsidRPr="005B21EC">
              <w:rPr>
                <w:rFonts w:ascii="Times New Roman" w:hAnsi="Times New Roman" w:cs="Times New Roman"/>
                <w:sz w:val="24"/>
                <w:szCs w:val="24"/>
              </w:rPr>
              <w:t xml:space="preserve">Washington (EFE Dow Jones).- </w:t>
            </w:r>
            <w:r w:rsidRPr="005B21EC">
              <w:rPr>
                <w:rFonts w:ascii="Times New Roman" w:hAnsi="Times New Roman" w:cs="Times New Roman"/>
                <w:color w:val="FF0000"/>
                <w:sz w:val="24"/>
                <w:szCs w:val="24"/>
                <w:u w:val="single"/>
              </w:rPr>
              <w:t xml:space="preserve">El gobierno del presidente  Barack Obama anunció el lunes que ha cerrado los términos del acuerdo histórico de US$ 20.800 millones con  BP  PLC por el derrame de crudo en 2010 de Deepwater Horizon en el Golfo de México. </w:t>
            </w:r>
          </w:p>
          <w:p w:rsidR="005B21EC" w:rsidRPr="005B21EC" w:rsidRDefault="005B21EC" w:rsidP="0026458E">
            <w:pPr>
              <w:spacing w:line="240" w:lineRule="auto"/>
              <w:ind w:right="1701"/>
              <w:jc w:val="both"/>
              <w:rPr>
                <w:rFonts w:ascii="Times New Roman" w:hAnsi="Times New Roman" w:cs="Times New Roman"/>
                <w:sz w:val="24"/>
                <w:szCs w:val="24"/>
              </w:rPr>
            </w:pPr>
            <w:r w:rsidRPr="005B21EC">
              <w:rPr>
                <w:rFonts w:ascii="Times New Roman" w:hAnsi="Times New Roman" w:cs="Times New Roman"/>
                <w:sz w:val="24"/>
                <w:szCs w:val="24"/>
              </w:rPr>
              <w:t xml:space="preserve">El anuncio realizado por altos cargos de los departamentos de Justicia, Comercio, Agricultura e Interior, junto con la Agencia de Protección Ambiental, pone los últimos retoques a </w:t>
            </w:r>
            <w:r w:rsidRPr="005B21EC">
              <w:rPr>
                <w:rFonts w:ascii="Times New Roman" w:hAnsi="Times New Roman" w:cs="Times New Roman"/>
                <w:sz w:val="24"/>
                <w:szCs w:val="24"/>
                <w:u w:val="single"/>
              </w:rPr>
              <w:t>la mayor sanción por contaminación de la historia de Estados Unidos</w:t>
            </w:r>
            <w:r w:rsidR="00DC4F27">
              <w:rPr>
                <w:rFonts w:ascii="Times New Roman" w:hAnsi="Times New Roman" w:cs="Times New Roman"/>
                <w:sz w:val="24"/>
                <w:szCs w:val="24"/>
                <w:u w:val="single"/>
              </w:rPr>
              <w:t>…</w:t>
            </w:r>
            <w:r w:rsidRPr="005B21EC">
              <w:rPr>
                <w:rFonts w:ascii="Times New Roman" w:hAnsi="Times New Roman" w:cs="Times New Roman"/>
                <w:sz w:val="24"/>
                <w:szCs w:val="24"/>
              </w:rPr>
              <w:t xml:space="preserve"> </w:t>
            </w:r>
          </w:p>
          <w:p w:rsidR="005B21EC" w:rsidRPr="005B21EC" w:rsidRDefault="005B21EC" w:rsidP="0026458E">
            <w:pPr>
              <w:spacing w:line="240" w:lineRule="auto"/>
              <w:ind w:right="1701"/>
              <w:jc w:val="both"/>
              <w:rPr>
                <w:rFonts w:ascii="Times New Roman" w:hAnsi="Times New Roman" w:cs="Times New Roman"/>
                <w:sz w:val="24"/>
                <w:szCs w:val="24"/>
              </w:rPr>
            </w:pPr>
            <w:r w:rsidRPr="005B21EC">
              <w:rPr>
                <w:rFonts w:ascii="Times New Roman" w:hAnsi="Times New Roman" w:cs="Times New Roman"/>
                <w:sz w:val="24"/>
                <w:szCs w:val="24"/>
              </w:rPr>
              <w:t xml:space="preserve">Cuando los términos iniciales se anunciaron en julio por el Departamento de Justicia, la compañía fijó el precio total en US$ 18.700 millones, mientras que las autoridades del Departamento de Justicia dijeron que era de US$ 20.000 millones. El anuncio del lunes resuelve esa discrepancia. </w:t>
            </w:r>
          </w:p>
          <w:p w:rsidR="005B21EC" w:rsidRPr="00DC4F27" w:rsidRDefault="005B21EC" w:rsidP="0026458E">
            <w:pPr>
              <w:spacing w:line="240" w:lineRule="auto"/>
              <w:ind w:right="1701"/>
              <w:jc w:val="both"/>
              <w:rPr>
                <w:rFonts w:ascii="Times New Roman" w:hAnsi="Times New Roman" w:cs="Times New Roman"/>
                <w:color w:val="FF0000"/>
                <w:sz w:val="24"/>
                <w:szCs w:val="24"/>
                <w:u w:val="single"/>
              </w:rPr>
            </w:pPr>
            <w:r w:rsidRPr="005B21EC">
              <w:rPr>
                <w:rFonts w:ascii="Times New Roman" w:hAnsi="Times New Roman" w:cs="Times New Roman"/>
                <w:color w:val="FF0000"/>
                <w:sz w:val="24"/>
                <w:szCs w:val="24"/>
                <w:u w:val="single"/>
              </w:rPr>
              <w:t>La fiscal general  Loretta Lynch calificó el lunes el acuerdo de “una respuesta fuerte y adecuada al peor desastre medioambi</w:t>
            </w:r>
            <w:r w:rsidR="00DC4F27">
              <w:rPr>
                <w:rFonts w:ascii="Times New Roman" w:hAnsi="Times New Roman" w:cs="Times New Roman"/>
                <w:color w:val="FF0000"/>
                <w:sz w:val="24"/>
                <w:szCs w:val="24"/>
                <w:u w:val="single"/>
              </w:rPr>
              <w:t xml:space="preserve">ental en la historia de EEUU”.  </w:t>
            </w:r>
            <w:r w:rsidRPr="00DC4F27">
              <w:rPr>
                <w:rFonts w:ascii="Times New Roman" w:hAnsi="Times New Roman" w:cs="Times New Roman"/>
                <w:color w:val="FF0000"/>
                <w:sz w:val="24"/>
                <w:szCs w:val="24"/>
                <w:u w:val="single"/>
              </w:rPr>
              <w:t>Lynch afirmó que BP “está recibiendo el castigo que merece</w:t>
            </w:r>
            <w:r w:rsidRPr="005B21EC">
              <w:rPr>
                <w:rFonts w:ascii="Times New Roman" w:hAnsi="Times New Roman" w:cs="Times New Roman"/>
                <w:sz w:val="24"/>
                <w:szCs w:val="24"/>
              </w:rPr>
              <w:t>, al tiempo que proporciona una compensación fundamental por los daños que causó al medio ambiente y la economía de la región del Golfo” de México.</w:t>
            </w:r>
          </w:p>
          <w:p w:rsidR="009B7C43" w:rsidRDefault="009B7C43" w:rsidP="0026458E">
            <w:pPr>
              <w:spacing w:line="240" w:lineRule="auto"/>
              <w:ind w:right="1701"/>
              <w:jc w:val="both"/>
              <w:rPr>
                <w:rFonts w:ascii="Times New Roman" w:hAnsi="Times New Roman" w:cs="Times New Roman"/>
                <w:sz w:val="24"/>
                <w:szCs w:val="24"/>
                <w:u w:val="single"/>
              </w:rPr>
            </w:pPr>
            <w:r w:rsidRPr="00F057EE">
              <w:rPr>
                <w:rFonts w:ascii="Times New Roman" w:hAnsi="Times New Roman" w:cs="Times New Roman"/>
                <w:sz w:val="24"/>
                <w:szCs w:val="24"/>
                <w:u w:val="single"/>
              </w:rPr>
              <w:t>¿Qué opciones tiene</w:t>
            </w:r>
            <w:r w:rsidR="00F057EE">
              <w:rPr>
                <w:rFonts w:ascii="Times New Roman" w:hAnsi="Times New Roman" w:cs="Times New Roman"/>
                <w:sz w:val="24"/>
                <w:szCs w:val="24"/>
                <w:u w:val="single"/>
              </w:rPr>
              <w:t xml:space="preserve"> Alemania? “Caro, pero el mejor”… o el “funambulismo global</w:t>
            </w:r>
            <w:r w:rsidR="00557AD1">
              <w:rPr>
                <w:rFonts w:ascii="Times New Roman" w:hAnsi="Times New Roman" w:cs="Times New Roman"/>
                <w:sz w:val="24"/>
                <w:szCs w:val="24"/>
                <w:u w:val="single"/>
              </w:rPr>
              <w:t>”</w:t>
            </w:r>
            <w:r w:rsidRPr="00F057EE">
              <w:rPr>
                <w:rFonts w:ascii="Times New Roman" w:hAnsi="Times New Roman" w:cs="Times New Roman"/>
                <w:sz w:val="24"/>
                <w:szCs w:val="24"/>
                <w:u w:val="single"/>
              </w:rPr>
              <w:t xml:space="preserve"> </w:t>
            </w:r>
          </w:p>
          <w:p w:rsidR="00F057EE" w:rsidRPr="00F057EE" w:rsidRDefault="00F057EE" w:rsidP="0026458E">
            <w:pPr>
              <w:spacing w:line="240" w:lineRule="auto"/>
              <w:ind w:right="1701"/>
              <w:jc w:val="both"/>
              <w:rPr>
                <w:rFonts w:ascii="Times New Roman" w:hAnsi="Times New Roman" w:cs="Times New Roman"/>
                <w:sz w:val="24"/>
                <w:szCs w:val="24"/>
                <w:u w:val="single"/>
              </w:rPr>
            </w:pPr>
            <w:r>
              <w:rPr>
                <w:rFonts w:ascii="Times New Roman" w:hAnsi="Times New Roman" w:cs="Times New Roman"/>
                <w:sz w:val="24"/>
                <w:szCs w:val="24"/>
                <w:u w:val="single"/>
              </w:rPr>
              <w:t>Un ejemplo exitoso del viejo modelo renano</w:t>
            </w:r>
            <w:r w:rsidR="00557AD1">
              <w:rPr>
                <w:rFonts w:ascii="Times New Roman" w:hAnsi="Times New Roman" w:cs="Times New Roman"/>
                <w:sz w:val="24"/>
                <w:szCs w:val="24"/>
                <w:u w:val="single"/>
              </w:rPr>
              <w:t xml:space="preserve"> </w:t>
            </w:r>
            <w:r w:rsidR="00A4643F">
              <w:rPr>
                <w:rFonts w:ascii="Times New Roman" w:hAnsi="Times New Roman" w:cs="Times New Roman"/>
                <w:sz w:val="24"/>
                <w:szCs w:val="24"/>
                <w:u w:val="single"/>
              </w:rPr>
              <w:t>(hacer las cosas bien, es negocio)</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 xml:space="preserve">- </w:t>
            </w:r>
            <w:r w:rsidRPr="009B7C43">
              <w:rPr>
                <w:rFonts w:ascii="Times New Roman" w:hAnsi="Times New Roman" w:cs="Times New Roman"/>
                <w:sz w:val="24"/>
                <w:szCs w:val="24"/>
                <w:u w:val="single"/>
              </w:rPr>
              <w:t>Cómo hace una empresa para cobrar el doble por sus productos sin perder clientes</w:t>
            </w:r>
            <w:r w:rsidRPr="009B7C43">
              <w:rPr>
                <w:rFonts w:ascii="Times New Roman" w:hAnsi="Times New Roman" w:cs="Times New Roman"/>
                <w:sz w:val="24"/>
                <w:szCs w:val="24"/>
              </w:rPr>
              <w:t xml:space="preserve"> (BBCMundo - </w:t>
            </w:r>
            <w:r w:rsidRPr="009B7C43">
              <w:rPr>
                <w:rFonts w:ascii="Times New Roman" w:hAnsi="Times New Roman" w:cs="Times New Roman"/>
                <w:b/>
                <w:sz w:val="24"/>
                <w:szCs w:val="24"/>
              </w:rPr>
              <w:t>5/10/15</w:t>
            </w:r>
            <w:r w:rsidRPr="009B7C43">
              <w:rPr>
                <w:rFonts w:ascii="Times New Roman" w:hAnsi="Times New Roman" w:cs="Times New Roman"/>
                <w:sz w:val="24"/>
                <w:szCs w:val="24"/>
              </w:rPr>
              <w:t>)</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 xml:space="preserve">(Por Lucy Hooker) </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La razón por la que Markus Miele está inusualmente atrasado en su calendario de actividades esta tarde es porque ha estado hablando por teléfono con un cliente.</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Puede que sea el presidente ejecutivo de la empresa de electrodomésticos alemana Miele, que tenga fábricas para supervisar, reuniones a las que tiene que asistir y estrategias de fijación de precios por decidir, pero un cliente le ha escrito desde Reino Unido para preguntarle por una pieza de recambio para su aspiradora y Miele está ansioso por ayudarlo.</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La aspiradora se rompió hace seis años y ya tenía casi 30 años de uso.</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Cree que puede encontrar un repuesto para la puerta rota del aparato, pero lamentablemente no del mismo color.</w:t>
            </w:r>
          </w:p>
          <w:p w:rsidR="009B7C43" w:rsidRPr="00F057EE" w:rsidRDefault="009B7C43" w:rsidP="0026458E">
            <w:pPr>
              <w:spacing w:line="240" w:lineRule="auto"/>
              <w:ind w:right="1701"/>
              <w:jc w:val="both"/>
              <w:rPr>
                <w:rFonts w:ascii="Times New Roman" w:hAnsi="Times New Roman" w:cs="Times New Roman"/>
                <w:sz w:val="24"/>
                <w:szCs w:val="24"/>
                <w:u w:val="single"/>
              </w:rPr>
            </w:pPr>
            <w:r w:rsidRPr="009B7C43">
              <w:rPr>
                <w:rFonts w:ascii="Times New Roman" w:hAnsi="Times New Roman" w:cs="Times New Roman"/>
                <w:sz w:val="24"/>
                <w:szCs w:val="24"/>
              </w:rPr>
              <w:t xml:space="preserve">No está claro si él está compartiendo este detalle para explicar su tardanza o para ilustrar </w:t>
            </w:r>
            <w:r w:rsidRPr="00F057EE">
              <w:rPr>
                <w:rFonts w:ascii="Times New Roman" w:hAnsi="Times New Roman" w:cs="Times New Roman"/>
                <w:sz w:val="24"/>
                <w:szCs w:val="24"/>
                <w:u w:val="single"/>
              </w:rPr>
              <w:t>la devoción evangélica de la empresa por mantener sus productos en funcionamiento a perpetuidad.</w:t>
            </w:r>
          </w:p>
          <w:p w:rsidR="009B7C43" w:rsidRPr="00F057EE" w:rsidRDefault="009B7C43" w:rsidP="0026458E">
            <w:pPr>
              <w:spacing w:line="240" w:lineRule="auto"/>
              <w:ind w:right="1701"/>
              <w:jc w:val="both"/>
              <w:rPr>
                <w:rFonts w:ascii="Times New Roman" w:hAnsi="Times New Roman" w:cs="Times New Roman"/>
                <w:sz w:val="24"/>
                <w:szCs w:val="24"/>
                <w:u w:val="single"/>
              </w:rPr>
            </w:pPr>
            <w:r w:rsidRPr="00F057EE">
              <w:rPr>
                <w:rFonts w:ascii="Times New Roman" w:hAnsi="Times New Roman" w:cs="Times New Roman"/>
                <w:sz w:val="24"/>
                <w:szCs w:val="24"/>
                <w:u w:val="single"/>
              </w:rPr>
              <w:lastRenderedPageBreak/>
              <w:t>Pero es una estrategia que, a primera vista, no tiene sentido. ¿No ganaría Miele más dinero si la gente tuviera que cambiar sus electrodomésticos un poco más a menudo?</w:t>
            </w:r>
          </w:p>
          <w:p w:rsidR="009B7C43" w:rsidRPr="00F057EE" w:rsidRDefault="009B7C43" w:rsidP="0026458E">
            <w:pPr>
              <w:spacing w:line="240" w:lineRule="auto"/>
              <w:ind w:right="1701"/>
              <w:jc w:val="both"/>
              <w:rPr>
                <w:rFonts w:ascii="Times New Roman" w:hAnsi="Times New Roman" w:cs="Times New Roman"/>
                <w:sz w:val="24"/>
                <w:szCs w:val="24"/>
                <w:u w:val="single"/>
              </w:rPr>
            </w:pPr>
            <w:r w:rsidRPr="00F057EE">
              <w:rPr>
                <w:rFonts w:ascii="Times New Roman" w:hAnsi="Times New Roman" w:cs="Times New Roman"/>
                <w:sz w:val="24"/>
                <w:szCs w:val="24"/>
                <w:u w:val="single"/>
              </w:rPr>
              <w:t>Miele dice que esa no es su forma de pensar.</w:t>
            </w:r>
          </w:p>
          <w:p w:rsidR="009B7C43" w:rsidRPr="00F057EE" w:rsidRDefault="00F057EE" w:rsidP="0026458E">
            <w:pPr>
              <w:spacing w:line="240" w:lineRule="auto"/>
              <w:ind w:right="1701"/>
              <w:jc w:val="both"/>
              <w:rPr>
                <w:rFonts w:ascii="Times New Roman" w:hAnsi="Times New Roman" w:cs="Times New Roman"/>
                <w:sz w:val="24"/>
                <w:szCs w:val="24"/>
                <w:u w:val="single"/>
              </w:rPr>
            </w:pPr>
            <w:r>
              <w:rPr>
                <w:rFonts w:ascii="Times New Roman" w:hAnsi="Times New Roman" w:cs="Times New Roman"/>
                <w:sz w:val="24"/>
                <w:szCs w:val="24"/>
                <w:u w:val="single"/>
              </w:rPr>
              <w:t>“</w:t>
            </w:r>
            <w:r w:rsidR="009B7C43" w:rsidRPr="00F057EE">
              <w:rPr>
                <w:rFonts w:ascii="Times New Roman" w:hAnsi="Times New Roman" w:cs="Times New Roman"/>
                <w:sz w:val="24"/>
                <w:szCs w:val="24"/>
                <w:u w:val="single"/>
              </w:rPr>
              <w:t>Nos gusta que los aparatos duren, porque no todo el mundo quiere cambiar</w:t>
            </w:r>
            <w:r>
              <w:rPr>
                <w:rFonts w:ascii="Times New Roman" w:hAnsi="Times New Roman" w:cs="Times New Roman"/>
                <w:sz w:val="24"/>
                <w:szCs w:val="24"/>
                <w:u w:val="single"/>
              </w:rPr>
              <w:t xml:space="preserve"> todas sus cosas todos los días”</w:t>
            </w:r>
            <w:r w:rsidR="009B7C43" w:rsidRPr="00F057EE">
              <w:rPr>
                <w:rFonts w:ascii="Times New Roman" w:hAnsi="Times New Roman" w:cs="Times New Roman"/>
                <w:sz w:val="24"/>
                <w:szCs w:val="24"/>
                <w:u w:val="single"/>
              </w:rPr>
              <w:t>, dice.</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Afortunadamente Miele no sólo vende aspiradoras.</w:t>
            </w:r>
          </w:p>
          <w:p w:rsidR="009B7C43" w:rsidRPr="00F057EE" w:rsidRDefault="009B7C43" w:rsidP="0026458E">
            <w:pPr>
              <w:spacing w:line="240" w:lineRule="auto"/>
              <w:ind w:right="1701"/>
              <w:jc w:val="both"/>
              <w:rPr>
                <w:rFonts w:ascii="Times New Roman" w:hAnsi="Times New Roman" w:cs="Times New Roman"/>
                <w:sz w:val="24"/>
                <w:szCs w:val="24"/>
                <w:u w:val="single"/>
              </w:rPr>
            </w:pPr>
            <w:r w:rsidRPr="00F057EE">
              <w:rPr>
                <w:rFonts w:ascii="Times New Roman" w:hAnsi="Times New Roman" w:cs="Times New Roman"/>
                <w:sz w:val="24"/>
                <w:szCs w:val="24"/>
                <w:u w:val="single"/>
              </w:rPr>
              <w:t>Un cliente gratamente impresionado con su aspiradora puede volver por una lavadora, una secadora, una estufa o una máquina de café.</w:t>
            </w:r>
          </w:p>
          <w:p w:rsidR="009B7C43" w:rsidRPr="00F057EE" w:rsidRDefault="009B7C43" w:rsidP="0026458E">
            <w:pPr>
              <w:spacing w:line="240" w:lineRule="auto"/>
              <w:ind w:right="1701"/>
              <w:jc w:val="both"/>
              <w:rPr>
                <w:rFonts w:ascii="Times New Roman" w:hAnsi="Times New Roman" w:cs="Times New Roman"/>
                <w:sz w:val="24"/>
                <w:szCs w:val="24"/>
                <w:u w:val="single"/>
              </w:rPr>
            </w:pPr>
            <w:r w:rsidRPr="00F057EE">
              <w:rPr>
                <w:rFonts w:ascii="Times New Roman" w:hAnsi="Times New Roman" w:cs="Times New Roman"/>
                <w:sz w:val="24"/>
                <w:szCs w:val="24"/>
                <w:u w:val="single"/>
              </w:rPr>
              <w:t>Lo que la empresa busca es lealtad a la marca.</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Y como le gusta señalar a Miele, a nadie le gusta leer un nuevo manual de instrucciones.</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Para que duren</w:t>
            </w:r>
          </w:p>
          <w:p w:rsidR="009B7C43" w:rsidRPr="009B7C43" w:rsidRDefault="00F057EE" w:rsidP="0026458E">
            <w:pPr>
              <w:spacing w:line="240" w:lineRule="auto"/>
              <w:ind w:right="1701"/>
              <w:jc w:val="both"/>
              <w:rPr>
                <w:rFonts w:ascii="Times New Roman" w:hAnsi="Times New Roman" w:cs="Times New Roman"/>
                <w:sz w:val="24"/>
                <w:szCs w:val="24"/>
              </w:rPr>
            </w:pPr>
            <w:r>
              <w:rPr>
                <w:rFonts w:ascii="Times New Roman" w:hAnsi="Times New Roman" w:cs="Times New Roman"/>
                <w:sz w:val="24"/>
                <w:szCs w:val="24"/>
              </w:rPr>
              <w:t>“</w:t>
            </w:r>
            <w:r w:rsidR="009B7C43" w:rsidRPr="009B7C43">
              <w:rPr>
                <w:rFonts w:ascii="Times New Roman" w:hAnsi="Times New Roman" w:cs="Times New Roman"/>
                <w:sz w:val="24"/>
                <w:szCs w:val="24"/>
              </w:rPr>
              <w:t>La gente le gusta cambiar sus teléfonos móviles con más frecuencia o tal vez sus televisores,</w:t>
            </w:r>
            <w:r>
              <w:rPr>
                <w:rFonts w:ascii="Times New Roman" w:hAnsi="Times New Roman" w:cs="Times New Roman"/>
                <w:sz w:val="24"/>
                <w:szCs w:val="24"/>
              </w:rPr>
              <w:t xml:space="preserve"> pero no su lavadora o secadora”</w:t>
            </w:r>
            <w:r w:rsidR="009B7C43" w:rsidRPr="009B7C43">
              <w:rPr>
                <w:rFonts w:ascii="Times New Roman" w:hAnsi="Times New Roman" w:cs="Times New Roman"/>
                <w:sz w:val="24"/>
                <w:szCs w:val="24"/>
              </w:rPr>
              <w:t>, afirma Miele.</w:t>
            </w:r>
          </w:p>
          <w:p w:rsidR="009B7C43" w:rsidRPr="00F057EE" w:rsidRDefault="009B7C43" w:rsidP="0026458E">
            <w:pPr>
              <w:spacing w:line="240" w:lineRule="auto"/>
              <w:ind w:right="1701"/>
              <w:jc w:val="both"/>
              <w:rPr>
                <w:rFonts w:ascii="Times New Roman" w:hAnsi="Times New Roman" w:cs="Times New Roman"/>
                <w:color w:val="FF0000"/>
                <w:sz w:val="24"/>
                <w:szCs w:val="24"/>
                <w:u w:val="single"/>
              </w:rPr>
            </w:pPr>
            <w:r w:rsidRPr="00F057EE">
              <w:rPr>
                <w:rFonts w:ascii="Times New Roman" w:hAnsi="Times New Roman" w:cs="Times New Roman"/>
                <w:color w:val="FF0000"/>
                <w:sz w:val="24"/>
                <w:szCs w:val="24"/>
                <w:u w:val="single"/>
              </w:rPr>
              <w:t>Es una estrategia frecuentemente asociada con los productos alemanes, desde los equipos de sonido de alta fidelidad a la maquinaria industrial: si uno vende productos de calidad que duran, en el largo plazo va a ganar más clientes.</w:t>
            </w:r>
          </w:p>
          <w:p w:rsidR="009B7C43" w:rsidRPr="00F057EE" w:rsidRDefault="009B7C43" w:rsidP="0026458E">
            <w:pPr>
              <w:spacing w:line="240" w:lineRule="auto"/>
              <w:ind w:right="1701"/>
              <w:jc w:val="both"/>
              <w:rPr>
                <w:rFonts w:ascii="Times New Roman" w:hAnsi="Times New Roman" w:cs="Times New Roman"/>
                <w:sz w:val="24"/>
                <w:szCs w:val="24"/>
                <w:u w:val="single"/>
              </w:rPr>
            </w:pPr>
            <w:r w:rsidRPr="00F057EE">
              <w:rPr>
                <w:rFonts w:ascii="Times New Roman" w:hAnsi="Times New Roman" w:cs="Times New Roman"/>
                <w:sz w:val="24"/>
                <w:szCs w:val="24"/>
                <w:u w:val="single"/>
              </w:rPr>
              <w:t>Y la estrategia funciona para Miele.</w:t>
            </w:r>
          </w:p>
          <w:p w:rsidR="009B7C43" w:rsidRPr="00F057EE" w:rsidRDefault="009B7C43" w:rsidP="0026458E">
            <w:pPr>
              <w:spacing w:line="240" w:lineRule="auto"/>
              <w:ind w:right="1701"/>
              <w:jc w:val="both"/>
              <w:rPr>
                <w:rFonts w:ascii="Times New Roman" w:hAnsi="Times New Roman" w:cs="Times New Roman"/>
                <w:color w:val="FF0000"/>
                <w:sz w:val="24"/>
                <w:szCs w:val="24"/>
                <w:u w:val="single"/>
              </w:rPr>
            </w:pPr>
            <w:r w:rsidRPr="00F057EE">
              <w:rPr>
                <w:rFonts w:ascii="Times New Roman" w:hAnsi="Times New Roman" w:cs="Times New Roman"/>
                <w:color w:val="FF0000"/>
                <w:sz w:val="24"/>
                <w:szCs w:val="24"/>
                <w:u w:val="single"/>
              </w:rPr>
              <w:t>Pese a que una máquina de Miele típicamente cuesta alrededor de dos veces más que el estándar del mercado, sus ventas están creciendo año a año.</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Pero tendencias recientes están haciendo que esos clientes sean un poco más difíciles de seducir y conservar.</w:t>
            </w:r>
          </w:p>
          <w:p w:rsidR="009B7C43" w:rsidRPr="00F057EE" w:rsidRDefault="009B7C43" w:rsidP="0026458E">
            <w:pPr>
              <w:spacing w:line="240" w:lineRule="auto"/>
              <w:ind w:right="1701"/>
              <w:jc w:val="both"/>
              <w:rPr>
                <w:rFonts w:ascii="Times New Roman" w:hAnsi="Times New Roman" w:cs="Times New Roman"/>
                <w:sz w:val="24"/>
                <w:szCs w:val="24"/>
                <w:u w:val="single"/>
              </w:rPr>
            </w:pPr>
            <w:r w:rsidRPr="00F057EE">
              <w:rPr>
                <w:rFonts w:ascii="Times New Roman" w:hAnsi="Times New Roman" w:cs="Times New Roman"/>
                <w:sz w:val="24"/>
                <w:szCs w:val="24"/>
                <w:u w:val="single"/>
              </w:rPr>
              <w:t>Al igual que un BMW al frente de la casa o un bolso de Hermes, los electrodomésticos son cada vez más un símbolo de estatus.</w:t>
            </w:r>
          </w:p>
          <w:p w:rsidR="009B7C43" w:rsidRPr="00F057EE" w:rsidRDefault="009B7C43" w:rsidP="0026458E">
            <w:pPr>
              <w:spacing w:line="240" w:lineRule="auto"/>
              <w:ind w:right="1701"/>
              <w:jc w:val="both"/>
              <w:rPr>
                <w:rFonts w:ascii="Times New Roman" w:hAnsi="Times New Roman" w:cs="Times New Roman"/>
                <w:sz w:val="24"/>
                <w:szCs w:val="24"/>
                <w:u w:val="single"/>
              </w:rPr>
            </w:pPr>
            <w:r w:rsidRPr="00F057EE">
              <w:rPr>
                <w:rFonts w:ascii="Times New Roman" w:hAnsi="Times New Roman" w:cs="Times New Roman"/>
                <w:sz w:val="24"/>
                <w:szCs w:val="24"/>
                <w:u w:val="single"/>
              </w:rPr>
              <w:t>A medida que los últimos adelantos de alta tecnología migran desde nuestros teléfonos a nuestras casas, las máquinas que antes eran meramente funcionales, se han convertido en una declaración de moda.</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Más competencia</w:t>
            </w:r>
          </w:p>
          <w:p w:rsidR="009B7C43" w:rsidRPr="00F057EE" w:rsidRDefault="009B7C43" w:rsidP="0026458E">
            <w:pPr>
              <w:spacing w:line="240" w:lineRule="auto"/>
              <w:ind w:right="1701"/>
              <w:jc w:val="both"/>
              <w:rPr>
                <w:rFonts w:ascii="Times New Roman" w:hAnsi="Times New Roman" w:cs="Times New Roman"/>
                <w:color w:val="FF0000"/>
                <w:sz w:val="24"/>
                <w:szCs w:val="24"/>
                <w:u w:val="single"/>
              </w:rPr>
            </w:pPr>
            <w:r w:rsidRPr="00F057EE">
              <w:rPr>
                <w:rFonts w:ascii="Times New Roman" w:hAnsi="Times New Roman" w:cs="Times New Roman"/>
                <w:color w:val="FF0000"/>
                <w:sz w:val="24"/>
                <w:szCs w:val="24"/>
                <w:u w:val="single"/>
              </w:rPr>
              <w:t>La competencia se está calentando. Marcas alemanas como Bosch y Siemens, así como firmas asiáticas incluyendo a Samsung, van detrás de la clase de clientes adinerados que Miele prefiere.</w:t>
            </w:r>
          </w:p>
          <w:p w:rsidR="009B7C43" w:rsidRPr="00F057EE" w:rsidRDefault="009B7C43" w:rsidP="0026458E">
            <w:pPr>
              <w:spacing w:line="240" w:lineRule="auto"/>
              <w:ind w:right="1701"/>
              <w:jc w:val="both"/>
              <w:rPr>
                <w:rFonts w:ascii="Times New Roman" w:hAnsi="Times New Roman" w:cs="Times New Roman"/>
                <w:sz w:val="24"/>
                <w:szCs w:val="24"/>
                <w:u w:val="single"/>
              </w:rPr>
            </w:pPr>
            <w:r w:rsidRPr="00F057EE">
              <w:rPr>
                <w:rFonts w:ascii="Times New Roman" w:hAnsi="Times New Roman" w:cs="Times New Roman"/>
                <w:sz w:val="24"/>
                <w:szCs w:val="24"/>
                <w:u w:val="single"/>
              </w:rPr>
              <w:t>Con tantas nuevas características que se ofrecen a los consumidores, estos pueden verse tentados a actualizar más a menudo sus electrodomésticos después de todo.</w:t>
            </w:r>
          </w:p>
          <w:p w:rsidR="009B7C43" w:rsidRPr="00F057EE" w:rsidRDefault="009B7C43" w:rsidP="0026458E">
            <w:pPr>
              <w:spacing w:line="240" w:lineRule="auto"/>
              <w:ind w:right="1701"/>
              <w:jc w:val="both"/>
              <w:rPr>
                <w:rFonts w:ascii="Times New Roman" w:hAnsi="Times New Roman" w:cs="Times New Roman"/>
                <w:sz w:val="24"/>
                <w:szCs w:val="24"/>
                <w:u w:val="single"/>
              </w:rPr>
            </w:pPr>
            <w:r w:rsidRPr="00F057EE">
              <w:rPr>
                <w:rFonts w:ascii="Times New Roman" w:hAnsi="Times New Roman" w:cs="Times New Roman"/>
                <w:sz w:val="24"/>
                <w:szCs w:val="24"/>
                <w:u w:val="single"/>
              </w:rPr>
              <w:t>Y la calidad de las marcas menos costosas está mejorando también.</w:t>
            </w:r>
          </w:p>
          <w:p w:rsidR="009B7C43" w:rsidRPr="00A11542" w:rsidRDefault="009B7C43" w:rsidP="0026458E">
            <w:pPr>
              <w:spacing w:line="240" w:lineRule="auto"/>
              <w:ind w:right="1701"/>
              <w:jc w:val="both"/>
              <w:rPr>
                <w:rFonts w:ascii="Times New Roman" w:hAnsi="Times New Roman" w:cs="Times New Roman"/>
                <w:color w:val="FF0000"/>
                <w:sz w:val="24"/>
                <w:szCs w:val="24"/>
                <w:u w:val="single"/>
              </w:rPr>
            </w:pPr>
            <w:r w:rsidRPr="00A11542">
              <w:rPr>
                <w:rFonts w:ascii="Times New Roman" w:hAnsi="Times New Roman" w:cs="Times New Roman"/>
                <w:color w:val="FF0000"/>
                <w:sz w:val="24"/>
                <w:szCs w:val="24"/>
                <w:u w:val="single"/>
              </w:rPr>
              <w:t>Anthony Williams, de la firma de investigación de mercado GfK, dice que la tendencia es por productos más duraderos.</w:t>
            </w:r>
          </w:p>
          <w:p w:rsidR="009B7C43" w:rsidRPr="00A11542" w:rsidRDefault="00A11542" w:rsidP="0026458E">
            <w:pPr>
              <w:spacing w:line="240" w:lineRule="auto"/>
              <w:ind w:right="1701"/>
              <w:jc w:val="both"/>
              <w:rPr>
                <w:rFonts w:ascii="Times New Roman" w:hAnsi="Times New Roman" w:cs="Times New Roman"/>
                <w:color w:val="FF0000"/>
                <w:sz w:val="24"/>
                <w:szCs w:val="24"/>
                <w:u w:val="single"/>
              </w:rPr>
            </w:pPr>
            <w:r w:rsidRPr="00A11542">
              <w:rPr>
                <w:rFonts w:ascii="Times New Roman" w:hAnsi="Times New Roman" w:cs="Times New Roman"/>
                <w:color w:val="FF0000"/>
                <w:sz w:val="24"/>
                <w:szCs w:val="24"/>
                <w:u w:val="single"/>
              </w:rPr>
              <w:lastRenderedPageBreak/>
              <w:t>“</w:t>
            </w:r>
            <w:r w:rsidR="009B7C43" w:rsidRPr="00A11542">
              <w:rPr>
                <w:rFonts w:ascii="Times New Roman" w:hAnsi="Times New Roman" w:cs="Times New Roman"/>
                <w:color w:val="FF0000"/>
                <w:sz w:val="24"/>
                <w:szCs w:val="24"/>
                <w:u w:val="single"/>
              </w:rPr>
              <w:t>La evidencia sugiere que los fabricantes están invirtie</w:t>
            </w:r>
            <w:r w:rsidRPr="00A11542">
              <w:rPr>
                <w:rFonts w:ascii="Times New Roman" w:hAnsi="Times New Roman" w:cs="Times New Roman"/>
                <w:color w:val="FF0000"/>
                <w:sz w:val="24"/>
                <w:szCs w:val="24"/>
                <w:u w:val="single"/>
              </w:rPr>
              <w:t>ndo en garantizar mejor calidad”</w:t>
            </w:r>
            <w:r w:rsidR="009B7C43" w:rsidRPr="00A11542">
              <w:rPr>
                <w:rFonts w:ascii="Times New Roman" w:hAnsi="Times New Roman" w:cs="Times New Roman"/>
                <w:color w:val="FF0000"/>
                <w:sz w:val="24"/>
                <w:szCs w:val="24"/>
                <w:u w:val="single"/>
              </w:rPr>
              <w:t>, dice.</w:t>
            </w:r>
          </w:p>
          <w:p w:rsidR="009B7C43" w:rsidRPr="00A11542" w:rsidRDefault="00A11542" w:rsidP="0026458E">
            <w:pPr>
              <w:spacing w:line="240" w:lineRule="auto"/>
              <w:ind w:right="1701"/>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9B7C43" w:rsidRPr="00A11542">
              <w:rPr>
                <w:rFonts w:ascii="Times New Roman" w:hAnsi="Times New Roman" w:cs="Times New Roman"/>
                <w:color w:val="FF0000"/>
                <w:sz w:val="24"/>
                <w:szCs w:val="24"/>
                <w:u w:val="single"/>
              </w:rPr>
              <w:t>Ahora hay tantas normas que se tienen que cumplir, en particular para los productos de alta tecnología, que por la naturaleza del producto tienen que asegurarse de que el proceso de fabricación es</w:t>
            </w:r>
            <w:r>
              <w:rPr>
                <w:rFonts w:ascii="Times New Roman" w:hAnsi="Times New Roman" w:cs="Times New Roman"/>
                <w:color w:val="FF0000"/>
                <w:sz w:val="24"/>
                <w:szCs w:val="24"/>
                <w:u w:val="single"/>
              </w:rPr>
              <w:t xml:space="preserve"> monitoreado muy cuidadosamente”</w:t>
            </w:r>
            <w:r w:rsidR="009B7C43" w:rsidRPr="00A11542">
              <w:rPr>
                <w:rFonts w:ascii="Times New Roman" w:hAnsi="Times New Roman" w:cs="Times New Roman"/>
                <w:color w:val="FF0000"/>
                <w:sz w:val="24"/>
                <w:szCs w:val="24"/>
                <w:u w:val="single"/>
              </w:rPr>
              <w:t>.</w:t>
            </w:r>
          </w:p>
          <w:p w:rsidR="009B7C43" w:rsidRPr="00A11542" w:rsidRDefault="009B7C43" w:rsidP="0026458E">
            <w:pPr>
              <w:spacing w:line="240" w:lineRule="auto"/>
              <w:ind w:right="1701"/>
              <w:jc w:val="both"/>
              <w:rPr>
                <w:rFonts w:ascii="Times New Roman" w:hAnsi="Times New Roman" w:cs="Times New Roman"/>
                <w:sz w:val="24"/>
                <w:szCs w:val="24"/>
                <w:u w:val="single"/>
              </w:rPr>
            </w:pPr>
            <w:r w:rsidRPr="00A11542">
              <w:rPr>
                <w:rFonts w:ascii="Times New Roman" w:hAnsi="Times New Roman" w:cs="Times New Roman"/>
                <w:sz w:val="24"/>
                <w:szCs w:val="24"/>
                <w:u w:val="single"/>
              </w:rPr>
              <w:t>Miele se niega a dejarse intimidar por estos desafíos.</w:t>
            </w:r>
          </w:p>
          <w:p w:rsidR="009B7C43" w:rsidRPr="00A11542" w:rsidRDefault="009B7C43" w:rsidP="0026458E">
            <w:pPr>
              <w:spacing w:line="240" w:lineRule="auto"/>
              <w:ind w:right="1701"/>
              <w:jc w:val="both"/>
              <w:rPr>
                <w:rFonts w:ascii="Times New Roman" w:hAnsi="Times New Roman" w:cs="Times New Roman"/>
                <w:sz w:val="24"/>
                <w:szCs w:val="24"/>
                <w:u w:val="single"/>
              </w:rPr>
            </w:pPr>
            <w:r w:rsidRPr="00A11542">
              <w:rPr>
                <w:rFonts w:ascii="Times New Roman" w:hAnsi="Times New Roman" w:cs="Times New Roman"/>
                <w:sz w:val="24"/>
                <w:szCs w:val="24"/>
                <w:u w:val="single"/>
              </w:rPr>
              <w:t>Desde el momento en que su bisabuelo desarrolló la primera lavadora de la compañía, su estrategia ha sido la de centrarse en la durabilidad.</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Aquí en la sede de Miele, en la población alemana de Gütersloh, en el estado occidental de Renania del Norte-Westfalia, hay lavadoras prendidas durante todo el día para comprobar que pueden soportar el equivalente a 20 años de uso.</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Operación integrada</w:t>
            </w:r>
          </w:p>
          <w:p w:rsidR="009B7C43" w:rsidRPr="00A11542" w:rsidRDefault="009B7C43" w:rsidP="0026458E">
            <w:pPr>
              <w:spacing w:line="240" w:lineRule="auto"/>
              <w:ind w:right="1701"/>
              <w:jc w:val="both"/>
              <w:rPr>
                <w:rFonts w:ascii="Times New Roman" w:hAnsi="Times New Roman" w:cs="Times New Roman"/>
                <w:color w:val="FF0000"/>
                <w:sz w:val="24"/>
                <w:szCs w:val="24"/>
                <w:u w:val="single"/>
              </w:rPr>
            </w:pPr>
            <w:r w:rsidRPr="00A11542">
              <w:rPr>
                <w:rFonts w:ascii="Times New Roman" w:hAnsi="Times New Roman" w:cs="Times New Roman"/>
                <w:color w:val="FF0000"/>
                <w:sz w:val="24"/>
                <w:szCs w:val="24"/>
                <w:u w:val="single"/>
              </w:rPr>
              <w:t>La columna vertebral de este riguroso control de calidad es el mantenimiento de una operación muy integrada.</w:t>
            </w:r>
          </w:p>
          <w:p w:rsidR="009B7C43" w:rsidRPr="00A11542" w:rsidRDefault="00A11542" w:rsidP="0026458E">
            <w:pPr>
              <w:spacing w:line="240" w:lineRule="auto"/>
              <w:ind w:right="1701"/>
              <w:jc w:val="both"/>
              <w:rPr>
                <w:rFonts w:ascii="Times New Roman" w:hAnsi="Times New Roman" w:cs="Times New Roman"/>
                <w:color w:val="FF0000"/>
                <w:sz w:val="24"/>
                <w:szCs w:val="24"/>
                <w:u w:val="single"/>
              </w:rPr>
            </w:pPr>
            <w:r w:rsidRPr="00A11542">
              <w:rPr>
                <w:rFonts w:ascii="Times New Roman" w:hAnsi="Times New Roman" w:cs="Times New Roman"/>
                <w:color w:val="FF0000"/>
                <w:sz w:val="24"/>
                <w:szCs w:val="24"/>
                <w:u w:val="single"/>
              </w:rPr>
              <w:t>“</w:t>
            </w:r>
            <w:r w:rsidR="009B7C43" w:rsidRPr="00A11542">
              <w:rPr>
                <w:rFonts w:ascii="Times New Roman" w:hAnsi="Times New Roman" w:cs="Times New Roman"/>
                <w:color w:val="FF0000"/>
                <w:sz w:val="24"/>
                <w:szCs w:val="24"/>
                <w:u w:val="single"/>
              </w:rPr>
              <w:t>Tenemos una gran cantidad de nuestra producción concent</w:t>
            </w:r>
            <w:r w:rsidRPr="00A11542">
              <w:rPr>
                <w:rFonts w:ascii="Times New Roman" w:hAnsi="Times New Roman" w:cs="Times New Roman"/>
                <w:color w:val="FF0000"/>
                <w:sz w:val="24"/>
                <w:szCs w:val="24"/>
                <w:u w:val="single"/>
              </w:rPr>
              <w:t>rada en Alemania, más del 90%”</w:t>
            </w:r>
            <w:r w:rsidR="009B7C43" w:rsidRPr="00A11542">
              <w:rPr>
                <w:rFonts w:ascii="Times New Roman" w:hAnsi="Times New Roman" w:cs="Times New Roman"/>
                <w:color w:val="FF0000"/>
                <w:sz w:val="24"/>
                <w:szCs w:val="24"/>
                <w:u w:val="single"/>
              </w:rPr>
              <w:t>, dice Miele.</w:t>
            </w:r>
          </w:p>
          <w:p w:rsidR="009B7C43" w:rsidRPr="00A11542" w:rsidRDefault="00A11542" w:rsidP="0026458E">
            <w:pPr>
              <w:spacing w:line="240" w:lineRule="auto"/>
              <w:ind w:right="1701"/>
              <w:jc w:val="both"/>
              <w:rPr>
                <w:rFonts w:ascii="Times New Roman" w:hAnsi="Times New Roman" w:cs="Times New Roman"/>
                <w:color w:val="FF0000"/>
                <w:sz w:val="24"/>
                <w:szCs w:val="24"/>
                <w:u w:val="single"/>
              </w:rPr>
            </w:pPr>
            <w:r w:rsidRPr="00A11542">
              <w:rPr>
                <w:rFonts w:ascii="Times New Roman" w:hAnsi="Times New Roman" w:cs="Times New Roman"/>
                <w:color w:val="FF0000"/>
                <w:sz w:val="24"/>
                <w:szCs w:val="24"/>
                <w:u w:val="single"/>
              </w:rPr>
              <w:t>“</w:t>
            </w:r>
            <w:r w:rsidR="009B7C43" w:rsidRPr="00A11542">
              <w:rPr>
                <w:rFonts w:ascii="Times New Roman" w:hAnsi="Times New Roman" w:cs="Times New Roman"/>
                <w:color w:val="FF0000"/>
                <w:sz w:val="24"/>
                <w:szCs w:val="24"/>
                <w:u w:val="single"/>
              </w:rPr>
              <w:t>Con nuestra propia fábrica es por supuesto mucho más fácil controlar la calidad porque hablamos con nuestra propia gente, y si algo sale mal</w:t>
            </w:r>
            <w:r w:rsidRPr="00A11542">
              <w:rPr>
                <w:rFonts w:ascii="Times New Roman" w:hAnsi="Times New Roman" w:cs="Times New Roman"/>
                <w:color w:val="FF0000"/>
                <w:sz w:val="24"/>
                <w:szCs w:val="24"/>
                <w:u w:val="single"/>
              </w:rPr>
              <w:t xml:space="preserve"> se puede reaccionar muy rápido”</w:t>
            </w:r>
            <w:r w:rsidR="009B7C43" w:rsidRPr="00A11542">
              <w:rPr>
                <w:rFonts w:ascii="Times New Roman" w:hAnsi="Times New Roman" w:cs="Times New Roman"/>
                <w:color w:val="FF0000"/>
                <w:sz w:val="24"/>
                <w:szCs w:val="24"/>
                <w:u w:val="single"/>
              </w:rPr>
              <w:t>.</w:t>
            </w:r>
          </w:p>
          <w:p w:rsidR="009B7C43" w:rsidRPr="00A11542" w:rsidRDefault="009B7C43" w:rsidP="0026458E">
            <w:pPr>
              <w:spacing w:line="240" w:lineRule="auto"/>
              <w:ind w:right="1701"/>
              <w:jc w:val="both"/>
              <w:rPr>
                <w:rFonts w:ascii="Times New Roman" w:hAnsi="Times New Roman" w:cs="Times New Roman"/>
                <w:color w:val="FF0000"/>
                <w:sz w:val="24"/>
                <w:szCs w:val="24"/>
                <w:u w:val="single"/>
              </w:rPr>
            </w:pPr>
            <w:r w:rsidRPr="00A11542">
              <w:rPr>
                <w:rFonts w:ascii="Times New Roman" w:hAnsi="Times New Roman" w:cs="Times New Roman"/>
                <w:color w:val="FF0000"/>
                <w:sz w:val="24"/>
                <w:szCs w:val="24"/>
                <w:u w:val="single"/>
              </w:rPr>
              <w:t>Ellos no contratan por fuera la fabricación de ningún componente.</w:t>
            </w:r>
          </w:p>
          <w:p w:rsidR="009B7C43" w:rsidRPr="00A11542" w:rsidRDefault="009B7C43" w:rsidP="0026458E">
            <w:pPr>
              <w:spacing w:line="240" w:lineRule="auto"/>
              <w:ind w:right="1701"/>
              <w:jc w:val="both"/>
              <w:rPr>
                <w:rFonts w:ascii="Times New Roman" w:hAnsi="Times New Roman" w:cs="Times New Roman"/>
                <w:color w:val="FF0000"/>
                <w:sz w:val="24"/>
                <w:szCs w:val="24"/>
                <w:u w:val="single"/>
              </w:rPr>
            </w:pPr>
            <w:r w:rsidRPr="00A11542">
              <w:rPr>
                <w:rFonts w:ascii="Times New Roman" w:hAnsi="Times New Roman" w:cs="Times New Roman"/>
                <w:color w:val="FF0000"/>
                <w:sz w:val="24"/>
                <w:szCs w:val="24"/>
                <w:u w:val="single"/>
              </w:rPr>
              <w:t>Nada de esto significa una máquina Miele sea barata de producir.</w:t>
            </w:r>
          </w:p>
          <w:p w:rsidR="009B7C43" w:rsidRPr="00A11542" w:rsidRDefault="009B7C43" w:rsidP="0026458E">
            <w:pPr>
              <w:spacing w:line="240" w:lineRule="auto"/>
              <w:ind w:right="1701"/>
              <w:jc w:val="both"/>
              <w:rPr>
                <w:rFonts w:ascii="Times New Roman" w:hAnsi="Times New Roman" w:cs="Times New Roman"/>
                <w:color w:val="FF0000"/>
                <w:sz w:val="24"/>
                <w:szCs w:val="24"/>
                <w:u w:val="single"/>
              </w:rPr>
            </w:pPr>
            <w:r w:rsidRPr="00A11542">
              <w:rPr>
                <w:rFonts w:ascii="Times New Roman" w:hAnsi="Times New Roman" w:cs="Times New Roman"/>
                <w:color w:val="FF0000"/>
                <w:sz w:val="24"/>
                <w:szCs w:val="24"/>
                <w:u w:val="single"/>
              </w:rPr>
              <w:t>Sin embargo, los administradores de la empresa no han sido objeto de ninguna presión por parte de sus accionistas para enviar la producción al exterior o para perseguir a más clientes rebajando los precios.</w:t>
            </w:r>
          </w:p>
          <w:p w:rsidR="009B7C43" w:rsidRPr="00A11542" w:rsidRDefault="009B7C43" w:rsidP="0026458E">
            <w:pPr>
              <w:spacing w:line="240" w:lineRule="auto"/>
              <w:ind w:right="1701"/>
              <w:jc w:val="both"/>
              <w:rPr>
                <w:rFonts w:ascii="Times New Roman" w:hAnsi="Times New Roman" w:cs="Times New Roman"/>
                <w:color w:val="FF0000"/>
                <w:sz w:val="24"/>
                <w:szCs w:val="24"/>
                <w:u w:val="single"/>
              </w:rPr>
            </w:pPr>
            <w:r w:rsidRPr="00A11542">
              <w:rPr>
                <w:rFonts w:ascii="Times New Roman" w:hAnsi="Times New Roman" w:cs="Times New Roman"/>
                <w:color w:val="FF0000"/>
                <w:sz w:val="24"/>
                <w:szCs w:val="24"/>
                <w:u w:val="single"/>
              </w:rPr>
              <w:t>Eso es porque la empresa todavía es de propiedad de las dos familias fundadoras, las mismas que aún hoy la manejan.</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Devoción</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Miele divide su papel con el copresidente ejecutivo Reinhard Zinkann, el bisnieto del otro fundador de la compañía.</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Zinkann dice que la filial devoción a la causa de Miele les ha servido de mucho.</w:t>
            </w:r>
          </w:p>
          <w:p w:rsidR="009B7C43" w:rsidRPr="009B7C43" w:rsidRDefault="00A11542" w:rsidP="0026458E">
            <w:pPr>
              <w:spacing w:line="240" w:lineRule="auto"/>
              <w:ind w:right="1701"/>
              <w:jc w:val="both"/>
              <w:rPr>
                <w:rFonts w:ascii="Times New Roman" w:hAnsi="Times New Roman" w:cs="Times New Roman"/>
                <w:sz w:val="24"/>
                <w:szCs w:val="24"/>
              </w:rPr>
            </w:pPr>
            <w:r>
              <w:rPr>
                <w:rFonts w:ascii="Times New Roman" w:hAnsi="Times New Roman" w:cs="Times New Roman"/>
                <w:sz w:val="24"/>
                <w:szCs w:val="24"/>
              </w:rPr>
              <w:t>“</w:t>
            </w:r>
            <w:r w:rsidR="009B7C43" w:rsidRPr="009B7C43">
              <w:rPr>
                <w:rFonts w:ascii="Times New Roman" w:hAnsi="Times New Roman" w:cs="Times New Roman"/>
                <w:sz w:val="24"/>
                <w:szCs w:val="24"/>
              </w:rPr>
              <w:t>Si dos socios saben desde el principio que se encuentren en un matrimonio que no puede ser divorciado, porque si se divorcian será el final</w:t>
            </w:r>
            <w:r>
              <w:rPr>
                <w:rFonts w:ascii="Times New Roman" w:hAnsi="Times New Roman" w:cs="Times New Roman"/>
                <w:sz w:val="24"/>
                <w:szCs w:val="24"/>
              </w:rPr>
              <w:t xml:space="preserve"> de la empresa, eso es muy útil”</w:t>
            </w:r>
            <w:r w:rsidR="009B7C43" w:rsidRPr="009B7C43">
              <w:rPr>
                <w:rFonts w:ascii="Times New Roman" w:hAnsi="Times New Roman" w:cs="Times New Roman"/>
                <w:sz w:val="24"/>
                <w:szCs w:val="24"/>
              </w:rPr>
              <w:t>.</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t>Y, a diferencia de algunas otras marcas alemanas de propiedad familiar, hasta el momento se las han arreglado para evitar desacuerdos de alto perfil en el directorio.</w:t>
            </w:r>
          </w:p>
          <w:p w:rsidR="009B7C43" w:rsidRPr="009B7C43" w:rsidRDefault="009B7C43" w:rsidP="0026458E">
            <w:pPr>
              <w:spacing w:line="240" w:lineRule="auto"/>
              <w:ind w:right="1701"/>
              <w:jc w:val="both"/>
              <w:rPr>
                <w:rFonts w:ascii="Times New Roman" w:hAnsi="Times New Roman" w:cs="Times New Roman"/>
                <w:sz w:val="24"/>
                <w:szCs w:val="24"/>
              </w:rPr>
            </w:pPr>
            <w:r w:rsidRPr="009B7C43">
              <w:rPr>
                <w:rFonts w:ascii="Times New Roman" w:hAnsi="Times New Roman" w:cs="Times New Roman"/>
                <w:sz w:val="24"/>
                <w:szCs w:val="24"/>
              </w:rPr>
              <w:lastRenderedPageBreak/>
              <w:t>Zinkann dice en los 24 años que Miele ha estado en Miele, todas las decisiones de los accionistas se han tomado por unanimidad.</w:t>
            </w:r>
          </w:p>
          <w:p w:rsidR="009B7C43" w:rsidRPr="00A11542" w:rsidRDefault="009B7C43" w:rsidP="0026458E">
            <w:pPr>
              <w:spacing w:line="240" w:lineRule="auto"/>
              <w:ind w:right="1701"/>
              <w:jc w:val="both"/>
              <w:rPr>
                <w:rFonts w:ascii="Times New Roman" w:hAnsi="Times New Roman" w:cs="Times New Roman"/>
                <w:color w:val="FF0000"/>
                <w:sz w:val="24"/>
                <w:szCs w:val="24"/>
                <w:u w:val="single"/>
              </w:rPr>
            </w:pPr>
            <w:r w:rsidRPr="00A11542">
              <w:rPr>
                <w:rFonts w:ascii="Times New Roman" w:hAnsi="Times New Roman" w:cs="Times New Roman"/>
                <w:color w:val="FF0000"/>
                <w:sz w:val="24"/>
                <w:szCs w:val="24"/>
                <w:u w:val="single"/>
              </w:rPr>
              <w:t>Todo es típicamente alemán: la propiedad familiar, una perspectiva a largo plazo, la calidad de la ingeniería y la atención al detalle.</w:t>
            </w:r>
          </w:p>
          <w:p w:rsidR="009B7C43" w:rsidRPr="00A11542" w:rsidRDefault="009B7C43" w:rsidP="0026458E">
            <w:pPr>
              <w:spacing w:line="240" w:lineRule="auto"/>
              <w:ind w:right="1701"/>
              <w:jc w:val="both"/>
              <w:rPr>
                <w:rFonts w:ascii="Times New Roman" w:hAnsi="Times New Roman" w:cs="Times New Roman"/>
                <w:sz w:val="24"/>
                <w:szCs w:val="24"/>
                <w:u w:val="single"/>
              </w:rPr>
            </w:pPr>
            <w:r w:rsidRPr="00A11542">
              <w:rPr>
                <w:rFonts w:ascii="Times New Roman" w:hAnsi="Times New Roman" w:cs="Times New Roman"/>
                <w:sz w:val="24"/>
                <w:szCs w:val="24"/>
                <w:u w:val="single"/>
              </w:rPr>
              <w:t>Pero si en el pasado eso podría haber sido visto simplemente como una fortaleza, tras el recie</w:t>
            </w:r>
            <w:r w:rsidR="00A11542" w:rsidRPr="00A11542">
              <w:rPr>
                <w:rFonts w:ascii="Times New Roman" w:hAnsi="Times New Roman" w:cs="Times New Roman"/>
                <w:sz w:val="24"/>
                <w:szCs w:val="24"/>
                <w:u w:val="single"/>
              </w:rPr>
              <w:t>nte escándalo en Volkswagen la “marca de Alemania”</w:t>
            </w:r>
            <w:r w:rsidRPr="00A11542">
              <w:rPr>
                <w:rFonts w:ascii="Times New Roman" w:hAnsi="Times New Roman" w:cs="Times New Roman"/>
                <w:sz w:val="24"/>
                <w:szCs w:val="24"/>
                <w:u w:val="single"/>
              </w:rPr>
              <w:t xml:space="preserve"> se ve repentinamente vulnerable.</w:t>
            </w:r>
          </w:p>
          <w:p w:rsidR="009B7C43" w:rsidRPr="00A11542" w:rsidRDefault="009B7C43" w:rsidP="0026458E">
            <w:pPr>
              <w:spacing w:line="240" w:lineRule="auto"/>
              <w:ind w:right="1701"/>
              <w:jc w:val="both"/>
              <w:rPr>
                <w:rFonts w:ascii="Times New Roman" w:hAnsi="Times New Roman" w:cs="Times New Roman"/>
                <w:sz w:val="24"/>
                <w:szCs w:val="24"/>
                <w:u w:val="single"/>
              </w:rPr>
            </w:pPr>
            <w:r w:rsidRPr="00A11542">
              <w:rPr>
                <w:rFonts w:ascii="Times New Roman" w:hAnsi="Times New Roman" w:cs="Times New Roman"/>
                <w:sz w:val="24"/>
                <w:szCs w:val="24"/>
                <w:u w:val="single"/>
              </w:rPr>
              <w:t>Tosson El Noshokaty, de Profeta, una firma consultora de marketing, piensa que esto presentará un nuevo reto para la compañía.</w:t>
            </w:r>
          </w:p>
          <w:p w:rsidR="009B7C43" w:rsidRPr="00A11542" w:rsidRDefault="00A11542" w:rsidP="0026458E">
            <w:pPr>
              <w:spacing w:line="240" w:lineRule="auto"/>
              <w:ind w:right="1701"/>
              <w:jc w:val="both"/>
              <w:rPr>
                <w:rFonts w:ascii="Times New Roman" w:hAnsi="Times New Roman" w:cs="Times New Roman"/>
                <w:sz w:val="24"/>
                <w:szCs w:val="24"/>
                <w:u w:val="single"/>
              </w:rPr>
            </w:pPr>
            <w:r>
              <w:rPr>
                <w:rFonts w:ascii="Times New Roman" w:hAnsi="Times New Roman" w:cs="Times New Roman"/>
                <w:sz w:val="24"/>
                <w:szCs w:val="24"/>
                <w:u w:val="single"/>
              </w:rPr>
              <w:t>“</w:t>
            </w:r>
            <w:r w:rsidR="009B7C43" w:rsidRPr="00A11542">
              <w:rPr>
                <w:rFonts w:ascii="Times New Roman" w:hAnsi="Times New Roman" w:cs="Times New Roman"/>
                <w:sz w:val="24"/>
                <w:szCs w:val="24"/>
                <w:u w:val="single"/>
              </w:rPr>
              <w:t>Nadie hubiera esperado que una marca alemana fuera a ser el Lance Armst</w:t>
            </w:r>
            <w:r>
              <w:rPr>
                <w:rFonts w:ascii="Times New Roman" w:hAnsi="Times New Roman" w:cs="Times New Roman"/>
                <w:sz w:val="24"/>
                <w:szCs w:val="24"/>
                <w:u w:val="single"/>
              </w:rPr>
              <w:t>rong de la industria automotriz”</w:t>
            </w:r>
            <w:r w:rsidR="009B7C43" w:rsidRPr="00A11542">
              <w:rPr>
                <w:rFonts w:ascii="Times New Roman" w:hAnsi="Times New Roman" w:cs="Times New Roman"/>
                <w:sz w:val="24"/>
                <w:szCs w:val="24"/>
                <w:u w:val="single"/>
              </w:rPr>
              <w:t>, asegura.</w:t>
            </w:r>
          </w:p>
          <w:p w:rsidR="009B7C43" w:rsidRPr="00A11542" w:rsidRDefault="009B7C43" w:rsidP="0026458E">
            <w:pPr>
              <w:spacing w:line="240" w:lineRule="auto"/>
              <w:ind w:right="1701"/>
              <w:jc w:val="both"/>
              <w:rPr>
                <w:rFonts w:ascii="Times New Roman" w:hAnsi="Times New Roman" w:cs="Times New Roman"/>
                <w:sz w:val="24"/>
                <w:szCs w:val="24"/>
                <w:u w:val="single"/>
              </w:rPr>
            </w:pPr>
            <w:r w:rsidRPr="00A11542">
              <w:rPr>
                <w:rFonts w:ascii="Times New Roman" w:hAnsi="Times New Roman" w:cs="Times New Roman"/>
                <w:sz w:val="24"/>
                <w:szCs w:val="24"/>
                <w:u w:val="single"/>
              </w:rPr>
              <w:t>Eso afecta a cualquier empresa, desde Leica a Heckler &amp; Koch, que se ha beneficiado hasta ahora de la reputación del país por cuenta de la calidad de su ingeniería.</w:t>
            </w:r>
          </w:p>
          <w:p w:rsidR="009B7C43" w:rsidRPr="00A11542" w:rsidRDefault="00A11542" w:rsidP="0026458E">
            <w:pPr>
              <w:spacing w:line="240" w:lineRule="auto"/>
              <w:ind w:right="1701"/>
              <w:jc w:val="both"/>
              <w:rPr>
                <w:rFonts w:ascii="Times New Roman" w:hAnsi="Times New Roman" w:cs="Times New Roman"/>
                <w:color w:val="FF0000"/>
                <w:sz w:val="24"/>
                <w:szCs w:val="24"/>
                <w:u w:val="single"/>
              </w:rPr>
            </w:pPr>
            <w:r w:rsidRPr="00A11542">
              <w:rPr>
                <w:rFonts w:ascii="Times New Roman" w:hAnsi="Times New Roman" w:cs="Times New Roman"/>
                <w:color w:val="FF0000"/>
                <w:sz w:val="24"/>
                <w:szCs w:val="24"/>
                <w:u w:val="single"/>
              </w:rPr>
              <w:t>“</w:t>
            </w:r>
            <w:r w:rsidR="009B7C43" w:rsidRPr="00A11542">
              <w:rPr>
                <w:rFonts w:ascii="Times New Roman" w:hAnsi="Times New Roman" w:cs="Times New Roman"/>
                <w:color w:val="FF0000"/>
                <w:sz w:val="24"/>
                <w:szCs w:val="24"/>
                <w:u w:val="single"/>
              </w:rPr>
              <w:t>Miele está realmente usando la ingeniería alemana c</w:t>
            </w:r>
            <w:r w:rsidRPr="00A11542">
              <w:rPr>
                <w:rFonts w:ascii="Times New Roman" w:hAnsi="Times New Roman" w:cs="Times New Roman"/>
                <w:color w:val="FF0000"/>
                <w:sz w:val="24"/>
                <w:szCs w:val="24"/>
                <w:u w:val="single"/>
              </w:rPr>
              <w:t>omo núcleo esencial de su marca”</w:t>
            </w:r>
            <w:r w:rsidR="009B7C43" w:rsidRPr="00A11542">
              <w:rPr>
                <w:rFonts w:ascii="Times New Roman" w:hAnsi="Times New Roman" w:cs="Times New Roman"/>
                <w:color w:val="FF0000"/>
                <w:sz w:val="24"/>
                <w:szCs w:val="24"/>
                <w:u w:val="single"/>
              </w:rPr>
              <w:t>, afirma.</w:t>
            </w:r>
          </w:p>
          <w:p w:rsidR="009B7C43" w:rsidRPr="00A02D7E" w:rsidRDefault="00A11542" w:rsidP="0026458E">
            <w:pPr>
              <w:spacing w:line="240" w:lineRule="auto"/>
              <w:ind w:right="1701"/>
              <w:jc w:val="both"/>
              <w:rPr>
                <w:rFonts w:ascii="Times New Roman" w:hAnsi="Times New Roman" w:cs="Times New Roman"/>
                <w:sz w:val="24"/>
                <w:szCs w:val="24"/>
              </w:rPr>
            </w:pPr>
            <w:r w:rsidRPr="00A02D7E">
              <w:rPr>
                <w:rFonts w:ascii="Times New Roman" w:hAnsi="Times New Roman" w:cs="Times New Roman"/>
                <w:sz w:val="24"/>
                <w:szCs w:val="24"/>
              </w:rPr>
              <w:t>“</w:t>
            </w:r>
            <w:r w:rsidR="009B7C43" w:rsidRPr="00A02D7E">
              <w:rPr>
                <w:rFonts w:ascii="Times New Roman" w:hAnsi="Times New Roman" w:cs="Times New Roman"/>
                <w:sz w:val="24"/>
                <w:szCs w:val="24"/>
              </w:rPr>
              <w:t>Su historia es una historia de perf</w:t>
            </w:r>
            <w:r w:rsidRPr="00A02D7E">
              <w:rPr>
                <w:rFonts w:ascii="Times New Roman" w:hAnsi="Times New Roman" w:cs="Times New Roman"/>
                <w:sz w:val="24"/>
                <w:szCs w:val="24"/>
              </w:rPr>
              <w:t>ección en la ingeniería alemana”</w:t>
            </w:r>
            <w:r w:rsidR="009B7C43" w:rsidRPr="00A02D7E">
              <w:rPr>
                <w:rFonts w:ascii="Times New Roman" w:hAnsi="Times New Roman" w:cs="Times New Roman"/>
                <w:sz w:val="24"/>
                <w:szCs w:val="24"/>
              </w:rPr>
              <w:t>.</w:t>
            </w:r>
          </w:p>
          <w:p w:rsidR="009B7C43" w:rsidRPr="00A02D7E" w:rsidRDefault="00A11542" w:rsidP="0026458E">
            <w:pPr>
              <w:spacing w:line="240" w:lineRule="auto"/>
              <w:ind w:right="1701"/>
              <w:jc w:val="both"/>
              <w:rPr>
                <w:rFonts w:ascii="Times New Roman" w:hAnsi="Times New Roman" w:cs="Times New Roman"/>
                <w:sz w:val="24"/>
                <w:szCs w:val="24"/>
              </w:rPr>
            </w:pPr>
            <w:r w:rsidRPr="00A02D7E">
              <w:rPr>
                <w:rFonts w:ascii="Times New Roman" w:hAnsi="Times New Roman" w:cs="Times New Roman"/>
                <w:sz w:val="24"/>
                <w:szCs w:val="24"/>
              </w:rPr>
              <w:t>“</w:t>
            </w:r>
            <w:r w:rsidR="009B7C43" w:rsidRPr="00A02D7E">
              <w:rPr>
                <w:rFonts w:ascii="Times New Roman" w:hAnsi="Times New Roman" w:cs="Times New Roman"/>
                <w:sz w:val="24"/>
                <w:szCs w:val="24"/>
              </w:rPr>
              <w:t>Es por eso que enfrentará estos e</w:t>
            </w:r>
            <w:r w:rsidRPr="00A02D7E">
              <w:rPr>
                <w:rFonts w:ascii="Times New Roman" w:hAnsi="Times New Roman" w:cs="Times New Roman"/>
                <w:sz w:val="24"/>
                <w:szCs w:val="24"/>
              </w:rPr>
              <w:t>fectos secundarios”.</w:t>
            </w:r>
          </w:p>
          <w:p w:rsidR="00F057EE" w:rsidRPr="00F057EE" w:rsidRDefault="00670F8D" w:rsidP="0026458E">
            <w:pPr>
              <w:spacing w:line="240" w:lineRule="auto"/>
              <w:ind w:right="1701"/>
              <w:jc w:val="both"/>
              <w:rPr>
                <w:rFonts w:ascii="Times New Roman" w:hAnsi="Times New Roman" w:cs="Times New Roman"/>
                <w:sz w:val="24"/>
                <w:szCs w:val="24"/>
                <w:u w:val="single"/>
              </w:rPr>
            </w:pPr>
            <w:r>
              <w:rPr>
                <w:rFonts w:ascii="Times New Roman" w:hAnsi="Times New Roman" w:cs="Times New Roman"/>
                <w:sz w:val="24"/>
                <w:szCs w:val="24"/>
                <w:u w:val="single"/>
              </w:rPr>
              <w:t>Lo que debería hacer</w:t>
            </w:r>
            <w:r w:rsidR="00F057EE">
              <w:rPr>
                <w:rFonts w:ascii="Times New Roman" w:hAnsi="Times New Roman" w:cs="Times New Roman"/>
                <w:sz w:val="24"/>
                <w:szCs w:val="24"/>
                <w:u w:val="single"/>
              </w:rPr>
              <w:t xml:space="preserve"> Alemania</w:t>
            </w:r>
            <w:r w:rsidR="00F057EE" w:rsidRPr="00F057EE">
              <w:rPr>
                <w:rFonts w:ascii="Times New Roman" w:hAnsi="Times New Roman" w:cs="Times New Roman"/>
                <w:sz w:val="24"/>
                <w:szCs w:val="24"/>
                <w:u w:val="single"/>
              </w:rPr>
              <w:t>,</w:t>
            </w:r>
            <w:r w:rsidR="00557AD1">
              <w:rPr>
                <w:rFonts w:ascii="Times New Roman" w:hAnsi="Times New Roman" w:cs="Times New Roman"/>
                <w:sz w:val="24"/>
                <w:szCs w:val="24"/>
                <w:u w:val="single"/>
              </w:rPr>
              <w:t xml:space="preserve"> si quiere ser un “global player”</w:t>
            </w:r>
            <w:r>
              <w:rPr>
                <w:rFonts w:ascii="Times New Roman" w:hAnsi="Times New Roman" w:cs="Times New Roman"/>
                <w:sz w:val="24"/>
                <w:szCs w:val="24"/>
                <w:u w:val="single"/>
              </w:rPr>
              <w:t xml:space="preserve"> (nuevo escenario)</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 xml:space="preserve">- </w:t>
            </w:r>
            <w:r w:rsidRPr="000465FF">
              <w:rPr>
                <w:rFonts w:ascii="Times New Roman" w:hAnsi="Times New Roman" w:cs="Times New Roman"/>
                <w:sz w:val="24"/>
                <w:szCs w:val="24"/>
                <w:u w:val="single"/>
              </w:rPr>
              <w:t>Veinte datos llamativos que explican cómo serán las grandes empresas de la próxima década</w:t>
            </w:r>
            <w:r w:rsidRPr="00D12086">
              <w:rPr>
                <w:rFonts w:ascii="Times New Roman" w:hAnsi="Times New Roman" w:cs="Times New Roman"/>
                <w:sz w:val="24"/>
                <w:szCs w:val="24"/>
              </w:rPr>
              <w:t xml:space="preserve"> (Libertad Digital - </w:t>
            </w:r>
            <w:r w:rsidRPr="000465FF">
              <w:rPr>
                <w:rFonts w:ascii="Times New Roman" w:hAnsi="Times New Roman" w:cs="Times New Roman"/>
                <w:b/>
                <w:sz w:val="24"/>
                <w:szCs w:val="24"/>
              </w:rPr>
              <w:t>3/10/15</w:t>
            </w:r>
            <w:r w:rsidRPr="00D12086">
              <w:rPr>
                <w:rFonts w:ascii="Times New Roman" w:hAnsi="Times New Roman" w:cs="Times New Roman"/>
                <w:sz w:val="24"/>
                <w:szCs w:val="24"/>
              </w:rPr>
              <w:t>)</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Los márgenes se estrechan y se dispara el número de competidores. Las compañías exitosas tendrán que innovar e inventar.</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(Por D</w:t>
            </w:r>
            <w:r w:rsidR="000465FF">
              <w:rPr>
                <w:rFonts w:ascii="Times New Roman" w:hAnsi="Times New Roman" w:cs="Times New Roman"/>
                <w:sz w:val="24"/>
                <w:szCs w:val="24"/>
              </w:rPr>
              <w:t>omingo</w:t>
            </w:r>
            <w:r w:rsidRPr="00D12086">
              <w:rPr>
                <w:rFonts w:ascii="Times New Roman" w:hAnsi="Times New Roman" w:cs="Times New Roman"/>
                <w:sz w:val="24"/>
                <w:szCs w:val="24"/>
              </w:rPr>
              <w:t xml:space="preserve"> Soriano)</w:t>
            </w:r>
          </w:p>
          <w:p w:rsidR="00072707" w:rsidRPr="00BD0D53" w:rsidRDefault="00072707" w:rsidP="0026458E">
            <w:pPr>
              <w:spacing w:line="240" w:lineRule="auto"/>
              <w:ind w:right="1701"/>
              <w:jc w:val="both"/>
              <w:rPr>
                <w:rFonts w:ascii="Times New Roman" w:hAnsi="Times New Roman" w:cs="Times New Roman"/>
                <w:color w:val="FF0000"/>
                <w:sz w:val="24"/>
                <w:szCs w:val="24"/>
                <w:u w:val="single"/>
              </w:rPr>
            </w:pPr>
            <w:r w:rsidRPr="00BD0D53">
              <w:rPr>
                <w:rFonts w:ascii="Times New Roman" w:hAnsi="Times New Roman" w:cs="Times New Roman"/>
                <w:color w:val="FF0000"/>
                <w:sz w:val="24"/>
                <w:szCs w:val="24"/>
                <w:u w:val="single"/>
              </w:rPr>
              <w:t>Las multinacionales no gobernarán el mundo, al menos durante la próxima década, si se cumplen los pronósticos de McKinsey Global Institute, que hace un par de semanas publicaba su informe “Jugando para ganar: la nueva competición global por los beneficios empresariales”. Tras tres décadas de bonanza, las grandes empresas occidentales hacen frente a una serie de amenazas que podrían reducir su peso e importancia en la economía global.</w:t>
            </w:r>
          </w:p>
          <w:p w:rsidR="00A11542" w:rsidRDefault="00072707" w:rsidP="0026458E">
            <w:pPr>
              <w:spacing w:line="240" w:lineRule="auto"/>
              <w:ind w:right="1701"/>
              <w:jc w:val="both"/>
              <w:rPr>
                <w:rFonts w:ascii="Times New Roman" w:hAnsi="Times New Roman" w:cs="Times New Roman"/>
                <w:sz w:val="24"/>
                <w:szCs w:val="24"/>
                <w:u w:val="single"/>
              </w:rPr>
            </w:pPr>
            <w:r w:rsidRPr="00BD0D53">
              <w:rPr>
                <w:rFonts w:ascii="Times New Roman" w:hAnsi="Times New Roman" w:cs="Times New Roman"/>
                <w:color w:val="FF0000"/>
                <w:sz w:val="24"/>
                <w:szCs w:val="24"/>
                <w:u w:val="single"/>
              </w:rPr>
              <w:t>La clave estará en cómo se adapten a este nuevo escenario</w:t>
            </w:r>
            <w:r w:rsidRPr="00D12086">
              <w:rPr>
                <w:rFonts w:ascii="Times New Roman" w:hAnsi="Times New Roman" w:cs="Times New Roman"/>
                <w:sz w:val="24"/>
                <w:szCs w:val="24"/>
              </w:rPr>
              <w:t xml:space="preserve">. Para hacerse una idea del reto que tienen por delante, </w:t>
            </w:r>
            <w:r w:rsidRPr="00BD0D53">
              <w:rPr>
                <w:rFonts w:ascii="Times New Roman" w:hAnsi="Times New Roman" w:cs="Times New Roman"/>
                <w:sz w:val="24"/>
                <w:szCs w:val="24"/>
                <w:u w:val="single"/>
              </w:rPr>
              <w:t>hay un buen puñado de cifras que pueden servir de ejemplo de cómo ha cambiado el tablero de juego en las últimas décadas y cómo es previsible que cambie en las siguientes.</w:t>
            </w:r>
          </w:p>
          <w:p w:rsidR="00072707" w:rsidRPr="00A11542" w:rsidRDefault="00072707" w:rsidP="0026458E">
            <w:pPr>
              <w:spacing w:line="240" w:lineRule="auto"/>
              <w:ind w:right="1701"/>
              <w:jc w:val="both"/>
              <w:rPr>
                <w:rFonts w:ascii="Times New Roman" w:hAnsi="Times New Roman" w:cs="Times New Roman"/>
                <w:sz w:val="24"/>
                <w:szCs w:val="24"/>
                <w:u w:val="single"/>
              </w:rPr>
            </w:pPr>
            <w:r w:rsidRPr="00D12086">
              <w:rPr>
                <w:rFonts w:ascii="Times New Roman" w:hAnsi="Times New Roman" w:cs="Times New Roman"/>
                <w:sz w:val="24"/>
                <w:szCs w:val="24"/>
              </w:rPr>
              <w:t>La tesis</w:t>
            </w:r>
          </w:p>
          <w:p w:rsidR="00072707" w:rsidRPr="00BD0D53" w:rsidRDefault="00072707" w:rsidP="0026458E">
            <w:pPr>
              <w:spacing w:line="240" w:lineRule="auto"/>
              <w:ind w:right="1701"/>
              <w:jc w:val="both"/>
              <w:rPr>
                <w:rFonts w:ascii="Times New Roman" w:hAnsi="Times New Roman" w:cs="Times New Roman"/>
                <w:color w:val="FF0000"/>
                <w:sz w:val="24"/>
                <w:szCs w:val="24"/>
                <w:u w:val="single"/>
              </w:rPr>
            </w:pPr>
            <w:r w:rsidRPr="00BD0D53">
              <w:rPr>
                <w:rFonts w:ascii="Times New Roman" w:hAnsi="Times New Roman" w:cs="Times New Roman"/>
                <w:sz w:val="24"/>
                <w:szCs w:val="24"/>
                <w:u w:val="single"/>
              </w:rPr>
              <w:t>El informe se abre con un dato y una proyección. El dato es que desde 1980 a 2013 el beneficio de las grandes corporaciones globales ha pasado de 3 a 7,2 billones y de suponer el 7,6% del PIB mundial al 9,8%.</w:t>
            </w:r>
            <w:r w:rsidRPr="00D12086">
              <w:rPr>
                <w:rFonts w:ascii="Times New Roman" w:hAnsi="Times New Roman" w:cs="Times New Roman"/>
                <w:sz w:val="24"/>
                <w:szCs w:val="24"/>
              </w:rPr>
              <w:t xml:space="preserve"> Por eso, The Economist hablaba en su número de la semana pasada de “la Edad de Oro de las multinacionales occidentales”. </w:t>
            </w:r>
            <w:r w:rsidRPr="00BD0D53">
              <w:rPr>
                <w:rFonts w:ascii="Times New Roman" w:hAnsi="Times New Roman" w:cs="Times New Roman"/>
                <w:color w:val="FF0000"/>
                <w:sz w:val="24"/>
                <w:szCs w:val="24"/>
                <w:u w:val="single"/>
              </w:rPr>
              <w:t xml:space="preserve">La apuesta es que la tendencia está empezando a cambiar y que para 2025 estos </w:t>
            </w:r>
            <w:r w:rsidRPr="00BD0D53">
              <w:rPr>
                <w:rFonts w:ascii="Times New Roman" w:hAnsi="Times New Roman" w:cs="Times New Roman"/>
                <w:color w:val="FF0000"/>
                <w:sz w:val="24"/>
                <w:szCs w:val="24"/>
                <w:u w:val="single"/>
              </w:rPr>
              <w:lastRenderedPageBreak/>
              <w:t>beneficios apenas supondrán el 7,9% del PIB mundial. Es decir, que estamos entrando en una década complicada para los grandes gigantes empresariales.</w:t>
            </w:r>
          </w:p>
          <w:p w:rsidR="00072707" w:rsidRPr="00D12086" w:rsidRDefault="00072707" w:rsidP="0026458E">
            <w:pPr>
              <w:spacing w:line="240" w:lineRule="auto"/>
              <w:ind w:right="1701"/>
              <w:jc w:val="both"/>
              <w:rPr>
                <w:rFonts w:ascii="Times New Roman" w:hAnsi="Times New Roman" w:cs="Times New Roman"/>
                <w:sz w:val="24"/>
                <w:szCs w:val="24"/>
              </w:rPr>
            </w:pPr>
            <w:r w:rsidRPr="00BD0D53">
              <w:rPr>
                <w:rFonts w:ascii="Times New Roman" w:hAnsi="Times New Roman" w:cs="Times New Roman"/>
                <w:sz w:val="24"/>
                <w:szCs w:val="24"/>
                <w:u w:val="single"/>
              </w:rPr>
              <w:t>¿Y qué es lo que hace pensar a McKinsey que éste será el nuevo escenario?</w:t>
            </w:r>
            <w:r w:rsidRPr="00D12086">
              <w:rPr>
                <w:rFonts w:ascii="Times New Roman" w:hAnsi="Times New Roman" w:cs="Times New Roman"/>
                <w:sz w:val="24"/>
                <w:szCs w:val="24"/>
              </w:rPr>
              <w:t xml:space="preserve"> Los autores del documento plantean una serie de amenazas que complicarán la vida a las grandes empresas:</w:t>
            </w:r>
          </w:p>
          <w:p w:rsidR="00072707" w:rsidRPr="00BD0D53" w:rsidRDefault="00072707" w:rsidP="0026458E">
            <w:pPr>
              <w:spacing w:line="240" w:lineRule="auto"/>
              <w:ind w:right="1701"/>
              <w:jc w:val="both"/>
              <w:rPr>
                <w:rFonts w:ascii="Times New Roman" w:hAnsi="Times New Roman" w:cs="Times New Roman"/>
                <w:color w:val="FF0000"/>
                <w:sz w:val="24"/>
                <w:szCs w:val="24"/>
              </w:rPr>
            </w:pPr>
            <w:r w:rsidRPr="00D12086">
              <w:rPr>
                <w:rFonts w:ascii="Times New Roman" w:hAnsi="Times New Roman" w:cs="Times New Roman"/>
                <w:sz w:val="24"/>
                <w:szCs w:val="24"/>
              </w:rPr>
              <w:t xml:space="preserve">• </w:t>
            </w:r>
            <w:r w:rsidRPr="00BD0D53">
              <w:rPr>
                <w:rFonts w:ascii="Times New Roman" w:hAnsi="Times New Roman" w:cs="Times New Roman"/>
                <w:color w:val="FF0000"/>
                <w:sz w:val="24"/>
                <w:szCs w:val="24"/>
              </w:rPr>
              <w:t>Los “márgenes se están reduciendo” en casi todos los sectores, especialmente en los muy intensivos en capital.</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 xml:space="preserve">• </w:t>
            </w:r>
            <w:r w:rsidRPr="00BD0D53">
              <w:rPr>
                <w:rFonts w:ascii="Times New Roman" w:hAnsi="Times New Roman" w:cs="Times New Roman"/>
                <w:color w:val="FF0000"/>
                <w:sz w:val="24"/>
                <w:szCs w:val="24"/>
              </w:rPr>
              <w:t>Algunos de los nuevos competidores que llegan desde los países emergentes están dispuestos a sacrificar beneficios a largo plazo a cambio de cuota de mercado y ventas</w:t>
            </w:r>
            <w:r w:rsidRPr="00D12086">
              <w:rPr>
                <w:rFonts w:ascii="Times New Roman" w:hAnsi="Times New Roman" w:cs="Times New Roman"/>
                <w:sz w:val="24"/>
                <w:szCs w:val="24"/>
              </w:rPr>
              <w:t>. Para las grandes compañías chinas o indias (propiedad del Estado o controladas por las familias de los fundadores) la presión por el beneficio trimestral es menor que para las compañías europeas o norteamericanas, que responden ante sus accionistas.</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 xml:space="preserve">• </w:t>
            </w:r>
            <w:r w:rsidRPr="00BD0D53">
              <w:rPr>
                <w:rFonts w:ascii="Times New Roman" w:hAnsi="Times New Roman" w:cs="Times New Roman"/>
                <w:color w:val="FF0000"/>
                <w:sz w:val="24"/>
                <w:szCs w:val="24"/>
              </w:rPr>
              <w:t>En las últimas décadas, las multinacionales han visto una caída en algunos de los principales costes que soportan</w:t>
            </w:r>
            <w:r w:rsidRPr="00D12086">
              <w:rPr>
                <w:rFonts w:ascii="Times New Roman" w:hAnsi="Times New Roman" w:cs="Times New Roman"/>
                <w:sz w:val="24"/>
                <w:szCs w:val="24"/>
              </w:rPr>
              <w:t>. Desde la mano de obra (gracias a su implantación en países en los que hasta entonces no estaban presentes, como China o India) a la financiación (con unos tipos de interés en mínimos históricos). Es complicado imaginar un futuro en el que cualquiera de estas dos variables no apunte, aunque sea ligeramente, al alza.</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 xml:space="preserve">• </w:t>
            </w:r>
            <w:r w:rsidRPr="00BD0D53">
              <w:rPr>
                <w:rFonts w:ascii="Times New Roman" w:hAnsi="Times New Roman" w:cs="Times New Roman"/>
                <w:color w:val="FF0000"/>
                <w:sz w:val="24"/>
                <w:szCs w:val="24"/>
              </w:rPr>
              <w:t>Los grandes gigantes de Sillicon Valley (o Seattle) han entrado como un elefante en una cacharrería en cientos de sectores que hasta ahora parecían un coto cerrado de sus tradicionales ocupantes</w:t>
            </w:r>
            <w:r w:rsidRPr="00D12086">
              <w:rPr>
                <w:rFonts w:ascii="Times New Roman" w:hAnsi="Times New Roman" w:cs="Times New Roman"/>
                <w:sz w:val="24"/>
                <w:szCs w:val="24"/>
              </w:rPr>
              <w:t>. Amazon, Apple, Google o Facebook no tienen ninguna intención de ser meras empresas tecnológicas. Y eso por no hablar de Uber o Airbnb. Coches, taxis, hoteles, música, libros, relojes,… La lista de sectores que deben enfrentar nuevos y formidables enemigos es casi inacabable.</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 xml:space="preserve">• </w:t>
            </w:r>
            <w:r w:rsidRPr="00BD0D53">
              <w:rPr>
                <w:rFonts w:ascii="Times New Roman" w:hAnsi="Times New Roman" w:cs="Times New Roman"/>
                <w:color w:val="FF0000"/>
                <w:sz w:val="24"/>
                <w:szCs w:val="24"/>
              </w:rPr>
              <w:t>Internet, además, ofrece una plataforma formidable en la que se pueden apoyar millones de pequeñas y medianas empresas</w:t>
            </w:r>
            <w:r w:rsidRPr="00D12086">
              <w:rPr>
                <w:rFonts w:ascii="Times New Roman" w:hAnsi="Times New Roman" w:cs="Times New Roman"/>
                <w:sz w:val="24"/>
                <w:szCs w:val="24"/>
              </w:rPr>
              <w:t>. Eso influirá en muchos sectores en los que hasta ahora el tamaño o los costes hacían muy complicada la entrada de nuevos competidores. Además, servicios o procesos que hasta ahora eran privativos de las grandes corporaciones ahora son accesibles, a un precio mucho más competitivo, para las pymes de todo el mundo.</w:t>
            </w:r>
          </w:p>
          <w:p w:rsidR="00072707" w:rsidRPr="00BD0D53" w:rsidRDefault="00072707" w:rsidP="0026458E">
            <w:pPr>
              <w:spacing w:line="240" w:lineRule="auto"/>
              <w:ind w:right="1701"/>
              <w:jc w:val="both"/>
              <w:rPr>
                <w:rFonts w:ascii="Times New Roman" w:hAnsi="Times New Roman" w:cs="Times New Roman"/>
                <w:sz w:val="24"/>
                <w:szCs w:val="24"/>
                <w:u w:val="single"/>
              </w:rPr>
            </w:pPr>
            <w:r w:rsidRPr="00BD0D53">
              <w:rPr>
                <w:rFonts w:ascii="Times New Roman" w:hAnsi="Times New Roman" w:cs="Times New Roman"/>
                <w:sz w:val="24"/>
                <w:szCs w:val="24"/>
                <w:u w:val="single"/>
              </w:rPr>
              <w:t>Los autores creen que no todo está perdido para las multinacionales, al menos para las que sean capaces de aprender lo que tienen por delante. Su apuesta es que las empresas que quieran ganar este futuro tendrán que sobresalir en tres aspectos que ya están jugando un rol fundamental:</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 xml:space="preserve">• </w:t>
            </w:r>
            <w:r w:rsidRPr="00BD0D53">
              <w:rPr>
                <w:rFonts w:ascii="Times New Roman" w:hAnsi="Times New Roman" w:cs="Times New Roman"/>
                <w:color w:val="FF0000"/>
                <w:sz w:val="24"/>
                <w:szCs w:val="24"/>
              </w:rPr>
              <w:t>“Las empresas con más beneficios son también las más activas en los mercados emergentes”</w:t>
            </w:r>
          </w:p>
          <w:p w:rsidR="00072707" w:rsidRPr="00BD0D53" w:rsidRDefault="00072707" w:rsidP="0026458E">
            <w:pPr>
              <w:spacing w:line="240" w:lineRule="auto"/>
              <w:ind w:right="1701"/>
              <w:jc w:val="both"/>
              <w:rPr>
                <w:rFonts w:ascii="Times New Roman" w:hAnsi="Times New Roman" w:cs="Times New Roman"/>
                <w:color w:val="FF0000"/>
                <w:sz w:val="24"/>
                <w:szCs w:val="24"/>
              </w:rPr>
            </w:pPr>
            <w:r w:rsidRPr="00D12086">
              <w:rPr>
                <w:rFonts w:ascii="Times New Roman" w:hAnsi="Times New Roman" w:cs="Times New Roman"/>
                <w:sz w:val="24"/>
                <w:szCs w:val="24"/>
              </w:rPr>
              <w:t xml:space="preserve">• </w:t>
            </w:r>
            <w:r w:rsidRPr="00BD0D53">
              <w:rPr>
                <w:rFonts w:ascii="Times New Roman" w:hAnsi="Times New Roman" w:cs="Times New Roman"/>
                <w:color w:val="FF0000"/>
                <w:sz w:val="24"/>
                <w:szCs w:val="24"/>
              </w:rPr>
              <w:t>“Las empresas con más beneficios construyen activos intelectuales, sea cual sea el sector en el que operan”</w:t>
            </w:r>
          </w:p>
          <w:p w:rsidR="00072707" w:rsidRDefault="00072707" w:rsidP="0026458E">
            <w:pPr>
              <w:spacing w:line="240" w:lineRule="auto"/>
              <w:ind w:right="1701"/>
              <w:jc w:val="both"/>
              <w:rPr>
                <w:rFonts w:ascii="Times New Roman" w:hAnsi="Times New Roman" w:cs="Times New Roman"/>
                <w:color w:val="FF0000"/>
                <w:sz w:val="24"/>
                <w:szCs w:val="24"/>
              </w:rPr>
            </w:pPr>
            <w:r w:rsidRPr="00D12086">
              <w:rPr>
                <w:rFonts w:ascii="Times New Roman" w:hAnsi="Times New Roman" w:cs="Times New Roman"/>
                <w:sz w:val="24"/>
                <w:szCs w:val="24"/>
              </w:rPr>
              <w:t xml:space="preserve">• </w:t>
            </w:r>
            <w:r w:rsidRPr="00BD0D53">
              <w:rPr>
                <w:rFonts w:ascii="Times New Roman" w:hAnsi="Times New Roman" w:cs="Times New Roman"/>
                <w:color w:val="FF0000"/>
                <w:sz w:val="24"/>
                <w:szCs w:val="24"/>
              </w:rPr>
              <w:t>“Las empresas con más beneficios tienen procesos notablemente más eficientes que sus competidores, con menores costes de producción por cada dólar ingresado”</w:t>
            </w:r>
          </w:p>
          <w:p w:rsidR="00097895" w:rsidRDefault="00097895" w:rsidP="0026458E">
            <w:pPr>
              <w:spacing w:line="240" w:lineRule="auto"/>
              <w:ind w:right="1701"/>
              <w:jc w:val="both"/>
              <w:rPr>
                <w:rFonts w:ascii="Times New Roman" w:hAnsi="Times New Roman" w:cs="Times New Roman"/>
                <w:color w:val="FF0000"/>
                <w:sz w:val="24"/>
                <w:szCs w:val="24"/>
              </w:rPr>
            </w:pP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lastRenderedPageBreak/>
              <w:t>Las cifras</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Pero no sólo hay consejos o predicciones. A lo largo del informe hay cientos de cifras, estadísticas o datos llamativos que explican mejor que cualquier comentario el estado del mundo empresarial en la actualidad y su futuro previsible a corto plazo. Las siguientes son algunas de las más llamativas:</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1. El 32% de los beneficios a escala mundial ya va a parar a compañías de países emergentes.</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2. Entre las compañías que cotizan en Bolsa en todo el mundo, el 10% superior acumula el 80% de los beneficios.</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3. Las ventas a nivel global han pasado de 56 billones de dólares en 1980 más de 130 billones en 2013.</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4. Desde 1990, el número de consumidores en el mercado global se ha incrementado en 1.200 millones y 1.800 millones más esperan unirse a este grupo para 2025.</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5. Walmart tiene más empleados que población Eslovenia o Letonia.</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6. El máximo de capitalización bursátil de Apple (750.000 millones de dólares) es aproximadamente igual a toda la bolsa española.</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7. Desde 1980, el dinero en efectivo (reservas) en manos de las multinacionales se ha multiplicado. En EEUU, supone una cantidad equivalente al 10% del PIB; en Europa Occidental, al 22% del PIB; en Corea del Sur, al 34% del PIB; y en Japón al 47% del PIB.</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8. Con bajos costes financieros y mucho dinero a mano, se han disparado las fusiones y adquisiciones. En 1990, hubo 11.500 operaciones de este tipo, que sumaron el equivalente al 2% del PIB mundial. Desde 2008, ha habido alrededor de 30.000 operaciones equivalentes al 3% del PIB mundial. En 2014, el valor total fue de 3,5 billones de dólares, un 47% más que un año antes.</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9. La relación entre el coste de un robot industrial y el coste salarial ha caído un 50% entre 1980 y 2010.</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10. En 1990, la producción de aluminio en China suponía el 4% del total mundial; en 2014, había subido hasta el 52%. Los costes marginales en el mismo período cayeron un 32%.</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11. Facebook pagó 1.000 millones de dólares por Instagram en 2012, 30 dólares por cada usuario; la misma compañía pagó 19.000 millones por WhatsApp, 42 dólares por usuario.</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12. Las compañías chinas ya suponen el 20% del índice Fortune Global 500. Mientras tanto, el porcentaje que corresponde a las empresas occidentales ha pasado del 76 al 54% desde 1980.</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13. Las 50 compañías más grandes de mercados emergentes han pasado de tener el 19% de sus ingresos en el extranjero a más del 40%.</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lastRenderedPageBreak/>
              <w:t>14. Amazon tiene más clientes activos (257 millones) que la suma de las poblaciones de Francia, Alemania, Reino Unido y España. Alibaba vendió más de 9.000 millones en un sólo día de 2014.</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15. Los beneficios de Samsung en 2014 (22.000 millones de dólares) son una cantidad equivalente al PIB de Bolivia.</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16. Facebook tiene más usuarios cada mes (1.400 millones) que habitantes de China.</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17. La industria hotelera en EEUU acumula activos por valor de 340.000 millones (principalmente inmobiliarios); Airbnb tiene unos activos potenciales a su disposición (viviendas de propietarios) que suman más de 17 billones de dólares.</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18. En Alemania, Japón y Corea del Sur, cerca del 50% de su fuerza laboral tendrá más de 55 años dentro de una década.</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19. Los precios de los coches, en términos reales, han permanecido constantes desde 1985. En el año 2000, el coche medio en Europa y EEUU se vendía a un precio de unos 25.000 dólares en términos actuales. Este año, el turismo medio, incluso aunque incorpora 3.000 dólares en equipamiento extra, se vende a 23.000 dólares.</w:t>
            </w:r>
          </w:p>
          <w:p w:rsidR="00072707"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20. Los expertos prevén que los desequilibrios del mercado laboral provocarán una carencia de técnicos de nivel medio de unas 80 millones de personas y un excedente de personal de baja cualificación de unos 90 millones.</w:t>
            </w:r>
          </w:p>
          <w:p w:rsidR="00557AD1" w:rsidRPr="00557AD1" w:rsidRDefault="00D90B54" w:rsidP="0026458E">
            <w:pPr>
              <w:spacing w:line="240" w:lineRule="auto"/>
              <w:ind w:right="1701"/>
              <w:jc w:val="both"/>
              <w:rPr>
                <w:rFonts w:ascii="Times New Roman" w:hAnsi="Times New Roman" w:cs="Times New Roman"/>
                <w:sz w:val="24"/>
                <w:szCs w:val="24"/>
                <w:u w:val="single"/>
              </w:rPr>
            </w:pPr>
            <w:r>
              <w:rPr>
                <w:rFonts w:ascii="Times New Roman" w:hAnsi="Times New Roman" w:cs="Times New Roman"/>
                <w:sz w:val="24"/>
                <w:szCs w:val="24"/>
                <w:u w:val="single"/>
              </w:rPr>
              <w:t>Así hace leña del árbol caído, el “amigo” americano (por favor, tomar nota</w:t>
            </w:r>
            <w:r w:rsidR="00557AD1" w:rsidRPr="00557AD1">
              <w:rPr>
                <w:rFonts w:ascii="Times New Roman" w:hAnsi="Times New Roman" w:cs="Times New Roman"/>
                <w:sz w:val="24"/>
                <w:szCs w:val="24"/>
                <w:u w:val="single"/>
              </w:rPr>
              <w:t xml:space="preserve">) </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 xml:space="preserve">- </w:t>
            </w:r>
            <w:r w:rsidRPr="00BD0D53">
              <w:rPr>
                <w:rFonts w:ascii="Times New Roman" w:hAnsi="Times New Roman" w:cs="Times New Roman"/>
                <w:sz w:val="24"/>
                <w:szCs w:val="24"/>
                <w:u w:val="single"/>
              </w:rPr>
              <w:t>Alemania necesita un examen de conciencia tras el caso Volkswagen</w:t>
            </w:r>
            <w:r w:rsidR="00BD0D53">
              <w:rPr>
                <w:rFonts w:ascii="Times New Roman" w:hAnsi="Times New Roman" w:cs="Times New Roman"/>
                <w:sz w:val="24"/>
                <w:szCs w:val="24"/>
              </w:rPr>
              <w:t xml:space="preserve"> (The New York Times - </w:t>
            </w:r>
            <w:r w:rsidRPr="00BD0D53">
              <w:rPr>
                <w:rFonts w:ascii="Times New Roman" w:hAnsi="Times New Roman" w:cs="Times New Roman"/>
                <w:b/>
                <w:sz w:val="24"/>
                <w:szCs w:val="24"/>
              </w:rPr>
              <w:t>3/10/15</w:t>
            </w:r>
            <w:r w:rsidRPr="00D12086">
              <w:rPr>
                <w:rFonts w:ascii="Times New Roman" w:hAnsi="Times New Roman" w:cs="Times New Roman"/>
                <w:sz w:val="24"/>
                <w:szCs w:val="24"/>
              </w:rPr>
              <w:t>)</w:t>
            </w:r>
          </w:p>
          <w:p w:rsidR="00072707" w:rsidRPr="00D12086" w:rsidRDefault="00072707" w:rsidP="0026458E">
            <w:pPr>
              <w:spacing w:line="240" w:lineRule="auto"/>
              <w:ind w:right="1701"/>
              <w:jc w:val="both"/>
              <w:rPr>
                <w:rFonts w:ascii="Times New Roman" w:hAnsi="Times New Roman" w:cs="Times New Roman"/>
                <w:sz w:val="24"/>
                <w:szCs w:val="24"/>
                <w:lang w:val="en-US"/>
              </w:rPr>
            </w:pPr>
            <w:r w:rsidRPr="00D12086">
              <w:rPr>
                <w:rFonts w:ascii="Times New Roman" w:hAnsi="Times New Roman" w:cs="Times New Roman"/>
                <w:sz w:val="24"/>
                <w:szCs w:val="24"/>
                <w:lang w:val="en-US"/>
              </w:rPr>
              <w:t>(Por Roger Cohen - The New York Times)</w:t>
            </w:r>
          </w:p>
          <w:p w:rsidR="00072707" w:rsidRPr="00BD0D53" w:rsidRDefault="00BD0D53" w:rsidP="0026458E">
            <w:pPr>
              <w:spacing w:line="240" w:lineRule="auto"/>
              <w:ind w:right="1701"/>
              <w:jc w:val="both"/>
              <w:rPr>
                <w:rFonts w:ascii="Times New Roman" w:hAnsi="Times New Roman" w:cs="Times New Roman"/>
                <w:color w:val="FF0000"/>
                <w:sz w:val="24"/>
                <w:szCs w:val="24"/>
                <w:u w:val="single"/>
              </w:rPr>
            </w:pPr>
            <w:r>
              <w:rPr>
                <w:rFonts w:ascii="Times New Roman" w:hAnsi="Times New Roman" w:cs="Times New Roman"/>
                <w:sz w:val="24"/>
                <w:szCs w:val="24"/>
              </w:rPr>
              <w:t>Londres.-</w:t>
            </w:r>
            <w:r w:rsidR="00072707" w:rsidRPr="00D12086">
              <w:rPr>
                <w:rFonts w:ascii="Times New Roman" w:hAnsi="Times New Roman" w:cs="Times New Roman"/>
                <w:sz w:val="24"/>
                <w:szCs w:val="24"/>
              </w:rPr>
              <w:t xml:space="preserve"> </w:t>
            </w:r>
            <w:r w:rsidR="00072707" w:rsidRPr="00BD0D53">
              <w:rPr>
                <w:rFonts w:ascii="Times New Roman" w:hAnsi="Times New Roman" w:cs="Times New Roman"/>
                <w:color w:val="FF0000"/>
                <w:sz w:val="24"/>
                <w:szCs w:val="24"/>
                <w:u w:val="single"/>
              </w:rPr>
              <w:t>La empresa número uno de Alemania jugó con el aire que respira la gente. Es impactante. Y en su contexto histórico, es devastador.</w:t>
            </w:r>
          </w:p>
          <w:p w:rsidR="00072707" w:rsidRPr="00BD0D53" w:rsidRDefault="00072707" w:rsidP="0026458E">
            <w:pPr>
              <w:spacing w:line="240" w:lineRule="auto"/>
              <w:ind w:right="1701"/>
              <w:jc w:val="both"/>
              <w:rPr>
                <w:rFonts w:ascii="Times New Roman" w:hAnsi="Times New Roman" w:cs="Times New Roman"/>
                <w:color w:val="FF0000"/>
                <w:sz w:val="24"/>
                <w:szCs w:val="24"/>
                <w:u w:val="single"/>
              </w:rPr>
            </w:pPr>
            <w:r w:rsidRPr="00BD0D53">
              <w:rPr>
                <w:rFonts w:ascii="Times New Roman" w:hAnsi="Times New Roman" w:cs="Times New Roman"/>
                <w:color w:val="FF0000"/>
                <w:sz w:val="24"/>
                <w:szCs w:val="24"/>
                <w:u w:val="single"/>
              </w:rPr>
              <w:t>La consternación se queda corta frente al escándalo de Volkswagen (VW). Estamos frente a uno de esos momentos en los que es puesta en duda la totalidad de la cultura de una nación, en este caso, una que es sinónimo de escrupulosa honestidad, acatamiento de la ley, confiabilidad, sensibilidad medioambiental y abnegada dedicación al bien común.</w:t>
            </w:r>
          </w:p>
          <w:p w:rsidR="00072707" w:rsidRPr="00D12086" w:rsidRDefault="00072707" w:rsidP="0026458E">
            <w:pPr>
              <w:spacing w:line="240" w:lineRule="auto"/>
              <w:ind w:right="1701"/>
              <w:jc w:val="both"/>
              <w:rPr>
                <w:rFonts w:ascii="Times New Roman" w:hAnsi="Times New Roman" w:cs="Times New Roman"/>
                <w:sz w:val="24"/>
                <w:szCs w:val="24"/>
              </w:rPr>
            </w:pPr>
            <w:r w:rsidRPr="00BD0D53">
              <w:rPr>
                <w:rFonts w:ascii="Times New Roman" w:hAnsi="Times New Roman" w:cs="Times New Roman"/>
                <w:b/>
                <w:color w:val="FF0000"/>
                <w:sz w:val="24"/>
                <w:szCs w:val="24"/>
                <w:u w:val="single"/>
              </w:rPr>
              <w:t>Alemania nunca es del todo lo que parece. Hay tensión entre su orden y sus urgencias. Tanta formalidad podría esconder frenetismo. Ahí, cuando las cosas salen mal, salen mal a lo grande.</w:t>
            </w:r>
            <w:r w:rsidRPr="00BD0D53">
              <w:rPr>
                <w:rFonts w:ascii="Times New Roman" w:hAnsi="Times New Roman" w:cs="Times New Roman"/>
                <w:color w:val="FF0000"/>
                <w:sz w:val="24"/>
                <w:szCs w:val="24"/>
              </w:rPr>
              <w:t xml:space="preserve"> </w:t>
            </w:r>
            <w:r w:rsidRPr="00D12086">
              <w:rPr>
                <w:rFonts w:ascii="Times New Roman" w:hAnsi="Times New Roman" w:cs="Times New Roman"/>
                <w:sz w:val="24"/>
                <w:szCs w:val="24"/>
              </w:rPr>
              <w:t>Ese temor de posguerra llevó a los países de Europa y a Estados Unidos a dedicar todo su peso estratégico para asegurarse de que Alemania nunca más volviese a ser todopoderosa. Ésa era, de hecho, su preocupación más acuciante.</w:t>
            </w:r>
          </w:p>
          <w:p w:rsidR="00072707" w:rsidRPr="00BD0D53" w:rsidRDefault="00072707" w:rsidP="0026458E">
            <w:pPr>
              <w:spacing w:line="240" w:lineRule="auto"/>
              <w:ind w:right="1701"/>
              <w:jc w:val="both"/>
              <w:rPr>
                <w:rFonts w:ascii="Times New Roman" w:hAnsi="Times New Roman" w:cs="Times New Roman"/>
                <w:color w:val="FF0000"/>
                <w:sz w:val="24"/>
                <w:szCs w:val="24"/>
                <w:u w:val="single"/>
              </w:rPr>
            </w:pPr>
            <w:r w:rsidRPr="00BD0D53">
              <w:rPr>
                <w:rFonts w:ascii="Times New Roman" w:hAnsi="Times New Roman" w:cs="Times New Roman"/>
                <w:color w:val="FF0000"/>
                <w:sz w:val="24"/>
                <w:szCs w:val="24"/>
                <w:u w:val="single"/>
              </w:rPr>
              <w:t>La Constitución alemana, su arquitectura política federal, su pertenencia a la Unión Europea, su lugar en la OTAN y hasta la adopción del euro fueron en cierto modo un corsé diseñado para evitar lo que finalmente pasó: el predominio de Alemania en Europa.</w:t>
            </w:r>
          </w:p>
          <w:p w:rsidR="00072707" w:rsidRPr="00BD0D53" w:rsidRDefault="00072707" w:rsidP="0026458E">
            <w:pPr>
              <w:spacing w:line="240" w:lineRule="auto"/>
              <w:ind w:right="1701"/>
              <w:jc w:val="both"/>
              <w:rPr>
                <w:rFonts w:ascii="Times New Roman" w:hAnsi="Times New Roman" w:cs="Times New Roman"/>
                <w:sz w:val="24"/>
                <w:szCs w:val="24"/>
                <w:u w:val="single"/>
              </w:rPr>
            </w:pPr>
            <w:r w:rsidRPr="00BD0D53">
              <w:rPr>
                <w:rFonts w:ascii="Times New Roman" w:hAnsi="Times New Roman" w:cs="Times New Roman"/>
                <w:sz w:val="24"/>
                <w:szCs w:val="24"/>
                <w:u w:val="single"/>
              </w:rPr>
              <w:lastRenderedPageBreak/>
              <w:t>Este desarrollo de los acontecimientos probablemente tenga incómodos en igual medida a los alemanes y al resto de los europeos. Europa necesita liderazgo. Pero Alemania se resiste a liderar: ya se intentó y ya vimos lo que pasó. Por su parte, los europeos se resisten a dejarse liderar por Merkel. El dedito de advertencia que suele alzarse desde Alemania, ese dedo que dijo tantas veces que no cuando Grecia estaba al borde de la bancarrota, suele ser irritante.</w:t>
            </w:r>
          </w:p>
          <w:p w:rsidR="00072707" w:rsidRPr="00BD0D53" w:rsidRDefault="00072707" w:rsidP="0026458E">
            <w:pPr>
              <w:spacing w:line="240" w:lineRule="auto"/>
              <w:ind w:right="1701"/>
              <w:jc w:val="both"/>
              <w:rPr>
                <w:rFonts w:ascii="Times New Roman" w:hAnsi="Times New Roman" w:cs="Times New Roman"/>
                <w:color w:val="FF0000"/>
                <w:sz w:val="24"/>
                <w:szCs w:val="24"/>
                <w:u w:val="single"/>
              </w:rPr>
            </w:pPr>
            <w:r w:rsidRPr="00BD0D53">
              <w:rPr>
                <w:rFonts w:ascii="Times New Roman" w:hAnsi="Times New Roman" w:cs="Times New Roman"/>
                <w:color w:val="FF0000"/>
                <w:sz w:val="24"/>
                <w:szCs w:val="24"/>
                <w:u w:val="single"/>
              </w:rPr>
              <w:t>Y justo en este momento, cuando todas las miradas están puestas en el liderazgo alemán -una frase que es desde hace rato un oxímoron-, la empresa que es sinónimo de Alemania instala un software para burlar el control de emisión de gases de sus autos, hace trampa en las pruebas de emisión de gases, libera contaminantes letales con 11 millones de automóviles diésel y declara que efectivamente le importa un pito la salud de la gente mientras pueda convertirse en la automotriz más grande del mundo.</w:t>
            </w:r>
          </w:p>
          <w:p w:rsidR="00072707" w:rsidRPr="00BD0D53" w:rsidRDefault="00072707" w:rsidP="0026458E">
            <w:pPr>
              <w:spacing w:line="240" w:lineRule="auto"/>
              <w:ind w:right="1701"/>
              <w:jc w:val="both"/>
              <w:rPr>
                <w:rFonts w:ascii="Times New Roman" w:hAnsi="Times New Roman" w:cs="Times New Roman"/>
                <w:b/>
                <w:color w:val="FF0000"/>
                <w:sz w:val="24"/>
                <w:szCs w:val="24"/>
                <w:u w:val="single"/>
              </w:rPr>
            </w:pPr>
            <w:r w:rsidRPr="00BD0D53">
              <w:rPr>
                <w:rFonts w:ascii="Times New Roman" w:hAnsi="Times New Roman" w:cs="Times New Roman"/>
                <w:b/>
                <w:color w:val="FF0000"/>
                <w:sz w:val="24"/>
                <w:szCs w:val="24"/>
                <w:u w:val="single"/>
              </w:rPr>
              <w:t>“No soy consciente de haber hecho nada malo -dijo Martin Winterkorn, el CEO de Volkswagen que renunció la semana pasada-. Volkswagen necesita un nuevo comienzo”.</w:t>
            </w:r>
          </w:p>
          <w:p w:rsidR="00072707" w:rsidRPr="00BD0D53" w:rsidRDefault="00072707" w:rsidP="0026458E">
            <w:pPr>
              <w:spacing w:line="240" w:lineRule="auto"/>
              <w:ind w:right="1701"/>
              <w:jc w:val="both"/>
              <w:rPr>
                <w:rFonts w:ascii="Times New Roman" w:hAnsi="Times New Roman" w:cs="Times New Roman"/>
                <w:sz w:val="24"/>
                <w:szCs w:val="24"/>
                <w:u w:val="single"/>
              </w:rPr>
            </w:pPr>
            <w:r w:rsidRPr="00BD0D53">
              <w:rPr>
                <w:rFonts w:ascii="Times New Roman" w:hAnsi="Times New Roman" w:cs="Times New Roman"/>
                <w:color w:val="FF0000"/>
                <w:sz w:val="24"/>
                <w:szCs w:val="24"/>
                <w:u w:val="single"/>
              </w:rPr>
              <w:t>Winterkorn tiene razón. VW, con sus 600.000 empleados en todo el mundo, necesita un nuevo comienzo</w:t>
            </w:r>
            <w:r w:rsidRPr="00D12086">
              <w:rPr>
                <w:rFonts w:ascii="Times New Roman" w:hAnsi="Times New Roman" w:cs="Times New Roman"/>
                <w:sz w:val="24"/>
                <w:szCs w:val="24"/>
              </w:rPr>
              <w:t xml:space="preserve">. </w:t>
            </w:r>
            <w:r w:rsidRPr="00BD0D53">
              <w:rPr>
                <w:rFonts w:ascii="Times New Roman" w:hAnsi="Times New Roman" w:cs="Times New Roman"/>
                <w:sz w:val="24"/>
                <w:szCs w:val="24"/>
                <w:u w:val="single"/>
              </w:rPr>
              <w:t>De hecho, sus ingenieros -que en algunas publicidades de la marca aparecen con alas de ángeles, por las cosas geniales que supuestamente logran- fueron quienes planificaron la espantosa estafa. Pero ese nuevo comienzo no llegará negando las responsabilidades personales.</w:t>
            </w:r>
          </w:p>
          <w:p w:rsidR="00072707" w:rsidRPr="00D12086" w:rsidRDefault="00072707" w:rsidP="0026458E">
            <w:pPr>
              <w:spacing w:line="240" w:lineRule="auto"/>
              <w:ind w:right="1701"/>
              <w:jc w:val="both"/>
              <w:rPr>
                <w:rFonts w:ascii="Times New Roman" w:hAnsi="Times New Roman" w:cs="Times New Roman"/>
                <w:sz w:val="24"/>
                <w:szCs w:val="24"/>
              </w:rPr>
            </w:pPr>
            <w:r w:rsidRPr="00BD0D53">
              <w:rPr>
                <w:rFonts w:ascii="Times New Roman" w:hAnsi="Times New Roman" w:cs="Times New Roman"/>
                <w:sz w:val="24"/>
                <w:szCs w:val="24"/>
                <w:u w:val="single"/>
              </w:rPr>
              <w:t>Y tampoco es alentadora la velocidad con la que fue reemplazado Winterkorn por alguien de dentro de la empresa, como si no quisieran considerar a algún candidato externo.</w:t>
            </w:r>
            <w:r w:rsidRPr="00D12086">
              <w:rPr>
                <w:rFonts w:ascii="Times New Roman" w:hAnsi="Times New Roman" w:cs="Times New Roman"/>
                <w:sz w:val="24"/>
                <w:szCs w:val="24"/>
              </w:rPr>
              <w:t xml:space="preserve"> Matthias Müller, ex cabeza de Porsche que acaba de ser nombrado en el puesto de Winterkorn, es muy allegado a las familias Piëch y Porsche, que juntas controlan la mayoría de las acciones de VW con derecho a voto. Müller tiene reputación de ir de frente y tal vez sea el mejor hombre para el cargo. Pero su nombramiento huele a contubernio y remiendo, en momentos en que la empresa necesita una aguda y decidida comprensión de por qué las cosas salieron tan desastrosamente mal.</w:t>
            </w:r>
          </w:p>
          <w:p w:rsidR="00072707" w:rsidRPr="00BD0D53" w:rsidRDefault="00072707" w:rsidP="0026458E">
            <w:pPr>
              <w:spacing w:line="240" w:lineRule="auto"/>
              <w:ind w:right="1701"/>
              <w:jc w:val="both"/>
              <w:rPr>
                <w:rFonts w:ascii="Times New Roman" w:hAnsi="Times New Roman" w:cs="Times New Roman"/>
                <w:color w:val="FF0000"/>
                <w:sz w:val="24"/>
                <w:szCs w:val="24"/>
                <w:u w:val="single"/>
              </w:rPr>
            </w:pPr>
            <w:r w:rsidRPr="00BD0D53">
              <w:rPr>
                <w:rFonts w:ascii="Times New Roman" w:hAnsi="Times New Roman" w:cs="Times New Roman"/>
                <w:color w:val="FF0000"/>
                <w:sz w:val="24"/>
                <w:szCs w:val="24"/>
                <w:u w:val="single"/>
              </w:rPr>
              <w:t>VW no es la primera empresa que amarretea en los costos para ganar más dinero. No es la primera gran empresa que traiciona la confianza de la gente y demuestra su desprecio por la sociedad. Ni siquiera es la primera corporación global que exhibe una irresponsable indiferencia ante el medio ambiente y la salud de la gente. Esa actitud no es específicamente alemana, de más está aclararlo.</w:t>
            </w:r>
          </w:p>
          <w:p w:rsidR="00072707" w:rsidRPr="00BD0D53" w:rsidRDefault="00072707" w:rsidP="0026458E">
            <w:pPr>
              <w:spacing w:line="240" w:lineRule="auto"/>
              <w:ind w:right="1701"/>
              <w:jc w:val="both"/>
              <w:rPr>
                <w:rFonts w:ascii="Times New Roman" w:hAnsi="Times New Roman" w:cs="Times New Roman"/>
                <w:color w:val="FF0000"/>
                <w:sz w:val="24"/>
                <w:szCs w:val="24"/>
                <w:u w:val="single"/>
              </w:rPr>
            </w:pPr>
            <w:r w:rsidRPr="00BD0D53">
              <w:rPr>
                <w:rFonts w:ascii="Times New Roman" w:hAnsi="Times New Roman" w:cs="Times New Roman"/>
                <w:color w:val="FF0000"/>
                <w:sz w:val="24"/>
                <w:szCs w:val="24"/>
                <w:u w:val="single"/>
              </w:rPr>
              <w:t>Pero sí hay algo específicamente alemán en ese abismo que separa la rectitud moral declamada y la mala fe irresponsable, entre la alta cultura y las bajas conductas, entre los ángeles alados y los óxidos de nitrógeno. Y hay algo específicamente alemán en el devastador impacto de este caso. VW debería tener muy presente la magnitud de la debacle, mientras evalúa el modo de rectificar el daño que les ha producido a sus clientes del mundo, a Alemania y a sí misma como empresa. La frase para salir del paso de Winterkorn fue una vergüenza.</w:t>
            </w:r>
          </w:p>
          <w:p w:rsidR="000465FF" w:rsidRPr="00BD0D53" w:rsidRDefault="00072707" w:rsidP="0026458E">
            <w:pPr>
              <w:spacing w:line="240" w:lineRule="auto"/>
              <w:ind w:right="1701"/>
              <w:jc w:val="both"/>
              <w:rPr>
                <w:rFonts w:ascii="Times New Roman" w:hAnsi="Times New Roman" w:cs="Times New Roman"/>
                <w:color w:val="FF0000"/>
                <w:sz w:val="24"/>
                <w:szCs w:val="24"/>
                <w:u w:val="single"/>
              </w:rPr>
            </w:pPr>
            <w:r w:rsidRPr="00BD0D53">
              <w:rPr>
                <w:rFonts w:ascii="Times New Roman" w:hAnsi="Times New Roman" w:cs="Times New Roman"/>
                <w:color w:val="FF0000"/>
                <w:sz w:val="24"/>
                <w:szCs w:val="24"/>
                <w:u w:val="single"/>
              </w:rPr>
              <w:t xml:space="preserve">Alemania ha sido bastante incansable a la hora de recordarle a Grecia sus engaños en las cuentas públicas, su evasión impositiva, su nepotismo, la laxitud de sus costumbres laborales y todo lo demás. Argumentos no le faltaban. Grecia hizo todo </w:t>
            </w:r>
            <w:r w:rsidRPr="00BD0D53">
              <w:rPr>
                <w:rFonts w:ascii="Times New Roman" w:hAnsi="Times New Roman" w:cs="Times New Roman"/>
                <w:color w:val="FF0000"/>
                <w:sz w:val="24"/>
                <w:szCs w:val="24"/>
                <w:u w:val="single"/>
              </w:rPr>
              <w:lastRenderedPageBreak/>
              <w:t xml:space="preserve">lo antes mencionado para arrastrar a Europa y a ella misma al agujero donde se encuentran. Pero la receta prescripta por Alemania -tienen que parecerse más a la laboriosa, honesta, confiable y virtuosa Alemania y lograr todo eso sólo con austeridad- era excesivamente estricta, y ahora todas esas lecciones sobre hacer trampa huelen a profunda hipocresía. Los líderes de la nueva Alemania fracasarán si no logran resistir la tentación </w:t>
            </w:r>
            <w:r w:rsidR="000465FF" w:rsidRPr="00BD0D53">
              <w:rPr>
                <w:rFonts w:ascii="Times New Roman" w:hAnsi="Times New Roman" w:cs="Times New Roman"/>
                <w:color w:val="FF0000"/>
                <w:sz w:val="24"/>
                <w:szCs w:val="24"/>
                <w:u w:val="single"/>
              </w:rPr>
              <w:t>de andar impartiendo lecciones.</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A principios de este año, cuando un copiloto de Germanwings estrelló deliberadamente su avión contra los Alpes, llevándose con él a la muerte a 149 personas, el presidente de otra gran empresa alemana, Lufthansa, también dijo inicialmente que la aerolínea había hecho todo bien. Poco después debió desdecirse y pedir disculpas por un descuido.</w:t>
            </w:r>
          </w:p>
          <w:p w:rsidR="00072707" w:rsidRDefault="00072707" w:rsidP="0026458E">
            <w:pPr>
              <w:spacing w:line="240" w:lineRule="auto"/>
              <w:ind w:right="1701"/>
              <w:jc w:val="both"/>
              <w:rPr>
                <w:rFonts w:ascii="Times New Roman" w:hAnsi="Times New Roman" w:cs="Times New Roman"/>
                <w:color w:val="FF0000"/>
                <w:sz w:val="24"/>
                <w:szCs w:val="24"/>
                <w:u w:val="single"/>
              </w:rPr>
            </w:pPr>
            <w:r w:rsidRPr="00BD0D53">
              <w:rPr>
                <w:rFonts w:ascii="Times New Roman" w:hAnsi="Times New Roman" w:cs="Times New Roman"/>
                <w:color w:val="FF0000"/>
                <w:sz w:val="24"/>
                <w:szCs w:val="24"/>
                <w:u w:val="single"/>
              </w:rPr>
              <w:t>Es hora de que los alemanes hagan examen de conciencia. El liderazgo lo demanda.</w:t>
            </w:r>
          </w:p>
          <w:p w:rsidR="00D90B54" w:rsidRPr="00D90B54" w:rsidRDefault="00D90B54" w:rsidP="0026458E">
            <w:pPr>
              <w:spacing w:line="240" w:lineRule="auto"/>
              <w:ind w:right="1701"/>
              <w:jc w:val="both"/>
              <w:rPr>
                <w:rFonts w:ascii="Times New Roman" w:hAnsi="Times New Roman" w:cs="Times New Roman"/>
                <w:sz w:val="24"/>
                <w:szCs w:val="24"/>
                <w:u w:val="single"/>
              </w:rPr>
            </w:pPr>
            <w:r w:rsidRPr="00D90B54">
              <w:rPr>
                <w:rFonts w:ascii="Times New Roman" w:hAnsi="Times New Roman" w:cs="Times New Roman"/>
                <w:sz w:val="24"/>
                <w:szCs w:val="24"/>
                <w:u w:val="single"/>
              </w:rPr>
              <w:t>¿Con quién se “acostará” USA, con la “gasolera” Alemania o con el “prestamista” chino?</w:t>
            </w:r>
            <w:r>
              <w:rPr>
                <w:rFonts w:ascii="Times New Roman" w:hAnsi="Times New Roman" w:cs="Times New Roman"/>
                <w:sz w:val="24"/>
                <w:szCs w:val="24"/>
                <w:u w:val="single"/>
              </w:rPr>
              <w:t xml:space="preserve"> ¿De quién necesita más? ¡Para que tender ancho si luego se dormirá solita!</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 xml:space="preserve">- </w:t>
            </w:r>
            <w:r w:rsidRPr="00BD0D53">
              <w:rPr>
                <w:rFonts w:ascii="Times New Roman" w:hAnsi="Times New Roman" w:cs="Times New Roman"/>
                <w:sz w:val="24"/>
                <w:szCs w:val="24"/>
                <w:u w:val="single"/>
              </w:rPr>
              <w:t>La trampa de la codependencia sino-norteamericana</w:t>
            </w:r>
            <w:r w:rsidRPr="00D12086">
              <w:rPr>
                <w:rFonts w:ascii="Times New Roman" w:hAnsi="Times New Roman" w:cs="Times New Roman"/>
                <w:sz w:val="24"/>
                <w:szCs w:val="24"/>
              </w:rPr>
              <w:t xml:space="preserve"> (Project Syndicate - </w:t>
            </w:r>
            <w:r w:rsidRPr="00BD0D53">
              <w:rPr>
                <w:rFonts w:ascii="Times New Roman" w:hAnsi="Times New Roman" w:cs="Times New Roman"/>
                <w:b/>
                <w:sz w:val="24"/>
                <w:szCs w:val="24"/>
              </w:rPr>
              <w:t>28/9/15</w:t>
            </w:r>
            <w:r w:rsidRPr="00D12086">
              <w:rPr>
                <w:rFonts w:ascii="Times New Roman" w:hAnsi="Times New Roman" w:cs="Times New Roman"/>
                <w:sz w:val="24"/>
                <w:szCs w:val="24"/>
              </w:rPr>
              <w:t>)</w:t>
            </w:r>
          </w:p>
          <w:p w:rsidR="00072707" w:rsidRPr="00D12086" w:rsidRDefault="00072707" w:rsidP="0026458E">
            <w:pPr>
              <w:spacing w:line="240" w:lineRule="auto"/>
              <w:ind w:right="1701"/>
              <w:jc w:val="both"/>
              <w:rPr>
                <w:rFonts w:ascii="Times New Roman" w:hAnsi="Times New Roman" w:cs="Times New Roman"/>
                <w:sz w:val="24"/>
                <w:szCs w:val="24"/>
              </w:rPr>
            </w:pPr>
            <w:r w:rsidRPr="00D12086">
              <w:rPr>
                <w:rFonts w:ascii="Times New Roman" w:hAnsi="Times New Roman" w:cs="Times New Roman"/>
                <w:sz w:val="24"/>
                <w:szCs w:val="24"/>
              </w:rPr>
              <w:t xml:space="preserve">(Por (Stephen S. Roach) </w:t>
            </w:r>
          </w:p>
          <w:p w:rsidR="000465FF" w:rsidRPr="00D90B54" w:rsidRDefault="00D90B54" w:rsidP="0026458E">
            <w:pPr>
              <w:spacing w:line="240" w:lineRule="auto"/>
              <w:ind w:right="1701"/>
              <w:jc w:val="both"/>
              <w:rPr>
                <w:rFonts w:ascii="Times New Roman" w:hAnsi="Times New Roman" w:cs="Times New Roman"/>
                <w:sz w:val="24"/>
                <w:szCs w:val="24"/>
              </w:rPr>
            </w:pPr>
            <w:r>
              <w:rPr>
                <w:rFonts w:ascii="Times New Roman" w:hAnsi="Times New Roman" w:cs="Times New Roman"/>
                <w:sz w:val="24"/>
                <w:szCs w:val="24"/>
              </w:rPr>
              <w:t xml:space="preserve">(…) </w:t>
            </w:r>
            <w:r w:rsidR="00072707" w:rsidRPr="00030F5A">
              <w:rPr>
                <w:rFonts w:ascii="Times New Roman" w:hAnsi="Times New Roman" w:cs="Times New Roman"/>
                <w:color w:val="FF0000"/>
                <w:sz w:val="24"/>
                <w:szCs w:val="24"/>
                <w:u w:val="single"/>
              </w:rPr>
              <w:t xml:space="preserve">La codependencia entre Estados Unidos y China nació a fines de los años 1970, cuando Estados Unidos era víctima de una estanflación desoladora, y la economía china estaba en ruinas luego de la Revolución Cultural. </w:t>
            </w:r>
            <w:r w:rsidR="00072707" w:rsidRPr="00030F5A">
              <w:rPr>
                <w:rFonts w:ascii="Times New Roman" w:hAnsi="Times New Roman" w:cs="Times New Roman"/>
                <w:b/>
                <w:color w:val="FF0000"/>
                <w:sz w:val="24"/>
                <w:szCs w:val="24"/>
                <w:u w:val="single"/>
              </w:rPr>
              <w:t xml:space="preserve">Ambos países necesitaban nuevas recetas para revivir y crecer, y recurrieron el uno al otro en un matrimonio por conveniencia. China ofreció productos baratos que permitieron que los consumidores estadounidenses con ingresos restringidos llegaran a fin de mes, y Estados Unidos ofreció la demanda externa que apuntaló la estrategia de crecimiento liderado por las </w:t>
            </w:r>
            <w:r w:rsidR="000465FF" w:rsidRPr="00030F5A">
              <w:rPr>
                <w:rFonts w:ascii="Times New Roman" w:hAnsi="Times New Roman" w:cs="Times New Roman"/>
                <w:b/>
                <w:color w:val="FF0000"/>
                <w:sz w:val="24"/>
                <w:szCs w:val="24"/>
                <w:u w:val="single"/>
              </w:rPr>
              <w:t>exportaciones de Deng Xiaoping.</w:t>
            </w:r>
          </w:p>
          <w:p w:rsidR="00072707" w:rsidRPr="00030F5A" w:rsidRDefault="00072707" w:rsidP="0026458E">
            <w:pPr>
              <w:spacing w:line="240" w:lineRule="auto"/>
              <w:ind w:right="1701"/>
              <w:jc w:val="both"/>
              <w:rPr>
                <w:rFonts w:ascii="Times New Roman" w:hAnsi="Times New Roman" w:cs="Times New Roman"/>
                <w:color w:val="FF0000"/>
                <w:sz w:val="24"/>
                <w:szCs w:val="24"/>
                <w:u w:val="single"/>
              </w:rPr>
            </w:pPr>
            <w:r w:rsidRPr="00030F5A">
              <w:rPr>
                <w:rFonts w:ascii="Times New Roman" w:hAnsi="Times New Roman" w:cs="Times New Roman"/>
                <w:color w:val="FF0000"/>
                <w:sz w:val="24"/>
                <w:szCs w:val="24"/>
                <w:u w:val="single"/>
              </w:rPr>
              <w:t>Con el transcurso de los años, este acuerdo se transformó en una relación más profunda. Con una deficiencia de ahorro y con un anhelo de crecer, Estados Unidos dependió cada vez más del vasto reservorio de excedente de ahorro de China para llegar a fin de mes. Al anclar su moneda al dólar, los chinos acumularon un alto volumen de bonos del Tesoro de Estados Unidos, lo que ayudó al país del norte a financiar déficits presupuestarios sin precedentes.</w:t>
            </w:r>
          </w:p>
          <w:p w:rsidR="00072707" w:rsidRPr="00030F5A" w:rsidRDefault="00072707" w:rsidP="0026458E">
            <w:pPr>
              <w:spacing w:line="240" w:lineRule="auto"/>
              <w:ind w:right="1701"/>
              <w:jc w:val="both"/>
              <w:rPr>
                <w:rFonts w:ascii="Times New Roman" w:hAnsi="Times New Roman" w:cs="Times New Roman"/>
                <w:b/>
                <w:color w:val="FF0000"/>
                <w:sz w:val="24"/>
                <w:szCs w:val="24"/>
                <w:u w:val="single"/>
              </w:rPr>
            </w:pPr>
            <w:r w:rsidRPr="00030F5A">
              <w:rPr>
                <w:rFonts w:ascii="Times New Roman" w:hAnsi="Times New Roman" w:cs="Times New Roman"/>
                <w:b/>
                <w:color w:val="FF0000"/>
                <w:sz w:val="24"/>
                <w:szCs w:val="24"/>
                <w:u w:val="single"/>
              </w:rPr>
              <w:t>Estados Unidos le ofreció a China pilares de estabilidad y crecimiento. China le permitió a Estados Unidos evitar los crecientes peligros de una tasa de ahorro baja, una política fiscal imprudente y un crecimiento débil de los ingresos de los hogares.</w:t>
            </w:r>
          </w:p>
          <w:p w:rsidR="00072707" w:rsidRPr="00030F5A" w:rsidRDefault="00072707" w:rsidP="0026458E">
            <w:pPr>
              <w:spacing w:line="240" w:lineRule="auto"/>
              <w:ind w:right="1701"/>
              <w:jc w:val="both"/>
              <w:rPr>
                <w:rFonts w:ascii="Times New Roman" w:hAnsi="Times New Roman" w:cs="Times New Roman"/>
                <w:sz w:val="24"/>
                <w:szCs w:val="24"/>
                <w:u w:val="single"/>
              </w:rPr>
            </w:pPr>
            <w:r w:rsidRPr="00030F5A">
              <w:rPr>
                <w:rFonts w:ascii="Times New Roman" w:hAnsi="Times New Roman" w:cs="Times New Roman"/>
                <w:sz w:val="24"/>
                <w:szCs w:val="24"/>
                <w:u w:val="single"/>
              </w:rPr>
              <w:t>Pero la codependencia económica es tan inestable como la codependencia humana. En un momento, una de las partes cambia, mientras que la otra se queda expecta</w:t>
            </w:r>
            <w:r w:rsidR="00D90B54">
              <w:rPr>
                <w:rFonts w:ascii="Times New Roman" w:hAnsi="Times New Roman" w:cs="Times New Roman"/>
                <w:sz w:val="24"/>
                <w:szCs w:val="24"/>
                <w:u w:val="single"/>
              </w:rPr>
              <w:t xml:space="preserve">nte, corroída por el desprecio. </w:t>
            </w:r>
            <w:r w:rsidRPr="00030F5A">
              <w:rPr>
                <w:rFonts w:ascii="Times New Roman" w:hAnsi="Times New Roman" w:cs="Times New Roman"/>
                <w:color w:val="FF0000"/>
                <w:sz w:val="24"/>
                <w:szCs w:val="24"/>
                <w:u w:val="single"/>
              </w:rPr>
              <w:t>China ahora está cambiando y a Estados Unidos no le gusta.</w:t>
            </w:r>
            <w:r w:rsidRPr="00D12086">
              <w:rPr>
                <w:rFonts w:ascii="Times New Roman" w:hAnsi="Times New Roman" w:cs="Times New Roman"/>
                <w:sz w:val="24"/>
                <w:szCs w:val="24"/>
              </w:rPr>
              <w:t xml:space="preserve"> </w:t>
            </w:r>
            <w:r w:rsidRPr="00030F5A">
              <w:rPr>
                <w:rFonts w:ascii="Times New Roman" w:hAnsi="Times New Roman" w:cs="Times New Roman"/>
                <w:sz w:val="24"/>
                <w:szCs w:val="24"/>
                <w:u w:val="single"/>
              </w:rPr>
              <w:t xml:space="preserve">No sólo China está reequilibrando su modelo económico de exportaciones a consumo, sino que también está redefiniendo su carácter nacional. Ha adoptado una política exterior más potente en el Mar del Sur de China y abrazado el anhelo nacionalista del rejuvenecimiento, en el marco de lo que Xi llama el “sueño chino”. Y ha comenzado a reformular la arquitectura financiera internacional con nuevas instituciones como el </w:t>
            </w:r>
            <w:r w:rsidRPr="00030F5A">
              <w:rPr>
                <w:rFonts w:ascii="Times New Roman" w:hAnsi="Times New Roman" w:cs="Times New Roman"/>
                <w:sz w:val="24"/>
                <w:szCs w:val="24"/>
                <w:u w:val="single"/>
              </w:rPr>
              <w:lastRenderedPageBreak/>
              <w:t>Banco Asiático</w:t>
            </w:r>
            <w:r w:rsidRPr="00D12086">
              <w:rPr>
                <w:rFonts w:ascii="Times New Roman" w:hAnsi="Times New Roman" w:cs="Times New Roman"/>
                <w:sz w:val="24"/>
                <w:szCs w:val="24"/>
              </w:rPr>
              <w:t xml:space="preserve"> </w:t>
            </w:r>
            <w:r w:rsidRPr="00030F5A">
              <w:rPr>
                <w:rFonts w:ascii="Times New Roman" w:hAnsi="Times New Roman" w:cs="Times New Roman"/>
                <w:sz w:val="24"/>
                <w:szCs w:val="24"/>
                <w:u w:val="single"/>
              </w:rPr>
              <w:t>de Inversiones en Infraestructura, el Nuevo Banco de Desarrollo y el Fondo de la Ruta de la Seda.</w:t>
            </w:r>
          </w:p>
          <w:p w:rsidR="000465FF" w:rsidRDefault="00072707" w:rsidP="0026458E">
            <w:pPr>
              <w:spacing w:line="240" w:lineRule="auto"/>
              <w:ind w:right="1701"/>
              <w:jc w:val="both"/>
              <w:rPr>
                <w:rFonts w:ascii="Times New Roman" w:hAnsi="Times New Roman" w:cs="Times New Roman"/>
                <w:sz w:val="24"/>
                <w:szCs w:val="24"/>
              </w:rPr>
            </w:pPr>
            <w:r w:rsidRPr="00030F5A">
              <w:rPr>
                <w:rFonts w:ascii="Times New Roman" w:hAnsi="Times New Roman" w:cs="Times New Roman"/>
                <w:sz w:val="24"/>
                <w:szCs w:val="24"/>
                <w:u w:val="single"/>
              </w:rPr>
              <w:t>La respuesta de Estados Unidos puso nerviosa a China, particularmente el llamado “pivote asiático” o “reequilibrio estratégico” de Estados Unidos, con su subtexto de contener a China</w:t>
            </w:r>
            <w:r w:rsidRPr="00D12086">
              <w:rPr>
                <w:rFonts w:ascii="Times New Roman" w:hAnsi="Times New Roman" w:cs="Times New Roman"/>
                <w:sz w:val="24"/>
                <w:szCs w:val="24"/>
              </w:rPr>
              <w:t>. Estados Unidos reconoce la necesidad de aumentar el papel de China en las instituciones existentes de Bretton Woods (el Fondo Monetario Internacional y el Banco Mundial), pero cuando el país asiático incumple con sus promesas, le empieza a fastidiar la creación de instituciones chinas. Y si bien Estados Unidos viene instando desde hace tiempo a China a inclinar su modelo de crecimiento hacia el consumo privado, se siente incómodo con muchas de l</w:t>
            </w:r>
            <w:r w:rsidR="000465FF">
              <w:rPr>
                <w:rFonts w:ascii="Times New Roman" w:hAnsi="Times New Roman" w:cs="Times New Roman"/>
                <w:sz w:val="24"/>
                <w:szCs w:val="24"/>
              </w:rPr>
              <w:t>as implicancias de este cambio.</w:t>
            </w:r>
          </w:p>
          <w:p w:rsidR="00072707" w:rsidRPr="00030F5A" w:rsidRDefault="00072707" w:rsidP="0026458E">
            <w:pPr>
              <w:spacing w:line="240" w:lineRule="auto"/>
              <w:ind w:right="1701"/>
              <w:jc w:val="both"/>
              <w:rPr>
                <w:rFonts w:ascii="Times New Roman" w:hAnsi="Times New Roman" w:cs="Times New Roman"/>
                <w:sz w:val="24"/>
                <w:szCs w:val="24"/>
                <w:u w:val="single"/>
              </w:rPr>
            </w:pPr>
            <w:r w:rsidRPr="00030F5A">
              <w:rPr>
                <w:rFonts w:ascii="Times New Roman" w:hAnsi="Times New Roman" w:cs="Times New Roman"/>
                <w:color w:val="FF0000"/>
                <w:sz w:val="24"/>
                <w:szCs w:val="24"/>
                <w:u w:val="single"/>
              </w:rPr>
              <w:t>En gran medida, el malestar de Estados Unidos refleja un fracaso a la hora de encarar sus problemas económicos medulares -principalmente la falta de ahorro doméstico-.</w:t>
            </w:r>
            <w:r w:rsidRPr="00030F5A">
              <w:rPr>
                <w:rFonts w:ascii="Times New Roman" w:hAnsi="Times New Roman" w:cs="Times New Roman"/>
                <w:color w:val="FF0000"/>
                <w:sz w:val="24"/>
                <w:szCs w:val="24"/>
              </w:rPr>
              <w:t xml:space="preserve"> </w:t>
            </w:r>
            <w:r w:rsidRPr="00D12086">
              <w:rPr>
                <w:rFonts w:ascii="Times New Roman" w:hAnsi="Times New Roman" w:cs="Times New Roman"/>
                <w:sz w:val="24"/>
                <w:szCs w:val="24"/>
              </w:rPr>
              <w:t xml:space="preserve">La tasa de ahorro nacional neta (el conjunto de empresas, hogares y gobierno) registró apenas el 2,9% del ingreso nacional a mediados de 2015, menos de la mitad del promedio de 6,3% en las últimas tres décadas del siglo XX. En tanto </w:t>
            </w:r>
            <w:r w:rsidRPr="00030F5A">
              <w:rPr>
                <w:rFonts w:ascii="Times New Roman" w:hAnsi="Times New Roman" w:cs="Times New Roman"/>
                <w:sz w:val="24"/>
                <w:szCs w:val="24"/>
                <w:u w:val="single"/>
              </w:rPr>
              <w:t>China pasa de un excedente de ahorro a una absorción del ahorro -y utiliza sus excedentes para construir una red de seguridad para el pueblo chino en lugar de subsidiar los ahorros de los norteamericanos-, a Estados Unidos, con su escasez de ahorro, le resultará difícil llenar el vacío.</w:t>
            </w:r>
          </w:p>
          <w:p w:rsidR="000465FF" w:rsidRPr="00030F5A" w:rsidRDefault="00072707" w:rsidP="0026458E">
            <w:pPr>
              <w:spacing w:line="240" w:lineRule="auto"/>
              <w:ind w:right="1701"/>
              <w:jc w:val="both"/>
              <w:rPr>
                <w:rFonts w:ascii="Times New Roman" w:hAnsi="Times New Roman" w:cs="Times New Roman"/>
                <w:color w:val="FF0000"/>
                <w:sz w:val="24"/>
                <w:szCs w:val="24"/>
                <w:u w:val="single"/>
              </w:rPr>
            </w:pPr>
            <w:r w:rsidRPr="00030F5A">
              <w:rPr>
                <w:rFonts w:ascii="Times New Roman" w:hAnsi="Times New Roman" w:cs="Times New Roman"/>
                <w:color w:val="FF0000"/>
                <w:sz w:val="24"/>
                <w:szCs w:val="24"/>
                <w:u w:val="single"/>
              </w:rPr>
              <w:t>La política monetaria de Estados Unidos revela una capa más de codependencia. Cuando cita las preocupaciones internacionales -especialmente la desaceleración del crecimiento de China- como una causa principal para diferir su tan esperado aumento de las tasas de interés, la Reserva Federal deja pocas dudas respecto del papel clave que juega China en cuanto a sustentar una recupera</w:t>
            </w:r>
            <w:r w:rsidR="000465FF" w:rsidRPr="00030F5A">
              <w:rPr>
                <w:rFonts w:ascii="Times New Roman" w:hAnsi="Times New Roman" w:cs="Times New Roman"/>
                <w:color w:val="FF0000"/>
                <w:sz w:val="24"/>
                <w:szCs w:val="24"/>
                <w:u w:val="single"/>
              </w:rPr>
              <w:t>ción estadounidense aún frágil.</w:t>
            </w:r>
          </w:p>
          <w:p w:rsidR="00072707" w:rsidRPr="00030F5A" w:rsidRDefault="00072707" w:rsidP="0026458E">
            <w:pPr>
              <w:spacing w:line="240" w:lineRule="auto"/>
              <w:ind w:right="1701"/>
              <w:jc w:val="both"/>
              <w:rPr>
                <w:rFonts w:ascii="Times New Roman" w:hAnsi="Times New Roman" w:cs="Times New Roman"/>
                <w:sz w:val="24"/>
                <w:szCs w:val="24"/>
                <w:u w:val="single"/>
              </w:rPr>
            </w:pPr>
            <w:r w:rsidRPr="00030F5A">
              <w:rPr>
                <w:rFonts w:ascii="Times New Roman" w:hAnsi="Times New Roman" w:cs="Times New Roman"/>
                <w:sz w:val="24"/>
                <w:szCs w:val="24"/>
                <w:u w:val="single"/>
              </w:rPr>
              <w:t>Y con buenos motivos: las exportaciones norteamericanas, que registraron un récord del 13,7% del PIB en el cuarto trimestre de 2013, un incremento respecto del 10,6% del primer trimestre de 2009, cayeron nuevamente a 12,7% del PIB a mediados de 2015. Frente a una demanda doméstica todavía débil -el consumo real ha crecido a un ritmo anémico del 1,4% en los últimos 7,5 años-, Estados Unidos necesita más que nunca un crecimiento de las exportaciones. De modo que la perspectiva para China, el tercer mercado principal de exportaciones de Estados Unidos y el de más rápido crecimiento, es crucial para una Fed que no ha sabido ganar demasiada tracción con sus poco convencionales políticas monetarias post-crisis.</w:t>
            </w:r>
          </w:p>
          <w:p w:rsidR="00D90B54" w:rsidRDefault="00072707" w:rsidP="0026458E">
            <w:pPr>
              <w:spacing w:line="240" w:lineRule="auto"/>
              <w:ind w:right="1701"/>
              <w:jc w:val="both"/>
              <w:rPr>
                <w:rFonts w:ascii="Times New Roman" w:hAnsi="Times New Roman" w:cs="Times New Roman"/>
                <w:color w:val="FF0000"/>
                <w:sz w:val="24"/>
                <w:szCs w:val="24"/>
                <w:u w:val="single"/>
              </w:rPr>
            </w:pPr>
            <w:r w:rsidRPr="00030F5A">
              <w:rPr>
                <w:rFonts w:ascii="Times New Roman" w:hAnsi="Times New Roman" w:cs="Times New Roman"/>
                <w:color w:val="FF0000"/>
                <w:sz w:val="24"/>
                <w:szCs w:val="24"/>
                <w:u w:val="single"/>
              </w:rPr>
              <w:t>Este aspecto de la codependencia tiene un alcance global. En los últimos diez años, China fue responsable de un promedio de 1,6 punto porcentual del crecimiento mundial del PIB por año -más del doble del aporte combinado de 0,7 punto porcentual de las llamadas economías avanzadas-. Aún si su crecimiento del PIB se desacelera a 6,8% este año, China representaría un crecimiento levemente superior que el que probablemente arroje el mundo avanzado. No sorprende que las perspectivas de crecimiento de China sean una cuestión tan trascendente para los responsables de las polític</w:t>
            </w:r>
            <w:r w:rsidR="000465FF" w:rsidRPr="00030F5A">
              <w:rPr>
                <w:rFonts w:ascii="Times New Roman" w:hAnsi="Times New Roman" w:cs="Times New Roman"/>
                <w:color w:val="FF0000"/>
                <w:sz w:val="24"/>
                <w:szCs w:val="24"/>
                <w:u w:val="single"/>
              </w:rPr>
              <w:t>as económicas en todo el mundo.</w:t>
            </w:r>
          </w:p>
          <w:p w:rsidR="00097895" w:rsidRPr="00097895" w:rsidRDefault="00072707" w:rsidP="0026458E">
            <w:pPr>
              <w:spacing w:line="240" w:lineRule="auto"/>
              <w:ind w:right="1701"/>
              <w:jc w:val="both"/>
              <w:rPr>
                <w:rFonts w:ascii="Times New Roman" w:hAnsi="Times New Roman" w:cs="Times New Roman"/>
                <w:sz w:val="20"/>
                <w:szCs w:val="20"/>
                <w:lang w:val="en-US"/>
              </w:rPr>
            </w:pPr>
            <w:r w:rsidRPr="00097895">
              <w:rPr>
                <w:rFonts w:ascii="Times New Roman" w:hAnsi="Times New Roman" w:cs="Times New Roman"/>
                <w:sz w:val="20"/>
                <w:szCs w:val="20"/>
                <w:lang w:val="en-US"/>
              </w:rPr>
              <w:t>(Stephen S. Roach, former Chairman of Morgan Stanley Asia and the firm's chief economist, is a senior fellow at Yale University's Jackson Institute of Global Affairs and a senior lecturer at Yale's School of Management. He is the author of the new book Unbalanced: The Codependency of America and Chin</w:t>
            </w:r>
            <w:r w:rsidR="00030F5A" w:rsidRPr="00097895">
              <w:rPr>
                <w:rFonts w:ascii="Times New Roman" w:hAnsi="Times New Roman" w:cs="Times New Roman"/>
                <w:sz w:val="20"/>
                <w:szCs w:val="20"/>
                <w:lang w:val="en-US"/>
              </w:rPr>
              <w:t>a</w:t>
            </w:r>
            <w:r w:rsidRPr="00097895">
              <w:rPr>
                <w:rFonts w:ascii="Times New Roman" w:hAnsi="Times New Roman" w:cs="Times New Roman"/>
                <w:sz w:val="20"/>
                <w:szCs w:val="20"/>
                <w:lang w:val="en-US"/>
              </w:rPr>
              <w:t>…)</w:t>
            </w:r>
          </w:p>
          <w:p w:rsidR="00262D0F" w:rsidRDefault="00262D0F" w:rsidP="0026458E">
            <w:pPr>
              <w:shd w:val="clear" w:color="auto" w:fill="FFFFFF"/>
              <w:spacing w:before="100" w:beforeAutospacing="1" w:after="100" w:afterAutospacing="1" w:line="240" w:lineRule="auto"/>
              <w:jc w:val="both"/>
              <w:rPr>
                <w:rFonts w:ascii="Times New Roman" w:eastAsia="Times New Roman" w:hAnsi="Times New Roman" w:cs="Times New Roman"/>
                <w:b/>
                <w:sz w:val="24"/>
                <w:szCs w:val="24"/>
                <w:lang w:eastAsia="es-ES"/>
              </w:rPr>
            </w:pPr>
            <w:r w:rsidRPr="00D65899">
              <w:rPr>
                <w:rFonts w:ascii="Times New Roman" w:eastAsia="Times New Roman" w:hAnsi="Times New Roman" w:cs="Times New Roman"/>
                <w:b/>
                <w:sz w:val="24"/>
                <w:szCs w:val="24"/>
                <w:lang w:eastAsia="es-ES"/>
              </w:rPr>
              <w:lastRenderedPageBreak/>
              <w:t xml:space="preserve">- Los mitos y los timos (Fantosmía: </w:t>
            </w:r>
            <w:r w:rsidR="00DF452B">
              <w:rPr>
                <w:rFonts w:ascii="Times New Roman" w:eastAsia="Times New Roman" w:hAnsi="Times New Roman" w:cs="Times New Roman"/>
                <w:b/>
                <w:sz w:val="24"/>
                <w:szCs w:val="24"/>
                <w:lang w:eastAsia="es-ES"/>
              </w:rPr>
              <w:t xml:space="preserve">la </w:t>
            </w:r>
            <w:r w:rsidRPr="00D65899">
              <w:rPr>
                <w:rFonts w:ascii="Times New Roman" w:eastAsia="Times New Roman" w:hAnsi="Times New Roman" w:cs="Times New Roman"/>
                <w:b/>
                <w:sz w:val="24"/>
                <w:szCs w:val="24"/>
                <w:lang w:eastAsia="es-ES"/>
              </w:rPr>
              <w:t>percepción de los fantasmas)</w:t>
            </w:r>
          </w:p>
          <w:p w:rsidR="00097895" w:rsidRDefault="00097895" w:rsidP="0026458E">
            <w:pPr>
              <w:shd w:val="clear" w:color="auto" w:fill="FFFFFF"/>
              <w:spacing w:before="100" w:beforeAutospacing="1" w:after="100" w:afterAutospacing="1" w:line="240" w:lineRule="auto"/>
              <w:jc w:val="both"/>
              <w:rPr>
                <w:rFonts w:ascii="Times New Roman" w:eastAsia="Times New Roman" w:hAnsi="Times New Roman" w:cs="Times New Roman"/>
                <w:b/>
                <w:sz w:val="24"/>
                <w:szCs w:val="24"/>
                <w:lang w:eastAsia="es-ES"/>
              </w:rPr>
            </w:pPr>
            <w:r>
              <w:rPr>
                <w:noProof/>
                <w:color w:val="000000"/>
                <w:lang w:eastAsia="es-ES"/>
              </w:rPr>
              <w:drawing>
                <wp:inline distT="0" distB="0" distL="0" distR="0" wp14:anchorId="3DA199DD" wp14:editId="7B9893F0">
                  <wp:extent cx="5327650" cy="2584450"/>
                  <wp:effectExtent l="0" t="0" r="6350" b="6350"/>
                  <wp:docPr id="24" name="Imagen 24" descr="Foto: Nuevos Volkswagen Golf listos para su transporte en una compañia logística de Gössnitz (Alemania).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Nuevos Volkswagen Golf listos para su transporte en una compañia logística de Gössnitz (Alemania). (EF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27650" cy="2584450"/>
                          </a:xfrm>
                          <a:prstGeom prst="rect">
                            <a:avLst/>
                          </a:prstGeom>
                          <a:noFill/>
                          <a:ln>
                            <a:noFill/>
                          </a:ln>
                        </pic:spPr>
                      </pic:pic>
                    </a:graphicData>
                  </a:graphic>
                </wp:inline>
              </w:drawing>
            </w:r>
          </w:p>
          <w:p w:rsidR="00097895" w:rsidRPr="00097895" w:rsidRDefault="00097895" w:rsidP="00097895">
            <w:pPr>
              <w:shd w:val="clear" w:color="auto" w:fill="FFFFFF"/>
              <w:spacing w:before="100" w:beforeAutospacing="1" w:after="100" w:afterAutospacing="1" w:line="240" w:lineRule="auto"/>
              <w:jc w:val="both"/>
              <w:rPr>
                <w:rFonts w:ascii="Times New Roman" w:eastAsia="Times New Roman" w:hAnsi="Times New Roman" w:cs="Times New Roman"/>
                <w:sz w:val="20"/>
                <w:szCs w:val="20"/>
                <w:lang w:eastAsia="es-ES"/>
              </w:rPr>
            </w:pPr>
            <w:r w:rsidRPr="00097895">
              <w:rPr>
                <w:rFonts w:ascii="Times New Roman" w:eastAsia="Times New Roman" w:hAnsi="Times New Roman" w:cs="Times New Roman"/>
                <w:sz w:val="20"/>
                <w:szCs w:val="20"/>
                <w:lang w:eastAsia="es-ES"/>
              </w:rPr>
              <w:t>Nuevos Volkswagen Golf listos para su transporte en una compañía logística de Gössnitz (Alemania)</w:t>
            </w:r>
          </w:p>
          <w:p w:rsidR="00262D0F" w:rsidRDefault="00262D0F" w:rsidP="0026458E">
            <w:pPr>
              <w:spacing w:line="240" w:lineRule="auto"/>
              <w:ind w:right="1701"/>
              <w:jc w:val="both"/>
              <w:rPr>
                <w:rFonts w:ascii="Times New Roman" w:hAnsi="Times New Roman" w:cs="Times New Roman"/>
                <w:sz w:val="24"/>
                <w:szCs w:val="24"/>
              </w:rPr>
            </w:pPr>
            <w:r>
              <w:rPr>
                <w:rFonts w:ascii="Times New Roman" w:hAnsi="Times New Roman" w:cs="Times New Roman"/>
                <w:b/>
                <w:sz w:val="24"/>
                <w:szCs w:val="24"/>
              </w:rPr>
              <w:t>Bla</w:t>
            </w:r>
            <w:r w:rsidR="00FE337A">
              <w:rPr>
                <w:rFonts w:ascii="Times New Roman" w:hAnsi="Times New Roman" w:cs="Times New Roman"/>
                <w:b/>
                <w:sz w:val="24"/>
                <w:szCs w:val="24"/>
              </w:rPr>
              <w:t>-</w:t>
            </w:r>
            <w:r>
              <w:rPr>
                <w:rFonts w:ascii="Times New Roman" w:hAnsi="Times New Roman" w:cs="Times New Roman"/>
                <w:b/>
                <w:sz w:val="24"/>
                <w:szCs w:val="24"/>
              </w:rPr>
              <w:t>bla</w:t>
            </w:r>
            <w:r w:rsidR="00FE337A">
              <w:rPr>
                <w:rFonts w:ascii="Times New Roman" w:hAnsi="Times New Roman" w:cs="Times New Roman"/>
                <w:b/>
                <w:sz w:val="24"/>
                <w:szCs w:val="24"/>
              </w:rPr>
              <w:t>-</w:t>
            </w:r>
            <w:r>
              <w:rPr>
                <w:rFonts w:ascii="Times New Roman" w:hAnsi="Times New Roman" w:cs="Times New Roman"/>
                <w:b/>
                <w:sz w:val="24"/>
                <w:szCs w:val="24"/>
              </w:rPr>
              <w:t xml:space="preserve">car: VW </w:t>
            </w:r>
            <w:r w:rsidR="00A4643F">
              <w:rPr>
                <w:rFonts w:ascii="Times New Roman" w:hAnsi="Times New Roman" w:cs="Times New Roman"/>
                <w:b/>
                <w:sz w:val="24"/>
                <w:szCs w:val="24"/>
              </w:rPr>
              <w:t>habilita una “hot line”</w:t>
            </w:r>
            <w:r w:rsidRPr="00556106">
              <w:rPr>
                <w:rFonts w:ascii="Times New Roman" w:hAnsi="Times New Roman" w:cs="Times New Roman"/>
                <w:b/>
                <w:sz w:val="24"/>
                <w:szCs w:val="24"/>
              </w:rPr>
              <w:t xml:space="preserve"> para informar a sus clientes</w:t>
            </w:r>
            <w:r w:rsidRPr="00D12086">
              <w:rPr>
                <w:rFonts w:ascii="Times New Roman" w:hAnsi="Times New Roman" w:cs="Times New Roman"/>
                <w:sz w:val="24"/>
                <w:szCs w:val="24"/>
              </w:rPr>
              <w:t xml:space="preserve"> (3/10/15)</w:t>
            </w:r>
          </w:p>
          <w:p w:rsidR="0026458E" w:rsidRPr="0026458E" w:rsidRDefault="0026458E" w:rsidP="0026458E">
            <w:pPr>
              <w:spacing w:line="240" w:lineRule="auto"/>
              <w:ind w:right="1701"/>
              <w:jc w:val="both"/>
              <w:rPr>
                <w:rFonts w:ascii="Times New Roman" w:hAnsi="Times New Roman" w:cs="Times New Roman"/>
                <w:sz w:val="24"/>
                <w:szCs w:val="24"/>
              </w:rPr>
            </w:pPr>
            <w:r w:rsidRPr="0026458E">
              <w:rPr>
                <w:rFonts w:ascii="Times New Roman" w:hAnsi="Times New Roman" w:cs="Times New Roman"/>
                <w:sz w:val="24"/>
                <w:szCs w:val="24"/>
              </w:rPr>
              <w:t>Cuánto le va a costar esta crisis a Volkswagen es un misterio, pero los expertos ya dan por descontado que los 6.500 millones que la empresa provisionó con cargo a los resultados del tercer trimestre (2015) van a ser “claramente insuficientes”.</w:t>
            </w:r>
          </w:p>
          <w:p w:rsidR="0026458E" w:rsidRPr="0026458E" w:rsidRDefault="0026458E" w:rsidP="0026458E">
            <w:pPr>
              <w:spacing w:line="240" w:lineRule="auto"/>
              <w:ind w:right="1701"/>
              <w:jc w:val="both"/>
              <w:rPr>
                <w:rFonts w:ascii="Times New Roman" w:hAnsi="Times New Roman" w:cs="Times New Roman"/>
                <w:sz w:val="24"/>
                <w:szCs w:val="24"/>
              </w:rPr>
            </w:pPr>
            <w:r w:rsidRPr="0026458E">
              <w:rPr>
                <w:rFonts w:ascii="Times New Roman" w:hAnsi="Times New Roman" w:cs="Times New Roman"/>
                <w:sz w:val="24"/>
                <w:szCs w:val="24"/>
              </w:rPr>
              <w:t>El primer y duro golpe es la pérdida de la capitalización bursátil, que se ha reducido en un 45% desde que estalló el escándalo el pasado 18 de septiembre (2015), hasta los 46.123 millones de euros que valía el 2 de octubre de 2015. Ese día, la Agencia de Protección Medioambiental de EEUU (EPA, por sus siglas en inglés) denunció que Volkswagen manipulaba las emisiones de óxidos de nitrógeno (NOx) de sus vehículos para que pasaran los controles legales aunque emitían 40 veces más de lo permitido. La compañía confesó públicamente que así era y, desde entonces, sus acciones solo profundizan su caída.</w:t>
            </w:r>
          </w:p>
          <w:p w:rsidR="0026458E" w:rsidRPr="0026458E" w:rsidRDefault="0026458E" w:rsidP="0026458E">
            <w:pPr>
              <w:spacing w:line="240" w:lineRule="auto"/>
              <w:ind w:right="1701"/>
              <w:jc w:val="both"/>
              <w:rPr>
                <w:rFonts w:ascii="Times New Roman" w:hAnsi="Times New Roman" w:cs="Times New Roman"/>
                <w:sz w:val="24"/>
                <w:szCs w:val="24"/>
              </w:rPr>
            </w:pPr>
            <w:r w:rsidRPr="0026458E">
              <w:rPr>
                <w:rFonts w:ascii="Times New Roman" w:hAnsi="Times New Roman" w:cs="Times New Roman"/>
                <w:sz w:val="24"/>
                <w:szCs w:val="24"/>
              </w:rPr>
              <w:t>De hecho, el riesgo de quiebra de la primera automovilística europea se ha hecho presente en los mercados. Los seguros contra impagos o CDS se han disparado desde los 75 puntos básicos que costaban antes del 18 de septiembre a superar los 300 en la primera semana de octubre. Además, la deuda perpetua de la compañía ha incrementado su rentabilidad desde el 1% hasta el 4%, con un descuento en el nominal que ha bajado desde el 90% hasta el 85%. Es decir, una persona que invirtió 1.000 euros en bonos de Volkswagen, recibiría 850 en caso de canje de la deuda, aunque mantenerla le estuviera reportando tres puntos porcentuales más.</w:t>
            </w:r>
          </w:p>
          <w:p w:rsidR="0026458E" w:rsidRDefault="0026458E" w:rsidP="0026458E">
            <w:pPr>
              <w:spacing w:line="240" w:lineRule="auto"/>
              <w:ind w:right="1701"/>
              <w:jc w:val="both"/>
              <w:rPr>
                <w:rFonts w:ascii="Times New Roman" w:hAnsi="Times New Roman" w:cs="Times New Roman"/>
                <w:sz w:val="24"/>
                <w:szCs w:val="24"/>
              </w:rPr>
            </w:pPr>
            <w:r w:rsidRPr="0026458E">
              <w:rPr>
                <w:rFonts w:ascii="Times New Roman" w:hAnsi="Times New Roman" w:cs="Times New Roman"/>
                <w:sz w:val="24"/>
                <w:szCs w:val="24"/>
              </w:rPr>
              <w:t>Pero la duda de los inversores no es tanto la quiebra de una empresa multinacional y mastodóntica (tiene 592.590 empleados y 118 fábricas en 20 países del mundo que surten a sus 12 marcas automovilísticas), sino hasta qué punto podrá hacer frente la compañía a los miles de flecos que se pueden derivar de este escándalo.</w:t>
            </w:r>
          </w:p>
          <w:p w:rsidR="00B042B9" w:rsidRDefault="00B042B9" w:rsidP="0026458E">
            <w:pPr>
              <w:spacing w:line="240" w:lineRule="auto"/>
              <w:ind w:right="1701"/>
              <w:jc w:val="both"/>
              <w:rPr>
                <w:rFonts w:ascii="Times New Roman" w:hAnsi="Times New Roman" w:cs="Times New Roman"/>
                <w:sz w:val="24"/>
                <w:szCs w:val="24"/>
              </w:rPr>
            </w:pPr>
          </w:p>
          <w:p w:rsidR="00FE337A" w:rsidRPr="0026458E" w:rsidRDefault="00FE337A" w:rsidP="0026458E">
            <w:pPr>
              <w:spacing w:line="240" w:lineRule="auto"/>
              <w:ind w:right="1701"/>
              <w:jc w:val="both"/>
              <w:rPr>
                <w:rFonts w:ascii="Times New Roman" w:hAnsi="Times New Roman" w:cs="Times New Roman"/>
                <w:sz w:val="24"/>
                <w:szCs w:val="24"/>
              </w:rPr>
            </w:pPr>
            <w:r>
              <w:rPr>
                <w:rFonts w:ascii="Whitney SSm" w:hAnsi="Whitney SSm" w:cs="Arial"/>
                <w:noProof/>
                <w:color w:val="333333"/>
                <w:sz w:val="15"/>
                <w:szCs w:val="15"/>
                <w:lang w:eastAsia="es-ES"/>
              </w:rPr>
              <w:lastRenderedPageBreak/>
              <w:drawing>
                <wp:inline distT="0" distB="0" distL="0" distR="0" wp14:anchorId="5B405417" wp14:editId="4DE6D5AA">
                  <wp:extent cx="2349500" cy="5441950"/>
                  <wp:effectExtent l="0" t="0" r="0" b="6350"/>
                  <wp:docPr id="26" name="Imagen 26" descr="http://si.wsj.net/public/resources/images/AO-AA519_wsjamd_NS_20151005192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AO-AA519_wsjamd_NS_20151005192903.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49500" cy="5441950"/>
                          </a:xfrm>
                          <a:prstGeom prst="rect">
                            <a:avLst/>
                          </a:prstGeom>
                          <a:noFill/>
                          <a:ln>
                            <a:noFill/>
                          </a:ln>
                        </pic:spPr>
                      </pic:pic>
                    </a:graphicData>
                  </a:graphic>
                </wp:inline>
              </w:drawing>
            </w:r>
          </w:p>
          <w:p w:rsidR="0026458E" w:rsidRPr="0026458E" w:rsidRDefault="0026458E" w:rsidP="0026458E">
            <w:pPr>
              <w:spacing w:line="240" w:lineRule="auto"/>
              <w:ind w:right="1701"/>
              <w:jc w:val="both"/>
              <w:rPr>
                <w:rFonts w:ascii="Times New Roman" w:hAnsi="Times New Roman" w:cs="Times New Roman"/>
                <w:sz w:val="24"/>
                <w:szCs w:val="24"/>
              </w:rPr>
            </w:pPr>
            <w:r w:rsidRPr="0026458E">
              <w:rPr>
                <w:rFonts w:ascii="Times New Roman" w:hAnsi="Times New Roman" w:cs="Times New Roman"/>
                <w:sz w:val="24"/>
                <w:szCs w:val="24"/>
              </w:rPr>
              <w:t>Las sanciones en Estados Unidos pueden llegar a los 18.000 millones de dólares (16.000 millones de euros) sin contar los arreglos a los vehículos para que cumplan la normativa medioambiental de EEUU y las demandas por daños y perjuicios.</w:t>
            </w:r>
          </w:p>
          <w:p w:rsidR="0026458E" w:rsidRPr="0026458E" w:rsidRDefault="0026458E" w:rsidP="0026458E">
            <w:pPr>
              <w:spacing w:line="240" w:lineRule="auto"/>
              <w:ind w:right="1701"/>
              <w:jc w:val="both"/>
              <w:rPr>
                <w:rFonts w:ascii="Times New Roman" w:hAnsi="Times New Roman" w:cs="Times New Roman"/>
                <w:sz w:val="24"/>
                <w:szCs w:val="24"/>
              </w:rPr>
            </w:pPr>
            <w:r w:rsidRPr="0026458E">
              <w:rPr>
                <w:rFonts w:ascii="Times New Roman" w:hAnsi="Times New Roman" w:cs="Times New Roman"/>
                <w:sz w:val="24"/>
                <w:szCs w:val="24"/>
              </w:rPr>
              <w:t xml:space="preserve">“En el peor de los escenarios, Volkswagen haría frente a unos costes cercanos a los 50.000 millones de dólares (47.000 millones de euros) entre la multa de la EPA y las demandas de los inversores”, afirmaba en la primera semana de octubre (2015) Ferdinand Dudenhöffer, director del Centro de Estudios del Automóvil de la Universidad de Duisburg-Essen (Alemania), en la revista especializada Automotive News. “Además, la marca puede olvidarse de vender coches en Estados Unidos en los próximos cinco años”, señaló. Varios analistas señalan, de hecho, si no </w:t>
            </w:r>
            <w:r w:rsidR="00F23034">
              <w:rPr>
                <w:rFonts w:ascii="Times New Roman" w:hAnsi="Times New Roman" w:cs="Times New Roman"/>
                <w:sz w:val="24"/>
                <w:szCs w:val="24"/>
              </w:rPr>
              <w:t>tendría que olvidarse VW</w:t>
            </w:r>
            <w:r w:rsidRPr="0026458E">
              <w:rPr>
                <w:rFonts w:ascii="Times New Roman" w:hAnsi="Times New Roman" w:cs="Times New Roman"/>
                <w:sz w:val="24"/>
                <w:szCs w:val="24"/>
              </w:rPr>
              <w:t xml:space="preserve"> por completo de su negocio en EEUU, que está totalmente basado en el diésel, por el impacto de imagen que esta crisis tendrá en sus futuras ventas.</w:t>
            </w:r>
          </w:p>
          <w:p w:rsidR="0026458E" w:rsidRPr="0026458E" w:rsidRDefault="0026458E" w:rsidP="0026458E">
            <w:pPr>
              <w:spacing w:line="240" w:lineRule="auto"/>
              <w:ind w:right="1701"/>
              <w:jc w:val="both"/>
              <w:rPr>
                <w:rFonts w:ascii="Times New Roman" w:hAnsi="Times New Roman" w:cs="Times New Roman"/>
                <w:sz w:val="24"/>
                <w:szCs w:val="24"/>
              </w:rPr>
            </w:pPr>
            <w:r w:rsidRPr="0026458E">
              <w:rPr>
                <w:rFonts w:ascii="Times New Roman" w:hAnsi="Times New Roman" w:cs="Times New Roman"/>
                <w:sz w:val="24"/>
                <w:szCs w:val="24"/>
              </w:rPr>
              <w:t>El escrutinio público en Estados Unidos va a continuar. El presidente y consejero delegado de la empresa en el país, Michael Horn, ha sido llamado a dar explicaciones y testificar sobre el escándalo de las emisiones ante una comisión del Congreso el 8 de octubre (2015).</w:t>
            </w:r>
          </w:p>
          <w:p w:rsidR="0026458E" w:rsidRPr="0026458E" w:rsidRDefault="0026458E" w:rsidP="0026458E">
            <w:pPr>
              <w:spacing w:line="240" w:lineRule="auto"/>
              <w:ind w:right="1701"/>
              <w:jc w:val="both"/>
              <w:rPr>
                <w:rFonts w:ascii="Times New Roman" w:hAnsi="Times New Roman" w:cs="Times New Roman"/>
                <w:sz w:val="24"/>
                <w:szCs w:val="24"/>
              </w:rPr>
            </w:pPr>
            <w:r w:rsidRPr="0026458E">
              <w:rPr>
                <w:rFonts w:ascii="Times New Roman" w:hAnsi="Times New Roman" w:cs="Times New Roman"/>
                <w:sz w:val="24"/>
                <w:szCs w:val="24"/>
              </w:rPr>
              <w:lastRenderedPageBreak/>
              <w:t>Pero los expertos también se quejan de que el castigo a VW puede ser demasiado duro, teniendo en cuenta la sanción aplicada a General Motors o Toyota, cuyos fallos en los coches tuvieron víctimas mortales. GM pagó 900 millones de dólares en un acuerdo para evitar el juicio por los fallos en sus frenos.</w:t>
            </w:r>
          </w:p>
          <w:p w:rsidR="0026458E" w:rsidRPr="0026458E" w:rsidRDefault="0026458E" w:rsidP="0026458E">
            <w:pPr>
              <w:spacing w:line="240" w:lineRule="auto"/>
              <w:ind w:right="1701"/>
              <w:jc w:val="both"/>
              <w:rPr>
                <w:rFonts w:ascii="Times New Roman" w:hAnsi="Times New Roman" w:cs="Times New Roman"/>
                <w:sz w:val="24"/>
                <w:szCs w:val="24"/>
              </w:rPr>
            </w:pPr>
            <w:r w:rsidRPr="0026458E">
              <w:rPr>
                <w:rFonts w:ascii="Times New Roman" w:hAnsi="Times New Roman" w:cs="Times New Roman"/>
                <w:sz w:val="24"/>
                <w:szCs w:val="24"/>
              </w:rPr>
              <w:t>El año 2014, la empresa registró 202.500 millones de euros en ingresos y 12.700 millones de euros en ganancias operativas.</w:t>
            </w:r>
          </w:p>
          <w:p w:rsidR="0026458E" w:rsidRPr="0026458E" w:rsidRDefault="0026458E" w:rsidP="0026458E">
            <w:pPr>
              <w:spacing w:line="240" w:lineRule="auto"/>
              <w:ind w:right="1701"/>
              <w:jc w:val="both"/>
              <w:rPr>
                <w:rFonts w:ascii="Times New Roman" w:hAnsi="Times New Roman" w:cs="Times New Roman"/>
                <w:sz w:val="24"/>
                <w:szCs w:val="24"/>
              </w:rPr>
            </w:pPr>
            <w:r w:rsidRPr="0026458E">
              <w:rPr>
                <w:rFonts w:ascii="Times New Roman" w:hAnsi="Times New Roman" w:cs="Times New Roman"/>
                <w:sz w:val="24"/>
                <w:szCs w:val="24"/>
              </w:rPr>
              <w:t>Hasta mediados de septiembre (2015), Volkswagen era un coloso de 80.000 millones de euros. Ahora (6/10/15), su valor es 35.000 millones más pequeña -o un 40% menos-, puesto que se limita a 47.000 millones de euros.</w:t>
            </w:r>
          </w:p>
          <w:p w:rsidR="0026458E" w:rsidRPr="0026458E" w:rsidRDefault="0026458E" w:rsidP="0026458E">
            <w:pPr>
              <w:spacing w:line="240" w:lineRule="auto"/>
              <w:ind w:right="1701"/>
              <w:jc w:val="both"/>
              <w:rPr>
                <w:rFonts w:ascii="Times New Roman" w:hAnsi="Times New Roman" w:cs="Times New Roman"/>
                <w:sz w:val="24"/>
                <w:szCs w:val="24"/>
              </w:rPr>
            </w:pPr>
            <w:r w:rsidRPr="0026458E">
              <w:rPr>
                <w:rFonts w:ascii="Times New Roman" w:hAnsi="Times New Roman" w:cs="Times New Roman"/>
                <w:sz w:val="24"/>
                <w:szCs w:val="24"/>
              </w:rPr>
              <w:t xml:space="preserve">Tres semanas antes, pensar en la quiebra de Volkswagen un hubiera sido un ejercicio de locura. Tres semanas después, la locura era no hacerlo. La crisis abierta por el descubrimiento de la manipulación de sus motores, bautizada como “dieselgate”, provoca que el mercado otorgue (al 5/10/15), un 23% de probabilidades a que la compañía automovilística alemana acabe quebrando de aquí a cinco años. </w:t>
            </w:r>
          </w:p>
          <w:p w:rsidR="0026458E" w:rsidRPr="0026458E" w:rsidRDefault="0026458E" w:rsidP="0026458E">
            <w:pPr>
              <w:spacing w:line="240" w:lineRule="auto"/>
              <w:ind w:right="1701"/>
              <w:jc w:val="both"/>
              <w:rPr>
                <w:rFonts w:ascii="Times New Roman" w:hAnsi="Times New Roman" w:cs="Times New Roman"/>
                <w:sz w:val="24"/>
                <w:szCs w:val="24"/>
              </w:rPr>
            </w:pPr>
            <w:r w:rsidRPr="0026458E">
              <w:rPr>
                <w:rFonts w:ascii="Times New Roman" w:hAnsi="Times New Roman" w:cs="Times New Roman"/>
                <w:sz w:val="24"/>
                <w:szCs w:val="24"/>
              </w:rPr>
              <w:t xml:space="preserve">Aunque todavía se ignora la auténtica dimensión del agujero que este escándalo abrirá en Volkswagen, se da por descontado que no será pequeña por el coste reputacional y financiero que traerá consigo. De momento, los cálculos siguen arrojando horquillas muy amplias, propias de la incertidumbre que todavía predomina, pero en cualquier caso son considerables. Para Credit Suisse, el coste se moverá entre los 23.000 millones de euros, en el escenario más conservador, y los 78.000 millones de euros, en el más negativo para la compañía. O lo que es lo mismo, unos datos que pueden llegar a comprometer el futuro de la empresa y que, en todo caso, son muy superiores a los 6.500 millones que la empresa ya ha anunciado que provisionará para hacer frente a este problema. </w:t>
            </w:r>
          </w:p>
          <w:p w:rsidR="0026458E" w:rsidRDefault="0026458E" w:rsidP="0026458E">
            <w:pPr>
              <w:spacing w:line="240" w:lineRule="auto"/>
              <w:ind w:right="1701"/>
              <w:jc w:val="both"/>
              <w:rPr>
                <w:rFonts w:ascii="Times New Roman" w:hAnsi="Times New Roman" w:cs="Times New Roman"/>
                <w:sz w:val="24"/>
                <w:szCs w:val="24"/>
              </w:rPr>
            </w:pPr>
            <w:r w:rsidRPr="0026458E">
              <w:rPr>
                <w:rFonts w:ascii="Times New Roman" w:hAnsi="Times New Roman" w:cs="Times New Roman"/>
                <w:sz w:val="24"/>
                <w:szCs w:val="24"/>
              </w:rPr>
              <w:t>Ante lo que pueda ocurrir, y conscientes de los altos riesgos asociados al “dieselgate”, los inversores han estado protegiéndose. Vendiendo acciones y títulos de deuda de la compañía, pero también de otros modos. Como comprando seguros de crédito (CDS) para protegerse del posible impago de Volkswagen.</w:t>
            </w:r>
          </w:p>
          <w:p w:rsidR="000D02E8" w:rsidRDefault="000D02E8" w:rsidP="0026458E">
            <w:pPr>
              <w:spacing w:line="240" w:lineRule="auto"/>
              <w:ind w:right="1701"/>
              <w:jc w:val="both"/>
              <w:rPr>
                <w:rFonts w:ascii="Times New Roman" w:hAnsi="Times New Roman" w:cs="Times New Roman"/>
                <w:b/>
                <w:sz w:val="24"/>
                <w:szCs w:val="24"/>
              </w:rPr>
            </w:pPr>
            <w:r w:rsidRPr="000D02E8">
              <w:rPr>
                <w:rFonts w:ascii="Times New Roman" w:hAnsi="Times New Roman" w:cs="Times New Roman"/>
                <w:b/>
                <w:sz w:val="24"/>
                <w:szCs w:val="24"/>
              </w:rPr>
              <w:t>Fantosmía</w:t>
            </w:r>
          </w:p>
          <w:p w:rsidR="006D5D01" w:rsidRDefault="006D5D01" w:rsidP="006D5D01">
            <w:pPr>
              <w:spacing w:line="240" w:lineRule="auto"/>
              <w:ind w:right="1701"/>
              <w:jc w:val="both"/>
              <w:rPr>
                <w:rFonts w:ascii="Times New Roman" w:hAnsi="Times New Roman" w:cs="Times New Roman"/>
                <w:sz w:val="24"/>
                <w:szCs w:val="24"/>
              </w:rPr>
            </w:pPr>
            <w:r>
              <w:rPr>
                <w:rFonts w:ascii="Times New Roman" w:hAnsi="Times New Roman" w:cs="Times New Roman"/>
                <w:sz w:val="24"/>
                <w:szCs w:val="24"/>
              </w:rPr>
              <w:t>El sector del automóvil representa el 4% del PIB de Alemania.</w:t>
            </w:r>
          </w:p>
          <w:p w:rsidR="006D5D01" w:rsidRDefault="0075452D" w:rsidP="0026458E">
            <w:pPr>
              <w:spacing w:line="240" w:lineRule="auto"/>
              <w:ind w:right="1701"/>
              <w:jc w:val="both"/>
              <w:rPr>
                <w:rFonts w:ascii="Times New Roman" w:hAnsi="Times New Roman" w:cs="Times New Roman"/>
                <w:sz w:val="24"/>
                <w:szCs w:val="24"/>
              </w:rPr>
            </w:pPr>
            <w:r>
              <w:rPr>
                <w:rFonts w:ascii="Times New Roman" w:hAnsi="Times New Roman" w:cs="Times New Roman"/>
                <w:sz w:val="24"/>
                <w:szCs w:val="24"/>
              </w:rPr>
              <w:t>Solo e</w:t>
            </w:r>
            <w:r w:rsidR="000D02E8">
              <w:rPr>
                <w:rFonts w:ascii="Times New Roman" w:hAnsi="Times New Roman" w:cs="Times New Roman"/>
                <w:sz w:val="24"/>
                <w:szCs w:val="24"/>
              </w:rPr>
              <w:t>l 1% de los vehículos que circulan por los caminos estadounidenses funcionan con diésel</w:t>
            </w:r>
            <w:r w:rsidR="00735973">
              <w:rPr>
                <w:rFonts w:ascii="Times New Roman" w:hAnsi="Times New Roman" w:cs="Times New Roman"/>
                <w:sz w:val="24"/>
                <w:szCs w:val="24"/>
              </w:rPr>
              <w:t xml:space="preserve">… </w:t>
            </w:r>
            <w:r w:rsidR="006D5D01">
              <w:rPr>
                <w:rFonts w:ascii="Times New Roman" w:hAnsi="Times New Roman" w:cs="Times New Roman"/>
                <w:sz w:val="24"/>
                <w:szCs w:val="24"/>
              </w:rPr>
              <w:t>Seis meses antes que estallara el escándalo del “dieselgate”, VW presumió de haber vendido el 70% de los vehículos de “diésel limpio” en EEUU.</w:t>
            </w:r>
          </w:p>
          <w:p w:rsidR="000D02E8" w:rsidRDefault="0075452D" w:rsidP="0026458E">
            <w:pPr>
              <w:spacing w:line="240" w:lineRule="auto"/>
              <w:ind w:right="1701"/>
              <w:jc w:val="both"/>
              <w:rPr>
                <w:rFonts w:ascii="Times New Roman" w:hAnsi="Times New Roman" w:cs="Times New Roman"/>
                <w:sz w:val="24"/>
                <w:szCs w:val="24"/>
              </w:rPr>
            </w:pPr>
            <w:r>
              <w:rPr>
                <w:rFonts w:ascii="Times New Roman" w:hAnsi="Times New Roman" w:cs="Times New Roman"/>
                <w:sz w:val="24"/>
                <w:szCs w:val="24"/>
              </w:rPr>
              <w:t xml:space="preserve">“Se podrían haber cumplido los objetivos de emisiones renunciando a 3 o 5 km/h. de velocidad máxima” (sic Müller)… </w:t>
            </w:r>
            <w:r w:rsidR="000D02E8">
              <w:rPr>
                <w:rFonts w:ascii="Times New Roman" w:hAnsi="Times New Roman" w:cs="Times New Roman"/>
                <w:sz w:val="24"/>
                <w:szCs w:val="24"/>
              </w:rPr>
              <w:t xml:space="preserve">¿Era necesario montar tamaña “estafa” para vender </w:t>
            </w:r>
            <w:r w:rsidR="00B042B9">
              <w:rPr>
                <w:rFonts w:ascii="Times New Roman" w:hAnsi="Times New Roman" w:cs="Times New Roman"/>
                <w:sz w:val="24"/>
                <w:szCs w:val="24"/>
              </w:rPr>
              <w:t xml:space="preserve">entre </w:t>
            </w:r>
            <w:r w:rsidR="000D02E8">
              <w:rPr>
                <w:rFonts w:ascii="Times New Roman" w:hAnsi="Times New Roman" w:cs="Times New Roman"/>
                <w:sz w:val="24"/>
                <w:szCs w:val="24"/>
              </w:rPr>
              <w:t>482.000</w:t>
            </w:r>
            <w:r w:rsidR="00B042B9">
              <w:rPr>
                <w:rFonts w:ascii="Times New Roman" w:hAnsi="Times New Roman" w:cs="Times New Roman"/>
                <w:sz w:val="24"/>
                <w:szCs w:val="24"/>
              </w:rPr>
              <w:t xml:space="preserve"> y 800.000</w:t>
            </w:r>
            <w:r w:rsidR="000D02E8">
              <w:rPr>
                <w:rFonts w:ascii="Times New Roman" w:hAnsi="Times New Roman" w:cs="Times New Roman"/>
                <w:sz w:val="24"/>
                <w:szCs w:val="24"/>
              </w:rPr>
              <w:t xml:space="preserve"> vehículos</w:t>
            </w:r>
            <w:r w:rsidR="00B042B9">
              <w:rPr>
                <w:rFonts w:ascii="Times New Roman" w:hAnsi="Times New Roman" w:cs="Times New Roman"/>
                <w:sz w:val="24"/>
                <w:szCs w:val="24"/>
              </w:rPr>
              <w:t xml:space="preserve"> (según que fuentes)</w:t>
            </w:r>
            <w:r w:rsidR="000D02E8">
              <w:rPr>
                <w:rFonts w:ascii="Times New Roman" w:hAnsi="Times New Roman" w:cs="Times New Roman"/>
                <w:sz w:val="24"/>
                <w:szCs w:val="24"/>
              </w:rPr>
              <w:t xml:space="preserve"> en EEUU?</w:t>
            </w:r>
            <w:r w:rsidR="006B05C6">
              <w:rPr>
                <w:rFonts w:ascii="Times New Roman" w:hAnsi="Times New Roman" w:cs="Times New Roman"/>
                <w:sz w:val="24"/>
                <w:szCs w:val="24"/>
              </w:rPr>
              <w:t xml:space="preserve"> (poniendo en entredich</w:t>
            </w:r>
            <w:r w:rsidR="00B042B9">
              <w:rPr>
                <w:rFonts w:ascii="Times New Roman" w:hAnsi="Times New Roman" w:cs="Times New Roman"/>
                <w:sz w:val="24"/>
                <w:szCs w:val="24"/>
              </w:rPr>
              <w:t>o 11 millones de automóviles, en todo el mundo</w:t>
            </w:r>
            <w:r w:rsidR="006B05C6">
              <w:rPr>
                <w:rFonts w:ascii="Times New Roman" w:hAnsi="Times New Roman" w:cs="Times New Roman"/>
                <w:sz w:val="24"/>
                <w:szCs w:val="24"/>
              </w:rPr>
              <w:t>).</w:t>
            </w:r>
          </w:p>
          <w:p w:rsidR="006D5D01" w:rsidRDefault="006D5D01" w:rsidP="0026458E">
            <w:pPr>
              <w:spacing w:line="240" w:lineRule="auto"/>
              <w:ind w:right="1701"/>
              <w:jc w:val="both"/>
              <w:rPr>
                <w:rFonts w:ascii="Times New Roman" w:hAnsi="Times New Roman" w:cs="Times New Roman"/>
                <w:sz w:val="24"/>
                <w:szCs w:val="24"/>
              </w:rPr>
            </w:pPr>
            <w:r>
              <w:rPr>
                <w:rFonts w:ascii="Times New Roman" w:hAnsi="Times New Roman" w:cs="Times New Roman"/>
                <w:sz w:val="24"/>
                <w:szCs w:val="24"/>
              </w:rPr>
              <w:t>En los primeros compases de la crisis la compañía perdió en bolsa el 40% de su valor.</w:t>
            </w:r>
          </w:p>
          <w:p w:rsidR="00B042B9" w:rsidRPr="008160B6" w:rsidRDefault="006D5D01" w:rsidP="00136B69">
            <w:pPr>
              <w:spacing w:line="240" w:lineRule="auto"/>
              <w:ind w:right="1701"/>
              <w:jc w:val="both"/>
              <w:rPr>
                <w:rFonts w:ascii="Times New Roman" w:hAnsi="Times New Roman" w:cs="Times New Roman"/>
                <w:sz w:val="24"/>
                <w:szCs w:val="24"/>
              </w:rPr>
            </w:pPr>
            <w:r w:rsidRPr="008160B6">
              <w:rPr>
                <w:rFonts w:ascii="Times New Roman" w:hAnsi="Times New Roman" w:cs="Times New Roman"/>
                <w:b/>
                <w:sz w:val="24"/>
                <w:szCs w:val="24"/>
              </w:rPr>
              <w:t>Podríamos concluir que ha sido el acto de estupidez más costoso de la industria automotriz.</w:t>
            </w:r>
            <w:r w:rsidR="0063041D" w:rsidRPr="008160B6">
              <w:rPr>
                <w:rFonts w:ascii="Times New Roman" w:hAnsi="Times New Roman" w:cs="Times New Roman"/>
                <w:b/>
                <w:sz w:val="24"/>
                <w:szCs w:val="24"/>
              </w:rPr>
              <w:t xml:space="preserve"> Dicho esto, queda</w:t>
            </w:r>
            <w:r w:rsidR="008160B6" w:rsidRPr="008160B6">
              <w:rPr>
                <w:rFonts w:ascii="Times New Roman" w:hAnsi="Times New Roman" w:cs="Times New Roman"/>
                <w:b/>
                <w:sz w:val="24"/>
                <w:szCs w:val="24"/>
              </w:rPr>
              <w:t xml:space="preserve"> presentada la candidatura de Volkswagen</w:t>
            </w:r>
            <w:r w:rsidR="008160B6" w:rsidRPr="008160B6">
              <w:rPr>
                <w:rFonts w:ascii="Times New Roman" w:hAnsi="Times New Roman" w:cs="Times New Roman"/>
                <w:sz w:val="24"/>
                <w:szCs w:val="24"/>
              </w:rPr>
              <w:t xml:space="preserve"> </w:t>
            </w:r>
            <w:r w:rsidR="0063041D" w:rsidRPr="008160B6">
              <w:rPr>
                <w:rFonts w:ascii="Times New Roman" w:hAnsi="Times New Roman" w:cs="Times New Roman"/>
                <w:b/>
                <w:sz w:val="24"/>
                <w:szCs w:val="24"/>
              </w:rPr>
              <w:t xml:space="preserve">al </w:t>
            </w:r>
            <w:r w:rsidR="0063041D" w:rsidRPr="008160B6">
              <w:rPr>
                <w:rFonts w:ascii="Times New Roman" w:hAnsi="Times New Roman" w:cs="Times New Roman"/>
                <w:b/>
                <w:bCs/>
                <w:sz w:val="24"/>
                <w:szCs w:val="24"/>
              </w:rPr>
              <w:t>anti</w:t>
            </w:r>
            <w:r w:rsidR="0063041D" w:rsidRPr="008160B6">
              <w:rPr>
                <w:rFonts w:ascii="Times New Roman" w:hAnsi="Times New Roman" w:cs="Times New Roman"/>
                <w:b/>
                <w:sz w:val="24"/>
                <w:szCs w:val="24"/>
              </w:rPr>
              <w:t>-</w:t>
            </w:r>
            <w:r w:rsidR="0063041D" w:rsidRPr="008160B6">
              <w:rPr>
                <w:rFonts w:ascii="Times New Roman" w:hAnsi="Times New Roman" w:cs="Times New Roman"/>
                <w:b/>
                <w:bCs/>
                <w:sz w:val="24"/>
                <w:szCs w:val="24"/>
              </w:rPr>
              <w:t>Nobel</w:t>
            </w:r>
            <w:r w:rsidR="008160B6" w:rsidRPr="008160B6">
              <w:rPr>
                <w:rFonts w:ascii="Times New Roman" w:hAnsi="Times New Roman" w:cs="Times New Roman"/>
                <w:b/>
                <w:sz w:val="24"/>
                <w:szCs w:val="24"/>
              </w:rPr>
              <w:t xml:space="preserve"> 2015. Los</w:t>
            </w:r>
            <w:r w:rsidR="0063041D" w:rsidRPr="008160B6">
              <w:rPr>
                <w:rFonts w:ascii="Times New Roman" w:hAnsi="Times New Roman" w:cs="Times New Roman"/>
                <w:b/>
                <w:sz w:val="24"/>
                <w:szCs w:val="24"/>
              </w:rPr>
              <w:t xml:space="preserve"> </w:t>
            </w:r>
            <w:r w:rsidR="0063041D" w:rsidRPr="008160B6">
              <w:rPr>
                <w:rFonts w:ascii="Times New Roman" w:hAnsi="Times New Roman" w:cs="Times New Roman"/>
                <w:b/>
                <w:bCs/>
                <w:sz w:val="24"/>
                <w:szCs w:val="24"/>
              </w:rPr>
              <w:t>premios</w:t>
            </w:r>
            <w:r w:rsidR="008160B6" w:rsidRPr="008160B6">
              <w:rPr>
                <w:rFonts w:ascii="Times New Roman" w:hAnsi="Times New Roman" w:cs="Times New Roman"/>
                <w:b/>
                <w:bCs/>
                <w:sz w:val="24"/>
                <w:szCs w:val="24"/>
              </w:rPr>
              <w:t xml:space="preserve"> IG </w:t>
            </w:r>
            <w:r w:rsidR="008160B6" w:rsidRPr="008160B6">
              <w:rPr>
                <w:rFonts w:ascii="Times New Roman" w:hAnsi="Times New Roman" w:cs="Times New Roman"/>
                <w:b/>
                <w:sz w:val="24"/>
                <w:szCs w:val="24"/>
              </w:rPr>
              <w:t xml:space="preserve">organizados por la revista </w:t>
            </w:r>
            <w:r w:rsidR="008160B6" w:rsidRPr="008160B6">
              <w:rPr>
                <w:rFonts w:ascii="Times New Roman" w:hAnsi="Times New Roman" w:cs="Times New Roman"/>
                <w:b/>
                <w:i/>
                <w:iCs/>
                <w:sz w:val="24"/>
                <w:szCs w:val="24"/>
              </w:rPr>
              <w:t>Annals of Improbable Research</w:t>
            </w:r>
            <w:r w:rsidR="008160B6" w:rsidRPr="008160B6">
              <w:rPr>
                <w:rFonts w:ascii="Times New Roman" w:hAnsi="Times New Roman" w:cs="Times New Roman"/>
                <w:b/>
                <w:sz w:val="24"/>
                <w:szCs w:val="24"/>
              </w:rPr>
              <w:t xml:space="preserve"> se conceden</w:t>
            </w:r>
            <w:r w:rsidR="0063041D" w:rsidRPr="008160B6">
              <w:rPr>
                <w:rFonts w:ascii="Times New Roman" w:hAnsi="Times New Roman" w:cs="Times New Roman"/>
                <w:b/>
                <w:sz w:val="24"/>
                <w:szCs w:val="24"/>
              </w:rPr>
              <w:t xml:space="preserve"> año a año a</w:t>
            </w:r>
            <w:r w:rsidR="008160B6" w:rsidRPr="008160B6">
              <w:rPr>
                <w:rFonts w:ascii="Times New Roman" w:hAnsi="Times New Roman" w:cs="Times New Roman"/>
                <w:b/>
                <w:sz w:val="24"/>
                <w:szCs w:val="24"/>
              </w:rPr>
              <w:t xml:space="preserve"> las</w:t>
            </w:r>
            <w:r w:rsidR="0063041D" w:rsidRPr="008160B6">
              <w:rPr>
                <w:rFonts w:ascii="Times New Roman" w:hAnsi="Times New Roman" w:cs="Times New Roman"/>
                <w:b/>
                <w:sz w:val="24"/>
                <w:szCs w:val="24"/>
              </w:rPr>
              <w:t xml:space="preserve"> investiga</w:t>
            </w:r>
            <w:r w:rsidR="008160B6" w:rsidRPr="008160B6">
              <w:rPr>
                <w:rFonts w:ascii="Times New Roman" w:hAnsi="Times New Roman" w:cs="Times New Roman"/>
                <w:b/>
                <w:sz w:val="24"/>
                <w:szCs w:val="24"/>
              </w:rPr>
              <w:t>ciones científicas más absurdas.</w:t>
            </w:r>
          </w:p>
          <w:p w:rsidR="00BE592F" w:rsidRPr="00BE592F" w:rsidRDefault="006B7B5E" w:rsidP="00BE592F">
            <w:pPr>
              <w:spacing w:line="240" w:lineRule="auto"/>
              <w:ind w:right="1701"/>
              <w:jc w:val="both"/>
              <w:rPr>
                <w:rFonts w:ascii="Times New Roman" w:hAnsi="Times New Roman" w:cs="Times New Roman"/>
                <w:b/>
                <w:sz w:val="24"/>
                <w:szCs w:val="24"/>
              </w:rPr>
            </w:pPr>
            <w:r>
              <w:rPr>
                <w:rFonts w:ascii="Times New Roman" w:hAnsi="Times New Roman" w:cs="Times New Roman"/>
                <w:b/>
                <w:sz w:val="24"/>
                <w:szCs w:val="24"/>
              </w:rPr>
              <w:lastRenderedPageBreak/>
              <w:t>- La</w:t>
            </w:r>
            <w:r w:rsidR="00BE592F" w:rsidRPr="00BE592F">
              <w:rPr>
                <w:rFonts w:ascii="Times New Roman" w:hAnsi="Times New Roman" w:cs="Times New Roman"/>
                <w:b/>
                <w:sz w:val="24"/>
                <w:szCs w:val="24"/>
              </w:rPr>
              <w:t xml:space="preserve"> </w:t>
            </w:r>
            <w:r>
              <w:rPr>
                <w:rFonts w:ascii="Times New Roman" w:hAnsi="Times New Roman" w:cs="Times New Roman"/>
                <w:b/>
                <w:sz w:val="24"/>
                <w:szCs w:val="24"/>
              </w:rPr>
              <w:t>“</w:t>
            </w:r>
            <w:r w:rsidR="00BE592F" w:rsidRPr="00BE592F">
              <w:rPr>
                <w:rFonts w:ascii="Times New Roman" w:hAnsi="Times New Roman" w:cs="Times New Roman"/>
                <w:b/>
                <w:sz w:val="24"/>
                <w:szCs w:val="24"/>
              </w:rPr>
              <w:t>Oktoberfest</w:t>
            </w:r>
            <w:r>
              <w:rPr>
                <w:rFonts w:ascii="Times New Roman" w:hAnsi="Times New Roman" w:cs="Times New Roman"/>
                <w:b/>
                <w:sz w:val="24"/>
                <w:szCs w:val="24"/>
              </w:rPr>
              <w:t>”</w:t>
            </w:r>
            <w:r w:rsidR="00BE592F" w:rsidRPr="00BE592F">
              <w:rPr>
                <w:rFonts w:ascii="Times New Roman" w:hAnsi="Times New Roman" w:cs="Times New Roman"/>
                <w:b/>
                <w:sz w:val="24"/>
                <w:szCs w:val="24"/>
              </w:rPr>
              <w:t xml:space="preserve"> de Wolfsburg </w:t>
            </w:r>
            <w:r>
              <w:rPr>
                <w:rFonts w:ascii="Times New Roman" w:hAnsi="Times New Roman" w:cs="Times New Roman"/>
                <w:b/>
                <w:sz w:val="24"/>
                <w:szCs w:val="24"/>
              </w:rPr>
              <w:t>(a la espera de un Núremberg empresarial)</w:t>
            </w:r>
          </w:p>
          <w:p w:rsidR="00BE592F" w:rsidRPr="00BE592F" w:rsidRDefault="00BE592F" w:rsidP="00BE592F">
            <w:pPr>
              <w:spacing w:line="240" w:lineRule="auto"/>
              <w:ind w:right="1701"/>
              <w:jc w:val="both"/>
              <w:rPr>
                <w:rFonts w:ascii="Times New Roman" w:hAnsi="Times New Roman" w:cs="Times New Roman"/>
                <w:sz w:val="24"/>
                <w:szCs w:val="24"/>
              </w:rPr>
            </w:pPr>
            <w:r w:rsidRPr="00BE592F">
              <w:rPr>
                <w:rFonts w:ascii="Times New Roman" w:hAnsi="Times New Roman" w:cs="Times New Roman"/>
                <w:sz w:val="24"/>
                <w:szCs w:val="24"/>
              </w:rPr>
              <w:t>¡Bravo han logrado que la “re</w:t>
            </w:r>
            <w:r w:rsidR="006B7B5E">
              <w:rPr>
                <w:rFonts w:ascii="Times New Roman" w:hAnsi="Times New Roman" w:cs="Times New Roman"/>
                <w:sz w:val="24"/>
                <w:szCs w:val="24"/>
              </w:rPr>
              <w:t>spetada” Alemania ingrese</w:t>
            </w:r>
            <w:r w:rsidRPr="00BE592F">
              <w:rPr>
                <w:rFonts w:ascii="Times New Roman" w:hAnsi="Times New Roman" w:cs="Times New Roman"/>
                <w:sz w:val="24"/>
                <w:szCs w:val="24"/>
              </w:rPr>
              <w:t xml:space="preserve"> en el “libert</w:t>
            </w:r>
            <w:r w:rsidR="006B7B5E">
              <w:rPr>
                <w:rFonts w:ascii="Times New Roman" w:hAnsi="Times New Roman" w:cs="Times New Roman"/>
                <w:sz w:val="24"/>
                <w:szCs w:val="24"/>
              </w:rPr>
              <w:t>ino” Club Med (PIGS &amp; “pigs”)! “</w:t>
            </w:r>
            <w:r w:rsidR="00D15134">
              <w:rPr>
                <w:rFonts w:ascii="Times New Roman" w:hAnsi="Times New Roman" w:cs="Times New Roman"/>
                <w:sz w:val="24"/>
                <w:szCs w:val="24"/>
              </w:rPr>
              <w:t>Liers</w:t>
            </w:r>
            <w:r w:rsidR="006B7B5E">
              <w:rPr>
                <w:rFonts w:ascii="Times New Roman" w:hAnsi="Times New Roman" w:cs="Times New Roman"/>
                <w:sz w:val="24"/>
                <w:szCs w:val="24"/>
              </w:rPr>
              <w:t xml:space="preserve"> and pigs”. Y dando cátedra de responsabilidad</w:t>
            </w:r>
            <w:r w:rsidR="00256C58">
              <w:rPr>
                <w:rFonts w:ascii="Times New Roman" w:hAnsi="Times New Roman" w:cs="Times New Roman"/>
                <w:sz w:val="24"/>
                <w:szCs w:val="24"/>
              </w:rPr>
              <w:t>.</w:t>
            </w:r>
            <w:r w:rsidR="006B7B5E">
              <w:rPr>
                <w:rFonts w:ascii="Times New Roman" w:hAnsi="Times New Roman" w:cs="Times New Roman"/>
                <w:sz w:val="24"/>
                <w:szCs w:val="24"/>
              </w:rPr>
              <w:t xml:space="preserve"> ¿Qué tal?</w:t>
            </w:r>
          </w:p>
          <w:p w:rsidR="00BE592F" w:rsidRPr="00BE592F" w:rsidRDefault="00BE592F" w:rsidP="00BE592F">
            <w:pPr>
              <w:spacing w:line="240" w:lineRule="auto"/>
              <w:ind w:right="1701"/>
              <w:jc w:val="both"/>
              <w:rPr>
                <w:rFonts w:ascii="Times New Roman" w:hAnsi="Times New Roman" w:cs="Times New Roman"/>
                <w:sz w:val="24"/>
                <w:szCs w:val="24"/>
              </w:rPr>
            </w:pPr>
            <w:r w:rsidRPr="00BE592F">
              <w:rPr>
                <w:rFonts w:ascii="Times New Roman" w:hAnsi="Times New Roman" w:cs="Times New Roman"/>
                <w:sz w:val="24"/>
                <w:szCs w:val="24"/>
              </w:rPr>
              <w:t>Los “reyes de la mentira”:  la cúpula gerencial de la firma, arriesgo el futuro de la empresa (y los intereses del sector, de la industria, y de la nación), debido a las ansias de poder, la codicia y el deseo de mejorar su propia situación financiera (poniendo sus intereses profesionales particulares por encima del bien de la empresa). Han jugado con lo que no se debe. Su comportamiento deshonesto, impropio y poco ético, tiene que ser expuesto públicamente y condenado por la justicia.</w:t>
            </w:r>
          </w:p>
          <w:p w:rsidR="00BE592F" w:rsidRPr="00BE592F" w:rsidRDefault="00BE592F" w:rsidP="00BE592F">
            <w:pPr>
              <w:spacing w:line="240" w:lineRule="auto"/>
              <w:ind w:right="1701"/>
              <w:jc w:val="both"/>
              <w:rPr>
                <w:rFonts w:ascii="Times New Roman" w:hAnsi="Times New Roman" w:cs="Times New Roman"/>
                <w:sz w:val="24"/>
                <w:szCs w:val="24"/>
              </w:rPr>
            </w:pPr>
            <w:r w:rsidRPr="00BE592F">
              <w:rPr>
                <w:rFonts w:ascii="Times New Roman" w:hAnsi="Times New Roman" w:cs="Times New Roman"/>
                <w:sz w:val="24"/>
                <w:szCs w:val="24"/>
              </w:rPr>
              <w:t xml:space="preserve">- </w:t>
            </w:r>
            <w:r w:rsidRPr="002D41F4">
              <w:rPr>
                <w:rFonts w:ascii="Times New Roman" w:hAnsi="Times New Roman" w:cs="Times New Roman"/>
                <w:sz w:val="24"/>
                <w:szCs w:val="24"/>
                <w:u w:val="single"/>
              </w:rPr>
              <w:t>Volkswagen duplicó el sueldo a la cúpula durante la manipulación de los motores</w:t>
            </w:r>
            <w:r w:rsidRPr="00BE592F">
              <w:rPr>
                <w:rFonts w:ascii="Times New Roman" w:hAnsi="Times New Roman" w:cs="Times New Roman"/>
                <w:sz w:val="24"/>
                <w:szCs w:val="24"/>
              </w:rPr>
              <w:t xml:space="preserve"> (El Economista - </w:t>
            </w:r>
            <w:r w:rsidRPr="002D41F4">
              <w:rPr>
                <w:rFonts w:ascii="Times New Roman" w:hAnsi="Times New Roman" w:cs="Times New Roman"/>
                <w:b/>
                <w:sz w:val="24"/>
                <w:szCs w:val="24"/>
              </w:rPr>
              <w:t>8/10/15</w:t>
            </w:r>
            <w:r w:rsidRPr="00BE592F">
              <w:rPr>
                <w:rFonts w:ascii="Times New Roman" w:hAnsi="Times New Roman" w:cs="Times New Roman"/>
                <w:sz w:val="24"/>
                <w:szCs w:val="24"/>
              </w:rPr>
              <w:t>)</w:t>
            </w:r>
          </w:p>
          <w:p w:rsidR="00BE592F" w:rsidRPr="00BE592F" w:rsidRDefault="00BE592F" w:rsidP="00BE592F">
            <w:pPr>
              <w:spacing w:line="240" w:lineRule="auto"/>
              <w:ind w:right="1701"/>
              <w:jc w:val="both"/>
              <w:rPr>
                <w:rFonts w:ascii="Times New Roman" w:hAnsi="Times New Roman" w:cs="Times New Roman"/>
                <w:sz w:val="24"/>
                <w:szCs w:val="24"/>
              </w:rPr>
            </w:pPr>
            <w:r w:rsidRPr="00BE592F">
              <w:rPr>
                <w:rFonts w:ascii="Times New Roman" w:hAnsi="Times New Roman" w:cs="Times New Roman"/>
                <w:sz w:val="24"/>
                <w:szCs w:val="24"/>
              </w:rPr>
              <w:t xml:space="preserve">(Por Javier Romera / Marina Forteza  Berlín) </w:t>
            </w:r>
          </w:p>
          <w:p w:rsidR="00BE592F" w:rsidRPr="00BE592F" w:rsidRDefault="00BE592F" w:rsidP="00BE592F">
            <w:pPr>
              <w:spacing w:line="240" w:lineRule="auto"/>
              <w:ind w:right="1701"/>
              <w:jc w:val="both"/>
              <w:rPr>
                <w:rFonts w:ascii="Times New Roman" w:hAnsi="Times New Roman" w:cs="Times New Roman"/>
                <w:sz w:val="24"/>
                <w:szCs w:val="24"/>
              </w:rPr>
            </w:pPr>
            <w:r w:rsidRPr="002D41F4">
              <w:rPr>
                <w:rFonts w:ascii="Times New Roman" w:hAnsi="Times New Roman" w:cs="Times New Roman"/>
                <w:color w:val="FF0000"/>
                <w:sz w:val="24"/>
                <w:szCs w:val="24"/>
                <w:u w:val="single"/>
              </w:rPr>
              <w:t>Volkswagen duplicó la retribución de su equipo directivo entre 2009 y 2014, justo durante los años en los que se manipularon los motores para reducir el nivel de emisiones y ofrecer así unos precios más competitivos en el mercado.</w:t>
            </w:r>
            <w:r w:rsidRPr="00BE592F">
              <w:rPr>
                <w:rFonts w:ascii="Times New Roman" w:hAnsi="Times New Roman" w:cs="Times New Roman"/>
                <w:sz w:val="24"/>
                <w:szCs w:val="24"/>
              </w:rPr>
              <w:t xml:space="preserve"> De acuerdo con los informes de retribución del fabricante alemán, la remuneración total de la cúpula pasó de 18,7 millones de euros en 2009 a 69,83 millones el año pasado. Teniendo en cuenta que hace seis años el comité directivo de la compañía estaba formado por cinco miembros y que al cierre de 2014 eran nueve, la retribución media ha pasado así de 3,74 a 7,76 millones de euros.</w:t>
            </w:r>
          </w:p>
          <w:p w:rsidR="00BE592F" w:rsidRPr="00D971E6" w:rsidRDefault="00BE592F" w:rsidP="00BE592F">
            <w:pPr>
              <w:spacing w:line="240" w:lineRule="auto"/>
              <w:ind w:right="1701"/>
              <w:jc w:val="both"/>
              <w:rPr>
                <w:rFonts w:ascii="Times New Roman" w:hAnsi="Times New Roman" w:cs="Times New Roman"/>
                <w:sz w:val="24"/>
                <w:szCs w:val="24"/>
                <w:u w:val="single"/>
              </w:rPr>
            </w:pPr>
            <w:r w:rsidRPr="002D41F4">
              <w:rPr>
                <w:rFonts w:ascii="Times New Roman" w:hAnsi="Times New Roman" w:cs="Times New Roman"/>
                <w:sz w:val="24"/>
                <w:szCs w:val="24"/>
                <w:u w:val="single"/>
              </w:rPr>
              <w:t>Martin Winterkorn, que tuvo que d</w:t>
            </w:r>
            <w:r w:rsidR="002D41F4" w:rsidRPr="002D41F4">
              <w:rPr>
                <w:rFonts w:ascii="Times New Roman" w:hAnsi="Times New Roman" w:cs="Times New Roman"/>
                <w:sz w:val="24"/>
                <w:szCs w:val="24"/>
                <w:u w:val="single"/>
              </w:rPr>
              <w:t xml:space="preserve">imitir el </w:t>
            </w:r>
            <w:r w:rsidRPr="002D41F4">
              <w:rPr>
                <w:rFonts w:ascii="Times New Roman" w:hAnsi="Times New Roman" w:cs="Times New Roman"/>
                <w:sz w:val="24"/>
                <w:szCs w:val="24"/>
                <w:u w:val="single"/>
              </w:rPr>
              <w:t>23 de septiembre</w:t>
            </w:r>
            <w:r w:rsidR="002D41F4" w:rsidRPr="002D41F4">
              <w:rPr>
                <w:rFonts w:ascii="Times New Roman" w:hAnsi="Times New Roman" w:cs="Times New Roman"/>
                <w:sz w:val="24"/>
                <w:szCs w:val="24"/>
                <w:u w:val="single"/>
              </w:rPr>
              <w:t xml:space="preserve"> de 2015</w:t>
            </w:r>
            <w:r w:rsidRPr="002D41F4">
              <w:rPr>
                <w:rFonts w:ascii="Times New Roman" w:hAnsi="Times New Roman" w:cs="Times New Roman"/>
                <w:sz w:val="24"/>
                <w:szCs w:val="24"/>
                <w:u w:val="single"/>
              </w:rPr>
              <w:t xml:space="preserve"> como presidente y consejero delegado del grupo, incrementó por ejemplo su retribución desde 6,6 millones hasta 15,8 millones de euros, lo que supone un 140 por ciento más. Winterkorn cobró 1,91 millones como sueldo fijo y 13,9 millones como paga variable, frente a los a 1,7 y 4,9 millones que cobró por los mismos conceptos hace seis años.</w:t>
            </w:r>
          </w:p>
          <w:p w:rsidR="00BE592F" w:rsidRPr="00BE592F" w:rsidRDefault="00BE592F" w:rsidP="00BE592F">
            <w:pPr>
              <w:spacing w:line="240" w:lineRule="auto"/>
              <w:ind w:right="1701"/>
              <w:jc w:val="both"/>
              <w:rPr>
                <w:rFonts w:ascii="Times New Roman" w:hAnsi="Times New Roman" w:cs="Times New Roman"/>
                <w:sz w:val="24"/>
                <w:szCs w:val="24"/>
              </w:rPr>
            </w:pPr>
            <w:r w:rsidRPr="00BE592F">
              <w:rPr>
                <w:rFonts w:ascii="Times New Roman" w:hAnsi="Times New Roman" w:cs="Times New Roman"/>
                <w:sz w:val="24"/>
                <w:szCs w:val="24"/>
              </w:rPr>
              <w:t>En la misma línea también, el español Francisco Javier García Sanz, vicepresidente mundial de Compras de la multinacional, incrementó su retribución un 154 por ciento, desde 2,9 a 7,36 millones de euros. Pero no son los únicos. Jochem Heizmann, consejero delegado de la filial de Volkswagen en China, pasó de ganar 2,8 a 7,2 millones; Horst Neumann, director de Recursos Humanos, elevó su sueldo de 2,8 a 6,48 millones de euros y Hans Dietr Pötsch, que ha sido nombrado esta misma semana presidente del consejo de supervisión de la compañía, lo incrementó de 3,4 a 6,79 millones.</w:t>
            </w:r>
          </w:p>
          <w:p w:rsidR="00BE592F" w:rsidRPr="002D41F4" w:rsidRDefault="00BE592F" w:rsidP="00BE592F">
            <w:pPr>
              <w:spacing w:line="240" w:lineRule="auto"/>
              <w:ind w:right="1701"/>
              <w:jc w:val="both"/>
              <w:rPr>
                <w:rFonts w:ascii="Times New Roman" w:hAnsi="Times New Roman" w:cs="Times New Roman"/>
                <w:sz w:val="24"/>
                <w:szCs w:val="24"/>
                <w:u w:val="single"/>
              </w:rPr>
            </w:pPr>
            <w:r w:rsidRPr="002D41F4">
              <w:rPr>
                <w:rFonts w:ascii="Times New Roman" w:hAnsi="Times New Roman" w:cs="Times New Roman"/>
                <w:sz w:val="24"/>
                <w:szCs w:val="24"/>
                <w:u w:val="single"/>
              </w:rPr>
              <w:t xml:space="preserve">La subida de los sueldos ha sido continua y escalonada todos los años, salvo en 2011, cuando la retribución se disparó como consecuencia de un bonus extraordinario que supuso un desembolso conjunto para la cúpula directiva de 43,2 millones. </w:t>
            </w:r>
          </w:p>
          <w:p w:rsidR="00BE592F" w:rsidRPr="002D41F4" w:rsidRDefault="00BE592F" w:rsidP="00BE592F">
            <w:pPr>
              <w:spacing w:line="240" w:lineRule="auto"/>
              <w:ind w:right="1701"/>
              <w:jc w:val="both"/>
              <w:rPr>
                <w:rFonts w:ascii="Times New Roman" w:hAnsi="Times New Roman" w:cs="Times New Roman"/>
                <w:color w:val="FF0000"/>
                <w:sz w:val="24"/>
                <w:szCs w:val="24"/>
                <w:u w:val="single"/>
              </w:rPr>
            </w:pPr>
            <w:r w:rsidRPr="002D41F4">
              <w:rPr>
                <w:rFonts w:ascii="Times New Roman" w:hAnsi="Times New Roman" w:cs="Times New Roman"/>
                <w:color w:val="FF0000"/>
                <w:sz w:val="24"/>
                <w:szCs w:val="24"/>
                <w:u w:val="single"/>
              </w:rPr>
              <w:t>Gracias a esa paga, el expresidente, Martin Winterkorn, logró además ese año su mayor retribución hasta ahora al cobrar un total de 17,4 millones de euros. Del total, 11 millones se correspondían no obstante a dicho bonus. El hasta ahora máximo responsable del grupo podría recibir además una compensación de hasta 60 millones de euros, dependiendo de cómo la empresa calcule su despido</w:t>
            </w:r>
            <w:r w:rsidRPr="00BE592F">
              <w:rPr>
                <w:rFonts w:ascii="Times New Roman" w:hAnsi="Times New Roman" w:cs="Times New Roman"/>
                <w:sz w:val="24"/>
                <w:szCs w:val="24"/>
              </w:rPr>
              <w:t xml:space="preserve">. Según el informe anual de Volkswagen, hay dos fuentes de compensación para la salida prematura del expresidente. </w:t>
            </w:r>
            <w:r w:rsidRPr="002D41F4">
              <w:rPr>
                <w:rFonts w:ascii="Times New Roman" w:hAnsi="Times New Roman" w:cs="Times New Roman"/>
                <w:color w:val="FF0000"/>
                <w:sz w:val="24"/>
                <w:szCs w:val="24"/>
                <w:u w:val="single"/>
              </w:rPr>
              <w:t xml:space="preserve">Por un lado, la empresa contempla un plan de jubilaciones, al que ha destinado 28,5 millones de euros. Y a esta pensión se podría sumar una posible </w:t>
            </w:r>
            <w:r w:rsidRPr="002D41F4">
              <w:rPr>
                <w:rFonts w:ascii="Times New Roman" w:hAnsi="Times New Roman" w:cs="Times New Roman"/>
                <w:color w:val="FF0000"/>
                <w:sz w:val="24"/>
                <w:szCs w:val="24"/>
                <w:u w:val="single"/>
              </w:rPr>
              <w:lastRenderedPageBreak/>
              <w:t xml:space="preserve">indemnización por la rescisión del contrato, que puede llegar a equivaler a dos años de sueldo. </w:t>
            </w:r>
          </w:p>
          <w:p w:rsidR="00BE592F" w:rsidRPr="00BE592F" w:rsidRDefault="00BE592F" w:rsidP="00BE592F">
            <w:pPr>
              <w:spacing w:line="240" w:lineRule="auto"/>
              <w:ind w:right="1701"/>
              <w:jc w:val="both"/>
              <w:rPr>
                <w:rFonts w:ascii="Times New Roman" w:hAnsi="Times New Roman" w:cs="Times New Roman"/>
                <w:sz w:val="24"/>
                <w:szCs w:val="24"/>
              </w:rPr>
            </w:pPr>
            <w:r w:rsidRPr="00BE592F">
              <w:rPr>
                <w:rFonts w:ascii="Times New Roman" w:hAnsi="Times New Roman" w:cs="Times New Roman"/>
                <w:sz w:val="24"/>
                <w:szCs w:val="24"/>
              </w:rPr>
              <w:t>La primera cabeza en rodar tras el escándalo de Volkswagen fue precisamente la de W</w:t>
            </w:r>
            <w:r w:rsidR="002D41F4">
              <w:rPr>
                <w:rFonts w:ascii="Times New Roman" w:hAnsi="Times New Roman" w:cs="Times New Roman"/>
                <w:sz w:val="24"/>
                <w:szCs w:val="24"/>
              </w:rPr>
              <w:t>interkorn como máximo</w:t>
            </w:r>
            <w:r w:rsidRPr="00BE592F">
              <w:rPr>
                <w:rFonts w:ascii="Times New Roman" w:hAnsi="Times New Roman" w:cs="Times New Roman"/>
                <w:sz w:val="24"/>
                <w:szCs w:val="24"/>
              </w:rPr>
              <w:t xml:space="preserve"> responsable de la compañía. Con una trayectoria profesional estrechamente ligada a la empresa, </w:t>
            </w:r>
            <w:r w:rsidRPr="002D41F4">
              <w:rPr>
                <w:rFonts w:ascii="Times New Roman" w:hAnsi="Times New Roman" w:cs="Times New Roman"/>
                <w:sz w:val="24"/>
                <w:szCs w:val="24"/>
                <w:u w:val="single"/>
              </w:rPr>
              <w:t xml:space="preserve">el ya expresidente llevaba ocho años en el cargo y la primavera pasada salió reforzado de una lucha interna de poder con el patriarca del grupo automovilístico, Ferdinand Piëch. </w:t>
            </w:r>
            <w:r w:rsidRPr="002D41F4">
              <w:rPr>
                <w:rFonts w:ascii="Times New Roman" w:hAnsi="Times New Roman" w:cs="Times New Roman"/>
                <w:color w:val="FF0000"/>
                <w:sz w:val="24"/>
                <w:szCs w:val="24"/>
                <w:u w:val="single"/>
              </w:rPr>
              <w:t>Como director ejecutivo de VW, se ha forjado un prestigio que ha traspasado las oficinas centrales de Wolfsburg.</w:t>
            </w:r>
            <w:r w:rsidRPr="002D41F4">
              <w:rPr>
                <w:rFonts w:ascii="Times New Roman" w:hAnsi="Times New Roman" w:cs="Times New Roman"/>
                <w:color w:val="FF0000"/>
                <w:sz w:val="24"/>
                <w:szCs w:val="24"/>
              </w:rPr>
              <w:t xml:space="preserve"> </w:t>
            </w:r>
          </w:p>
          <w:p w:rsidR="00BE592F" w:rsidRDefault="00BE592F" w:rsidP="00BE592F">
            <w:pPr>
              <w:spacing w:line="240" w:lineRule="auto"/>
              <w:ind w:right="1701"/>
              <w:jc w:val="both"/>
              <w:rPr>
                <w:rFonts w:ascii="Times New Roman" w:hAnsi="Times New Roman" w:cs="Times New Roman"/>
                <w:sz w:val="24"/>
                <w:szCs w:val="24"/>
                <w:u w:val="single"/>
              </w:rPr>
            </w:pPr>
            <w:r w:rsidRPr="002D41F4">
              <w:rPr>
                <w:rFonts w:ascii="Times New Roman" w:hAnsi="Times New Roman" w:cs="Times New Roman"/>
                <w:color w:val="FF0000"/>
                <w:sz w:val="24"/>
                <w:szCs w:val="24"/>
                <w:u w:val="single"/>
              </w:rPr>
              <w:t>El año pasado, la revista Forbes lo colocó en el puesto 58 de su lista de personas más influyentes del mundo, muy por encima de los mandatarios de México y Japón.</w:t>
            </w:r>
            <w:r w:rsidRPr="002D41F4">
              <w:rPr>
                <w:rFonts w:ascii="Times New Roman" w:hAnsi="Times New Roman" w:cs="Times New Roman"/>
                <w:color w:val="FF0000"/>
                <w:sz w:val="24"/>
                <w:szCs w:val="24"/>
              </w:rPr>
              <w:t xml:space="preserve"> </w:t>
            </w:r>
            <w:r w:rsidR="002D41F4">
              <w:rPr>
                <w:rFonts w:ascii="Times New Roman" w:hAnsi="Times New Roman" w:cs="Times New Roman"/>
                <w:sz w:val="24"/>
                <w:szCs w:val="24"/>
              </w:rPr>
              <w:t>“</w:t>
            </w:r>
            <w:r w:rsidRPr="00BE592F">
              <w:rPr>
                <w:rFonts w:ascii="Times New Roman" w:hAnsi="Times New Roman" w:cs="Times New Roman"/>
                <w:sz w:val="24"/>
                <w:szCs w:val="24"/>
              </w:rPr>
              <w:t>Volkswagen necesita empezar de cero... Con mi dimisión, esto</w:t>
            </w:r>
            <w:r w:rsidR="002D41F4">
              <w:rPr>
                <w:rFonts w:ascii="Times New Roman" w:hAnsi="Times New Roman" w:cs="Times New Roman"/>
                <w:sz w:val="24"/>
                <w:szCs w:val="24"/>
              </w:rPr>
              <w:t>y allanando el camino para ello”</w:t>
            </w:r>
            <w:r w:rsidRPr="00BE592F">
              <w:rPr>
                <w:rFonts w:ascii="Times New Roman" w:hAnsi="Times New Roman" w:cs="Times New Roman"/>
                <w:sz w:val="24"/>
                <w:szCs w:val="24"/>
              </w:rPr>
              <w:t xml:space="preserve">, así hizo pública su renuncia en un comunicado. </w:t>
            </w:r>
            <w:r w:rsidRPr="002D41F4">
              <w:rPr>
                <w:rFonts w:ascii="Times New Roman" w:hAnsi="Times New Roman" w:cs="Times New Roman"/>
                <w:sz w:val="24"/>
                <w:szCs w:val="24"/>
                <w:u w:val="single"/>
              </w:rPr>
              <w:t>Está por determinar cuál ha sido su responsabilidad en el escándalo de las manipulaciones de los motores diésel. La Fiscalía Braunschweig (norte de Alemania) aclaró el pasado 1 de octubre que no había abierto formalmente diligencias contra Winterkorn, corrigiendo así un comunicado emitido unos días antes y ayer, se negó a desvelar si, en el marco de los registros realizados en las oficinas y la sede de Volkswagen, se había registrado también la vivienda del directivo.</w:t>
            </w:r>
          </w:p>
          <w:p w:rsidR="002D41F4" w:rsidRPr="002D41F4" w:rsidRDefault="002D41F4" w:rsidP="00BE592F">
            <w:pPr>
              <w:spacing w:line="240" w:lineRule="auto"/>
              <w:ind w:right="1701"/>
              <w:jc w:val="both"/>
              <w:rPr>
                <w:rFonts w:ascii="Times New Roman" w:hAnsi="Times New Roman" w:cs="Times New Roman"/>
                <w:b/>
                <w:sz w:val="24"/>
                <w:szCs w:val="24"/>
              </w:rPr>
            </w:pPr>
            <w:r>
              <w:rPr>
                <w:rFonts w:ascii="Times New Roman" w:hAnsi="Times New Roman" w:cs="Times New Roman"/>
                <w:b/>
                <w:sz w:val="24"/>
                <w:szCs w:val="24"/>
              </w:rPr>
              <w:t xml:space="preserve">- </w:t>
            </w:r>
            <w:r w:rsidR="00FE42D1">
              <w:rPr>
                <w:rFonts w:ascii="Times New Roman" w:hAnsi="Times New Roman" w:cs="Times New Roman"/>
                <w:b/>
                <w:sz w:val="24"/>
                <w:szCs w:val="24"/>
              </w:rPr>
              <w:t>Desconfianza e incertidumbre</w:t>
            </w:r>
            <w:r>
              <w:rPr>
                <w:rFonts w:ascii="Times New Roman" w:hAnsi="Times New Roman" w:cs="Times New Roman"/>
                <w:b/>
                <w:sz w:val="24"/>
                <w:szCs w:val="24"/>
              </w:rPr>
              <w:t xml:space="preserve"> (los fracasos de hoy y el bagaje de mañana)</w:t>
            </w:r>
          </w:p>
          <w:p w:rsidR="00BE592F" w:rsidRPr="00BE592F" w:rsidRDefault="00BE592F" w:rsidP="00BE592F">
            <w:pPr>
              <w:spacing w:line="240" w:lineRule="auto"/>
              <w:ind w:right="1701"/>
              <w:jc w:val="both"/>
              <w:rPr>
                <w:rFonts w:ascii="Times New Roman" w:hAnsi="Times New Roman" w:cs="Times New Roman"/>
                <w:sz w:val="24"/>
                <w:szCs w:val="24"/>
              </w:rPr>
            </w:pPr>
            <w:r w:rsidRPr="00BE592F">
              <w:rPr>
                <w:rFonts w:ascii="Times New Roman" w:hAnsi="Times New Roman" w:cs="Times New Roman"/>
                <w:sz w:val="24"/>
                <w:szCs w:val="24"/>
              </w:rPr>
              <w:t>Habrá que exigir responsabilidades penales contra los directivos (por haber falseado de manera intencionada las emisiones de sus coches diésel), sin limitarse a sancionar al grupo (por haber violado la confianza pública). Como dicen los “representantes” de Washington: “alguien debe ir a la cárcel”. Aunque aún no tengo claro si habría que “condenarlos” por “e</w:t>
            </w:r>
            <w:r w:rsidR="00B042B9">
              <w:rPr>
                <w:rFonts w:ascii="Times New Roman" w:hAnsi="Times New Roman" w:cs="Times New Roman"/>
                <w:sz w:val="24"/>
                <w:szCs w:val="24"/>
              </w:rPr>
              <w:t>stafadores” o por “imbéciles” (tal vez,</w:t>
            </w:r>
            <w:r w:rsidRPr="00BE592F">
              <w:rPr>
                <w:rFonts w:ascii="Times New Roman" w:hAnsi="Times New Roman" w:cs="Times New Roman"/>
                <w:sz w:val="24"/>
                <w:szCs w:val="24"/>
              </w:rPr>
              <w:t xml:space="preserve"> por ambas cosas). </w:t>
            </w:r>
          </w:p>
          <w:p w:rsidR="00BE592F" w:rsidRDefault="00BE592F" w:rsidP="00BE592F">
            <w:pPr>
              <w:spacing w:line="240" w:lineRule="auto"/>
              <w:ind w:right="1701"/>
              <w:jc w:val="both"/>
              <w:rPr>
                <w:rFonts w:ascii="Times New Roman" w:hAnsi="Times New Roman" w:cs="Times New Roman"/>
                <w:sz w:val="24"/>
                <w:szCs w:val="24"/>
              </w:rPr>
            </w:pPr>
            <w:r w:rsidRPr="00BE592F">
              <w:rPr>
                <w:rFonts w:ascii="Times New Roman" w:hAnsi="Times New Roman" w:cs="Times New Roman"/>
                <w:sz w:val="24"/>
                <w:szCs w:val="24"/>
              </w:rPr>
              <w:t>Mira que hay que ser “paleto” para tratar de “</w:t>
            </w:r>
            <w:r w:rsidR="001A7068" w:rsidRPr="00BE592F">
              <w:rPr>
                <w:rFonts w:ascii="Times New Roman" w:hAnsi="Times New Roman" w:cs="Times New Roman"/>
                <w:sz w:val="24"/>
                <w:szCs w:val="24"/>
              </w:rPr>
              <w:t>colársela</w:t>
            </w:r>
            <w:r w:rsidRPr="00BE592F">
              <w:rPr>
                <w:rFonts w:ascii="Times New Roman" w:hAnsi="Times New Roman" w:cs="Times New Roman"/>
                <w:sz w:val="24"/>
                <w:szCs w:val="24"/>
              </w:rPr>
              <w:t>” a los EEUU (que tiene “pinchado” hasta el móvil de Merkel) y “comerle la merienda” al sector automotriz americano (que fue el único sector industrial rescatado por Obama, y tiene uno de los lobbies más influyentes de Washington</w:t>
            </w:r>
            <w:r w:rsidR="00D971E6">
              <w:rPr>
                <w:rFonts w:ascii="Times New Roman" w:hAnsi="Times New Roman" w:cs="Times New Roman"/>
                <w:sz w:val="24"/>
                <w:szCs w:val="24"/>
              </w:rPr>
              <w:t xml:space="preserve"> S.A.</w:t>
            </w:r>
            <w:r w:rsidRPr="00BE592F">
              <w:rPr>
                <w:rFonts w:ascii="Times New Roman" w:hAnsi="Times New Roman" w:cs="Times New Roman"/>
                <w:sz w:val="24"/>
                <w:szCs w:val="24"/>
              </w:rPr>
              <w:t>), con un “trucaje informático”, en la tierra de Silicon Valley y de los mejores hackers del mundo. ¿Acaso se creían que no habría espías americanos en las entrañas de VW? Aparte de ser unos “paletos”… han quedado como  unos “pardillos”.</w:t>
            </w:r>
            <w:r w:rsidR="00D971E6">
              <w:rPr>
                <w:rFonts w:ascii="Times New Roman" w:hAnsi="Times New Roman" w:cs="Times New Roman"/>
                <w:sz w:val="24"/>
                <w:szCs w:val="24"/>
              </w:rPr>
              <w:t xml:space="preserve"> Más estupidez no cabe en mi limitado entendimiento.</w:t>
            </w:r>
            <w:r w:rsidRPr="00BE592F">
              <w:rPr>
                <w:rFonts w:ascii="Times New Roman" w:hAnsi="Times New Roman" w:cs="Times New Roman"/>
                <w:sz w:val="24"/>
                <w:szCs w:val="24"/>
              </w:rPr>
              <w:t xml:space="preserve"> Y ahora</w:t>
            </w:r>
            <w:r w:rsidR="00D971E6">
              <w:rPr>
                <w:rFonts w:ascii="Times New Roman" w:hAnsi="Times New Roman" w:cs="Times New Roman"/>
                <w:sz w:val="24"/>
                <w:szCs w:val="24"/>
              </w:rPr>
              <w:t xml:space="preserve"> (para más inri)</w:t>
            </w:r>
            <w:r w:rsidRPr="00BE592F">
              <w:rPr>
                <w:rFonts w:ascii="Times New Roman" w:hAnsi="Times New Roman" w:cs="Times New Roman"/>
                <w:sz w:val="24"/>
                <w:szCs w:val="24"/>
              </w:rPr>
              <w:t>, ¡atentos al “espectáculo” montado en el Congreso de los EE</w:t>
            </w:r>
            <w:r w:rsidR="00DF452B">
              <w:rPr>
                <w:rFonts w:ascii="Times New Roman" w:hAnsi="Times New Roman" w:cs="Times New Roman"/>
                <w:sz w:val="24"/>
                <w:szCs w:val="24"/>
              </w:rPr>
              <w:t>UU! (de la factoría</w:t>
            </w:r>
            <w:r w:rsidR="00D971E6">
              <w:rPr>
                <w:rFonts w:ascii="Times New Roman" w:hAnsi="Times New Roman" w:cs="Times New Roman"/>
                <w:sz w:val="24"/>
                <w:szCs w:val="24"/>
              </w:rPr>
              <w:t xml:space="preserve"> Disney). </w:t>
            </w:r>
          </w:p>
          <w:p w:rsidR="00F24086" w:rsidRDefault="00F24086" w:rsidP="00BE592F">
            <w:pPr>
              <w:spacing w:line="240" w:lineRule="auto"/>
              <w:ind w:right="1701"/>
              <w:jc w:val="both"/>
              <w:rPr>
                <w:rFonts w:ascii="Times New Roman" w:hAnsi="Times New Roman" w:cs="Times New Roman"/>
                <w:sz w:val="24"/>
                <w:szCs w:val="24"/>
              </w:rPr>
            </w:pPr>
            <w:r>
              <w:rPr>
                <w:rFonts w:ascii="Times New Roman" w:hAnsi="Times New Roman" w:cs="Times New Roman"/>
                <w:sz w:val="24"/>
                <w:szCs w:val="24"/>
              </w:rPr>
              <w:t>El año 2015 nos ha traído acontecimientos “sorpre</w:t>
            </w:r>
            <w:r w:rsidR="00FE42D1">
              <w:rPr>
                <w:rFonts w:ascii="Times New Roman" w:hAnsi="Times New Roman" w:cs="Times New Roman"/>
                <w:sz w:val="24"/>
                <w:szCs w:val="24"/>
              </w:rPr>
              <w:t>ndentes”: la “luna roja”, “agua</w:t>
            </w:r>
            <w:r>
              <w:rPr>
                <w:rFonts w:ascii="Times New Roman" w:hAnsi="Times New Roman" w:cs="Times New Roman"/>
                <w:sz w:val="24"/>
                <w:szCs w:val="24"/>
              </w:rPr>
              <w:t xml:space="preserve"> en Marte</w:t>
            </w:r>
            <w:r w:rsidR="00FE42D1">
              <w:rPr>
                <w:rFonts w:ascii="Times New Roman" w:hAnsi="Times New Roman" w:cs="Times New Roman"/>
                <w:sz w:val="24"/>
                <w:szCs w:val="24"/>
              </w:rPr>
              <w:t>”</w:t>
            </w:r>
            <w:r>
              <w:rPr>
                <w:rFonts w:ascii="Times New Roman" w:hAnsi="Times New Roman" w:cs="Times New Roman"/>
                <w:sz w:val="24"/>
                <w:szCs w:val="24"/>
              </w:rPr>
              <w:t xml:space="preserve"> y una</w:t>
            </w:r>
            <w:r w:rsidR="00F85535">
              <w:rPr>
                <w:rFonts w:ascii="Times New Roman" w:hAnsi="Times New Roman" w:cs="Times New Roman"/>
                <w:sz w:val="24"/>
                <w:szCs w:val="24"/>
              </w:rPr>
              <w:t xml:space="preserve"> industria alema</w:t>
            </w:r>
            <w:r w:rsidR="0027175E">
              <w:rPr>
                <w:rFonts w:ascii="Times New Roman" w:hAnsi="Times New Roman" w:cs="Times New Roman"/>
                <w:sz w:val="24"/>
                <w:szCs w:val="24"/>
              </w:rPr>
              <w:t>na “mentirosa” (del Das Auto a l</w:t>
            </w:r>
            <w:r w:rsidR="00F85535">
              <w:rPr>
                <w:rFonts w:ascii="Times New Roman" w:hAnsi="Times New Roman" w:cs="Times New Roman"/>
                <w:sz w:val="24"/>
                <w:szCs w:val="24"/>
              </w:rPr>
              <w:t>a avaricia como pasión).</w:t>
            </w:r>
          </w:p>
          <w:p w:rsidR="00F24086" w:rsidRPr="00FC2073" w:rsidRDefault="00F24086" w:rsidP="00BE592F">
            <w:pPr>
              <w:spacing w:line="240" w:lineRule="auto"/>
              <w:ind w:right="1701"/>
              <w:jc w:val="both"/>
              <w:rPr>
                <w:rFonts w:ascii="Times New Roman" w:hAnsi="Times New Roman" w:cs="Times New Roman"/>
                <w:b/>
                <w:sz w:val="24"/>
                <w:szCs w:val="24"/>
              </w:rPr>
            </w:pPr>
            <w:r w:rsidRPr="00FC2073">
              <w:rPr>
                <w:rFonts w:ascii="Times New Roman" w:hAnsi="Times New Roman" w:cs="Times New Roman"/>
                <w:b/>
                <w:sz w:val="24"/>
                <w:szCs w:val="24"/>
              </w:rPr>
              <w:t>Lo más grave del “affaire” VW es la “crisis de confianza”</w:t>
            </w:r>
            <w:r w:rsidR="00980848" w:rsidRPr="00FC2073">
              <w:rPr>
                <w:rFonts w:ascii="Times New Roman" w:hAnsi="Times New Roman" w:cs="Times New Roman"/>
                <w:b/>
                <w:sz w:val="24"/>
                <w:szCs w:val="24"/>
              </w:rPr>
              <w:t xml:space="preserve"> que provoca</w:t>
            </w:r>
            <w:r w:rsidRPr="00FC2073">
              <w:rPr>
                <w:rFonts w:ascii="Times New Roman" w:hAnsi="Times New Roman" w:cs="Times New Roman"/>
                <w:b/>
                <w:sz w:val="24"/>
                <w:szCs w:val="24"/>
              </w:rPr>
              <w:t>.</w:t>
            </w:r>
          </w:p>
          <w:p w:rsidR="00D971E6" w:rsidRPr="000C2A90" w:rsidRDefault="00ED173A" w:rsidP="00BE592F">
            <w:pPr>
              <w:spacing w:line="240" w:lineRule="auto"/>
              <w:ind w:right="1701"/>
              <w:jc w:val="both"/>
              <w:rPr>
                <w:rFonts w:ascii="Times New Roman" w:hAnsi="Times New Roman" w:cs="Times New Roman"/>
                <w:sz w:val="24"/>
                <w:szCs w:val="24"/>
              </w:rPr>
            </w:pPr>
            <w:r w:rsidRPr="00ED173A">
              <w:rPr>
                <w:rFonts w:ascii="Times New Roman" w:hAnsi="Times New Roman" w:cs="Times New Roman"/>
                <w:i/>
                <w:sz w:val="24"/>
                <w:szCs w:val="24"/>
              </w:rPr>
              <w:t>“</w:t>
            </w:r>
            <w:r w:rsidR="00F24086" w:rsidRPr="00ED173A">
              <w:rPr>
                <w:rFonts w:ascii="Times New Roman" w:hAnsi="Times New Roman" w:cs="Times New Roman"/>
                <w:i/>
                <w:sz w:val="24"/>
                <w:szCs w:val="24"/>
              </w:rPr>
              <w:t>La vida económica está significativamente invadida por factores</w:t>
            </w:r>
            <w:r w:rsidRPr="00ED173A">
              <w:rPr>
                <w:rFonts w:ascii="Times New Roman" w:hAnsi="Times New Roman" w:cs="Times New Roman"/>
                <w:i/>
                <w:sz w:val="24"/>
                <w:szCs w:val="24"/>
              </w:rPr>
              <w:t xml:space="preserve"> culturales y depende de “lazos morales y de confianza social”. Ese es el lazo tácito entre los ciudadanos, no escrito en ninguna parte, que facilita las transacciones, fomenta la creatividad individual y justifica la acción colectiva. En la lucha global por el predominio económico que estamos viviendo, el capital social que representa la confianza será tan importante como cualquier capital físico”…</w:t>
            </w:r>
            <w:r>
              <w:rPr>
                <w:rFonts w:ascii="Times New Roman" w:hAnsi="Times New Roman" w:cs="Times New Roman"/>
                <w:sz w:val="24"/>
                <w:szCs w:val="24"/>
              </w:rPr>
              <w:t xml:space="preserve"> (Francis Fukuyama </w:t>
            </w:r>
            <w:r w:rsidR="00980848">
              <w:rPr>
                <w:rFonts w:ascii="Times New Roman" w:hAnsi="Times New Roman" w:cs="Times New Roman"/>
                <w:sz w:val="24"/>
                <w:szCs w:val="24"/>
              </w:rPr>
              <w:t>-</w:t>
            </w:r>
            <w:r>
              <w:rPr>
                <w:rFonts w:ascii="Times New Roman" w:hAnsi="Times New Roman" w:cs="Times New Roman"/>
                <w:sz w:val="24"/>
                <w:szCs w:val="24"/>
              </w:rPr>
              <w:t xml:space="preserve"> Confianza)</w:t>
            </w:r>
            <w:r w:rsidR="000C2A90">
              <w:rPr>
                <w:rFonts w:ascii="Times New Roman" w:hAnsi="Times New Roman" w:cs="Times New Roman"/>
                <w:sz w:val="24"/>
                <w:szCs w:val="24"/>
              </w:rPr>
              <w:t xml:space="preserve">. </w:t>
            </w:r>
            <w:r w:rsidR="000C2A90">
              <w:rPr>
                <w:rFonts w:ascii="Times New Roman" w:hAnsi="Times New Roman" w:cs="Times New Roman"/>
                <w:b/>
                <w:bCs/>
                <w:sz w:val="24"/>
                <w:szCs w:val="24"/>
              </w:rPr>
              <w:t>Ese es el riesgo, amargo pero indiscutible, doloroso</w:t>
            </w:r>
            <w:r w:rsidR="000C2A90" w:rsidRPr="000C2A90">
              <w:rPr>
                <w:rFonts w:ascii="Times New Roman" w:hAnsi="Times New Roman" w:cs="Times New Roman"/>
                <w:b/>
                <w:bCs/>
                <w:sz w:val="24"/>
                <w:szCs w:val="24"/>
              </w:rPr>
              <w:t xml:space="preserve"> pero ver</w:t>
            </w:r>
            <w:r w:rsidR="000C2A90">
              <w:rPr>
                <w:rFonts w:ascii="Times New Roman" w:hAnsi="Times New Roman" w:cs="Times New Roman"/>
                <w:b/>
                <w:bCs/>
                <w:sz w:val="24"/>
                <w:szCs w:val="24"/>
              </w:rPr>
              <w:t>ificable, del “</w:t>
            </w:r>
            <w:r w:rsidR="00F00101">
              <w:rPr>
                <w:rFonts w:ascii="Times New Roman" w:hAnsi="Times New Roman" w:cs="Times New Roman"/>
                <w:b/>
                <w:bCs/>
                <w:sz w:val="24"/>
                <w:szCs w:val="24"/>
              </w:rPr>
              <w:t>truco</w:t>
            </w:r>
            <w:r w:rsidR="000C2A90">
              <w:rPr>
                <w:rFonts w:ascii="Times New Roman" w:hAnsi="Times New Roman" w:cs="Times New Roman"/>
                <w:b/>
                <w:bCs/>
                <w:sz w:val="24"/>
                <w:szCs w:val="24"/>
              </w:rPr>
              <w:t xml:space="preserve">” (estúpido y absurdo) que ha cometido VW, y del liderazgo alemán. </w:t>
            </w:r>
          </w:p>
          <w:p w:rsidR="00411FC5" w:rsidRPr="006D5D01" w:rsidRDefault="006F0ECC" w:rsidP="00136B69">
            <w:pPr>
              <w:spacing w:line="240" w:lineRule="auto"/>
              <w:ind w:right="1701"/>
              <w:jc w:val="both"/>
              <w:rPr>
                <w:rFonts w:ascii="Times New Roman" w:hAnsi="Times New Roman" w:cs="Times New Roman"/>
                <w:sz w:val="24"/>
                <w:szCs w:val="24"/>
              </w:rPr>
            </w:pPr>
            <w:r>
              <w:rPr>
                <w:rFonts w:ascii="Times New Roman" w:hAnsi="Times New Roman" w:cs="Times New Roman"/>
                <w:b/>
                <w:sz w:val="24"/>
                <w:szCs w:val="24"/>
              </w:rPr>
              <w:lastRenderedPageBreak/>
              <w:t>- Con las mejores intenciones (</w:t>
            </w:r>
            <w:r w:rsidR="005D4447">
              <w:rPr>
                <w:rFonts w:ascii="Times New Roman" w:hAnsi="Times New Roman" w:cs="Times New Roman"/>
                <w:b/>
                <w:sz w:val="24"/>
                <w:szCs w:val="24"/>
              </w:rPr>
              <w:t>de un admirador de Alemania y el modelo renano</w:t>
            </w:r>
            <w:r>
              <w:rPr>
                <w:rFonts w:ascii="Times New Roman" w:hAnsi="Times New Roman" w:cs="Times New Roman"/>
                <w:b/>
                <w:sz w:val="24"/>
                <w:szCs w:val="24"/>
              </w:rPr>
              <w:t>)</w:t>
            </w:r>
          </w:p>
          <w:p w:rsidR="00411FC5" w:rsidRPr="00A11B56" w:rsidRDefault="00097895" w:rsidP="0026458E">
            <w:pPr>
              <w:spacing w:line="240" w:lineRule="auto"/>
              <w:rPr>
                <w:rFonts w:ascii="Times New Roman" w:eastAsia="Times New Roman" w:hAnsi="Times New Roman" w:cs="Times New Roman"/>
                <w:b/>
                <w:color w:val="000000"/>
                <w:sz w:val="24"/>
                <w:szCs w:val="24"/>
                <w:lang w:eastAsia="es-ES"/>
              </w:rPr>
            </w:pPr>
            <w:r>
              <w:rPr>
                <w:rFonts w:ascii="Arial" w:hAnsi="Arial" w:cs="Arial"/>
                <w:noProof/>
                <w:color w:val="000000"/>
                <w:sz w:val="15"/>
                <w:szCs w:val="15"/>
                <w:lang w:eastAsia="es-ES"/>
              </w:rPr>
              <w:drawing>
                <wp:inline distT="0" distB="0" distL="0" distR="0" wp14:anchorId="263FC5D5" wp14:editId="77954581">
                  <wp:extent cx="5166995" cy="1993900"/>
                  <wp:effectExtent l="0" t="0" r="0" b="6350"/>
                  <wp:docPr id="25" name="Imagen 25" descr="¿Cuánto le costará a Volkswagen salir de la crisis de los diés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ánto le costará a Volkswagen salir de la crisis de los diésel?"/>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83878" cy="2000415"/>
                          </a:xfrm>
                          <a:prstGeom prst="rect">
                            <a:avLst/>
                          </a:prstGeom>
                          <a:noFill/>
                          <a:ln>
                            <a:noFill/>
                          </a:ln>
                        </pic:spPr>
                      </pic:pic>
                    </a:graphicData>
                  </a:graphic>
                </wp:inline>
              </w:drawing>
            </w:r>
          </w:p>
        </w:tc>
        <w:tc>
          <w:tcPr>
            <w:tcW w:w="803" w:type="dxa"/>
            <w:tcBorders>
              <w:top w:val="nil"/>
              <w:left w:val="nil"/>
              <w:bottom w:val="nil"/>
              <w:right w:val="nil"/>
            </w:tcBorders>
            <w:shd w:val="clear" w:color="auto" w:fill="auto"/>
            <w:noWrap/>
            <w:vAlign w:val="bottom"/>
          </w:tcPr>
          <w:p w:rsidR="00411FC5" w:rsidRPr="00A11B56"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tcPr>
          <w:p w:rsidR="00411FC5" w:rsidRPr="00A11B56"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tcPr>
          <w:p w:rsidR="00411FC5" w:rsidRPr="00A11B56"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tcPr>
          <w:p w:rsidR="00411FC5" w:rsidRPr="00A11B56"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tcPr>
          <w:p w:rsidR="00411FC5" w:rsidRPr="00A11B56" w:rsidRDefault="00411FC5" w:rsidP="0026458E">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tcPr>
          <w:p w:rsidR="00411FC5" w:rsidRPr="00A11B56" w:rsidRDefault="00411FC5" w:rsidP="0026458E">
            <w:pPr>
              <w:spacing w:after="0" w:line="240" w:lineRule="auto"/>
              <w:rPr>
                <w:rFonts w:ascii="Times New Roman" w:eastAsia="Times New Roman" w:hAnsi="Times New Roman" w:cs="Times New Roman"/>
                <w:color w:val="000000"/>
                <w:sz w:val="24"/>
                <w:szCs w:val="24"/>
                <w:lang w:eastAsia="es-ES"/>
              </w:rPr>
            </w:pPr>
          </w:p>
        </w:tc>
      </w:tr>
    </w:tbl>
    <w:p w:rsidR="00136B69" w:rsidRDefault="00FE337A" w:rsidP="00136B69">
      <w:pPr>
        <w:pStyle w:val="NormalWeb"/>
        <w:jc w:val="both"/>
        <w:rPr>
          <w:color w:val="000000"/>
        </w:rPr>
      </w:pPr>
      <w:r>
        <w:rPr>
          <w:color w:val="000000"/>
        </w:rPr>
        <w:lastRenderedPageBreak/>
        <w:t xml:space="preserve">El fiasco de VW (y por consiguiente, de la industria alemana en su conjunto) es un problema ideológico, otro ético y un tercero estético. </w:t>
      </w:r>
      <w:r w:rsidR="00136B69">
        <w:rPr>
          <w:color w:val="000000"/>
        </w:rPr>
        <w:t>El “dieselgate” es un crimen y merece su castigo (por</w:t>
      </w:r>
      <w:r w:rsidR="00670F8D">
        <w:rPr>
          <w:color w:val="000000"/>
        </w:rPr>
        <w:t xml:space="preserve"> parte del gobierno</w:t>
      </w:r>
      <w:r w:rsidR="00136B69">
        <w:rPr>
          <w:color w:val="000000"/>
        </w:rPr>
        <w:t>, de la justicia y de los consumidores).</w:t>
      </w:r>
    </w:p>
    <w:p w:rsidR="00FE337A" w:rsidRDefault="00FE337A" w:rsidP="00FE337A">
      <w:pPr>
        <w:pStyle w:val="NormalWeb"/>
        <w:jc w:val="both"/>
        <w:rPr>
          <w:color w:val="000000"/>
        </w:rPr>
      </w:pPr>
      <w:r>
        <w:rPr>
          <w:color w:val="000000"/>
        </w:rPr>
        <w:t>Visto lo visto</w:t>
      </w:r>
      <w:r w:rsidR="00136B69">
        <w:rPr>
          <w:color w:val="000000"/>
        </w:rPr>
        <w:t>,</w:t>
      </w:r>
      <w:r>
        <w:rPr>
          <w:color w:val="000000"/>
        </w:rPr>
        <w:t xml:space="preserve"> se podría dar la bienvenida a Alemania al “Club Med” (los “pigs”, para entendernos). </w:t>
      </w:r>
      <w:r w:rsidR="008B11CC">
        <w:rPr>
          <w:color w:val="000000"/>
        </w:rPr>
        <w:t>¿Qué dirá</w:t>
      </w:r>
      <w:r w:rsidR="00136B69">
        <w:rPr>
          <w:color w:val="000000"/>
        </w:rPr>
        <w:t>n ahora los guardianes</w:t>
      </w:r>
      <w:r w:rsidR="002F2C55">
        <w:rPr>
          <w:color w:val="000000"/>
        </w:rPr>
        <w:t xml:space="preserve"> teutones</w:t>
      </w:r>
      <w:r w:rsidR="00136B69">
        <w:rPr>
          <w:color w:val="000000"/>
        </w:rPr>
        <w:t xml:space="preserve"> de la ortodoxia</w:t>
      </w:r>
      <w:r w:rsidR="00C107A7">
        <w:rPr>
          <w:color w:val="000000"/>
        </w:rPr>
        <w:t xml:space="preserve"> económica</w:t>
      </w:r>
      <w:r w:rsidR="00136B69">
        <w:rPr>
          <w:color w:val="000000"/>
        </w:rPr>
        <w:t>?</w:t>
      </w:r>
    </w:p>
    <w:p w:rsidR="00136B69" w:rsidRDefault="00136B69" w:rsidP="00FE337A">
      <w:pPr>
        <w:pStyle w:val="NormalWeb"/>
        <w:jc w:val="both"/>
        <w:rPr>
          <w:color w:val="000000"/>
        </w:rPr>
      </w:pPr>
      <w:r>
        <w:rPr>
          <w:color w:val="000000"/>
        </w:rPr>
        <w:t>¿Cuánto tiempo tardarán los “trabajadores” de VW en tratar de linchar a los “directivos” de la empresa</w:t>
      </w:r>
      <w:r w:rsidR="002F2C55">
        <w:rPr>
          <w:color w:val="000000"/>
        </w:rPr>
        <w:t xml:space="preserve">, como hizo </w:t>
      </w:r>
      <w:r>
        <w:rPr>
          <w:color w:val="000000"/>
        </w:rPr>
        <w:t>el personal de Air France</w:t>
      </w:r>
      <w:r w:rsidR="002F2C55">
        <w:rPr>
          <w:color w:val="000000"/>
        </w:rPr>
        <w:t xml:space="preserve"> (a principios de octubre de 2015)</w:t>
      </w:r>
      <w:r>
        <w:rPr>
          <w:color w:val="000000"/>
        </w:rPr>
        <w:t xml:space="preserve">? </w:t>
      </w:r>
    </w:p>
    <w:p w:rsidR="00136B69" w:rsidRDefault="00136B69" w:rsidP="00FE337A">
      <w:pPr>
        <w:pStyle w:val="NormalWeb"/>
        <w:jc w:val="both"/>
        <w:rPr>
          <w:color w:val="000000"/>
        </w:rPr>
      </w:pPr>
      <w:r>
        <w:rPr>
          <w:color w:val="000000"/>
        </w:rPr>
        <w:t>Entonces entre la comedia y la farsa, los “cinco sabios”</w:t>
      </w:r>
      <w:r w:rsidR="003769D8">
        <w:rPr>
          <w:color w:val="000000"/>
        </w:rPr>
        <w:t xml:space="preserve"> de la economía alemana</w:t>
      </w:r>
      <w:r w:rsidR="008B11CC">
        <w:rPr>
          <w:color w:val="000000"/>
        </w:rPr>
        <w:t>, preguntarán: Pero ¿de qué se quejan? ¿por qué protestan?, mientras los telediarios muestran a los ejecutivos</w:t>
      </w:r>
      <w:r w:rsidR="003769D8">
        <w:rPr>
          <w:color w:val="000000"/>
        </w:rPr>
        <w:t xml:space="preserve"> de VW</w:t>
      </w:r>
      <w:r w:rsidR="008B11CC">
        <w:rPr>
          <w:color w:val="000000"/>
        </w:rPr>
        <w:t xml:space="preserve"> desnudos saltando las alambradas</w:t>
      </w:r>
      <w:r w:rsidR="006F0ECC">
        <w:rPr>
          <w:color w:val="000000"/>
        </w:rPr>
        <w:t xml:space="preserve"> de la empresa</w:t>
      </w:r>
      <w:r w:rsidR="003769D8">
        <w:rPr>
          <w:color w:val="000000"/>
        </w:rPr>
        <w:t xml:space="preserve"> (como</w:t>
      </w:r>
      <w:r w:rsidR="006F0ECC">
        <w:rPr>
          <w:color w:val="000000"/>
        </w:rPr>
        <w:t xml:space="preserve"> hicieron</w:t>
      </w:r>
      <w:r w:rsidR="003769D8">
        <w:rPr>
          <w:color w:val="000000"/>
        </w:rPr>
        <w:t xml:space="preserve"> los directivo</w:t>
      </w:r>
      <w:r w:rsidR="002F2C55">
        <w:rPr>
          <w:color w:val="000000"/>
        </w:rPr>
        <w:t>s de Air France</w:t>
      </w:r>
      <w:r w:rsidR="003769D8">
        <w:rPr>
          <w:color w:val="000000"/>
        </w:rPr>
        <w:t>),</w:t>
      </w:r>
      <w:r w:rsidR="0027175E">
        <w:rPr>
          <w:color w:val="000000"/>
        </w:rPr>
        <w:t xml:space="preserve"> para huir del personal enfurecido</w:t>
      </w:r>
      <w:r w:rsidR="008B11CC">
        <w:rPr>
          <w:color w:val="000000"/>
        </w:rPr>
        <w:t>.</w:t>
      </w:r>
      <w:r>
        <w:rPr>
          <w:color w:val="000000"/>
        </w:rPr>
        <w:t xml:space="preserve"> </w:t>
      </w:r>
    </w:p>
    <w:p w:rsidR="008B11CC" w:rsidRDefault="008B11CC" w:rsidP="00FE337A">
      <w:pPr>
        <w:pStyle w:val="NormalWeb"/>
        <w:jc w:val="both"/>
        <w:rPr>
          <w:color w:val="000000"/>
        </w:rPr>
      </w:pPr>
      <w:r>
        <w:rPr>
          <w:color w:val="000000"/>
        </w:rPr>
        <w:t>Al final, ante el tamaño del tsunami (Made in Germany) que asola la economía alemana y europea, los “cinco sabios”</w:t>
      </w:r>
      <w:r w:rsidR="00C107A7">
        <w:rPr>
          <w:color w:val="000000"/>
        </w:rPr>
        <w:t xml:space="preserve"> (promotores y tutores de la doctrina del rigor y la moral en todo el ámbito económico</w:t>
      </w:r>
      <w:r w:rsidR="003769D8">
        <w:rPr>
          <w:color w:val="000000"/>
        </w:rPr>
        <w:t xml:space="preserve"> europeo</w:t>
      </w:r>
      <w:r w:rsidR="00C107A7">
        <w:rPr>
          <w:color w:val="000000"/>
        </w:rPr>
        <w:t>)</w:t>
      </w:r>
      <w:r>
        <w:rPr>
          <w:color w:val="000000"/>
        </w:rPr>
        <w:t xml:space="preserve"> </w:t>
      </w:r>
      <w:r w:rsidR="00670F8D">
        <w:rPr>
          <w:color w:val="000000"/>
        </w:rPr>
        <w:t>solo atinarán a rogar que suceda un “milagro” (¿creen en</w:t>
      </w:r>
      <w:r>
        <w:rPr>
          <w:color w:val="000000"/>
        </w:rPr>
        <w:t xml:space="preserve"> los milagros en la Iglesia Protestante?)</w:t>
      </w:r>
      <w:r w:rsidR="00C107A7">
        <w:rPr>
          <w:color w:val="000000"/>
        </w:rPr>
        <w:t xml:space="preserve">, porque eso es lo que necesitará la industria alemana y europea, para poder librarse del oprobio </w:t>
      </w:r>
      <w:r w:rsidR="00C107A7" w:rsidRPr="00C107A7">
        <w:rPr>
          <w:color w:val="000000"/>
        </w:rPr>
        <w:t>(ignominia, deshonra)</w:t>
      </w:r>
      <w:r w:rsidR="00C107A7">
        <w:rPr>
          <w:color w:val="000000"/>
        </w:rPr>
        <w:t>.</w:t>
      </w:r>
      <w:r>
        <w:rPr>
          <w:color w:val="000000"/>
        </w:rPr>
        <w:t xml:space="preserve"> </w:t>
      </w:r>
    </w:p>
    <w:p w:rsidR="006F0ECC" w:rsidRDefault="0027175E" w:rsidP="006F0ECC">
      <w:pPr>
        <w:pStyle w:val="NormalWeb"/>
        <w:jc w:val="both"/>
        <w:rPr>
          <w:rFonts w:eastAsiaTheme="minorHAnsi"/>
          <w:bCs/>
          <w:lang w:eastAsia="en-US"/>
        </w:rPr>
      </w:pPr>
      <w:r>
        <w:t>Al 15</w:t>
      </w:r>
      <w:r w:rsidR="00C107A7" w:rsidRPr="003769D8">
        <w:t>/10/15,</w:t>
      </w:r>
      <w:r w:rsidR="003769D8" w:rsidRPr="003769D8">
        <w:t xml:space="preserve"> aún</w:t>
      </w:r>
      <w:r w:rsidR="00C107A7" w:rsidRPr="003769D8">
        <w:t xml:space="preserve"> estoy esperando leer los “obituarios</w:t>
      </w:r>
      <w:r w:rsidR="0083173E" w:rsidRPr="003769D8">
        <w:t xml:space="preserve"> del Das Auto</w:t>
      </w:r>
      <w:r w:rsidR="00C107A7" w:rsidRPr="003769D8">
        <w:t>” (tal vez mejor decir, “deposiciones”), que “evacuen” algunos</w:t>
      </w:r>
      <w:r w:rsidR="0083173E" w:rsidRPr="003769D8">
        <w:t xml:space="preserve"> de los</w:t>
      </w:r>
      <w:r w:rsidR="0019275E" w:rsidRPr="003769D8">
        <w:t xml:space="preserve"> famosos</w:t>
      </w:r>
      <w:r w:rsidR="00C107A7" w:rsidRPr="003769D8">
        <w:t xml:space="preserve"> “látigos de herejes”</w:t>
      </w:r>
      <w:r w:rsidR="0083173E" w:rsidRPr="003769D8">
        <w:t xml:space="preserve"> alemanes</w:t>
      </w:r>
      <w:r w:rsidR="0019275E" w:rsidRPr="003769D8">
        <w:t>: del “Cons</w:t>
      </w:r>
      <w:r w:rsidR="0083173E" w:rsidRPr="003769D8">
        <w:t>ejo de los Sabios”,</w:t>
      </w:r>
      <w:r w:rsidR="0019275E" w:rsidRPr="003769D8">
        <w:t xml:space="preserve"> Christoph Schmidt presidente del Instituto de Investigación Económica de Renania del Norte-Westfalia (RWI)</w:t>
      </w:r>
      <w:r w:rsidR="0083173E" w:rsidRPr="003769D8">
        <w:t xml:space="preserve">, </w:t>
      </w:r>
      <w:r w:rsidR="0019275E" w:rsidRPr="003769D8">
        <w:t>Peter Boefinger, Claudia Buch, Lars Feld y Volker Wieland</w:t>
      </w:r>
      <w:r w:rsidR="0083173E" w:rsidRPr="003769D8">
        <w:t>… Hans-Werner Sinn, presidente del Ifo Insti</w:t>
      </w:r>
      <w:r w:rsidR="001A7068">
        <w:t>tute for Economic Research de Mú</w:t>
      </w:r>
      <w:r w:rsidR="0083173E" w:rsidRPr="003769D8">
        <w:t xml:space="preserve">nich… Jürgen Bernhard Donges, profesor emérito de economía política en la Universidad de Colonia, que ha sido un miembro del Consejo alemán de Expertos Económicos… </w:t>
      </w:r>
      <w:r w:rsidR="003769D8" w:rsidRPr="003769D8">
        <w:rPr>
          <w:rFonts w:eastAsiaTheme="minorHAnsi"/>
          <w:bCs/>
          <w:lang w:eastAsia="en-US"/>
        </w:rPr>
        <w:t>Jens Weidmann</w:t>
      </w:r>
      <w:r w:rsidR="003769D8" w:rsidRPr="003769D8">
        <w:rPr>
          <w:rFonts w:eastAsiaTheme="minorHAnsi"/>
          <w:lang w:eastAsia="en-US"/>
        </w:rPr>
        <w:t xml:space="preserve">, </w:t>
      </w:r>
      <w:r w:rsidR="003769D8" w:rsidRPr="003769D8">
        <w:rPr>
          <w:rFonts w:eastAsiaTheme="minorHAnsi"/>
          <w:bCs/>
          <w:lang w:eastAsia="en-US"/>
        </w:rPr>
        <w:t>presidente</w:t>
      </w:r>
      <w:r w:rsidR="003769D8" w:rsidRPr="003769D8">
        <w:rPr>
          <w:rFonts w:eastAsiaTheme="minorHAnsi"/>
          <w:lang w:eastAsia="en-US"/>
        </w:rPr>
        <w:t xml:space="preserve"> del Deutsche </w:t>
      </w:r>
      <w:r w:rsidR="003769D8" w:rsidRPr="003769D8">
        <w:rPr>
          <w:rFonts w:eastAsiaTheme="minorHAnsi"/>
          <w:bCs/>
          <w:lang w:eastAsia="en-US"/>
        </w:rPr>
        <w:t xml:space="preserve">Bundesbank… </w:t>
      </w:r>
      <w:r w:rsidR="003769D8" w:rsidRPr="003769D8">
        <w:rPr>
          <w:rStyle w:val="st1"/>
        </w:rPr>
        <w:t xml:space="preserve">Jörg Asmussen, </w:t>
      </w:r>
      <w:r w:rsidR="000D02E8">
        <w:rPr>
          <w:rStyle w:val="st1"/>
        </w:rPr>
        <w:t xml:space="preserve">ex </w:t>
      </w:r>
      <w:r w:rsidR="003769D8" w:rsidRPr="003769D8">
        <w:rPr>
          <w:rFonts w:eastAsiaTheme="minorHAnsi"/>
          <w:bCs/>
          <w:lang w:eastAsia="en-US"/>
        </w:rPr>
        <w:t>representante alemán</w:t>
      </w:r>
      <w:r w:rsidR="003769D8" w:rsidRPr="003769D8">
        <w:rPr>
          <w:rFonts w:eastAsiaTheme="minorHAnsi"/>
          <w:lang w:eastAsia="en-US"/>
        </w:rPr>
        <w:t xml:space="preserve"> en el directorio del </w:t>
      </w:r>
      <w:r w:rsidR="003769D8" w:rsidRPr="003769D8">
        <w:rPr>
          <w:rFonts w:eastAsiaTheme="minorHAnsi"/>
          <w:bCs/>
          <w:lang w:eastAsia="en-US"/>
        </w:rPr>
        <w:t>Banco Central Europeo…</w:t>
      </w:r>
      <w:r w:rsidR="006F0ECC">
        <w:rPr>
          <w:rFonts w:eastAsiaTheme="minorHAnsi"/>
          <w:bCs/>
          <w:lang w:eastAsia="en-US"/>
        </w:rPr>
        <w:t xml:space="preserve"> </w:t>
      </w:r>
      <w:r w:rsidR="003769D8">
        <w:rPr>
          <w:rFonts w:eastAsiaTheme="minorHAnsi"/>
          <w:bCs/>
          <w:lang w:eastAsia="en-US"/>
        </w:rPr>
        <w:t>¿Estarán tod</w:t>
      </w:r>
      <w:r w:rsidR="000D02E8">
        <w:rPr>
          <w:rFonts w:eastAsiaTheme="minorHAnsi"/>
          <w:bCs/>
          <w:lang w:eastAsia="en-US"/>
        </w:rPr>
        <w:t>avía demasiado ocupados “flagelando”</w:t>
      </w:r>
      <w:r w:rsidR="003769D8">
        <w:rPr>
          <w:rFonts w:eastAsiaTheme="minorHAnsi"/>
          <w:bCs/>
          <w:lang w:eastAsia="en-US"/>
        </w:rPr>
        <w:t xml:space="preserve"> a los manirrotos, indisciplinados y malos pagadores del sur de Europa?</w:t>
      </w:r>
      <w:r w:rsidR="00485D2D">
        <w:rPr>
          <w:rFonts w:eastAsiaTheme="minorHAnsi"/>
          <w:bCs/>
          <w:lang w:eastAsia="en-US"/>
        </w:rPr>
        <w:t xml:space="preserve"> ¿Hacia dónde (y quién) arrojará la próxima (antepenúltima) piedra?</w:t>
      </w:r>
      <w:r w:rsidR="006F0ECC">
        <w:rPr>
          <w:rFonts w:eastAsiaTheme="minorHAnsi"/>
          <w:bCs/>
          <w:lang w:eastAsia="en-US"/>
        </w:rPr>
        <w:t xml:space="preserve"> </w:t>
      </w:r>
    </w:p>
    <w:p w:rsidR="00D971E6" w:rsidRPr="000D02E8" w:rsidRDefault="006F0ECC" w:rsidP="003B31E3">
      <w:pPr>
        <w:pStyle w:val="NormalWeb"/>
        <w:jc w:val="both"/>
        <w:rPr>
          <w:rFonts w:eastAsiaTheme="minorHAnsi"/>
          <w:bCs/>
          <w:lang w:eastAsia="en-US"/>
        </w:rPr>
      </w:pPr>
      <w:r>
        <w:rPr>
          <w:rFonts w:eastAsiaTheme="minorHAnsi"/>
          <w:bCs/>
          <w:lang w:eastAsia="en-US"/>
        </w:rPr>
        <w:t>Ahora sí que los europeos del norte</w:t>
      </w:r>
      <w:r w:rsidR="000D02E8">
        <w:rPr>
          <w:rFonts w:eastAsiaTheme="minorHAnsi"/>
          <w:bCs/>
          <w:lang w:eastAsia="en-US"/>
        </w:rPr>
        <w:t xml:space="preserve"> </w:t>
      </w:r>
      <w:r>
        <w:rPr>
          <w:rFonts w:eastAsiaTheme="minorHAnsi"/>
          <w:bCs/>
          <w:lang w:eastAsia="en-US"/>
        </w:rPr>
        <w:t xml:space="preserve">y </w:t>
      </w:r>
      <w:r w:rsidR="000D02E8">
        <w:rPr>
          <w:rFonts w:eastAsiaTheme="minorHAnsi"/>
          <w:bCs/>
          <w:lang w:eastAsia="en-US"/>
        </w:rPr>
        <w:t>d</w:t>
      </w:r>
      <w:r>
        <w:rPr>
          <w:rFonts w:eastAsiaTheme="minorHAnsi"/>
          <w:bCs/>
          <w:lang w:eastAsia="en-US"/>
        </w:rPr>
        <w:t>el sur</w:t>
      </w:r>
      <w:r w:rsidR="000D02E8">
        <w:rPr>
          <w:rFonts w:eastAsiaTheme="minorHAnsi"/>
          <w:bCs/>
          <w:lang w:eastAsia="en-US"/>
        </w:rPr>
        <w:t>,</w:t>
      </w:r>
      <w:r w:rsidR="002F2C55">
        <w:rPr>
          <w:rFonts w:eastAsiaTheme="minorHAnsi"/>
          <w:bCs/>
          <w:lang w:eastAsia="en-US"/>
        </w:rPr>
        <w:t xml:space="preserve"> podemos cantar</w:t>
      </w:r>
      <w:r w:rsidR="00FC2073">
        <w:rPr>
          <w:rFonts w:eastAsiaTheme="minorHAnsi"/>
          <w:bCs/>
          <w:lang w:eastAsia="en-US"/>
        </w:rPr>
        <w:t xml:space="preserve"> a coro</w:t>
      </w:r>
      <w:r>
        <w:rPr>
          <w:rFonts w:eastAsiaTheme="minorHAnsi"/>
          <w:bCs/>
          <w:lang w:eastAsia="en-US"/>
        </w:rPr>
        <w:t xml:space="preserve">: </w:t>
      </w:r>
      <w:r w:rsidRPr="005D4447">
        <w:rPr>
          <w:rFonts w:eastAsiaTheme="minorHAnsi"/>
          <w:b/>
          <w:bCs/>
          <w:lang w:eastAsia="en-US"/>
        </w:rPr>
        <w:t>“vivimos revolcaos en un merengue y en un mismo lodo todos manoseaos”</w:t>
      </w:r>
      <w:r w:rsidR="00980848" w:rsidRPr="00980848">
        <w:rPr>
          <w:rFonts w:eastAsiaTheme="minorHAnsi"/>
          <w:bCs/>
          <w:lang w:eastAsia="en-US"/>
        </w:rPr>
        <w:t>…</w:t>
      </w:r>
      <w:r w:rsidR="00980848">
        <w:rPr>
          <w:rFonts w:eastAsiaTheme="minorHAnsi"/>
          <w:bCs/>
          <w:lang w:eastAsia="en-US"/>
        </w:rPr>
        <w:t xml:space="preserve"> (</w:t>
      </w:r>
      <w:r w:rsidR="002F2C55">
        <w:rPr>
          <w:rFonts w:eastAsiaTheme="minorHAnsi"/>
          <w:bCs/>
          <w:lang w:eastAsia="en-US"/>
        </w:rPr>
        <w:t>Tango Cambalache)</w:t>
      </w:r>
      <w:r w:rsidR="00980848">
        <w:rPr>
          <w:rFonts w:eastAsiaTheme="minorHAnsi"/>
          <w:bCs/>
          <w:lang w:eastAsia="en-US"/>
        </w:rPr>
        <w:t>.</w:t>
      </w:r>
    </w:p>
    <w:sectPr w:rsidR="00D971E6" w:rsidRPr="000D02E8" w:rsidSect="00097895">
      <w:pgSz w:w="11906" w:h="16838"/>
      <w:pgMar w:top="1418" w:right="1701" w:bottom="1418"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Whitney SSm">
    <w:altName w:val="Times New Roman"/>
    <w:charset w:val="00"/>
    <w:family w:val="auto"/>
    <w:pitch w:val="default"/>
  </w:font>
  <w:font w:name="inherit">
    <w:altName w:val="Times New Roman"/>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AA0CB8"/>
    <w:multiLevelType w:val="hybridMultilevel"/>
    <w:tmpl w:val="75E2FECE"/>
    <w:lvl w:ilvl="0" w:tplc="0142ADA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46357BB"/>
    <w:multiLevelType w:val="hybridMultilevel"/>
    <w:tmpl w:val="D160CBE6"/>
    <w:lvl w:ilvl="0" w:tplc="63DC876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80110AD"/>
    <w:multiLevelType w:val="hybridMultilevel"/>
    <w:tmpl w:val="995CF4A6"/>
    <w:lvl w:ilvl="0" w:tplc="E59AEF0E">
      <w:start w:val="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1C4D7487"/>
    <w:multiLevelType w:val="hybridMultilevel"/>
    <w:tmpl w:val="3664F09E"/>
    <w:lvl w:ilvl="0" w:tplc="B840264A">
      <w:start w:val="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D2E185E"/>
    <w:multiLevelType w:val="hybridMultilevel"/>
    <w:tmpl w:val="F5F09CB0"/>
    <w:lvl w:ilvl="0" w:tplc="FB80FF0C">
      <w:start w:val="2"/>
      <w:numFmt w:val="bullet"/>
      <w:lvlText w:val="-"/>
      <w:lvlJc w:val="left"/>
      <w:pPr>
        <w:ind w:left="720" w:hanging="360"/>
      </w:pPr>
      <w:rPr>
        <w:rFonts w:ascii="Times New Roman" w:eastAsia="Times New Roman" w:hAnsi="Times New Roman" w:cs="Times New Roman" w:hint="default"/>
        <w:b w:val="0"/>
        <w:color w:val="00000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DAF7369"/>
    <w:multiLevelType w:val="hybridMultilevel"/>
    <w:tmpl w:val="57AE2E0C"/>
    <w:lvl w:ilvl="0" w:tplc="0A9ED48A">
      <w:start w:val="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235C42A6"/>
    <w:multiLevelType w:val="hybridMultilevel"/>
    <w:tmpl w:val="9C18F210"/>
    <w:lvl w:ilvl="0" w:tplc="1EDE8ACE">
      <w:start w:val="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26BF3065"/>
    <w:multiLevelType w:val="hybridMultilevel"/>
    <w:tmpl w:val="2660A9B6"/>
    <w:lvl w:ilvl="0" w:tplc="F2E4B8F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9403F26"/>
    <w:multiLevelType w:val="hybridMultilevel"/>
    <w:tmpl w:val="9F10D856"/>
    <w:lvl w:ilvl="0" w:tplc="EB6E6644">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301E3010"/>
    <w:multiLevelType w:val="hybridMultilevel"/>
    <w:tmpl w:val="8F9A92AC"/>
    <w:lvl w:ilvl="0" w:tplc="B3F6758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33A15F4E"/>
    <w:multiLevelType w:val="singleLevel"/>
    <w:tmpl w:val="0C0A0011"/>
    <w:lvl w:ilvl="0">
      <w:start w:val="1"/>
      <w:numFmt w:val="decimal"/>
      <w:lvlText w:val="%1)"/>
      <w:lvlJc w:val="left"/>
      <w:pPr>
        <w:tabs>
          <w:tab w:val="num" w:pos="360"/>
        </w:tabs>
        <w:ind w:left="360" w:hanging="360"/>
      </w:pPr>
    </w:lvl>
  </w:abstractNum>
  <w:abstractNum w:abstractNumId="11" w15:restartNumberingAfterBreak="0">
    <w:nsid w:val="33E46E26"/>
    <w:multiLevelType w:val="hybridMultilevel"/>
    <w:tmpl w:val="6F08E1BC"/>
    <w:lvl w:ilvl="0" w:tplc="8B6C235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51103C6"/>
    <w:multiLevelType w:val="hybridMultilevel"/>
    <w:tmpl w:val="20083F3E"/>
    <w:lvl w:ilvl="0" w:tplc="FBA23E16">
      <w:numFmt w:val="bullet"/>
      <w:lvlText w:val="-"/>
      <w:lvlJc w:val="left"/>
      <w:pPr>
        <w:ind w:left="720" w:hanging="360"/>
      </w:pPr>
      <w:rPr>
        <w:rFonts w:ascii="Times New Roman" w:eastAsiaTheme="minorHAnsi" w:hAnsi="Times New Roman" w:cs="Times New Roman" w:hint="default"/>
        <w:b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A6010F"/>
    <w:multiLevelType w:val="hybridMultilevel"/>
    <w:tmpl w:val="CFD81974"/>
    <w:lvl w:ilvl="0" w:tplc="C40808E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CA659B8"/>
    <w:multiLevelType w:val="multilevel"/>
    <w:tmpl w:val="7F70892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D69148E"/>
    <w:multiLevelType w:val="multilevel"/>
    <w:tmpl w:val="6D1A0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FEA7D33"/>
    <w:multiLevelType w:val="multilevel"/>
    <w:tmpl w:val="D2D8419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ABC1B32"/>
    <w:multiLevelType w:val="hybridMultilevel"/>
    <w:tmpl w:val="6CD0D896"/>
    <w:lvl w:ilvl="0" w:tplc="7BCA581A">
      <w:start w:val="2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5FC66E43"/>
    <w:multiLevelType w:val="singleLevel"/>
    <w:tmpl w:val="0C0A0011"/>
    <w:lvl w:ilvl="0">
      <w:start w:val="1"/>
      <w:numFmt w:val="decimal"/>
      <w:lvlText w:val="%1)"/>
      <w:lvlJc w:val="left"/>
      <w:pPr>
        <w:tabs>
          <w:tab w:val="num" w:pos="360"/>
        </w:tabs>
        <w:ind w:left="360" w:hanging="360"/>
      </w:pPr>
    </w:lvl>
  </w:abstractNum>
  <w:abstractNum w:abstractNumId="19" w15:restartNumberingAfterBreak="0">
    <w:nsid w:val="70C035B6"/>
    <w:multiLevelType w:val="singleLevel"/>
    <w:tmpl w:val="0C0A0011"/>
    <w:lvl w:ilvl="0">
      <w:start w:val="1"/>
      <w:numFmt w:val="decimal"/>
      <w:lvlText w:val="%1)"/>
      <w:lvlJc w:val="left"/>
      <w:pPr>
        <w:tabs>
          <w:tab w:val="num" w:pos="360"/>
        </w:tabs>
        <w:ind w:left="360" w:hanging="360"/>
      </w:pPr>
    </w:lvl>
  </w:abstractNum>
  <w:abstractNum w:abstractNumId="20" w15:restartNumberingAfterBreak="0">
    <w:nsid w:val="748F5B25"/>
    <w:multiLevelType w:val="hybridMultilevel"/>
    <w:tmpl w:val="572A5E9E"/>
    <w:lvl w:ilvl="0" w:tplc="B9BE4B68">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75447631"/>
    <w:multiLevelType w:val="hybridMultilevel"/>
    <w:tmpl w:val="1ACEBD0E"/>
    <w:lvl w:ilvl="0" w:tplc="6AC8EDE6">
      <w:numFmt w:val="bullet"/>
      <w:lvlText w:val="-"/>
      <w:lvlJc w:val="left"/>
      <w:pPr>
        <w:tabs>
          <w:tab w:val="num" w:pos="720"/>
        </w:tabs>
        <w:ind w:left="720" w:hanging="360"/>
      </w:pPr>
      <w:rPr>
        <w:rFonts w:ascii="Times New Roman" w:eastAsia="Times New Roman" w:hAnsi="Times New Roman" w:cs="Times New Roman"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6270788"/>
    <w:multiLevelType w:val="multilevel"/>
    <w:tmpl w:val="4D1A4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74724BA"/>
    <w:multiLevelType w:val="hybridMultilevel"/>
    <w:tmpl w:val="4B88386E"/>
    <w:lvl w:ilvl="0" w:tplc="9B54964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78C60F8B"/>
    <w:multiLevelType w:val="hybridMultilevel"/>
    <w:tmpl w:val="7F08EABA"/>
    <w:lvl w:ilvl="0" w:tplc="2870C802">
      <w:start w:val="2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78ED5DF7"/>
    <w:multiLevelType w:val="hybridMultilevel"/>
    <w:tmpl w:val="5ACA5630"/>
    <w:lvl w:ilvl="0" w:tplc="FF088074">
      <w:start w:val="5"/>
      <w:numFmt w:val="bullet"/>
      <w:lvlText w:val="-"/>
      <w:lvlJc w:val="left"/>
      <w:pPr>
        <w:tabs>
          <w:tab w:val="num" w:pos="720"/>
        </w:tabs>
        <w:ind w:left="720" w:hanging="360"/>
      </w:pPr>
      <w:rPr>
        <w:rFonts w:ascii="Times New Roman" w:eastAsia="Times New Roman" w:hAnsi="Times New Roman" w:cs="Times New Roman"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B02493A"/>
    <w:multiLevelType w:val="multilevel"/>
    <w:tmpl w:val="F4B8E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F151BA6"/>
    <w:multiLevelType w:val="hybridMultilevel"/>
    <w:tmpl w:val="C5107A3E"/>
    <w:lvl w:ilvl="0" w:tplc="8DCC384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22"/>
  </w:num>
  <w:num w:numId="2">
    <w:abstractNumId w:val="1"/>
  </w:num>
  <w:num w:numId="3">
    <w:abstractNumId w:val="24"/>
  </w:num>
  <w:num w:numId="4">
    <w:abstractNumId w:val="10"/>
    <w:lvlOverride w:ilvl="0">
      <w:startOverride w:val="1"/>
    </w:lvlOverride>
  </w:num>
  <w:num w:numId="5">
    <w:abstractNumId w:val="19"/>
    <w:lvlOverride w:ilvl="0">
      <w:startOverride w:val="1"/>
    </w:lvlOverride>
  </w:num>
  <w:num w:numId="6">
    <w:abstractNumId w:val="18"/>
    <w:lvlOverride w:ilvl="0">
      <w:startOverride w:val="1"/>
    </w:lvlOverride>
  </w:num>
  <w:num w:numId="7">
    <w:abstractNumId w:val="21"/>
  </w:num>
  <w:num w:numId="8">
    <w:abstractNumId w:val="25"/>
  </w:num>
  <w:num w:numId="9">
    <w:abstractNumId w:val="23"/>
  </w:num>
  <w:num w:numId="10">
    <w:abstractNumId w:val="13"/>
  </w:num>
  <w:num w:numId="11">
    <w:abstractNumId w:val="9"/>
  </w:num>
  <w:num w:numId="12">
    <w:abstractNumId w:val="8"/>
  </w:num>
  <w:num w:numId="13">
    <w:abstractNumId w:val="26"/>
  </w:num>
  <w:num w:numId="14">
    <w:abstractNumId w:val="15"/>
  </w:num>
  <w:num w:numId="15">
    <w:abstractNumId w:val="20"/>
  </w:num>
  <w:num w:numId="16">
    <w:abstractNumId w:val="4"/>
  </w:num>
  <w:num w:numId="17">
    <w:abstractNumId w:val="2"/>
  </w:num>
  <w:num w:numId="18">
    <w:abstractNumId w:val="5"/>
  </w:num>
  <w:num w:numId="19">
    <w:abstractNumId w:val="3"/>
  </w:num>
  <w:num w:numId="20">
    <w:abstractNumId w:val="6"/>
  </w:num>
  <w:num w:numId="21">
    <w:abstractNumId w:val="11"/>
  </w:num>
  <w:num w:numId="22">
    <w:abstractNumId w:val="7"/>
  </w:num>
  <w:num w:numId="23">
    <w:abstractNumId w:val="16"/>
  </w:num>
  <w:num w:numId="24">
    <w:abstractNumId w:val="0"/>
  </w:num>
  <w:num w:numId="25">
    <w:abstractNumId w:val="27"/>
  </w:num>
  <w:num w:numId="26">
    <w:abstractNumId w:val="12"/>
  </w:num>
  <w:num w:numId="27">
    <w:abstractNumId w:val="14"/>
  </w:num>
  <w:num w:numId="2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0CF1"/>
    <w:rsid w:val="00030F5A"/>
    <w:rsid w:val="00035EE1"/>
    <w:rsid w:val="000465FF"/>
    <w:rsid w:val="00061F69"/>
    <w:rsid w:val="00064C4C"/>
    <w:rsid w:val="00065BAD"/>
    <w:rsid w:val="00072707"/>
    <w:rsid w:val="000819F2"/>
    <w:rsid w:val="000840E6"/>
    <w:rsid w:val="00095145"/>
    <w:rsid w:val="00097895"/>
    <w:rsid w:val="000A6784"/>
    <w:rsid w:val="000B4E8F"/>
    <w:rsid w:val="000C2A90"/>
    <w:rsid w:val="000C5B6F"/>
    <w:rsid w:val="000C6616"/>
    <w:rsid w:val="000C689F"/>
    <w:rsid w:val="000C7EAC"/>
    <w:rsid w:val="000D02E8"/>
    <w:rsid w:val="000D6B45"/>
    <w:rsid w:val="000D7618"/>
    <w:rsid w:val="000F792A"/>
    <w:rsid w:val="00106D40"/>
    <w:rsid w:val="00136300"/>
    <w:rsid w:val="00136B69"/>
    <w:rsid w:val="001518A2"/>
    <w:rsid w:val="00175273"/>
    <w:rsid w:val="00180880"/>
    <w:rsid w:val="0019275E"/>
    <w:rsid w:val="001A15F6"/>
    <w:rsid w:val="001A6B5A"/>
    <w:rsid w:val="001A7068"/>
    <w:rsid w:val="001B02E4"/>
    <w:rsid w:val="001E4D6B"/>
    <w:rsid w:val="001E615A"/>
    <w:rsid w:val="0022329A"/>
    <w:rsid w:val="00244B2B"/>
    <w:rsid w:val="00256C58"/>
    <w:rsid w:val="00262D0F"/>
    <w:rsid w:val="0026458E"/>
    <w:rsid w:val="0027175E"/>
    <w:rsid w:val="00280D42"/>
    <w:rsid w:val="002A3087"/>
    <w:rsid w:val="002C1CA7"/>
    <w:rsid w:val="002C3904"/>
    <w:rsid w:val="002C4400"/>
    <w:rsid w:val="002D41F4"/>
    <w:rsid w:val="002F2429"/>
    <w:rsid w:val="002F286F"/>
    <w:rsid w:val="002F2C55"/>
    <w:rsid w:val="00301246"/>
    <w:rsid w:val="0033058B"/>
    <w:rsid w:val="0034247C"/>
    <w:rsid w:val="00342ED5"/>
    <w:rsid w:val="003511C3"/>
    <w:rsid w:val="0035196C"/>
    <w:rsid w:val="00357723"/>
    <w:rsid w:val="00360A4E"/>
    <w:rsid w:val="003625A5"/>
    <w:rsid w:val="003769D8"/>
    <w:rsid w:val="00391959"/>
    <w:rsid w:val="00397499"/>
    <w:rsid w:val="003B31E3"/>
    <w:rsid w:val="003B7AB0"/>
    <w:rsid w:val="003C271C"/>
    <w:rsid w:val="003C7AFF"/>
    <w:rsid w:val="003F5C0A"/>
    <w:rsid w:val="003F7385"/>
    <w:rsid w:val="004103EE"/>
    <w:rsid w:val="00411FC5"/>
    <w:rsid w:val="0041544B"/>
    <w:rsid w:val="0043331B"/>
    <w:rsid w:val="004440E3"/>
    <w:rsid w:val="00466251"/>
    <w:rsid w:val="0046724F"/>
    <w:rsid w:val="00485D2D"/>
    <w:rsid w:val="00487999"/>
    <w:rsid w:val="004A255D"/>
    <w:rsid w:val="004A2C5B"/>
    <w:rsid w:val="004B1FFE"/>
    <w:rsid w:val="004B3EAE"/>
    <w:rsid w:val="004C4277"/>
    <w:rsid w:val="004E0732"/>
    <w:rsid w:val="004E2385"/>
    <w:rsid w:val="004E41F8"/>
    <w:rsid w:val="00502C95"/>
    <w:rsid w:val="00530376"/>
    <w:rsid w:val="0053676F"/>
    <w:rsid w:val="005518C1"/>
    <w:rsid w:val="00553C59"/>
    <w:rsid w:val="00556106"/>
    <w:rsid w:val="00557AD1"/>
    <w:rsid w:val="0057510C"/>
    <w:rsid w:val="00581FE6"/>
    <w:rsid w:val="00584250"/>
    <w:rsid w:val="005938CF"/>
    <w:rsid w:val="005B21EC"/>
    <w:rsid w:val="005B2EF5"/>
    <w:rsid w:val="005C06B4"/>
    <w:rsid w:val="005D4447"/>
    <w:rsid w:val="005E10CD"/>
    <w:rsid w:val="005E76D2"/>
    <w:rsid w:val="006051A2"/>
    <w:rsid w:val="00624733"/>
    <w:rsid w:val="00624A26"/>
    <w:rsid w:val="00627133"/>
    <w:rsid w:val="0063041D"/>
    <w:rsid w:val="00653AC4"/>
    <w:rsid w:val="00670F8D"/>
    <w:rsid w:val="006A72AF"/>
    <w:rsid w:val="006B05C6"/>
    <w:rsid w:val="006B7B5E"/>
    <w:rsid w:val="006C4C54"/>
    <w:rsid w:val="006D4B5C"/>
    <w:rsid w:val="006D5D01"/>
    <w:rsid w:val="006E2754"/>
    <w:rsid w:val="006E2EF3"/>
    <w:rsid w:val="006E6F78"/>
    <w:rsid w:val="006F0ECC"/>
    <w:rsid w:val="007124E6"/>
    <w:rsid w:val="00735973"/>
    <w:rsid w:val="007368FD"/>
    <w:rsid w:val="0075452D"/>
    <w:rsid w:val="00766712"/>
    <w:rsid w:val="007715A2"/>
    <w:rsid w:val="007B0340"/>
    <w:rsid w:val="007C1C97"/>
    <w:rsid w:val="007D5841"/>
    <w:rsid w:val="007E5EAD"/>
    <w:rsid w:val="007F58D6"/>
    <w:rsid w:val="00800BD5"/>
    <w:rsid w:val="008146C8"/>
    <w:rsid w:val="008160B6"/>
    <w:rsid w:val="008228F3"/>
    <w:rsid w:val="0083173E"/>
    <w:rsid w:val="00832E37"/>
    <w:rsid w:val="00834176"/>
    <w:rsid w:val="00842CE0"/>
    <w:rsid w:val="00851E56"/>
    <w:rsid w:val="00856738"/>
    <w:rsid w:val="00856988"/>
    <w:rsid w:val="00862F25"/>
    <w:rsid w:val="008A668A"/>
    <w:rsid w:val="008B11CC"/>
    <w:rsid w:val="008B52AF"/>
    <w:rsid w:val="008B6024"/>
    <w:rsid w:val="008C09A2"/>
    <w:rsid w:val="008D7DA7"/>
    <w:rsid w:val="008E2460"/>
    <w:rsid w:val="008E33C0"/>
    <w:rsid w:val="008F7438"/>
    <w:rsid w:val="00934463"/>
    <w:rsid w:val="00955837"/>
    <w:rsid w:val="00963246"/>
    <w:rsid w:val="00980848"/>
    <w:rsid w:val="009A0281"/>
    <w:rsid w:val="009B3B7A"/>
    <w:rsid w:val="009B7C43"/>
    <w:rsid w:val="009E402F"/>
    <w:rsid w:val="009F07B1"/>
    <w:rsid w:val="009F4467"/>
    <w:rsid w:val="00A02D7E"/>
    <w:rsid w:val="00A11542"/>
    <w:rsid w:val="00A11B56"/>
    <w:rsid w:val="00A4643F"/>
    <w:rsid w:val="00A56B0F"/>
    <w:rsid w:val="00A6194B"/>
    <w:rsid w:val="00A652BE"/>
    <w:rsid w:val="00A7597C"/>
    <w:rsid w:val="00A971AF"/>
    <w:rsid w:val="00A97B91"/>
    <w:rsid w:val="00AB2764"/>
    <w:rsid w:val="00AF65E3"/>
    <w:rsid w:val="00B02451"/>
    <w:rsid w:val="00B042B9"/>
    <w:rsid w:val="00B5276C"/>
    <w:rsid w:val="00B5412D"/>
    <w:rsid w:val="00B551F6"/>
    <w:rsid w:val="00B567E8"/>
    <w:rsid w:val="00B834E4"/>
    <w:rsid w:val="00BB46F2"/>
    <w:rsid w:val="00BD0D53"/>
    <w:rsid w:val="00BE592F"/>
    <w:rsid w:val="00C01A54"/>
    <w:rsid w:val="00C107A7"/>
    <w:rsid w:val="00C12ACF"/>
    <w:rsid w:val="00C44164"/>
    <w:rsid w:val="00C512BF"/>
    <w:rsid w:val="00C6200A"/>
    <w:rsid w:val="00C7324E"/>
    <w:rsid w:val="00C85ABE"/>
    <w:rsid w:val="00C953F5"/>
    <w:rsid w:val="00CD3E0C"/>
    <w:rsid w:val="00CD4189"/>
    <w:rsid w:val="00CD5AED"/>
    <w:rsid w:val="00CF6622"/>
    <w:rsid w:val="00D01464"/>
    <w:rsid w:val="00D062B6"/>
    <w:rsid w:val="00D10FD8"/>
    <w:rsid w:val="00D15134"/>
    <w:rsid w:val="00D23B62"/>
    <w:rsid w:val="00D41408"/>
    <w:rsid w:val="00D60CF1"/>
    <w:rsid w:val="00D74E3C"/>
    <w:rsid w:val="00D7723C"/>
    <w:rsid w:val="00D81A68"/>
    <w:rsid w:val="00D90B54"/>
    <w:rsid w:val="00D95AF2"/>
    <w:rsid w:val="00D96755"/>
    <w:rsid w:val="00D971E6"/>
    <w:rsid w:val="00DC4F27"/>
    <w:rsid w:val="00DD08A2"/>
    <w:rsid w:val="00DE0616"/>
    <w:rsid w:val="00DF452B"/>
    <w:rsid w:val="00EA5E87"/>
    <w:rsid w:val="00ED173A"/>
    <w:rsid w:val="00ED6035"/>
    <w:rsid w:val="00EE18CB"/>
    <w:rsid w:val="00F00101"/>
    <w:rsid w:val="00F057EE"/>
    <w:rsid w:val="00F1599F"/>
    <w:rsid w:val="00F23034"/>
    <w:rsid w:val="00F24086"/>
    <w:rsid w:val="00F3639A"/>
    <w:rsid w:val="00F5014B"/>
    <w:rsid w:val="00F5147F"/>
    <w:rsid w:val="00F629A7"/>
    <w:rsid w:val="00F83D1C"/>
    <w:rsid w:val="00F85535"/>
    <w:rsid w:val="00F93340"/>
    <w:rsid w:val="00F95486"/>
    <w:rsid w:val="00F96255"/>
    <w:rsid w:val="00FA416E"/>
    <w:rsid w:val="00FA6BAD"/>
    <w:rsid w:val="00FC2073"/>
    <w:rsid w:val="00FD30C9"/>
    <w:rsid w:val="00FE337A"/>
    <w:rsid w:val="00FE42D1"/>
    <w:rsid w:val="00FF4DE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49D3D47-3B6D-4176-8340-29536D398E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60CF1"/>
    <w:pPr>
      <w:spacing w:after="200" w:line="276" w:lineRule="auto"/>
    </w:pPr>
  </w:style>
  <w:style w:type="paragraph" w:styleId="Ttulo1">
    <w:name w:val="heading 1"/>
    <w:basedOn w:val="Normal"/>
    <w:next w:val="Normal"/>
    <w:link w:val="Ttulo1Car"/>
    <w:uiPriority w:val="9"/>
    <w:qFormat/>
    <w:rsid w:val="002F2429"/>
    <w:pPr>
      <w:keepNext/>
      <w:keepLines/>
      <w:spacing w:before="480" w:after="0"/>
      <w:outlineLvl w:val="0"/>
    </w:pPr>
    <w:rPr>
      <w:rFonts w:asciiTheme="majorHAnsi" w:eastAsiaTheme="majorEastAsia" w:hAnsiTheme="majorHAnsi" w:cstheme="majorBidi"/>
      <w:b/>
      <w:bCs/>
      <w:color w:val="2E74B5" w:themeColor="accent1" w:themeShade="BF"/>
      <w:sz w:val="28"/>
      <w:szCs w:val="28"/>
      <w:lang w:eastAsia="es-ES"/>
    </w:rPr>
  </w:style>
  <w:style w:type="paragraph" w:styleId="Ttulo2">
    <w:name w:val="heading 2"/>
    <w:basedOn w:val="Normal"/>
    <w:link w:val="Ttulo2Car"/>
    <w:uiPriority w:val="9"/>
    <w:qFormat/>
    <w:rsid w:val="00D60CF1"/>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3511C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5">
    <w:name w:val="heading 5"/>
    <w:basedOn w:val="Normal"/>
    <w:next w:val="Normal"/>
    <w:link w:val="Ttulo5Car"/>
    <w:uiPriority w:val="9"/>
    <w:unhideWhenUsed/>
    <w:qFormat/>
    <w:rsid w:val="002F2429"/>
    <w:pPr>
      <w:keepNext/>
      <w:keepLines/>
      <w:spacing w:before="200" w:after="0"/>
      <w:outlineLvl w:val="4"/>
    </w:pPr>
    <w:rPr>
      <w:rFonts w:asciiTheme="majorHAnsi" w:eastAsiaTheme="majorEastAsia" w:hAnsiTheme="majorHAnsi" w:cstheme="majorBidi"/>
      <w:color w:val="1F4D78" w:themeColor="accent1" w:themeShade="7F"/>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D60CF1"/>
    <w:rPr>
      <w:rFonts w:ascii="Times New Roman" w:eastAsia="Times New Roman" w:hAnsi="Times New Roman" w:cs="Times New Roman"/>
      <w:b/>
      <w:bCs/>
      <w:sz w:val="36"/>
      <w:szCs w:val="36"/>
      <w:lang w:eastAsia="es-ES"/>
    </w:rPr>
  </w:style>
  <w:style w:type="character" w:customStyle="1" w:styleId="media-captiontext2">
    <w:name w:val="media-caption__text2"/>
    <w:basedOn w:val="Fuentedeprrafopredeter"/>
    <w:rsid w:val="00D60CF1"/>
    <w:rPr>
      <w:vanish w:val="0"/>
      <w:webHidden w:val="0"/>
      <w:color w:val="ECECEC"/>
      <w:sz w:val="21"/>
      <w:szCs w:val="21"/>
      <w:specVanish w:val="0"/>
    </w:rPr>
  </w:style>
  <w:style w:type="character" w:customStyle="1" w:styleId="nsimpactfig3">
    <w:name w:val="ns_impact__fig3"/>
    <w:basedOn w:val="Fuentedeprrafopredeter"/>
    <w:rsid w:val="00D60CF1"/>
  </w:style>
  <w:style w:type="character" w:styleId="Hipervnculo">
    <w:name w:val="Hyperlink"/>
    <w:basedOn w:val="Fuentedeprrafopredeter"/>
    <w:uiPriority w:val="99"/>
    <w:semiHidden/>
    <w:unhideWhenUsed/>
    <w:rsid w:val="00D60CF1"/>
    <w:rPr>
      <w:color w:val="0000FF"/>
      <w:u w:val="single"/>
    </w:rPr>
  </w:style>
  <w:style w:type="paragraph" w:styleId="NormalWeb">
    <w:name w:val="Normal (Web)"/>
    <w:basedOn w:val="Normal"/>
    <w:uiPriority w:val="99"/>
    <w:unhideWhenUsed/>
    <w:rsid w:val="00D60CF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wsj-article-caption-content">
    <w:name w:val="wsj-article-caption-content"/>
    <w:basedOn w:val="Fuentedeprrafopredeter"/>
    <w:rsid w:val="00D60CF1"/>
  </w:style>
  <w:style w:type="character" w:customStyle="1" w:styleId="wsj-article-credit1">
    <w:name w:val="wsj-article-credit1"/>
    <w:basedOn w:val="Fuentedeprrafopredeter"/>
    <w:rsid w:val="00D60CF1"/>
    <w:rPr>
      <w:i/>
      <w:iCs/>
      <w:caps/>
      <w:sz w:val="17"/>
      <w:szCs w:val="17"/>
    </w:rPr>
  </w:style>
  <w:style w:type="character" w:customStyle="1" w:styleId="wsj-article-credit-tag1">
    <w:name w:val="wsj-article-credit-tag1"/>
    <w:basedOn w:val="Fuentedeprrafopredeter"/>
    <w:rsid w:val="00D60CF1"/>
    <w:rPr>
      <w:i/>
      <w:iCs/>
      <w:caps/>
      <w:sz w:val="17"/>
      <w:szCs w:val="17"/>
    </w:rPr>
  </w:style>
  <w:style w:type="character" w:customStyle="1" w:styleId="name">
    <w:name w:val="name"/>
    <w:basedOn w:val="Fuentedeprrafopredeter"/>
    <w:rsid w:val="00D60CF1"/>
  </w:style>
  <w:style w:type="character" w:customStyle="1" w:styleId="company-name-type1">
    <w:name w:val="company-name-type1"/>
    <w:basedOn w:val="Fuentedeprrafopredeter"/>
    <w:rsid w:val="00D60CF1"/>
  </w:style>
  <w:style w:type="character" w:styleId="Textoennegrita">
    <w:name w:val="Strong"/>
    <w:basedOn w:val="Fuentedeprrafopredeter"/>
    <w:uiPriority w:val="22"/>
    <w:qFormat/>
    <w:rsid w:val="00D60CF1"/>
    <w:rPr>
      <w:b/>
      <w:bCs/>
    </w:rPr>
  </w:style>
  <w:style w:type="character" w:styleId="nfasis">
    <w:name w:val="Emphasis"/>
    <w:basedOn w:val="Fuentedeprrafopredeter"/>
    <w:uiPriority w:val="20"/>
    <w:qFormat/>
    <w:rsid w:val="00D60CF1"/>
    <w:rPr>
      <w:i/>
      <w:iCs/>
    </w:rPr>
  </w:style>
  <w:style w:type="paragraph" w:styleId="Prrafodelista">
    <w:name w:val="List Paragraph"/>
    <w:basedOn w:val="Normal"/>
    <w:uiPriority w:val="34"/>
    <w:qFormat/>
    <w:rsid w:val="00F5014B"/>
    <w:pPr>
      <w:ind w:left="720"/>
      <w:contextualSpacing/>
    </w:pPr>
  </w:style>
  <w:style w:type="character" w:customStyle="1" w:styleId="Ttulo3Car">
    <w:name w:val="Título 3 Car"/>
    <w:basedOn w:val="Fuentedeprrafopredeter"/>
    <w:link w:val="Ttulo3"/>
    <w:uiPriority w:val="9"/>
    <w:rsid w:val="003511C3"/>
    <w:rPr>
      <w:rFonts w:asciiTheme="majorHAnsi" w:eastAsiaTheme="majorEastAsia" w:hAnsiTheme="majorHAnsi" w:cstheme="majorBidi"/>
      <w:color w:val="1F4D78" w:themeColor="accent1" w:themeShade="7F"/>
      <w:sz w:val="24"/>
      <w:szCs w:val="24"/>
    </w:rPr>
  </w:style>
  <w:style w:type="character" w:customStyle="1" w:styleId="Ttulo1Car">
    <w:name w:val="Título 1 Car"/>
    <w:basedOn w:val="Fuentedeprrafopredeter"/>
    <w:link w:val="Ttulo1"/>
    <w:uiPriority w:val="9"/>
    <w:rsid w:val="002F2429"/>
    <w:rPr>
      <w:rFonts w:asciiTheme="majorHAnsi" w:eastAsiaTheme="majorEastAsia" w:hAnsiTheme="majorHAnsi" w:cstheme="majorBidi"/>
      <w:b/>
      <w:bCs/>
      <w:color w:val="2E74B5" w:themeColor="accent1" w:themeShade="BF"/>
      <w:sz w:val="28"/>
      <w:szCs w:val="28"/>
      <w:lang w:eastAsia="es-ES"/>
    </w:rPr>
  </w:style>
  <w:style w:type="character" w:customStyle="1" w:styleId="Ttulo5Car">
    <w:name w:val="Título 5 Car"/>
    <w:basedOn w:val="Fuentedeprrafopredeter"/>
    <w:link w:val="Ttulo5"/>
    <w:uiPriority w:val="9"/>
    <w:rsid w:val="002F2429"/>
    <w:rPr>
      <w:rFonts w:asciiTheme="majorHAnsi" w:eastAsiaTheme="majorEastAsia" w:hAnsiTheme="majorHAnsi" w:cstheme="majorBidi"/>
      <w:color w:val="1F4D78" w:themeColor="accent1" w:themeShade="7F"/>
      <w:lang w:eastAsia="es-ES"/>
    </w:rPr>
  </w:style>
  <w:style w:type="paragraph" w:styleId="Textodeglobo">
    <w:name w:val="Balloon Text"/>
    <w:basedOn w:val="Normal"/>
    <w:link w:val="TextodegloboCar"/>
    <w:uiPriority w:val="99"/>
    <w:semiHidden/>
    <w:unhideWhenUsed/>
    <w:rsid w:val="002F242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F2429"/>
    <w:rPr>
      <w:rFonts w:ascii="Tahoma" w:hAnsi="Tahoma" w:cs="Tahoma"/>
      <w:sz w:val="16"/>
      <w:szCs w:val="16"/>
    </w:rPr>
  </w:style>
  <w:style w:type="paragraph" w:customStyle="1" w:styleId="survauthor">
    <w:name w:val="survauthor"/>
    <w:basedOn w:val="Normal"/>
    <w:rsid w:val="002F242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ilite">
    <w:name w:val="hilite"/>
    <w:basedOn w:val="Fuentedeprrafopredeter"/>
    <w:rsid w:val="002F2429"/>
  </w:style>
  <w:style w:type="paragraph" w:customStyle="1" w:styleId="intro">
    <w:name w:val="intro"/>
    <w:basedOn w:val="Normal"/>
    <w:rsid w:val="002F242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stletter">
    <w:name w:val="firstletter"/>
    <w:basedOn w:val="Fuentedeprrafopredeter"/>
    <w:rsid w:val="002F2429"/>
  </w:style>
  <w:style w:type="paragraph" w:customStyle="1" w:styleId="kicker">
    <w:name w:val="kicker"/>
    <w:basedOn w:val="Normal"/>
    <w:rsid w:val="002F242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headlinemeta">
    <w:name w:val="headline_meta"/>
    <w:basedOn w:val="Normal"/>
    <w:rsid w:val="002F242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2F2429"/>
  </w:style>
  <w:style w:type="paragraph" w:customStyle="1" w:styleId="centro-texto-notis">
    <w:name w:val="centro-texto-notis"/>
    <w:basedOn w:val="Normal"/>
    <w:uiPriority w:val="99"/>
    <w:rsid w:val="002F242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ma-negra-grande">
    <w:name w:val="firma-negra-grande"/>
    <w:basedOn w:val="Fuentedeprrafopredeter"/>
    <w:rsid w:val="002F2429"/>
  </w:style>
  <w:style w:type="character" w:customStyle="1" w:styleId="hora-publi">
    <w:name w:val="hora-publi"/>
    <w:basedOn w:val="Fuentedeprrafopredeter"/>
    <w:rsid w:val="002F2429"/>
  </w:style>
  <w:style w:type="character" w:customStyle="1" w:styleId="st1">
    <w:name w:val="st1"/>
    <w:basedOn w:val="Fuentedeprrafopredeter"/>
    <w:rsid w:val="003769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01516">
      <w:bodyDiv w:val="1"/>
      <w:marLeft w:val="0"/>
      <w:marRight w:val="0"/>
      <w:marTop w:val="0"/>
      <w:marBottom w:val="0"/>
      <w:divBdr>
        <w:top w:val="none" w:sz="0" w:space="0" w:color="auto"/>
        <w:left w:val="none" w:sz="0" w:space="0" w:color="auto"/>
        <w:bottom w:val="none" w:sz="0" w:space="0" w:color="auto"/>
        <w:right w:val="none" w:sz="0" w:space="0" w:color="auto"/>
      </w:divBdr>
    </w:div>
    <w:div w:id="29229388">
      <w:bodyDiv w:val="1"/>
      <w:marLeft w:val="0"/>
      <w:marRight w:val="0"/>
      <w:marTop w:val="0"/>
      <w:marBottom w:val="0"/>
      <w:divBdr>
        <w:top w:val="none" w:sz="0" w:space="0" w:color="auto"/>
        <w:left w:val="none" w:sz="0" w:space="0" w:color="auto"/>
        <w:bottom w:val="none" w:sz="0" w:space="0" w:color="auto"/>
        <w:right w:val="none" w:sz="0" w:space="0" w:color="auto"/>
      </w:divBdr>
    </w:div>
    <w:div w:id="114180269">
      <w:bodyDiv w:val="1"/>
      <w:marLeft w:val="0"/>
      <w:marRight w:val="0"/>
      <w:marTop w:val="0"/>
      <w:marBottom w:val="0"/>
      <w:divBdr>
        <w:top w:val="none" w:sz="0" w:space="0" w:color="auto"/>
        <w:left w:val="none" w:sz="0" w:space="0" w:color="auto"/>
        <w:bottom w:val="none" w:sz="0" w:space="0" w:color="auto"/>
        <w:right w:val="none" w:sz="0" w:space="0" w:color="auto"/>
      </w:divBdr>
    </w:div>
    <w:div w:id="118762013">
      <w:bodyDiv w:val="1"/>
      <w:marLeft w:val="0"/>
      <w:marRight w:val="0"/>
      <w:marTop w:val="0"/>
      <w:marBottom w:val="0"/>
      <w:divBdr>
        <w:top w:val="none" w:sz="0" w:space="0" w:color="auto"/>
        <w:left w:val="none" w:sz="0" w:space="0" w:color="auto"/>
        <w:bottom w:val="none" w:sz="0" w:space="0" w:color="auto"/>
        <w:right w:val="none" w:sz="0" w:space="0" w:color="auto"/>
      </w:divBdr>
    </w:div>
    <w:div w:id="169220546">
      <w:bodyDiv w:val="1"/>
      <w:marLeft w:val="0"/>
      <w:marRight w:val="0"/>
      <w:marTop w:val="0"/>
      <w:marBottom w:val="0"/>
      <w:divBdr>
        <w:top w:val="none" w:sz="0" w:space="0" w:color="auto"/>
        <w:left w:val="none" w:sz="0" w:space="0" w:color="auto"/>
        <w:bottom w:val="none" w:sz="0" w:space="0" w:color="auto"/>
        <w:right w:val="none" w:sz="0" w:space="0" w:color="auto"/>
      </w:divBdr>
      <w:divsChild>
        <w:div w:id="2108035824">
          <w:marLeft w:val="0"/>
          <w:marRight w:val="0"/>
          <w:marTop w:val="0"/>
          <w:marBottom w:val="0"/>
          <w:divBdr>
            <w:top w:val="none" w:sz="0" w:space="0" w:color="auto"/>
            <w:left w:val="none" w:sz="0" w:space="0" w:color="auto"/>
            <w:bottom w:val="none" w:sz="0" w:space="0" w:color="auto"/>
            <w:right w:val="none" w:sz="0" w:space="0" w:color="auto"/>
          </w:divBdr>
          <w:divsChild>
            <w:div w:id="1518538776">
              <w:marLeft w:val="0"/>
              <w:marRight w:val="0"/>
              <w:marTop w:val="0"/>
              <w:marBottom w:val="0"/>
              <w:divBdr>
                <w:top w:val="none" w:sz="0" w:space="0" w:color="auto"/>
                <w:left w:val="none" w:sz="0" w:space="0" w:color="auto"/>
                <w:bottom w:val="none" w:sz="0" w:space="0" w:color="auto"/>
                <w:right w:val="none" w:sz="0" w:space="0" w:color="auto"/>
              </w:divBdr>
              <w:divsChild>
                <w:div w:id="444932264">
                  <w:marLeft w:val="0"/>
                  <w:marRight w:val="0"/>
                  <w:marTop w:val="0"/>
                  <w:marBottom w:val="0"/>
                  <w:divBdr>
                    <w:top w:val="none" w:sz="0" w:space="0" w:color="auto"/>
                    <w:left w:val="none" w:sz="0" w:space="0" w:color="auto"/>
                    <w:bottom w:val="none" w:sz="0" w:space="0" w:color="auto"/>
                    <w:right w:val="none" w:sz="0" w:space="0" w:color="auto"/>
                  </w:divBdr>
                  <w:divsChild>
                    <w:div w:id="1412852961">
                      <w:marLeft w:val="0"/>
                      <w:marRight w:val="0"/>
                      <w:marTop w:val="0"/>
                      <w:marBottom w:val="0"/>
                      <w:divBdr>
                        <w:top w:val="none" w:sz="0" w:space="0" w:color="auto"/>
                        <w:left w:val="none" w:sz="0" w:space="0" w:color="auto"/>
                        <w:bottom w:val="none" w:sz="0" w:space="0" w:color="auto"/>
                        <w:right w:val="none" w:sz="0" w:space="0" w:color="auto"/>
                      </w:divBdr>
                      <w:divsChild>
                        <w:div w:id="1310747324">
                          <w:marLeft w:val="0"/>
                          <w:marRight w:val="0"/>
                          <w:marTop w:val="45"/>
                          <w:marBottom w:val="0"/>
                          <w:divBdr>
                            <w:top w:val="none" w:sz="0" w:space="0" w:color="auto"/>
                            <w:left w:val="none" w:sz="0" w:space="0" w:color="auto"/>
                            <w:bottom w:val="none" w:sz="0" w:space="0" w:color="auto"/>
                            <w:right w:val="none" w:sz="0" w:space="0" w:color="auto"/>
                          </w:divBdr>
                          <w:divsChild>
                            <w:div w:id="330184626">
                              <w:marLeft w:val="0"/>
                              <w:marRight w:val="0"/>
                              <w:marTop w:val="0"/>
                              <w:marBottom w:val="0"/>
                              <w:divBdr>
                                <w:top w:val="none" w:sz="0" w:space="0" w:color="auto"/>
                                <w:left w:val="none" w:sz="0" w:space="0" w:color="auto"/>
                                <w:bottom w:val="none" w:sz="0" w:space="0" w:color="auto"/>
                                <w:right w:val="none" w:sz="0" w:space="0" w:color="auto"/>
                              </w:divBdr>
                              <w:divsChild>
                                <w:div w:id="322318076">
                                  <w:marLeft w:val="10530"/>
                                  <w:marRight w:val="0"/>
                                  <w:marTop w:val="0"/>
                                  <w:marBottom w:val="0"/>
                                  <w:divBdr>
                                    <w:top w:val="none" w:sz="0" w:space="0" w:color="auto"/>
                                    <w:left w:val="none" w:sz="0" w:space="0" w:color="auto"/>
                                    <w:bottom w:val="none" w:sz="0" w:space="0" w:color="auto"/>
                                    <w:right w:val="none" w:sz="0" w:space="0" w:color="auto"/>
                                  </w:divBdr>
                                  <w:divsChild>
                                    <w:div w:id="539781111">
                                      <w:marLeft w:val="0"/>
                                      <w:marRight w:val="0"/>
                                      <w:marTop w:val="0"/>
                                      <w:marBottom w:val="0"/>
                                      <w:divBdr>
                                        <w:top w:val="none" w:sz="0" w:space="0" w:color="auto"/>
                                        <w:left w:val="none" w:sz="0" w:space="0" w:color="auto"/>
                                        <w:bottom w:val="none" w:sz="0" w:space="0" w:color="auto"/>
                                        <w:right w:val="none" w:sz="0" w:space="0" w:color="auto"/>
                                      </w:divBdr>
                                      <w:divsChild>
                                        <w:div w:id="798232334">
                                          <w:marLeft w:val="0"/>
                                          <w:marRight w:val="0"/>
                                          <w:marTop w:val="0"/>
                                          <w:marBottom w:val="0"/>
                                          <w:divBdr>
                                            <w:top w:val="none" w:sz="0" w:space="0" w:color="auto"/>
                                            <w:left w:val="none" w:sz="0" w:space="0" w:color="auto"/>
                                            <w:bottom w:val="none" w:sz="0" w:space="0" w:color="auto"/>
                                            <w:right w:val="none" w:sz="0" w:space="0" w:color="auto"/>
                                          </w:divBdr>
                                          <w:divsChild>
                                            <w:div w:id="1481382078">
                                              <w:marLeft w:val="0"/>
                                              <w:marRight w:val="0"/>
                                              <w:marTop w:val="0"/>
                                              <w:marBottom w:val="0"/>
                                              <w:divBdr>
                                                <w:top w:val="none" w:sz="0" w:space="0" w:color="auto"/>
                                                <w:left w:val="none" w:sz="0" w:space="0" w:color="auto"/>
                                                <w:bottom w:val="none" w:sz="0" w:space="0" w:color="auto"/>
                                                <w:right w:val="none" w:sz="0" w:space="0" w:color="auto"/>
                                              </w:divBdr>
                                              <w:divsChild>
                                                <w:div w:id="1375696186">
                                                  <w:marLeft w:val="0"/>
                                                  <w:marRight w:val="0"/>
                                                  <w:marTop w:val="0"/>
                                                  <w:marBottom w:val="0"/>
                                                  <w:divBdr>
                                                    <w:top w:val="none" w:sz="0" w:space="0" w:color="auto"/>
                                                    <w:left w:val="none" w:sz="0" w:space="0" w:color="auto"/>
                                                    <w:bottom w:val="none" w:sz="0" w:space="0" w:color="auto"/>
                                                    <w:right w:val="none" w:sz="0" w:space="0" w:color="auto"/>
                                                  </w:divBdr>
                                                  <w:divsChild>
                                                    <w:div w:id="143013644">
                                                      <w:marLeft w:val="0"/>
                                                      <w:marRight w:val="0"/>
                                                      <w:marTop w:val="0"/>
                                                      <w:marBottom w:val="0"/>
                                                      <w:divBdr>
                                                        <w:top w:val="none" w:sz="0" w:space="0" w:color="auto"/>
                                                        <w:left w:val="none" w:sz="0" w:space="0" w:color="auto"/>
                                                        <w:bottom w:val="none" w:sz="0" w:space="0" w:color="auto"/>
                                                        <w:right w:val="none" w:sz="0" w:space="0" w:color="auto"/>
                                                      </w:divBdr>
                                                      <w:divsChild>
                                                        <w:div w:id="1415205841">
                                                          <w:marLeft w:val="0"/>
                                                          <w:marRight w:val="0"/>
                                                          <w:marTop w:val="0"/>
                                                          <w:marBottom w:val="0"/>
                                                          <w:divBdr>
                                                            <w:top w:val="none" w:sz="0" w:space="0" w:color="auto"/>
                                                            <w:left w:val="none" w:sz="0" w:space="0" w:color="auto"/>
                                                            <w:bottom w:val="none" w:sz="0" w:space="0" w:color="auto"/>
                                                            <w:right w:val="none" w:sz="0" w:space="0" w:color="auto"/>
                                                          </w:divBdr>
                                                          <w:divsChild>
                                                            <w:div w:id="335888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08231074">
      <w:bodyDiv w:val="1"/>
      <w:marLeft w:val="0"/>
      <w:marRight w:val="0"/>
      <w:marTop w:val="0"/>
      <w:marBottom w:val="0"/>
      <w:divBdr>
        <w:top w:val="none" w:sz="0" w:space="0" w:color="auto"/>
        <w:left w:val="none" w:sz="0" w:space="0" w:color="auto"/>
        <w:bottom w:val="none" w:sz="0" w:space="0" w:color="auto"/>
        <w:right w:val="none" w:sz="0" w:space="0" w:color="auto"/>
      </w:divBdr>
    </w:div>
    <w:div w:id="275143199">
      <w:bodyDiv w:val="1"/>
      <w:marLeft w:val="0"/>
      <w:marRight w:val="0"/>
      <w:marTop w:val="0"/>
      <w:marBottom w:val="0"/>
      <w:divBdr>
        <w:top w:val="none" w:sz="0" w:space="0" w:color="auto"/>
        <w:left w:val="none" w:sz="0" w:space="0" w:color="auto"/>
        <w:bottom w:val="none" w:sz="0" w:space="0" w:color="auto"/>
        <w:right w:val="none" w:sz="0" w:space="0" w:color="auto"/>
      </w:divBdr>
    </w:div>
    <w:div w:id="282154754">
      <w:bodyDiv w:val="1"/>
      <w:marLeft w:val="0"/>
      <w:marRight w:val="0"/>
      <w:marTop w:val="0"/>
      <w:marBottom w:val="0"/>
      <w:divBdr>
        <w:top w:val="none" w:sz="0" w:space="0" w:color="auto"/>
        <w:left w:val="none" w:sz="0" w:space="0" w:color="auto"/>
        <w:bottom w:val="none" w:sz="0" w:space="0" w:color="auto"/>
        <w:right w:val="none" w:sz="0" w:space="0" w:color="auto"/>
      </w:divBdr>
    </w:div>
    <w:div w:id="309212584">
      <w:bodyDiv w:val="1"/>
      <w:marLeft w:val="0"/>
      <w:marRight w:val="0"/>
      <w:marTop w:val="0"/>
      <w:marBottom w:val="0"/>
      <w:divBdr>
        <w:top w:val="none" w:sz="0" w:space="0" w:color="auto"/>
        <w:left w:val="none" w:sz="0" w:space="0" w:color="auto"/>
        <w:bottom w:val="none" w:sz="0" w:space="0" w:color="auto"/>
        <w:right w:val="none" w:sz="0" w:space="0" w:color="auto"/>
      </w:divBdr>
    </w:div>
    <w:div w:id="309871273">
      <w:bodyDiv w:val="1"/>
      <w:marLeft w:val="0"/>
      <w:marRight w:val="0"/>
      <w:marTop w:val="0"/>
      <w:marBottom w:val="0"/>
      <w:divBdr>
        <w:top w:val="none" w:sz="0" w:space="0" w:color="auto"/>
        <w:left w:val="none" w:sz="0" w:space="0" w:color="auto"/>
        <w:bottom w:val="none" w:sz="0" w:space="0" w:color="auto"/>
        <w:right w:val="none" w:sz="0" w:space="0" w:color="auto"/>
      </w:divBdr>
    </w:div>
    <w:div w:id="342438999">
      <w:bodyDiv w:val="1"/>
      <w:marLeft w:val="0"/>
      <w:marRight w:val="0"/>
      <w:marTop w:val="0"/>
      <w:marBottom w:val="0"/>
      <w:divBdr>
        <w:top w:val="none" w:sz="0" w:space="0" w:color="auto"/>
        <w:left w:val="none" w:sz="0" w:space="0" w:color="auto"/>
        <w:bottom w:val="none" w:sz="0" w:space="0" w:color="auto"/>
        <w:right w:val="none" w:sz="0" w:space="0" w:color="auto"/>
      </w:divBdr>
    </w:div>
    <w:div w:id="346062151">
      <w:bodyDiv w:val="1"/>
      <w:marLeft w:val="0"/>
      <w:marRight w:val="0"/>
      <w:marTop w:val="0"/>
      <w:marBottom w:val="0"/>
      <w:divBdr>
        <w:top w:val="none" w:sz="0" w:space="0" w:color="auto"/>
        <w:left w:val="none" w:sz="0" w:space="0" w:color="auto"/>
        <w:bottom w:val="none" w:sz="0" w:space="0" w:color="auto"/>
        <w:right w:val="none" w:sz="0" w:space="0" w:color="auto"/>
      </w:divBdr>
    </w:div>
    <w:div w:id="390420438">
      <w:bodyDiv w:val="1"/>
      <w:marLeft w:val="0"/>
      <w:marRight w:val="0"/>
      <w:marTop w:val="0"/>
      <w:marBottom w:val="0"/>
      <w:divBdr>
        <w:top w:val="none" w:sz="0" w:space="0" w:color="auto"/>
        <w:left w:val="none" w:sz="0" w:space="0" w:color="auto"/>
        <w:bottom w:val="none" w:sz="0" w:space="0" w:color="auto"/>
        <w:right w:val="none" w:sz="0" w:space="0" w:color="auto"/>
      </w:divBdr>
    </w:div>
    <w:div w:id="405811116">
      <w:bodyDiv w:val="1"/>
      <w:marLeft w:val="0"/>
      <w:marRight w:val="0"/>
      <w:marTop w:val="0"/>
      <w:marBottom w:val="0"/>
      <w:divBdr>
        <w:top w:val="none" w:sz="0" w:space="0" w:color="auto"/>
        <w:left w:val="none" w:sz="0" w:space="0" w:color="auto"/>
        <w:bottom w:val="none" w:sz="0" w:space="0" w:color="auto"/>
        <w:right w:val="none" w:sz="0" w:space="0" w:color="auto"/>
      </w:divBdr>
    </w:div>
    <w:div w:id="407773320">
      <w:bodyDiv w:val="1"/>
      <w:marLeft w:val="0"/>
      <w:marRight w:val="0"/>
      <w:marTop w:val="0"/>
      <w:marBottom w:val="0"/>
      <w:divBdr>
        <w:top w:val="none" w:sz="0" w:space="0" w:color="auto"/>
        <w:left w:val="none" w:sz="0" w:space="0" w:color="auto"/>
        <w:bottom w:val="none" w:sz="0" w:space="0" w:color="auto"/>
        <w:right w:val="none" w:sz="0" w:space="0" w:color="auto"/>
      </w:divBdr>
    </w:div>
    <w:div w:id="501898291">
      <w:bodyDiv w:val="1"/>
      <w:marLeft w:val="0"/>
      <w:marRight w:val="0"/>
      <w:marTop w:val="0"/>
      <w:marBottom w:val="0"/>
      <w:divBdr>
        <w:top w:val="none" w:sz="0" w:space="0" w:color="auto"/>
        <w:left w:val="none" w:sz="0" w:space="0" w:color="auto"/>
        <w:bottom w:val="none" w:sz="0" w:space="0" w:color="auto"/>
        <w:right w:val="none" w:sz="0" w:space="0" w:color="auto"/>
      </w:divBdr>
    </w:div>
    <w:div w:id="580527227">
      <w:bodyDiv w:val="1"/>
      <w:marLeft w:val="0"/>
      <w:marRight w:val="0"/>
      <w:marTop w:val="0"/>
      <w:marBottom w:val="0"/>
      <w:divBdr>
        <w:top w:val="none" w:sz="0" w:space="0" w:color="auto"/>
        <w:left w:val="none" w:sz="0" w:space="0" w:color="auto"/>
        <w:bottom w:val="none" w:sz="0" w:space="0" w:color="auto"/>
        <w:right w:val="none" w:sz="0" w:space="0" w:color="auto"/>
      </w:divBdr>
    </w:div>
    <w:div w:id="592708282">
      <w:bodyDiv w:val="1"/>
      <w:marLeft w:val="0"/>
      <w:marRight w:val="0"/>
      <w:marTop w:val="0"/>
      <w:marBottom w:val="0"/>
      <w:divBdr>
        <w:top w:val="none" w:sz="0" w:space="0" w:color="auto"/>
        <w:left w:val="none" w:sz="0" w:space="0" w:color="auto"/>
        <w:bottom w:val="none" w:sz="0" w:space="0" w:color="auto"/>
        <w:right w:val="none" w:sz="0" w:space="0" w:color="auto"/>
      </w:divBdr>
    </w:div>
    <w:div w:id="614870546">
      <w:bodyDiv w:val="1"/>
      <w:marLeft w:val="0"/>
      <w:marRight w:val="0"/>
      <w:marTop w:val="0"/>
      <w:marBottom w:val="0"/>
      <w:divBdr>
        <w:top w:val="none" w:sz="0" w:space="0" w:color="auto"/>
        <w:left w:val="none" w:sz="0" w:space="0" w:color="auto"/>
        <w:bottom w:val="none" w:sz="0" w:space="0" w:color="auto"/>
        <w:right w:val="none" w:sz="0" w:space="0" w:color="auto"/>
      </w:divBdr>
    </w:div>
    <w:div w:id="636957158">
      <w:bodyDiv w:val="1"/>
      <w:marLeft w:val="0"/>
      <w:marRight w:val="0"/>
      <w:marTop w:val="0"/>
      <w:marBottom w:val="0"/>
      <w:divBdr>
        <w:top w:val="none" w:sz="0" w:space="0" w:color="auto"/>
        <w:left w:val="none" w:sz="0" w:space="0" w:color="auto"/>
        <w:bottom w:val="none" w:sz="0" w:space="0" w:color="auto"/>
        <w:right w:val="none" w:sz="0" w:space="0" w:color="auto"/>
      </w:divBdr>
    </w:div>
    <w:div w:id="680550417">
      <w:bodyDiv w:val="1"/>
      <w:marLeft w:val="0"/>
      <w:marRight w:val="0"/>
      <w:marTop w:val="0"/>
      <w:marBottom w:val="0"/>
      <w:divBdr>
        <w:top w:val="none" w:sz="0" w:space="0" w:color="auto"/>
        <w:left w:val="none" w:sz="0" w:space="0" w:color="auto"/>
        <w:bottom w:val="none" w:sz="0" w:space="0" w:color="auto"/>
        <w:right w:val="none" w:sz="0" w:space="0" w:color="auto"/>
      </w:divBdr>
    </w:div>
    <w:div w:id="695665500">
      <w:bodyDiv w:val="1"/>
      <w:marLeft w:val="0"/>
      <w:marRight w:val="0"/>
      <w:marTop w:val="0"/>
      <w:marBottom w:val="0"/>
      <w:divBdr>
        <w:top w:val="none" w:sz="0" w:space="0" w:color="auto"/>
        <w:left w:val="none" w:sz="0" w:space="0" w:color="auto"/>
        <w:bottom w:val="none" w:sz="0" w:space="0" w:color="auto"/>
        <w:right w:val="none" w:sz="0" w:space="0" w:color="auto"/>
      </w:divBdr>
    </w:div>
    <w:div w:id="707797534">
      <w:bodyDiv w:val="1"/>
      <w:marLeft w:val="0"/>
      <w:marRight w:val="0"/>
      <w:marTop w:val="0"/>
      <w:marBottom w:val="0"/>
      <w:divBdr>
        <w:top w:val="none" w:sz="0" w:space="0" w:color="auto"/>
        <w:left w:val="none" w:sz="0" w:space="0" w:color="auto"/>
        <w:bottom w:val="none" w:sz="0" w:space="0" w:color="auto"/>
        <w:right w:val="none" w:sz="0" w:space="0" w:color="auto"/>
      </w:divBdr>
    </w:div>
    <w:div w:id="730007991">
      <w:bodyDiv w:val="1"/>
      <w:marLeft w:val="0"/>
      <w:marRight w:val="0"/>
      <w:marTop w:val="0"/>
      <w:marBottom w:val="0"/>
      <w:divBdr>
        <w:top w:val="none" w:sz="0" w:space="0" w:color="auto"/>
        <w:left w:val="none" w:sz="0" w:space="0" w:color="auto"/>
        <w:bottom w:val="none" w:sz="0" w:space="0" w:color="auto"/>
        <w:right w:val="none" w:sz="0" w:space="0" w:color="auto"/>
      </w:divBdr>
    </w:div>
    <w:div w:id="739594387">
      <w:bodyDiv w:val="1"/>
      <w:marLeft w:val="0"/>
      <w:marRight w:val="0"/>
      <w:marTop w:val="0"/>
      <w:marBottom w:val="0"/>
      <w:divBdr>
        <w:top w:val="none" w:sz="0" w:space="0" w:color="auto"/>
        <w:left w:val="none" w:sz="0" w:space="0" w:color="auto"/>
        <w:bottom w:val="none" w:sz="0" w:space="0" w:color="auto"/>
        <w:right w:val="none" w:sz="0" w:space="0" w:color="auto"/>
      </w:divBdr>
    </w:div>
    <w:div w:id="742675727">
      <w:bodyDiv w:val="1"/>
      <w:marLeft w:val="0"/>
      <w:marRight w:val="0"/>
      <w:marTop w:val="0"/>
      <w:marBottom w:val="0"/>
      <w:divBdr>
        <w:top w:val="none" w:sz="0" w:space="0" w:color="auto"/>
        <w:left w:val="none" w:sz="0" w:space="0" w:color="auto"/>
        <w:bottom w:val="none" w:sz="0" w:space="0" w:color="auto"/>
        <w:right w:val="none" w:sz="0" w:space="0" w:color="auto"/>
      </w:divBdr>
    </w:div>
    <w:div w:id="779687794">
      <w:bodyDiv w:val="1"/>
      <w:marLeft w:val="0"/>
      <w:marRight w:val="0"/>
      <w:marTop w:val="0"/>
      <w:marBottom w:val="0"/>
      <w:divBdr>
        <w:top w:val="none" w:sz="0" w:space="0" w:color="auto"/>
        <w:left w:val="none" w:sz="0" w:space="0" w:color="auto"/>
        <w:bottom w:val="none" w:sz="0" w:space="0" w:color="auto"/>
        <w:right w:val="none" w:sz="0" w:space="0" w:color="auto"/>
      </w:divBdr>
    </w:div>
    <w:div w:id="781993337">
      <w:bodyDiv w:val="1"/>
      <w:marLeft w:val="0"/>
      <w:marRight w:val="0"/>
      <w:marTop w:val="0"/>
      <w:marBottom w:val="0"/>
      <w:divBdr>
        <w:top w:val="none" w:sz="0" w:space="0" w:color="auto"/>
        <w:left w:val="none" w:sz="0" w:space="0" w:color="auto"/>
        <w:bottom w:val="none" w:sz="0" w:space="0" w:color="auto"/>
        <w:right w:val="none" w:sz="0" w:space="0" w:color="auto"/>
      </w:divBdr>
    </w:div>
    <w:div w:id="794954238">
      <w:bodyDiv w:val="1"/>
      <w:marLeft w:val="0"/>
      <w:marRight w:val="0"/>
      <w:marTop w:val="0"/>
      <w:marBottom w:val="0"/>
      <w:divBdr>
        <w:top w:val="none" w:sz="0" w:space="0" w:color="auto"/>
        <w:left w:val="none" w:sz="0" w:space="0" w:color="auto"/>
        <w:bottom w:val="none" w:sz="0" w:space="0" w:color="auto"/>
        <w:right w:val="none" w:sz="0" w:space="0" w:color="auto"/>
      </w:divBdr>
    </w:div>
    <w:div w:id="803231876">
      <w:bodyDiv w:val="1"/>
      <w:marLeft w:val="0"/>
      <w:marRight w:val="0"/>
      <w:marTop w:val="0"/>
      <w:marBottom w:val="0"/>
      <w:divBdr>
        <w:top w:val="none" w:sz="0" w:space="0" w:color="auto"/>
        <w:left w:val="none" w:sz="0" w:space="0" w:color="auto"/>
        <w:bottom w:val="none" w:sz="0" w:space="0" w:color="auto"/>
        <w:right w:val="none" w:sz="0" w:space="0" w:color="auto"/>
      </w:divBdr>
    </w:div>
    <w:div w:id="803349588">
      <w:bodyDiv w:val="1"/>
      <w:marLeft w:val="0"/>
      <w:marRight w:val="0"/>
      <w:marTop w:val="0"/>
      <w:marBottom w:val="0"/>
      <w:divBdr>
        <w:top w:val="none" w:sz="0" w:space="0" w:color="auto"/>
        <w:left w:val="none" w:sz="0" w:space="0" w:color="auto"/>
        <w:bottom w:val="none" w:sz="0" w:space="0" w:color="auto"/>
        <w:right w:val="none" w:sz="0" w:space="0" w:color="auto"/>
      </w:divBdr>
    </w:div>
    <w:div w:id="809397544">
      <w:bodyDiv w:val="1"/>
      <w:marLeft w:val="0"/>
      <w:marRight w:val="0"/>
      <w:marTop w:val="0"/>
      <w:marBottom w:val="0"/>
      <w:divBdr>
        <w:top w:val="none" w:sz="0" w:space="0" w:color="auto"/>
        <w:left w:val="none" w:sz="0" w:space="0" w:color="auto"/>
        <w:bottom w:val="none" w:sz="0" w:space="0" w:color="auto"/>
        <w:right w:val="none" w:sz="0" w:space="0" w:color="auto"/>
      </w:divBdr>
    </w:div>
    <w:div w:id="853767834">
      <w:bodyDiv w:val="1"/>
      <w:marLeft w:val="0"/>
      <w:marRight w:val="0"/>
      <w:marTop w:val="0"/>
      <w:marBottom w:val="0"/>
      <w:divBdr>
        <w:top w:val="none" w:sz="0" w:space="0" w:color="auto"/>
        <w:left w:val="none" w:sz="0" w:space="0" w:color="auto"/>
        <w:bottom w:val="none" w:sz="0" w:space="0" w:color="auto"/>
        <w:right w:val="none" w:sz="0" w:space="0" w:color="auto"/>
      </w:divBdr>
    </w:div>
    <w:div w:id="864902258">
      <w:bodyDiv w:val="1"/>
      <w:marLeft w:val="0"/>
      <w:marRight w:val="0"/>
      <w:marTop w:val="0"/>
      <w:marBottom w:val="0"/>
      <w:divBdr>
        <w:top w:val="none" w:sz="0" w:space="0" w:color="auto"/>
        <w:left w:val="none" w:sz="0" w:space="0" w:color="auto"/>
        <w:bottom w:val="none" w:sz="0" w:space="0" w:color="auto"/>
        <w:right w:val="none" w:sz="0" w:space="0" w:color="auto"/>
      </w:divBdr>
    </w:div>
    <w:div w:id="884146803">
      <w:bodyDiv w:val="1"/>
      <w:marLeft w:val="0"/>
      <w:marRight w:val="0"/>
      <w:marTop w:val="0"/>
      <w:marBottom w:val="0"/>
      <w:divBdr>
        <w:top w:val="none" w:sz="0" w:space="0" w:color="auto"/>
        <w:left w:val="none" w:sz="0" w:space="0" w:color="auto"/>
        <w:bottom w:val="none" w:sz="0" w:space="0" w:color="auto"/>
        <w:right w:val="none" w:sz="0" w:space="0" w:color="auto"/>
      </w:divBdr>
    </w:div>
    <w:div w:id="918754268">
      <w:bodyDiv w:val="1"/>
      <w:marLeft w:val="0"/>
      <w:marRight w:val="0"/>
      <w:marTop w:val="0"/>
      <w:marBottom w:val="0"/>
      <w:divBdr>
        <w:top w:val="none" w:sz="0" w:space="0" w:color="auto"/>
        <w:left w:val="none" w:sz="0" w:space="0" w:color="auto"/>
        <w:bottom w:val="none" w:sz="0" w:space="0" w:color="auto"/>
        <w:right w:val="none" w:sz="0" w:space="0" w:color="auto"/>
      </w:divBdr>
    </w:div>
    <w:div w:id="940718806">
      <w:bodyDiv w:val="1"/>
      <w:marLeft w:val="0"/>
      <w:marRight w:val="0"/>
      <w:marTop w:val="0"/>
      <w:marBottom w:val="0"/>
      <w:divBdr>
        <w:top w:val="none" w:sz="0" w:space="0" w:color="auto"/>
        <w:left w:val="none" w:sz="0" w:space="0" w:color="auto"/>
        <w:bottom w:val="none" w:sz="0" w:space="0" w:color="auto"/>
        <w:right w:val="none" w:sz="0" w:space="0" w:color="auto"/>
      </w:divBdr>
    </w:div>
    <w:div w:id="941307123">
      <w:bodyDiv w:val="1"/>
      <w:marLeft w:val="0"/>
      <w:marRight w:val="0"/>
      <w:marTop w:val="0"/>
      <w:marBottom w:val="0"/>
      <w:divBdr>
        <w:top w:val="none" w:sz="0" w:space="0" w:color="auto"/>
        <w:left w:val="none" w:sz="0" w:space="0" w:color="auto"/>
        <w:bottom w:val="none" w:sz="0" w:space="0" w:color="auto"/>
        <w:right w:val="none" w:sz="0" w:space="0" w:color="auto"/>
      </w:divBdr>
    </w:div>
    <w:div w:id="973412994">
      <w:bodyDiv w:val="1"/>
      <w:marLeft w:val="0"/>
      <w:marRight w:val="0"/>
      <w:marTop w:val="0"/>
      <w:marBottom w:val="0"/>
      <w:divBdr>
        <w:top w:val="none" w:sz="0" w:space="0" w:color="auto"/>
        <w:left w:val="none" w:sz="0" w:space="0" w:color="auto"/>
        <w:bottom w:val="none" w:sz="0" w:space="0" w:color="auto"/>
        <w:right w:val="none" w:sz="0" w:space="0" w:color="auto"/>
      </w:divBdr>
    </w:div>
    <w:div w:id="978614630">
      <w:bodyDiv w:val="1"/>
      <w:marLeft w:val="0"/>
      <w:marRight w:val="0"/>
      <w:marTop w:val="0"/>
      <w:marBottom w:val="0"/>
      <w:divBdr>
        <w:top w:val="none" w:sz="0" w:space="0" w:color="auto"/>
        <w:left w:val="none" w:sz="0" w:space="0" w:color="auto"/>
        <w:bottom w:val="none" w:sz="0" w:space="0" w:color="auto"/>
        <w:right w:val="none" w:sz="0" w:space="0" w:color="auto"/>
      </w:divBdr>
    </w:div>
    <w:div w:id="989409211">
      <w:bodyDiv w:val="1"/>
      <w:marLeft w:val="0"/>
      <w:marRight w:val="0"/>
      <w:marTop w:val="0"/>
      <w:marBottom w:val="0"/>
      <w:divBdr>
        <w:top w:val="none" w:sz="0" w:space="0" w:color="auto"/>
        <w:left w:val="none" w:sz="0" w:space="0" w:color="auto"/>
        <w:bottom w:val="none" w:sz="0" w:space="0" w:color="auto"/>
        <w:right w:val="none" w:sz="0" w:space="0" w:color="auto"/>
      </w:divBdr>
    </w:div>
    <w:div w:id="1018776238">
      <w:bodyDiv w:val="1"/>
      <w:marLeft w:val="0"/>
      <w:marRight w:val="0"/>
      <w:marTop w:val="0"/>
      <w:marBottom w:val="0"/>
      <w:divBdr>
        <w:top w:val="none" w:sz="0" w:space="0" w:color="auto"/>
        <w:left w:val="none" w:sz="0" w:space="0" w:color="auto"/>
        <w:bottom w:val="none" w:sz="0" w:space="0" w:color="auto"/>
        <w:right w:val="none" w:sz="0" w:space="0" w:color="auto"/>
      </w:divBdr>
    </w:div>
    <w:div w:id="1058016027">
      <w:bodyDiv w:val="1"/>
      <w:marLeft w:val="0"/>
      <w:marRight w:val="0"/>
      <w:marTop w:val="0"/>
      <w:marBottom w:val="0"/>
      <w:divBdr>
        <w:top w:val="none" w:sz="0" w:space="0" w:color="auto"/>
        <w:left w:val="none" w:sz="0" w:space="0" w:color="auto"/>
        <w:bottom w:val="none" w:sz="0" w:space="0" w:color="auto"/>
        <w:right w:val="none" w:sz="0" w:space="0" w:color="auto"/>
      </w:divBdr>
    </w:div>
    <w:div w:id="1127698848">
      <w:bodyDiv w:val="1"/>
      <w:marLeft w:val="0"/>
      <w:marRight w:val="0"/>
      <w:marTop w:val="0"/>
      <w:marBottom w:val="0"/>
      <w:divBdr>
        <w:top w:val="none" w:sz="0" w:space="0" w:color="auto"/>
        <w:left w:val="none" w:sz="0" w:space="0" w:color="auto"/>
        <w:bottom w:val="none" w:sz="0" w:space="0" w:color="auto"/>
        <w:right w:val="none" w:sz="0" w:space="0" w:color="auto"/>
      </w:divBdr>
    </w:div>
    <w:div w:id="1152335471">
      <w:bodyDiv w:val="1"/>
      <w:marLeft w:val="0"/>
      <w:marRight w:val="0"/>
      <w:marTop w:val="0"/>
      <w:marBottom w:val="0"/>
      <w:divBdr>
        <w:top w:val="none" w:sz="0" w:space="0" w:color="auto"/>
        <w:left w:val="none" w:sz="0" w:space="0" w:color="auto"/>
        <w:bottom w:val="none" w:sz="0" w:space="0" w:color="auto"/>
        <w:right w:val="none" w:sz="0" w:space="0" w:color="auto"/>
      </w:divBdr>
    </w:div>
    <w:div w:id="1209026963">
      <w:bodyDiv w:val="1"/>
      <w:marLeft w:val="0"/>
      <w:marRight w:val="0"/>
      <w:marTop w:val="0"/>
      <w:marBottom w:val="0"/>
      <w:divBdr>
        <w:top w:val="none" w:sz="0" w:space="0" w:color="auto"/>
        <w:left w:val="none" w:sz="0" w:space="0" w:color="auto"/>
        <w:bottom w:val="none" w:sz="0" w:space="0" w:color="auto"/>
        <w:right w:val="none" w:sz="0" w:space="0" w:color="auto"/>
      </w:divBdr>
    </w:div>
    <w:div w:id="1236864840">
      <w:bodyDiv w:val="1"/>
      <w:marLeft w:val="0"/>
      <w:marRight w:val="0"/>
      <w:marTop w:val="0"/>
      <w:marBottom w:val="0"/>
      <w:divBdr>
        <w:top w:val="none" w:sz="0" w:space="0" w:color="auto"/>
        <w:left w:val="none" w:sz="0" w:space="0" w:color="auto"/>
        <w:bottom w:val="none" w:sz="0" w:space="0" w:color="auto"/>
        <w:right w:val="none" w:sz="0" w:space="0" w:color="auto"/>
      </w:divBdr>
    </w:div>
    <w:div w:id="1292440121">
      <w:bodyDiv w:val="1"/>
      <w:marLeft w:val="0"/>
      <w:marRight w:val="0"/>
      <w:marTop w:val="0"/>
      <w:marBottom w:val="0"/>
      <w:divBdr>
        <w:top w:val="none" w:sz="0" w:space="0" w:color="auto"/>
        <w:left w:val="none" w:sz="0" w:space="0" w:color="auto"/>
        <w:bottom w:val="none" w:sz="0" w:space="0" w:color="auto"/>
        <w:right w:val="none" w:sz="0" w:space="0" w:color="auto"/>
      </w:divBdr>
    </w:div>
    <w:div w:id="1311472568">
      <w:bodyDiv w:val="1"/>
      <w:marLeft w:val="0"/>
      <w:marRight w:val="0"/>
      <w:marTop w:val="0"/>
      <w:marBottom w:val="0"/>
      <w:divBdr>
        <w:top w:val="none" w:sz="0" w:space="0" w:color="auto"/>
        <w:left w:val="none" w:sz="0" w:space="0" w:color="auto"/>
        <w:bottom w:val="none" w:sz="0" w:space="0" w:color="auto"/>
        <w:right w:val="none" w:sz="0" w:space="0" w:color="auto"/>
      </w:divBdr>
    </w:div>
    <w:div w:id="1367753868">
      <w:bodyDiv w:val="1"/>
      <w:marLeft w:val="0"/>
      <w:marRight w:val="0"/>
      <w:marTop w:val="0"/>
      <w:marBottom w:val="0"/>
      <w:divBdr>
        <w:top w:val="none" w:sz="0" w:space="0" w:color="auto"/>
        <w:left w:val="none" w:sz="0" w:space="0" w:color="auto"/>
        <w:bottom w:val="none" w:sz="0" w:space="0" w:color="auto"/>
        <w:right w:val="none" w:sz="0" w:space="0" w:color="auto"/>
      </w:divBdr>
    </w:div>
    <w:div w:id="1449272282">
      <w:bodyDiv w:val="1"/>
      <w:marLeft w:val="0"/>
      <w:marRight w:val="0"/>
      <w:marTop w:val="0"/>
      <w:marBottom w:val="0"/>
      <w:divBdr>
        <w:top w:val="none" w:sz="0" w:space="0" w:color="auto"/>
        <w:left w:val="none" w:sz="0" w:space="0" w:color="auto"/>
        <w:bottom w:val="none" w:sz="0" w:space="0" w:color="auto"/>
        <w:right w:val="none" w:sz="0" w:space="0" w:color="auto"/>
      </w:divBdr>
    </w:div>
    <w:div w:id="1460687284">
      <w:bodyDiv w:val="1"/>
      <w:marLeft w:val="0"/>
      <w:marRight w:val="0"/>
      <w:marTop w:val="0"/>
      <w:marBottom w:val="0"/>
      <w:divBdr>
        <w:top w:val="none" w:sz="0" w:space="0" w:color="auto"/>
        <w:left w:val="none" w:sz="0" w:space="0" w:color="auto"/>
        <w:bottom w:val="none" w:sz="0" w:space="0" w:color="auto"/>
        <w:right w:val="none" w:sz="0" w:space="0" w:color="auto"/>
      </w:divBdr>
    </w:div>
    <w:div w:id="1461339075">
      <w:bodyDiv w:val="1"/>
      <w:marLeft w:val="0"/>
      <w:marRight w:val="0"/>
      <w:marTop w:val="0"/>
      <w:marBottom w:val="0"/>
      <w:divBdr>
        <w:top w:val="none" w:sz="0" w:space="0" w:color="auto"/>
        <w:left w:val="none" w:sz="0" w:space="0" w:color="auto"/>
        <w:bottom w:val="none" w:sz="0" w:space="0" w:color="auto"/>
        <w:right w:val="none" w:sz="0" w:space="0" w:color="auto"/>
      </w:divBdr>
    </w:div>
    <w:div w:id="1473793391">
      <w:bodyDiv w:val="1"/>
      <w:marLeft w:val="0"/>
      <w:marRight w:val="0"/>
      <w:marTop w:val="0"/>
      <w:marBottom w:val="0"/>
      <w:divBdr>
        <w:top w:val="none" w:sz="0" w:space="0" w:color="auto"/>
        <w:left w:val="none" w:sz="0" w:space="0" w:color="auto"/>
        <w:bottom w:val="none" w:sz="0" w:space="0" w:color="auto"/>
        <w:right w:val="none" w:sz="0" w:space="0" w:color="auto"/>
      </w:divBdr>
    </w:div>
    <w:div w:id="1524317294">
      <w:bodyDiv w:val="1"/>
      <w:marLeft w:val="0"/>
      <w:marRight w:val="0"/>
      <w:marTop w:val="0"/>
      <w:marBottom w:val="0"/>
      <w:divBdr>
        <w:top w:val="none" w:sz="0" w:space="0" w:color="auto"/>
        <w:left w:val="none" w:sz="0" w:space="0" w:color="auto"/>
        <w:bottom w:val="none" w:sz="0" w:space="0" w:color="auto"/>
        <w:right w:val="none" w:sz="0" w:space="0" w:color="auto"/>
      </w:divBdr>
    </w:div>
    <w:div w:id="1526089219">
      <w:bodyDiv w:val="1"/>
      <w:marLeft w:val="0"/>
      <w:marRight w:val="0"/>
      <w:marTop w:val="0"/>
      <w:marBottom w:val="0"/>
      <w:divBdr>
        <w:top w:val="none" w:sz="0" w:space="0" w:color="auto"/>
        <w:left w:val="none" w:sz="0" w:space="0" w:color="auto"/>
        <w:bottom w:val="none" w:sz="0" w:space="0" w:color="auto"/>
        <w:right w:val="none" w:sz="0" w:space="0" w:color="auto"/>
      </w:divBdr>
    </w:div>
    <w:div w:id="1549102552">
      <w:bodyDiv w:val="1"/>
      <w:marLeft w:val="0"/>
      <w:marRight w:val="0"/>
      <w:marTop w:val="0"/>
      <w:marBottom w:val="0"/>
      <w:divBdr>
        <w:top w:val="none" w:sz="0" w:space="0" w:color="auto"/>
        <w:left w:val="none" w:sz="0" w:space="0" w:color="auto"/>
        <w:bottom w:val="none" w:sz="0" w:space="0" w:color="auto"/>
        <w:right w:val="none" w:sz="0" w:space="0" w:color="auto"/>
      </w:divBdr>
    </w:div>
    <w:div w:id="1564174617">
      <w:bodyDiv w:val="1"/>
      <w:marLeft w:val="0"/>
      <w:marRight w:val="0"/>
      <w:marTop w:val="0"/>
      <w:marBottom w:val="0"/>
      <w:divBdr>
        <w:top w:val="none" w:sz="0" w:space="0" w:color="auto"/>
        <w:left w:val="none" w:sz="0" w:space="0" w:color="auto"/>
        <w:bottom w:val="none" w:sz="0" w:space="0" w:color="auto"/>
        <w:right w:val="none" w:sz="0" w:space="0" w:color="auto"/>
      </w:divBdr>
    </w:div>
    <w:div w:id="1575970247">
      <w:bodyDiv w:val="1"/>
      <w:marLeft w:val="0"/>
      <w:marRight w:val="0"/>
      <w:marTop w:val="0"/>
      <w:marBottom w:val="0"/>
      <w:divBdr>
        <w:top w:val="none" w:sz="0" w:space="0" w:color="auto"/>
        <w:left w:val="none" w:sz="0" w:space="0" w:color="auto"/>
        <w:bottom w:val="none" w:sz="0" w:space="0" w:color="auto"/>
        <w:right w:val="none" w:sz="0" w:space="0" w:color="auto"/>
      </w:divBdr>
    </w:div>
    <w:div w:id="1600943859">
      <w:bodyDiv w:val="1"/>
      <w:marLeft w:val="0"/>
      <w:marRight w:val="0"/>
      <w:marTop w:val="0"/>
      <w:marBottom w:val="0"/>
      <w:divBdr>
        <w:top w:val="none" w:sz="0" w:space="0" w:color="auto"/>
        <w:left w:val="none" w:sz="0" w:space="0" w:color="auto"/>
        <w:bottom w:val="none" w:sz="0" w:space="0" w:color="auto"/>
        <w:right w:val="none" w:sz="0" w:space="0" w:color="auto"/>
      </w:divBdr>
    </w:div>
    <w:div w:id="1605725996">
      <w:bodyDiv w:val="1"/>
      <w:marLeft w:val="0"/>
      <w:marRight w:val="0"/>
      <w:marTop w:val="0"/>
      <w:marBottom w:val="0"/>
      <w:divBdr>
        <w:top w:val="none" w:sz="0" w:space="0" w:color="auto"/>
        <w:left w:val="none" w:sz="0" w:space="0" w:color="auto"/>
        <w:bottom w:val="none" w:sz="0" w:space="0" w:color="auto"/>
        <w:right w:val="none" w:sz="0" w:space="0" w:color="auto"/>
      </w:divBdr>
    </w:div>
    <w:div w:id="1610770158">
      <w:bodyDiv w:val="1"/>
      <w:marLeft w:val="0"/>
      <w:marRight w:val="0"/>
      <w:marTop w:val="0"/>
      <w:marBottom w:val="0"/>
      <w:divBdr>
        <w:top w:val="none" w:sz="0" w:space="0" w:color="auto"/>
        <w:left w:val="none" w:sz="0" w:space="0" w:color="auto"/>
        <w:bottom w:val="none" w:sz="0" w:space="0" w:color="auto"/>
        <w:right w:val="none" w:sz="0" w:space="0" w:color="auto"/>
      </w:divBdr>
    </w:div>
    <w:div w:id="1616256031">
      <w:bodyDiv w:val="1"/>
      <w:marLeft w:val="0"/>
      <w:marRight w:val="0"/>
      <w:marTop w:val="0"/>
      <w:marBottom w:val="0"/>
      <w:divBdr>
        <w:top w:val="none" w:sz="0" w:space="0" w:color="auto"/>
        <w:left w:val="none" w:sz="0" w:space="0" w:color="auto"/>
        <w:bottom w:val="none" w:sz="0" w:space="0" w:color="auto"/>
        <w:right w:val="none" w:sz="0" w:space="0" w:color="auto"/>
      </w:divBdr>
    </w:div>
    <w:div w:id="1676570774">
      <w:bodyDiv w:val="1"/>
      <w:marLeft w:val="0"/>
      <w:marRight w:val="0"/>
      <w:marTop w:val="0"/>
      <w:marBottom w:val="0"/>
      <w:divBdr>
        <w:top w:val="none" w:sz="0" w:space="0" w:color="auto"/>
        <w:left w:val="none" w:sz="0" w:space="0" w:color="auto"/>
        <w:bottom w:val="none" w:sz="0" w:space="0" w:color="auto"/>
        <w:right w:val="none" w:sz="0" w:space="0" w:color="auto"/>
      </w:divBdr>
    </w:div>
    <w:div w:id="1704018210">
      <w:bodyDiv w:val="1"/>
      <w:marLeft w:val="0"/>
      <w:marRight w:val="0"/>
      <w:marTop w:val="0"/>
      <w:marBottom w:val="0"/>
      <w:divBdr>
        <w:top w:val="none" w:sz="0" w:space="0" w:color="auto"/>
        <w:left w:val="none" w:sz="0" w:space="0" w:color="auto"/>
        <w:bottom w:val="none" w:sz="0" w:space="0" w:color="auto"/>
        <w:right w:val="none" w:sz="0" w:space="0" w:color="auto"/>
      </w:divBdr>
    </w:div>
    <w:div w:id="1733651128">
      <w:bodyDiv w:val="1"/>
      <w:marLeft w:val="0"/>
      <w:marRight w:val="0"/>
      <w:marTop w:val="0"/>
      <w:marBottom w:val="0"/>
      <w:divBdr>
        <w:top w:val="none" w:sz="0" w:space="0" w:color="auto"/>
        <w:left w:val="none" w:sz="0" w:space="0" w:color="auto"/>
        <w:bottom w:val="none" w:sz="0" w:space="0" w:color="auto"/>
        <w:right w:val="none" w:sz="0" w:space="0" w:color="auto"/>
      </w:divBdr>
    </w:div>
    <w:div w:id="1740976180">
      <w:bodyDiv w:val="1"/>
      <w:marLeft w:val="0"/>
      <w:marRight w:val="0"/>
      <w:marTop w:val="0"/>
      <w:marBottom w:val="0"/>
      <w:divBdr>
        <w:top w:val="none" w:sz="0" w:space="0" w:color="auto"/>
        <w:left w:val="none" w:sz="0" w:space="0" w:color="auto"/>
        <w:bottom w:val="none" w:sz="0" w:space="0" w:color="auto"/>
        <w:right w:val="none" w:sz="0" w:space="0" w:color="auto"/>
      </w:divBdr>
    </w:div>
    <w:div w:id="1773353285">
      <w:bodyDiv w:val="1"/>
      <w:marLeft w:val="0"/>
      <w:marRight w:val="0"/>
      <w:marTop w:val="0"/>
      <w:marBottom w:val="0"/>
      <w:divBdr>
        <w:top w:val="none" w:sz="0" w:space="0" w:color="auto"/>
        <w:left w:val="none" w:sz="0" w:space="0" w:color="auto"/>
        <w:bottom w:val="none" w:sz="0" w:space="0" w:color="auto"/>
        <w:right w:val="none" w:sz="0" w:space="0" w:color="auto"/>
      </w:divBdr>
    </w:div>
    <w:div w:id="1811629372">
      <w:bodyDiv w:val="1"/>
      <w:marLeft w:val="0"/>
      <w:marRight w:val="0"/>
      <w:marTop w:val="0"/>
      <w:marBottom w:val="0"/>
      <w:divBdr>
        <w:top w:val="none" w:sz="0" w:space="0" w:color="auto"/>
        <w:left w:val="none" w:sz="0" w:space="0" w:color="auto"/>
        <w:bottom w:val="none" w:sz="0" w:space="0" w:color="auto"/>
        <w:right w:val="none" w:sz="0" w:space="0" w:color="auto"/>
      </w:divBdr>
    </w:div>
    <w:div w:id="1852572464">
      <w:bodyDiv w:val="1"/>
      <w:marLeft w:val="0"/>
      <w:marRight w:val="0"/>
      <w:marTop w:val="0"/>
      <w:marBottom w:val="0"/>
      <w:divBdr>
        <w:top w:val="none" w:sz="0" w:space="0" w:color="auto"/>
        <w:left w:val="none" w:sz="0" w:space="0" w:color="auto"/>
        <w:bottom w:val="none" w:sz="0" w:space="0" w:color="auto"/>
        <w:right w:val="none" w:sz="0" w:space="0" w:color="auto"/>
      </w:divBdr>
    </w:div>
    <w:div w:id="1913612988">
      <w:bodyDiv w:val="1"/>
      <w:marLeft w:val="0"/>
      <w:marRight w:val="0"/>
      <w:marTop w:val="0"/>
      <w:marBottom w:val="0"/>
      <w:divBdr>
        <w:top w:val="none" w:sz="0" w:space="0" w:color="auto"/>
        <w:left w:val="none" w:sz="0" w:space="0" w:color="auto"/>
        <w:bottom w:val="none" w:sz="0" w:space="0" w:color="auto"/>
        <w:right w:val="none" w:sz="0" w:space="0" w:color="auto"/>
      </w:divBdr>
    </w:div>
    <w:div w:id="1925727840">
      <w:bodyDiv w:val="1"/>
      <w:marLeft w:val="0"/>
      <w:marRight w:val="0"/>
      <w:marTop w:val="0"/>
      <w:marBottom w:val="0"/>
      <w:divBdr>
        <w:top w:val="none" w:sz="0" w:space="0" w:color="auto"/>
        <w:left w:val="none" w:sz="0" w:space="0" w:color="auto"/>
        <w:bottom w:val="none" w:sz="0" w:space="0" w:color="auto"/>
        <w:right w:val="none" w:sz="0" w:space="0" w:color="auto"/>
      </w:divBdr>
    </w:div>
    <w:div w:id="1932467728">
      <w:bodyDiv w:val="1"/>
      <w:marLeft w:val="0"/>
      <w:marRight w:val="0"/>
      <w:marTop w:val="0"/>
      <w:marBottom w:val="0"/>
      <w:divBdr>
        <w:top w:val="none" w:sz="0" w:space="0" w:color="auto"/>
        <w:left w:val="none" w:sz="0" w:space="0" w:color="auto"/>
        <w:bottom w:val="none" w:sz="0" w:space="0" w:color="auto"/>
        <w:right w:val="none" w:sz="0" w:space="0" w:color="auto"/>
      </w:divBdr>
    </w:div>
    <w:div w:id="1935043010">
      <w:bodyDiv w:val="1"/>
      <w:marLeft w:val="0"/>
      <w:marRight w:val="0"/>
      <w:marTop w:val="0"/>
      <w:marBottom w:val="0"/>
      <w:divBdr>
        <w:top w:val="none" w:sz="0" w:space="0" w:color="auto"/>
        <w:left w:val="none" w:sz="0" w:space="0" w:color="auto"/>
        <w:bottom w:val="none" w:sz="0" w:space="0" w:color="auto"/>
        <w:right w:val="none" w:sz="0" w:space="0" w:color="auto"/>
      </w:divBdr>
    </w:div>
    <w:div w:id="1995794547">
      <w:bodyDiv w:val="1"/>
      <w:marLeft w:val="0"/>
      <w:marRight w:val="0"/>
      <w:marTop w:val="0"/>
      <w:marBottom w:val="0"/>
      <w:divBdr>
        <w:top w:val="none" w:sz="0" w:space="0" w:color="auto"/>
        <w:left w:val="none" w:sz="0" w:space="0" w:color="auto"/>
        <w:bottom w:val="none" w:sz="0" w:space="0" w:color="auto"/>
        <w:right w:val="none" w:sz="0" w:space="0" w:color="auto"/>
      </w:divBdr>
    </w:div>
    <w:div w:id="2013070748">
      <w:bodyDiv w:val="1"/>
      <w:marLeft w:val="0"/>
      <w:marRight w:val="0"/>
      <w:marTop w:val="0"/>
      <w:marBottom w:val="0"/>
      <w:divBdr>
        <w:top w:val="none" w:sz="0" w:space="0" w:color="auto"/>
        <w:left w:val="none" w:sz="0" w:space="0" w:color="auto"/>
        <w:bottom w:val="none" w:sz="0" w:space="0" w:color="auto"/>
        <w:right w:val="none" w:sz="0" w:space="0" w:color="auto"/>
      </w:divBdr>
    </w:div>
    <w:div w:id="2052918379">
      <w:bodyDiv w:val="1"/>
      <w:marLeft w:val="0"/>
      <w:marRight w:val="0"/>
      <w:marTop w:val="0"/>
      <w:marBottom w:val="0"/>
      <w:divBdr>
        <w:top w:val="none" w:sz="0" w:space="0" w:color="auto"/>
        <w:left w:val="none" w:sz="0" w:space="0" w:color="auto"/>
        <w:bottom w:val="none" w:sz="0" w:space="0" w:color="auto"/>
        <w:right w:val="none" w:sz="0" w:space="0" w:color="auto"/>
      </w:divBdr>
    </w:div>
    <w:div w:id="2116122955">
      <w:bodyDiv w:val="1"/>
      <w:marLeft w:val="0"/>
      <w:marRight w:val="0"/>
      <w:marTop w:val="0"/>
      <w:marBottom w:val="0"/>
      <w:divBdr>
        <w:top w:val="none" w:sz="0" w:space="0" w:color="auto"/>
        <w:left w:val="none" w:sz="0" w:space="0" w:color="auto"/>
        <w:bottom w:val="none" w:sz="0" w:space="0" w:color="auto"/>
        <w:right w:val="none" w:sz="0" w:space="0" w:color="auto"/>
      </w:divBdr>
    </w:div>
    <w:div w:id="2116169140">
      <w:bodyDiv w:val="1"/>
      <w:marLeft w:val="0"/>
      <w:marRight w:val="0"/>
      <w:marTop w:val="0"/>
      <w:marBottom w:val="0"/>
      <w:divBdr>
        <w:top w:val="none" w:sz="0" w:space="0" w:color="auto"/>
        <w:left w:val="none" w:sz="0" w:space="0" w:color="auto"/>
        <w:bottom w:val="none" w:sz="0" w:space="0" w:color="auto"/>
        <w:right w:val="none" w:sz="0" w:space="0" w:color="auto"/>
      </w:divBdr>
    </w:div>
    <w:div w:id="2135175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8.jpeg"/><Relationship Id="rId26" Type="http://schemas.openxmlformats.org/officeDocument/2006/relationships/hyperlink" Target="http://www.ft.com/intl/cms/s/0/cf9f73e8-62d6-11e5-9846-de406ccb37f2.html" TargetMode="External"/><Relationship Id="rId39" Type="http://schemas.openxmlformats.org/officeDocument/2006/relationships/image" Target="media/image21.png"/><Relationship Id="rId21" Type="http://schemas.openxmlformats.org/officeDocument/2006/relationships/hyperlink" Target="http://vozpopuli.com/economia-y-finanzas/68719-dimite-el-presidente-de-volkswagen-tras-el-escandalo-de-manipulacion-de-emisiones-en-eeuu" TargetMode="External"/><Relationship Id="rId34" Type="http://schemas.openxmlformats.org/officeDocument/2006/relationships/image" Target="media/image17.jpeg"/><Relationship Id="rId42" Type="http://schemas.openxmlformats.org/officeDocument/2006/relationships/image" Target="media/image23.jpeg"/><Relationship Id="rId47" Type="http://schemas.openxmlformats.org/officeDocument/2006/relationships/oleObject" Target="embeddings/oleObject1.bin"/><Relationship Id="rId50" Type="http://schemas.openxmlformats.org/officeDocument/2006/relationships/image" Target="media/image28.png"/><Relationship Id="rId55" Type="http://schemas.openxmlformats.org/officeDocument/2006/relationships/oleObject" Target="embeddings/oleObject5.bin"/><Relationship Id="rId63" Type="http://schemas.openxmlformats.org/officeDocument/2006/relationships/image" Target="media/image36.png"/><Relationship Id="rId68" Type="http://schemas.openxmlformats.org/officeDocument/2006/relationships/image" Target="media/image39.jpeg"/><Relationship Id="rId7" Type="http://schemas.openxmlformats.org/officeDocument/2006/relationships/image" Target="media/image2.jpeg"/><Relationship Id="rId71" Type="http://schemas.openxmlformats.org/officeDocument/2006/relationships/image" Target="media/image41.jpeg"/><Relationship Id="rId2" Type="http://schemas.openxmlformats.org/officeDocument/2006/relationships/numbering" Target="numbering.xml"/><Relationship Id="rId16" Type="http://schemas.openxmlformats.org/officeDocument/2006/relationships/hyperlink" Target="http://quotes.wsj.com/DDAIY" TargetMode="External"/><Relationship Id="rId29" Type="http://schemas.openxmlformats.org/officeDocument/2006/relationships/hyperlink" Target="http://estaticos.expansion.com/assets/multimedia/imagenes/2015/09/25/14432146669818.jpg" TargetMode="External"/><Relationship Id="rId11" Type="http://schemas.openxmlformats.org/officeDocument/2006/relationships/image" Target="media/image5.jpeg"/><Relationship Id="rId24" Type="http://schemas.openxmlformats.org/officeDocument/2006/relationships/hyperlink" Target="http://blogs.elconfidencial.com/economia/valor-anadido/2013-02-19/volkswagen-siembra-el-panico-entre-sus-competidores_439314/" TargetMode="External"/><Relationship Id="rId32" Type="http://schemas.openxmlformats.org/officeDocument/2006/relationships/image" Target="media/image15.jpeg"/><Relationship Id="rId37" Type="http://schemas.openxmlformats.org/officeDocument/2006/relationships/image" Target="media/image20.png"/><Relationship Id="rId40" Type="http://schemas.openxmlformats.org/officeDocument/2006/relationships/hyperlink" Target="http://www.eleconomista.es/economia/noticias/6113517/09/14/El-crecimiento-del-PIB-aleman-en-2014-seria-menor-al-previsto.html" TargetMode="External"/><Relationship Id="rId45" Type="http://schemas.openxmlformats.org/officeDocument/2006/relationships/image" Target="media/image25.jpeg"/><Relationship Id="rId53" Type="http://schemas.openxmlformats.org/officeDocument/2006/relationships/oleObject" Target="embeddings/oleObject4.bin"/><Relationship Id="rId58" Type="http://schemas.openxmlformats.org/officeDocument/2006/relationships/image" Target="media/image32.png"/><Relationship Id="rId66" Type="http://schemas.openxmlformats.org/officeDocument/2006/relationships/image" Target="media/image38.emf"/><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quotes.wsj.com/XE/XETR/BMW" TargetMode="External"/><Relationship Id="rId23" Type="http://schemas.openxmlformats.org/officeDocument/2006/relationships/hyperlink" Target="http://www.elconfidencial.com/mercados/cotizacion/vw-ag-vzo/XTVOW3" TargetMode="External"/><Relationship Id="rId28" Type="http://schemas.openxmlformats.org/officeDocument/2006/relationships/image" Target="media/image12.jpeg"/><Relationship Id="rId36" Type="http://schemas.openxmlformats.org/officeDocument/2006/relationships/image" Target="media/image19.jpeg"/><Relationship Id="rId49" Type="http://schemas.openxmlformats.org/officeDocument/2006/relationships/oleObject" Target="embeddings/oleObject2.bin"/><Relationship Id="rId57" Type="http://schemas.openxmlformats.org/officeDocument/2006/relationships/oleObject" Target="embeddings/oleObject6.bin"/><Relationship Id="rId61" Type="http://schemas.openxmlformats.org/officeDocument/2006/relationships/image" Target="media/image34.png"/><Relationship Id="rId10" Type="http://schemas.openxmlformats.org/officeDocument/2006/relationships/image" Target="media/image4.jpeg"/><Relationship Id="rId19" Type="http://schemas.openxmlformats.org/officeDocument/2006/relationships/hyperlink" Target="http://blogs.elconfidencial.com/espana/mientras-tanto/2015-09-27/la-gran-cagada-de-volkswagen_1037521/" TargetMode="External"/><Relationship Id="rId31" Type="http://schemas.openxmlformats.org/officeDocument/2006/relationships/image" Target="media/image14.jpeg"/><Relationship Id="rId44" Type="http://schemas.openxmlformats.org/officeDocument/2006/relationships/hyperlink" Target="http://www.eleconomista.es/mercados-cotizaciones/noticias/6065985/09/14/Los-selectivos-de-Estados-Unidos-cierran-con-caidas-unanimes.html" TargetMode="External"/><Relationship Id="rId52" Type="http://schemas.openxmlformats.org/officeDocument/2006/relationships/image" Target="media/image29.png"/><Relationship Id="rId60" Type="http://schemas.openxmlformats.org/officeDocument/2006/relationships/image" Target="media/image33.png"/><Relationship Id="rId65" Type="http://schemas.openxmlformats.org/officeDocument/2006/relationships/package" Target="embeddings/Documento_de_Microsoft_Word1.docx"/><Relationship Id="rId73" Type="http://schemas.openxmlformats.org/officeDocument/2006/relationships/image" Target="media/image43.jpeg"/><Relationship Id="rId4" Type="http://schemas.openxmlformats.org/officeDocument/2006/relationships/settings" Target="settings.xml"/><Relationship Id="rId9" Type="http://schemas.openxmlformats.org/officeDocument/2006/relationships/hyperlink" Target="http://estaticos.expansion.com/assets/multimedia/imagenes/2015/09/22/14429137069387.jpg" TargetMode="External"/><Relationship Id="rId14" Type="http://schemas.openxmlformats.org/officeDocument/2006/relationships/hyperlink" Target="http://quotes.wsj.com/VLKAY" TargetMode="External"/><Relationship Id="rId22" Type="http://schemas.openxmlformats.org/officeDocument/2006/relationships/hyperlink" Target="http://vozpopuli.com/economia-y-finanzas/68646-el-falseo-de-las-emisiones-de-volkswagen-afecta-a-11-millones-de-coches-en-todo-el-mundo" TargetMode="External"/><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4.jpeg"/><Relationship Id="rId48" Type="http://schemas.openxmlformats.org/officeDocument/2006/relationships/image" Target="media/image27.png"/><Relationship Id="rId56" Type="http://schemas.openxmlformats.org/officeDocument/2006/relationships/image" Target="media/image31.png"/><Relationship Id="rId64" Type="http://schemas.openxmlformats.org/officeDocument/2006/relationships/image" Target="media/image37.emf"/><Relationship Id="rId69" Type="http://schemas.openxmlformats.org/officeDocument/2006/relationships/hyperlink" Target="http://www.elconfidencial.com/empresas/2015-10-05/no-es-solo-volkswagen-la-cruzada-verde-de-merkel-funde-los-plomos-de-las-electricas_1044632/" TargetMode="External"/><Relationship Id="rId8" Type="http://schemas.openxmlformats.org/officeDocument/2006/relationships/image" Target="media/image3.jpeg"/><Relationship Id="rId51" Type="http://schemas.openxmlformats.org/officeDocument/2006/relationships/oleObject" Target="embeddings/oleObject3.bin"/><Relationship Id="rId72" Type="http://schemas.openxmlformats.org/officeDocument/2006/relationships/image" Target="media/image42.jpe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hyperlink" Target="http://topics.wsj.com/person/A/Angela-Merkel/5351" TargetMode="External"/><Relationship Id="rId25" Type="http://schemas.openxmlformats.org/officeDocument/2006/relationships/image" Target="media/image10.gif"/><Relationship Id="rId33" Type="http://schemas.openxmlformats.org/officeDocument/2006/relationships/image" Target="media/image16.jpeg"/><Relationship Id="rId38" Type="http://schemas.openxmlformats.org/officeDocument/2006/relationships/hyperlink" Target="http://elpais.com/elpais/2014/10/17/media/1413577081_550723.html" TargetMode="External"/><Relationship Id="rId46" Type="http://schemas.openxmlformats.org/officeDocument/2006/relationships/image" Target="media/image26.png"/><Relationship Id="rId59" Type="http://schemas.openxmlformats.org/officeDocument/2006/relationships/oleObject" Target="embeddings/oleObject7.bin"/><Relationship Id="rId67" Type="http://schemas.openxmlformats.org/officeDocument/2006/relationships/package" Target="embeddings/Documento_de_Microsoft_Word2.docx"/><Relationship Id="rId20" Type="http://schemas.openxmlformats.org/officeDocument/2006/relationships/image" Target="media/image9.png"/><Relationship Id="rId41" Type="http://schemas.openxmlformats.org/officeDocument/2006/relationships/image" Target="media/image22.jpeg"/><Relationship Id="rId54" Type="http://schemas.openxmlformats.org/officeDocument/2006/relationships/image" Target="media/image30.png"/><Relationship Id="rId62" Type="http://schemas.openxmlformats.org/officeDocument/2006/relationships/image" Target="media/image35.png"/><Relationship Id="rId70" Type="http://schemas.openxmlformats.org/officeDocument/2006/relationships/image" Target="media/image40.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AB804B-92C6-4A3C-9001-BE3D6DEDC9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170</Pages>
  <Words>71388</Words>
  <Characters>392637</Characters>
  <Application>Microsoft Office Word</Application>
  <DocSecurity>0</DocSecurity>
  <Lines>3271</Lines>
  <Paragraphs>926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463099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usuario</cp:lastModifiedBy>
  <cp:revision>2</cp:revision>
  <dcterms:created xsi:type="dcterms:W3CDTF">2015-10-18T13:19:00Z</dcterms:created>
  <dcterms:modified xsi:type="dcterms:W3CDTF">2015-10-18T13:19:00Z</dcterms:modified>
</cp:coreProperties>
</file>