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D5CE8" w:rsidRDefault="007D5CE8" w:rsidP="00B80BEF">
      <w:pPr>
        <w:spacing w:line="240" w:lineRule="auto"/>
        <w:jc w:val="both"/>
        <w:rPr>
          <w:rFonts w:ascii="Times New Roman" w:hAnsi="Times New Roman" w:cs="Times New Roman"/>
          <w:b/>
          <w:sz w:val="24"/>
          <w:szCs w:val="24"/>
        </w:rPr>
      </w:pPr>
      <w:bookmarkStart w:id="0" w:name="_GoBack"/>
      <w:bookmarkEnd w:id="0"/>
      <w:r w:rsidRPr="007D5CE8">
        <w:rPr>
          <w:rFonts w:ascii="Times New Roman" w:hAnsi="Times New Roman" w:cs="Times New Roman"/>
          <w:b/>
          <w:sz w:val="24"/>
          <w:szCs w:val="24"/>
        </w:rPr>
        <w:t>Paper - Los daños causados por la crisis ya abarcan “tres generaciones”</w:t>
      </w:r>
      <w:r w:rsidR="008D5EB9">
        <w:rPr>
          <w:rFonts w:ascii="Times New Roman" w:hAnsi="Times New Roman" w:cs="Times New Roman"/>
          <w:b/>
          <w:sz w:val="24"/>
          <w:szCs w:val="24"/>
        </w:rPr>
        <w:t xml:space="preserve"> (abuelos</w:t>
      </w:r>
      <w:r w:rsidR="00E84D9A">
        <w:rPr>
          <w:rFonts w:ascii="Times New Roman" w:hAnsi="Times New Roman" w:cs="Times New Roman"/>
          <w:b/>
          <w:sz w:val="24"/>
          <w:szCs w:val="24"/>
        </w:rPr>
        <w:t xml:space="preserve"> </w:t>
      </w:r>
      <w:r w:rsidR="00DE6258">
        <w:rPr>
          <w:rFonts w:ascii="Times New Roman" w:hAnsi="Times New Roman" w:cs="Times New Roman"/>
          <w:b/>
          <w:sz w:val="24"/>
          <w:szCs w:val="24"/>
        </w:rPr>
        <w:t>-</w:t>
      </w:r>
      <w:r w:rsidR="00E84D9A">
        <w:rPr>
          <w:rFonts w:ascii="Times New Roman" w:hAnsi="Times New Roman" w:cs="Times New Roman"/>
          <w:b/>
          <w:sz w:val="24"/>
          <w:szCs w:val="24"/>
        </w:rPr>
        <w:t>pensionistas</w:t>
      </w:r>
      <w:r w:rsidR="008D5EB9">
        <w:rPr>
          <w:rFonts w:ascii="Times New Roman" w:hAnsi="Times New Roman" w:cs="Times New Roman"/>
          <w:b/>
          <w:sz w:val="24"/>
          <w:szCs w:val="24"/>
        </w:rPr>
        <w:t>, padres</w:t>
      </w:r>
      <w:r w:rsidR="00DE6258">
        <w:rPr>
          <w:rFonts w:ascii="Times New Roman" w:hAnsi="Times New Roman" w:cs="Times New Roman"/>
          <w:b/>
          <w:sz w:val="24"/>
          <w:szCs w:val="24"/>
        </w:rPr>
        <w:t>-</w:t>
      </w:r>
      <w:r w:rsidR="00E84D9A">
        <w:rPr>
          <w:rFonts w:ascii="Times New Roman" w:hAnsi="Times New Roman" w:cs="Times New Roman"/>
          <w:b/>
          <w:sz w:val="24"/>
          <w:szCs w:val="24"/>
        </w:rPr>
        <w:t>trabajadores o parados,</w:t>
      </w:r>
      <w:r w:rsidR="008D5EB9">
        <w:rPr>
          <w:rFonts w:ascii="Times New Roman" w:hAnsi="Times New Roman" w:cs="Times New Roman"/>
          <w:b/>
          <w:sz w:val="24"/>
          <w:szCs w:val="24"/>
        </w:rPr>
        <w:t xml:space="preserve"> e hijos</w:t>
      </w:r>
      <w:r w:rsidR="00DE6258">
        <w:rPr>
          <w:rFonts w:ascii="Times New Roman" w:hAnsi="Times New Roman" w:cs="Times New Roman"/>
          <w:b/>
          <w:sz w:val="24"/>
          <w:szCs w:val="24"/>
        </w:rPr>
        <w:t>-</w:t>
      </w:r>
      <w:r w:rsidR="00E84D9A">
        <w:rPr>
          <w:rFonts w:ascii="Times New Roman" w:hAnsi="Times New Roman" w:cs="Times New Roman"/>
          <w:b/>
          <w:sz w:val="24"/>
          <w:szCs w:val="24"/>
        </w:rPr>
        <w:t>empobrecidos y sin futuro</w:t>
      </w:r>
      <w:r w:rsidRPr="007D5CE8">
        <w:rPr>
          <w:rFonts w:ascii="Times New Roman" w:hAnsi="Times New Roman" w:cs="Times New Roman"/>
          <w:b/>
          <w:sz w:val="24"/>
          <w:szCs w:val="24"/>
        </w:rPr>
        <w:t>)</w:t>
      </w:r>
      <w:r w:rsidR="00480744">
        <w:rPr>
          <w:rFonts w:ascii="Times New Roman" w:hAnsi="Times New Roman" w:cs="Times New Roman"/>
          <w:b/>
          <w:sz w:val="24"/>
          <w:szCs w:val="24"/>
        </w:rPr>
        <w:t xml:space="preserve"> (Parte I)</w:t>
      </w:r>
    </w:p>
    <w:p w:rsidR="008D5EB9" w:rsidRPr="007D5CE8" w:rsidRDefault="008D5EB9" w:rsidP="00B80BEF">
      <w:pPr>
        <w:spacing w:line="240" w:lineRule="auto"/>
        <w:jc w:val="both"/>
        <w:rPr>
          <w:rFonts w:ascii="Times New Roman" w:hAnsi="Times New Roman" w:cs="Times New Roman"/>
          <w:b/>
          <w:sz w:val="24"/>
          <w:szCs w:val="24"/>
        </w:rPr>
      </w:pPr>
    </w:p>
    <w:p w:rsidR="007D5CE8" w:rsidRDefault="007D5CE8" w:rsidP="00B80BEF">
      <w:pPr>
        <w:spacing w:line="240" w:lineRule="auto"/>
        <w:jc w:val="both"/>
        <w:rPr>
          <w:rFonts w:ascii="Times New Roman" w:hAnsi="Times New Roman" w:cs="Times New Roman"/>
          <w:sz w:val="24"/>
          <w:szCs w:val="24"/>
        </w:rPr>
      </w:pPr>
      <w:r>
        <w:rPr>
          <w:noProof/>
          <w:color w:val="0000FF"/>
          <w:lang w:eastAsia="es-ES"/>
        </w:rPr>
        <w:drawing>
          <wp:inline distT="0" distB="0" distL="0" distR="0" wp14:anchorId="3A963755" wp14:editId="2FD59C5C">
            <wp:extent cx="5400040" cy="2781935"/>
            <wp:effectExtent l="0" t="0" r="0" b="0"/>
            <wp:docPr id="61" name="Imagen 61" descr="El 44% de las personas excluidas en España tiene menos de 29 años, según el estudio Foessa.">
              <a:hlinkClick xmlns:a="http://schemas.openxmlformats.org/drawingml/2006/main" r:id="rId7" tooltip="&quot;El 44% de las personas excluidas en España tiene menos de 29 años, según el estudio Foessa. - Foto GTRE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 44% de las personas excluidas en España tiene menos de 29 años, según el estudio Foessa.">
                      <a:hlinkClick r:id="rId7" tooltip="&quot;El 44% de las personas excluidas en España tiene menos de 29 años, según el estudio Foessa. - Foto GTRES&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00040" cy="2781935"/>
                    </a:xfrm>
                    <a:prstGeom prst="rect">
                      <a:avLst/>
                    </a:prstGeom>
                    <a:noFill/>
                    <a:ln>
                      <a:noFill/>
                    </a:ln>
                  </pic:spPr>
                </pic:pic>
              </a:graphicData>
            </a:graphic>
          </wp:inline>
        </w:drawing>
      </w:r>
    </w:p>
    <w:p w:rsidR="007D5CE8" w:rsidRDefault="007D5CE8" w:rsidP="00B80BEF">
      <w:pPr>
        <w:shd w:val="clear" w:color="auto" w:fill="FFFFFF"/>
        <w:spacing w:before="240"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Europa (en vías de subdesarrollo): e</w:t>
      </w:r>
      <w:r w:rsidR="00DE6258">
        <w:rPr>
          <w:rFonts w:ascii="Times New Roman" w:hAnsi="Times New Roman" w:cs="Times New Roman"/>
          <w:sz w:val="24"/>
          <w:szCs w:val="24"/>
        </w:rPr>
        <w:t xml:space="preserve">ntre Latinoamérica y el África (“blanca”, </w:t>
      </w:r>
      <w:r>
        <w:rPr>
          <w:rFonts w:ascii="Times New Roman" w:hAnsi="Times New Roman" w:cs="Times New Roman"/>
          <w:sz w:val="24"/>
          <w:szCs w:val="24"/>
        </w:rPr>
        <w:t>por ahora)</w:t>
      </w:r>
    </w:p>
    <w:p w:rsidR="008D5EB9" w:rsidRDefault="008D5EB9" w:rsidP="00B80BEF">
      <w:pPr>
        <w:shd w:val="clear" w:color="auto" w:fill="FFFFFF"/>
        <w:spacing w:before="240" w:after="100" w:afterAutospacing="1" w:line="240" w:lineRule="auto"/>
        <w:jc w:val="both"/>
        <w:rPr>
          <w:rFonts w:ascii="Times New Roman" w:hAnsi="Times New Roman" w:cs="Times New Roman"/>
          <w:sz w:val="24"/>
          <w:szCs w:val="24"/>
        </w:rPr>
      </w:pPr>
    </w:p>
    <w:p w:rsidR="007D5CE8" w:rsidRDefault="007D5CE8" w:rsidP="00B80BEF">
      <w:pPr>
        <w:pStyle w:val="NormalWeb"/>
        <w:jc w:val="both"/>
      </w:pPr>
      <w:r>
        <w:rPr>
          <w:rFonts w:ascii="Georgia" w:hAnsi="Georgia"/>
          <w:noProof/>
          <w:color w:val="333333"/>
          <w:sz w:val="21"/>
          <w:szCs w:val="21"/>
        </w:rPr>
        <w:drawing>
          <wp:inline distT="0" distB="0" distL="0" distR="0" wp14:anchorId="30DC3F27" wp14:editId="0C6F8AD2">
            <wp:extent cx="5400040" cy="3724910"/>
            <wp:effectExtent l="0" t="0" r="0" b="8890"/>
            <wp:docPr id="42" name="Imagen 42" descr="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_contenedor" descr="Foto"/>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00040" cy="3724910"/>
                    </a:xfrm>
                    <a:prstGeom prst="rect">
                      <a:avLst/>
                    </a:prstGeom>
                    <a:noFill/>
                    <a:ln>
                      <a:noFill/>
                    </a:ln>
                  </pic:spPr>
                </pic:pic>
              </a:graphicData>
            </a:graphic>
          </wp:inline>
        </w:drawing>
      </w:r>
    </w:p>
    <w:p w:rsidR="00480744" w:rsidRDefault="00CF0720" w:rsidP="00B80BEF">
      <w:pPr>
        <w:spacing w:line="240" w:lineRule="auto"/>
        <w:jc w:val="both"/>
        <w:rPr>
          <w:rFonts w:ascii="Times New Roman" w:hAnsi="Times New Roman" w:cs="Times New Roman"/>
          <w:sz w:val="24"/>
          <w:szCs w:val="24"/>
        </w:rPr>
      </w:pPr>
      <w:r w:rsidRPr="007D5CE8">
        <w:rPr>
          <w:rFonts w:ascii="Times New Roman" w:hAnsi="Times New Roman" w:cs="Times New Roman"/>
          <w:sz w:val="24"/>
          <w:szCs w:val="24"/>
        </w:rPr>
        <w:t>La exclusión social ha pasado de ser riesgo a realidad en Europa (y en Estados Unidos)</w:t>
      </w:r>
      <w:r>
        <w:rPr>
          <w:rFonts w:ascii="Times New Roman" w:hAnsi="Times New Roman" w:cs="Times New Roman"/>
          <w:sz w:val="24"/>
          <w:szCs w:val="24"/>
        </w:rPr>
        <w:t xml:space="preserve"> </w:t>
      </w:r>
    </w:p>
    <w:p w:rsidR="00CF0720" w:rsidRPr="00480744" w:rsidRDefault="00CF0720" w:rsidP="00B80BEF">
      <w:pPr>
        <w:spacing w:line="240" w:lineRule="auto"/>
        <w:jc w:val="both"/>
        <w:rPr>
          <w:rFonts w:ascii="Times New Roman" w:hAnsi="Times New Roman" w:cs="Times New Roman"/>
          <w:sz w:val="24"/>
          <w:szCs w:val="24"/>
        </w:rPr>
      </w:pPr>
      <w:r>
        <w:rPr>
          <w:rFonts w:ascii="Times New Roman" w:hAnsi="Times New Roman" w:cs="Times New Roman"/>
          <w:b/>
          <w:sz w:val="24"/>
          <w:szCs w:val="24"/>
        </w:rPr>
        <w:lastRenderedPageBreak/>
        <w:t xml:space="preserve">- </w:t>
      </w:r>
      <w:r w:rsidR="008D5EB9">
        <w:rPr>
          <w:rFonts w:ascii="Times New Roman" w:hAnsi="Times New Roman" w:cs="Times New Roman"/>
          <w:b/>
          <w:sz w:val="24"/>
          <w:szCs w:val="24"/>
        </w:rPr>
        <w:t>Introducción: En el nombre del nieto</w:t>
      </w:r>
    </w:p>
    <w:p w:rsidR="00300C14" w:rsidRDefault="00300C14"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Este Paper</w:t>
      </w:r>
      <w:r w:rsidR="00722861">
        <w:rPr>
          <w:rFonts w:ascii="Times New Roman" w:hAnsi="Times New Roman" w:cs="Times New Roman"/>
          <w:sz w:val="24"/>
          <w:szCs w:val="24"/>
        </w:rPr>
        <w:t xml:space="preserve"> lo comencé a “imaginar” durante</w:t>
      </w:r>
      <w:r>
        <w:rPr>
          <w:rFonts w:ascii="Times New Roman" w:hAnsi="Times New Roman" w:cs="Times New Roman"/>
          <w:sz w:val="24"/>
          <w:szCs w:val="24"/>
        </w:rPr>
        <w:t xml:space="preserve"> las Navidades del 2014, aunque si lo permiten los hackers (y otros</w:t>
      </w:r>
      <w:r w:rsidR="00722861">
        <w:rPr>
          <w:rFonts w:ascii="Times New Roman" w:hAnsi="Times New Roman" w:cs="Times New Roman"/>
          <w:sz w:val="24"/>
          <w:szCs w:val="24"/>
        </w:rPr>
        <w:t xml:space="preserve"> censores habituales</w:t>
      </w:r>
      <w:r>
        <w:rPr>
          <w:rFonts w:ascii="Times New Roman" w:hAnsi="Times New Roman" w:cs="Times New Roman"/>
          <w:sz w:val="24"/>
          <w:szCs w:val="24"/>
        </w:rPr>
        <w:t>) será pu</w:t>
      </w:r>
      <w:r w:rsidR="00722861">
        <w:rPr>
          <w:rFonts w:ascii="Times New Roman" w:hAnsi="Times New Roman" w:cs="Times New Roman"/>
          <w:sz w:val="24"/>
          <w:szCs w:val="24"/>
        </w:rPr>
        <w:t>blicado en</w:t>
      </w:r>
      <w:r>
        <w:rPr>
          <w:rFonts w:ascii="Times New Roman" w:hAnsi="Times New Roman" w:cs="Times New Roman"/>
          <w:sz w:val="24"/>
          <w:szCs w:val="24"/>
        </w:rPr>
        <w:t xml:space="preserve"> dic</w:t>
      </w:r>
      <w:r w:rsidR="00722861">
        <w:rPr>
          <w:rFonts w:ascii="Times New Roman" w:hAnsi="Times New Roman" w:cs="Times New Roman"/>
          <w:sz w:val="24"/>
          <w:szCs w:val="24"/>
        </w:rPr>
        <w:t>iem</w:t>
      </w:r>
      <w:r>
        <w:rPr>
          <w:rFonts w:ascii="Times New Roman" w:hAnsi="Times New Roman" w:cs="Times New Roman"/>
          <w:sz w:val="24"/>
          <w:szCs w:val="24"/>
        </w:rPr>
        <w:t>bre del 2015</w:t>
      </w:r>
      <w:r w:rsidR="00722861">
        <w:rPr>
          <w:rFonts w:ascii="Times New Roman" w:hAnsi="Times New Roman" w:cs="Times New Roman"/>
          <w:sz w:val="24"/>
          <w:szCs w:val="24"/>
        </w:rPr>
        <w:t xml:space="preserve">. </w:t>
      </w:r>
    </w:p>
    <w:p w:rsidR="00722861" w:rsidRDefault="00266325"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esas </w:t>
      </w:r>
      <w:r w:rsidR="00722861">
        <w:rPr>
          <w:rFonts w:ascii="Times New Roman" w:hAnsi="Times New Roman" w:cs="Times New Roman"/>
          <w:sz w:val="24"/>
          <w:szCs w:val="24"/>
        </w:rPr>
        <w:t>entrañales</w:t>
      </w:r>
      <w:r>
        <w:rPr>
          <w:rFonts w:ascii="Times New Roman" w:hAnsi="Times New Roman" w:cs="Times New Roman"/>
          <w:sz w:val="24"/>
          <w:szCs w:val="24"/>
        </w:rPr>
        <w:t xml:space="preserve"> fiestas</w:t>
      </w:r>
      <w:r w:rsidR="00722861">
        <w:rPr>
          <w:rFonts w:ascii="Times New Roman" w:hAnsi="Times New Roman" w:cs="Times New Roman"/>
          <w:sz w:val="24"/>
          <w:szCs w:val="24"/>
        </w:rPr>
        <w:t>, me encontraba rodeado de mis cuatro nietos (entonces de 7, 4, 3 años y el último de 7 meses)</w:t>
      </w:r>
      <w:r>
        <w:rPr>
          <w:rFonts w:ascii="Times New Roman" w:hAnsi="Times New Roman" w:cs="Times New Roman"/>
          <w:sz w:val="24"/>
          <w:szCs w:val="24"/>
        </w:rPr>
        <w:t>, que motivaron</w:t>
      </w:r>
      <w:r w:rsidR="00340369">
        <w:rPr>
          <w:rFonts w:ascii="Times New Roman" w:hAnsi="Times New Roman" w:cs="Times New Roman"/>
          <w:sz w:val="24"/>
          <w:szCs w:val="24"/>
        </w:rPr>
        <w:t xml:space="preserve"> mi</w:t>
      </w:r>
      <w:r w:rsidR="00375A2A">
        <w:rPr>
          <w:rFonts w:ascii="Times New Roman" w:hAnsi="Times New Roman" w:cs="Times New Roman"/>
          <w:sz w:val="24"/>
          <w:szCs w:val="24"/>
        </w:rPr>
        <w:t xml:space="preserve"> análisis</w:t>
      </w:r>
      <w:r w:rsidR="00340369">
        <w:rPr>
          <w:rFonts w:ascii="Times New Roman" w:hAnsi="Times New Roman" w:cs="Times New Roman"/>
          <w:sz w:val="24"/>
          <w:szCs w:val="24"/>
        </w:rPr>
        <w:t>, crítica</w:t>
      </w:r>
      <w:r w:rsidR="00375A2A">
        <w:rPr>
          <w:rFonts w:ascii="Times New Roman" w:hAnsi="Times New Roman" w:cs="Times New Roman"/>
          <w:sz w:val="24"/>
          <w:szCs w:val="24"/>
        </w:rPr>
        <w:t xml:space="preserve"> y arrepentimiento. </w:t>
      </w:r>
    </w:p>
    <w:p w:rsidR="00340369" w:rsidRDefault="00375A2A"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En medio de la nebulosa (</w:t>
      </w:r>
      <w:r w:rsidR="00340369">
        <w:rPr>
          <w:rFonts w:ascii="Times New Roman" w:hAnsi="Times New Roman" w:cs="Times New Roman"/>
          <w:sz w:val="24"/>
          <w:szCs w:val="24"/>
        </w:rPr>
        <w:t>¿</w:t>
      </w:r>
      <w:r>
        <w:rPr>
          <w:rFonts w:ascii="Times New Roman" w:hAnsi="Times New Roman" w:cs="Times New Roman"/>
          <w:sz w:val="24"/>
          <w:szCs w:val="24"/>
        </w:rPr>
        <w:t>penitencial o piadosa</w:t>
      </w:r>
      <w:r w:rsidR="00340369">
        <w:rPr>
          <w:rFonts w:ascii="Times New Roman" w:hAnsi="Times New Roman" w:cs="Times New Roman"/>
          <w:sz w:val="24"/>
          <w:szCs w:val="24"/>
        </w:rPr>
        <w:t>?</w:t>
      </w:r>
      <w:r>
        <w:rPr>
          <w:rFonts w:ascii="Times New Roman" w:hAnsi="Times New Roman" w:cs="Times New Roman"/>
          <w:sz w:val="24"/>
          <w:szCs w:val="24"/>
        </w:rPr>
        <w:t>) que provocan mis 70 años, presentía una pregunta de alguno de ellos (o de todos a coro): abuelo ¿por qué nosotros tendremos un futuro peor que el de nuestros padres, que a su vez lo han tenido peor que tú?</w:t>
      </w:r>
    </w:p>
    <w:p w:rsidR="00375A2A" w:rsidRDefault="00340369"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Pregunta de difícil respuesta. Ninguna buena. Ninguna justa.</w:t>
      </w:r>
      <w:r w:rsidR="00375A2A">
        <w:rPr>
          <w:rFonts w:ascii="Times New Roman" w:hAnsi="Times New Roman" w:cs="Times New Roman"/>
          <w:sz w:val="24"/>
          <w:szCs w:val="24"/>
        </w:rPr>
        <w:t xml:space="preserve"> </w:t>
      </w:r>
      <w:r>
        <w:rPr>
          <w:rFonts w:ascii="Times New Roman" w:hAnsi="Times New Roman" w:cs="Times New Roman"/>
          <w:sz w:val="24"/>
          <w:szCs w:val="24"/>
        </w:rPr>
        <w:t>Ninguna razonable.</w:t>
      </w:r>
    </w:p>
    <w:p w:rsidR="005026C5" w:rsidRDefault="00340369"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En los países avanzados (y hasta en algunos de los países en vías de desarrollo, ahora “emergentes”) estábamos generacionalmente “programados” para lo contrario. Y así</w:t>
      </w:r>
      <w:r w:rsidR="00266325">
        <w:rPr>
          <w:rFonts w:ascii="Times New Roman" w:hAnsi="Times New Roman" w:cs="Times New Roman"/>
          <w:sz w:val="24"/>
          <w:szCs w:val="24"/>
        </w:rPr>
        <w:t>,</w:t>
      </w:r>
      <w:r>
        <w:rPr>
          <w:rFonts w:ascii="Times New Roman" w:hAnsi="Times New Roman" w:cs="Times New Roman"/>
          <w:sz w:val="24"/>
          <w:szCs w:val="24"/>
        </w:rPr>
        <w:t xml:space="preserve"> fuimos criados. Cada generación, casi con seguridad, sería mejor que la anterior (al menos educacionalmente), y tendrí</w:t>
      </w:r>
      <w:r w:rsidR="005026C5">
        <w:rPr>
          <w:rFonts w:ascii="Times New Roman" w:hAnsi="Times New Roman" w:cs="Times New Roman"/>
          <w:sz w:val="24"/>
          <w:szCs w:val="24"/>
        </w:rPr>
        <w:t>a mayores</w:t>
      </w:r>
      <w:r>
        <w:rPr>
          <w:rFonts w:ascii="Times New Roman" w:hAnsi="Times New Roman" w:cs="Times New Roman"/>
          <w:sz w:val="24"/>
          <w:szCs w:val="24"/>
        </w:rPr>
        <w:t xml:space="preserve"> oportunidades y provecho. Ley de vida.</w:t>
      </w:r>
    </w:p>
    <w:p w:rsidR="005026C5" w:rsidRDefault="005026C5"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Ese devenir “existencial”: los hijos tendrán un futuro mejor que sus padres, se ha roto. Hoy los abuelos tienen que ayudar a sus hijos, que no pueden mantener a sus nietos. Una escalera social descendente. Una fórmula de involución permanente.</w:t>
      </w:r>
    </w:p>
    <w:p w:rsidR="00266325" w:rsidRDefault="005026C5"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En los países ¿avanzados?</w:t>
      </w:r>
      <w:r w:rsidR="004F5F1A">
        <w:rPr>
          <w:rFonts w:ascii="Times New Roman" w:hAnsi="Times New Roman" w:cs="Times New Roman"/>
          <w:sz w:val="24"/>
          <w:szCs w:val="24"/>
        </w:rPr>
        <w:t>, entre la globalización y la crisis, han envia</w:t>
      </w:r>
      <w:r>
        <w:rPr>
          <w:rFonts w:ascii="Times New Roman" w:hAnsi="Times New Roman" w:cs="Times New Roman"/>
          <w:sz w:val="24"/>
          <w:szCs w:val="24"/>
        </w:rPr>
        <w:t>do al su</w:t>
      </w:r>
      <w:r w:rsidR="004F5F1A">
        <w:rPr>
          <w:rFonts w:ascii="Times New Roman" w:hAnsi="Times New Roman" w:cs="Times New Roman"/>
          <w:sz w:val="24"/>
          <w:szCs w:val="24"/>
        </w:rPr>
        <w:t>bdesarrollo a tres gene</w:t>
      </w:r>
      <w:r w:rsidR="009A70A8">
        <w:rPr>
          <w:rFonts w:ascii="Times New Roman" w:hAnsi="Times New Roman" w:cs="Times New Roman"/>
          <w:sz w:val="24"/>
          <w:szCs w:val="24"/>
        </w:rPr>
        <w:t>raciones (padres, hijos y “espíritus” santos</w:t>
      </w:r>
      <w:r w:rsidR="004F5F1A">
        <w:rPr>
          <w:rFonts w:ascii="Times New Roman" w:hAnsi="Times New Roman" w:cs="Times New Roman"/>
          <w:sz w:val="24"/>
          <w:szCs w:val="24"/>
        </w:rPr>
        <w:t>).</w:t>
      </w:r>
      <w:r w:rsidR="00266325">
        <w:rPr>
          <w:rFonts w:ascii="Times New Roman" w:hAnsi="Times New Roman" w:cs="Times New Roman"/>
          <w:sz w:val="24"/>
          <w:szCs w:val="24"/>
        </w:rPr>
        <w:t xml:space="preserve"> Y sin embargo la brecha (de la crisis) sigue creciendo. </w:t>
      </w:r>
    </w:p>
    <w:p w:rsidR="004F5F1A" w:rsidRDefault="00266325"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Detrás de las frías estadísticas, las vidas se arruinan, los sueños se desvanecen y las familias se desintegran (o no se forman), a la par que el estancamiento </w:t>
      </w:r>
      <w:r w:rsidR="006550A4">
        <w:rPr>
          <w:rFonts w:ascii="Times New Roman" w:hAnsi="Times New Roman" w:cs="Times New Roman"/>
          <w:sz w:val="24"/>
          <w:szCs w:val="24"/>
        </w:rPr>
        <w:t>-</w:t>
      </w:r>
      <w:r>
        <w:rPr>
          <w:rFonts w:ascii="Times New Roman" w:hAnsi="Times New Roman" w:cs="Times New Roman"/>
          <w:sz w:val="24"/>
          <w:szCs w:val="24"/>
        </w:rPr>
        <w:t>que llega a la depresión en muchos lugares- se arrastra año tras año.</w:t>
      </w:r>
    </w:p>
    <w:p w:rsidR="009A70A8" w:rsidRDefault="004F5F1A"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Lo que la crisis nos legó: inseguridad, paro y pobreza</w:t>
      </w:r>
      <w:r w:rsidR="00266325">
        <w:rPr>
          <w:rFonts w:ascii="Times New Roman" w:hAnsi="Times New Roman" w:cs="Times New Roman"/>
          <w:sz w:val="24"/>
          <w:szCs w:val="24"/>
        </w:rPr>
        <w:t xml:space="preserve"> (el itinerario siniestro)</w:t>
      </w:r>
      <w:r>
        <w:rPr>
          <w:rFonts w:ascii="Times New Roman" w:hAnsi="Times New Roman" w:cs="Times New Roman"/>
          <w:sz w:val="24"/>
          <w:szCs w:val="24"/>
        </w:rPr>
        <w:t>.</w:t>
      </w:r>
    </w:p>
    <w:p w:rsidR="004F5F1A" w:rsidRDefault="004F5F1A"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Las consecuencias de una desigualdad salvaje: tres generaciones (y lo que queda por venir) avasalladas, atropelladas, conculcadas, descompensadas… anonadadas.</w:t>
      </w:r>
    </w:p>
    <w:p w:rsidR="009A70A8" w:rsidRDefault="009A70A8" w:rsidP="009A70A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efectos ¿colaterales? de la depresión: una miseria estructural, un avasallamiento social extremo, el exterminio del Contrato Social, la perpetuación de una tendencia devastadora. </w:t>
      </w:r>
    </w:p>
    <w:p w:rsidR="009A70A8" w:rsidRDefault="009A70A8" w:rsidP="009A70A8">
      <w:pPr>
        <w:spacing w:line="240" w:lineRule="auto"/>
        <w:jc w:val="both"/>
        <w:rPr>
          <w:rFonts w:ascii="Times New Roman" w:hAnsi="Times New Roman" w:cs="Times New Roman"/>
          <w:sz w:val="24"/>
          <w:szCs w:val="24"/>
        </w:rPr>
      </w:pPr>
      <w:r>
        <w:rPr>
          <w:rFonts w:ascii="Times New Roman" w:hAnsi="Times New Roman" w:cs="Times New Roman"/>
          <w:sz w:val="24"/>
          <w:szCs w:val="24"/>
        </w:rPr>
        <w:t>Del total del daño que inflige la desigualdad en nuestras economías, sociedades y ámbitos políticos, el daño que causa a los niños debería ser el más preocupante.</w:t>
      </w:r>
    </w:p>
    <w:p w:rsidR="006550A4" w:rsidRPr="00CF4FB3" w:rsidRDefault="006550A4" w:rsidP="006550A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1827AE">
        <w:rPr>
          <w:rFonts w:ascii="Times New Roman" w:eastAsia="Times New Roman" w:hAnsi="Times New Roman" w:cs="Times New Roman"/>
          <w:sz w:val="24"/>
          <w:szCs w:val="24"/>
          <w:lang w:eastAsia="es-ES"/>
        </w:rPr>
        <w:t>Hace años que vengo reflexionando</w:t>
      </w:r>
      <w:r w:rsidRPr="00CF4FB3">
        <w:rPr>
          <w:rFonts w:ascii="Times New Roman" w:eastAsia="Times New Roman" w:hAnsi="Times New Roman" w:cs="Times New Roman"/>
          <w:sz w:val="24"/>
          <w:szCs w:val="24"/>
          <w:lang w:eastAsia="es-ES"/>
        </w:rPr>
        <w:t xml:space="preserve"> sobre nuestro gran problema como seres </w:t>
      </w:r>
      <w:r w:rsidRPr="001827AE">
        <w:rPr>
          <w:rFonts w:ascii="Times New Roman" w:eastAsia="Times New Roman" w:hAnsi="Times New Roman" w:cs="Times New Roman"/>
          <w:sz w:val="24"/>
          <w:szCs w:val="24"/>
          <w:lang w:eastAsia="es-ES"/>
        </w:rPr>
        <w:t xml:space="preserve">humanos y como sociedad en los países desarrollados. La </w:t>
      </w:r>
      <w:r w:rsidRPr="001827AE">
        <w:rPr>
          <w:rFonts w:ascii="Times New Roman" w:eastAsia="Times New Roman" w:hAnsi="Times New Roman" w:cs="Times New Roman"/>
          <w:bCs/>
          <w:sz w:val="24"/>
          <w:szCs w:val="24"/>
          <w:lang w:eastAsia="es-ES"/>
        </w:rPr>
        <w:t>incapacidad para pedir perdón</w:t>
      </w:r>
      <w:r w:rsidRPr="001827AE">
        <w:rPr>
          <w:rFonts w:ascii="Times New Roman" w:eastAsia="Times New Roman" w:hAnsi="Times New Roman" w:cs="Times New Roman"/>
          <w:sz w:val="24"/>
          <w:szCs w:val="24"/>
          <w:lang w:eastAsia="es-ES"/>
        </w:rPr>
        <w:t>. Y de ahí deriva automáticamente la</w:t>
      </w:r>
      <w:r w:rsidRPr="00CF4FB3">
        <w:rPr>
          <w:rFonts w:ascii="Times New Roman" w:eastAsia="Times New Roman" w:hAnsi="Times New Roman" w:cs="Times New Roman"/>
          <w:sz w:val="24"/>
          <w:szCs w:val="24"/>
          <w:lang w:eastAsia="es-ES"/>
        </w:rPr>
        <w:t xml:space="preserve"> hipocresía.</w:t>
      </w:r>
    </w:p>
    <w:p w:rsidR="006550A4" w:rsidRPr="00CF4FB3" w:rsidRDefault="006550A4" w:rsidP="006550A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1827AE">
        <w:rPr>
          <w:rFonts w:ascii="Times New Roman" w:eastAsia="Times New Roman" w:hAnsi="Times New Roman" w:cs="Times New Roman"/>
          <w:sz w:val="24"/>
          <w:szCs w:val="24"/>
          <w:lang w:eastAsia="es-ES"/>
        </w:rPr>
        <w:t xml:space="preserve">Siento deseos de pedir perdón a los hijos y a los nietos, en general, </w:t>
      </w:r>
      <w:r w:rsidRPr="00CF4FB3">
        <w:rPr>
          <w:rFonts w:ascii="Times New Roman" w:eastAsia="Times New Roman" w:hAnsi="Times New Roman" w:cs="Times New Roman"/>
          <w:sz w:val="24"/>
          <w:szCs w:val="24"/>
          <w:lang w:eastAsia="es-ES"/>
        </w:rPr>
        <w:t xml:space="preserve"> por no haber sido consciente de la tamaña injusticia e hipocresía que como sociedad estábamos acom</w:t>
      </w:r>
      <w:r w:rsidRPr="001827AE">
        <w:rPr>
          <w:rFonts w:ascii="Times New Roman" w:eastAsia="Times New Roman" w:hAnsi="Times New Roman" w:cs="Times New Roman"/>
          <w:sz w:val="24"/>
          <w:szCs w:val="24"/>
          <w:lang w:eastAsia="es-ES"/>
        </w:rPr>
        <w:t>et</w:t>
      </w:r>
      <w:r w:rsidR="001827AE">
        <w:rPr>
          <w:rFonts w:ascii="Times New Roman" w:eastAsia="Times New Roman" w:hAnsi="Times New Roman" w:cs="Times New Roman"/>
          <w:sz w:val="24"/>
          <w:szCs w:val="24"/>
          <w:lang w:eastAsia="es-ES"/>
        </w:rPr>
        <w:t>iendo defendiendo un sistema</w:t>
      </w:r>
      <w:r w:rsidRPr="001827AE">
        <w:rPr>
          <w:rFonts w:ascii="Times New Roman" w:eastAsia="Times New Roman" w:hAnsi="Times New Roman" w:cs="Times New Roman"/>
          <w:sz w:val="24"/>
          <w:szCs w:val="24"/>
          <w:lang w:eastAsia="es-ES"/>
        </w:rPr>
        <w:t xml:space="preserve"> económico que desprotegía</w:t>
      </w:r>
      <w:r w:rsidRPr="00CF4FB3">
        <w:rPr>
          <w:rFonts w:ascii="Times New Roman" w:eastAsia="Times New Roman" w:hAnsi="Times New Roman" w:cs="Times New Roman"/>
          <w:sz w:val="24"/>
          <w:szCs w:val="24"/>
          <w:lang w:eastAsia="es-ES"/>
        </w:rPr>
        <w:t xml:space="preserve"> precisamente a aquellos que no tenían capacidad de elegir. Pid</w:t>
      </w:r>
      <w:r w:rsidRPr="001827AE">
        <w:rPr>
          <w:rFonts w:ascii="Times New Roman" w:eastAsia="Times New Roman" w:hAnsi="Times New Roman" w:cs="Times New Roman"/>
          <w:sz w:val="24"/>
          <w:szCs w:val="24"/>
          <w:lang w:eastAsia="es-ES"/>
        </w:rPr>
        <w:t>o perdón por no haber den</w:t>
      </w:r>
      <w:r w:rsidR="001827AE" w:rsidRPr="001827AE">
        <w:rPr>
          <w:rFonts w:ascii="Times New Roman" w:eastAsia="Times New Roman" w:hAnsi="Times New Roman" w:cs="Times New Roman"/>
          <w:sz w:val="24"/>
          <w:szCs w:val="24"/>
          <w:lang w:eastAsia="es-ES"/>
        </w:rPr>
        <w:t>unciado con la suficiente energía</w:t>
      </w:r>
      <w:r w:rsidRPr="00CF4FB3">
        <w:rPr>
          <w:rFonts w:ascii="Times New Roman" w:eastAsia="Times New Roman" w:hAnsi="Times New Roman" w:cs="Times New Roman"/>
          <w:sz w:val="24"/>
          <w:szCs w:val="24"/>
          <w:lang w:eastAsia="es-ES"/>
        </w:rPr>
        <w:t xml:space="preserve"> a los políticos a los que no les importara dejar enormes deudas pagaderas por aquellos que nunca tuvieron oportunidad de votarlos. Pido perdón porque hipócritamente, les he y les hemos fallado a nuestros jóvenes.</w:t>
      </w:r>
    </w:p>
    <w:p w:rsidR="006550A4" w:rsidRPr="001827AE" w:rsidRDefault="006550A4" w:rsidP="001827AE">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F4FB3">
        <w:rPr>
          <w:rFonts w:ascii="Times New Roman" w:eastAsia="Times New Roman" w:hAnsi="Times New Roman" w:cs="Times New Roman"/>
          <w:sz w:val="24"/>
          <w:szCs w:val="24"/>
          <w:lang w:eastAsia="es-ES"/>
        </w:rPr>
        <w:lastRenderedPageBreak/>
        <w:t>La esperanzadora conclusión que resulta, es que no podemos volver a decepcionarles… Tenemos que reparar el daño causado, y dicha reparación se conseguirá cuando v</w:t>
      </w:r>
      <w:r w:rsidR="001827AE" w:rsidRPr="001827AE">
        <w:rPr>
          <w:rFonts w:ascii="Times New Roman" w:eastAsia="Times New Roman" w:hAnsi="Times New Roman" w:cs="Times New Roman"/>
          <w:sz w:val="24"/>
          <w:szCs w:val="24"/>
          <w:lang w:eastAsia="es-ES"/>
        </w:rPr>
        <w:t>olvamos a orientar la economía social</w:t>
      </w:r>
      <w:r w:rsidRPr="00CF4FB3">
        <w:rPr>
          <w:rFonts w:ascii="Times New Roman" w:eastAsia="Times New Roman" w:hAnsi="Times New Roman" w:cs="Times New Roman"/>
          <w:sz w:val="24"/>
          <w:szCs w:val="24"/>
          <w:lang w:eastAsia="es-ES"/>
        </w:rPr>
        <w:t xml:space="preserve"> a su génesis. Proteger al más débil de verdad.</w:t>
      </w:r>
    </w:p>
    <w:p w:rsidR="00A17779" w:rsidRDefault="001827AE" w:rsidP="006550A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Palabra más, palabra menos, este era el “discurso” de apertura que tenía preparado para la Introducción (en el nombre del nieto), cuando, como tantas otras veces, se cruzó ante mí un testimonio que vale más que mil palabras, y que en</w:t>
      </w:r>
      <w:r w:rsidR="00A17779">
        <w:rPr>
          <w:rFonts w:ascii="Times New Roman" w:eastAsia="Times New Roman" w:hAnsi="Times New Roman" w:cs="Times New Roman"/>
          <w:sz w:val="24"/>
          <w:szCs w:val="24"/>
          <w:lang w:eastAsia="es-ES"/>
        </w:rPr>
        <w:t xml:space="preserve"> una frase supera toda mi letra.</w:t>
      </w:r>
    </w:p>
    <w:p w:rsidR="00A17779" w:rsidRPr="00A17779" w:rsidRDefault="00A17779" w:rsidP="00A17779">
      <w:pPr>
        <w:pStyle w:val="NormalWeb"/>
        <w:jc w:val="both"/>
        <w:rPr>
          <w:u w:val="single"/>
        </w:rPr>
      </w:pPr>
      <w:r w:rsidRPr="00A17779">
        <w:t>Cuando el papa Fra</w:t>
      </w:r>
      <w:r>
        <w:t>ncisco realizó</w:t>
      </w:r>
      <w:r w:rsidRPr="00A17779">
        <w:t xml:space="preserve"> su viaje a Filipinas (18/1/15),</w:t>
      </w:r>
      <w:r>
        <w:rPr>
          <w:u w:val="single"/>
        </w:rPr>
        <w:t xml:space="preserve"> </w:t>
      </w:r>
      <w:r w:rsidRPr="00A17779">
        <w:t>una niña de la calle de doce años provocó, con sus lágrimas y preguntas, que Francisco, visiblemente conmovido, dejara de lado todo el discurso que tenía preparado.</w:t>
      </w:r>
    </w:p>
    <w:p w:rsidR="00A17779" w:rsidRPr="00A17779" w:rsidRDefault="00A17779" w:rsidP="00A17779">
      <w:pPr>
        <w:pStyle w:val="NormalWeb"/>
        <w:jc w:val="both"/>
      </w:pPr>
      <w:r w:rsidRPr="00A17779">
        <w:t xml:space="preserve">En la misa celebrada en el parque Rizal de Manila se congregaron entre 6 y 7 millones de personas, a pesar de la lluvia incesante que cayó durante todo el día. Se puede considerar que la ceremonia </w:t>
      </w:r>
      <w:r w:rsidRPr="00A17779">
        <w:rPr>
          <w:rStyle w:val="Textoennegrita"/>
          <w:b w:val="0"/>
        </w:rPr>
        <w:t>ha sido el evento más numeroso de la historia de los viajes de los papas</w:t>
      </w:r>
      <w:r w:rsidRPr="00A17779">
        <w:rPr>
          <w:b/>
        </w:rPr>
        <w:t>.</w:t>
      </w:r>
      <w:r w:rsidRPr="00A17779">
        <w:t> Los devotos filipinos habrían batido de esta forma la asistencia a la misa ofrecida por el papa Juan Pablo II en Manila en 1995, a la que acudieron unos 5 millones de personas.</w:t>
      </w:r>
    </w:p>
    <w:p w:rsidR="00A17779" w:rsidRPr="00A17779" w:rsidRDefault="00A17779" w:rsidP="00A17779">
      <w:pPr>
        <w:pStyle w:val="NormalWeb"/>
        <w:jc w:val="both"/>
        <w:rPr>
          <w:b/>
        </w:rPr>
      </w:pPr>
      <w:r w:rsidRPr="00A17779">
        <w:t xml:space="preserve">La última jornada de actos del viaje del papa a Manila, que comenzó el pasado 15 de enero, tras dos días pasados en Sri Lanka, empezó con un emocionante </w:t>
      </w:r>
      <w:r w:rsidRPr="00A17779">
        <w:rPr>
          <w:rStyle w:val="Textoennegrita"/>
          <w:b w:val="0"/>
        </w:rPr>
        <w:t>encuentro con los jóvenes en la Universidad de Santo Tomas</w:t>
      </w:r>
      <w:r w:rsidRPr="00A17779">
        <w:t>. En este viaje papal lleno de improvisaciones, como las visitas a sorpresa del pontífice, y de imprevistos, como el rápido regreso desde Tacloban debido a la tormenta tropical que se iba a abatir sobre la zona, una niña también cambió el discurso del papa. </w:t>
      </w:r>
      <w:r w:rsidRPr="00A17779">
        <w:rPr>
          <w:b/>
        </w:rPr>
        <w:t>Glyzelle Palomar, filipina, de 12 años, fue una niña de la calle y sus lágrimas y preguntas al papa Francisco hicieron que el pontífice dejara de lado el discurso que tenía preparado. “Hay muchos niños abandonados por sus propios padres, muchas víctimas de muchas cosas terribles como las drogas o las prostitución. ¿Por qué Dios permite estas cosas, aunque no es culpa de los niños? y ¿Por qué tan poca gente nos viene a ayudar?”, preguntó la niña entre lágrimas.</w:t>
      </w:r>
    </w:p>
    <w:p w:rsidR="00A17779" w:rsidRPr="004E5C78" w:rsidRDefault="00A17779" w:rsidP="00A17779">
      <w:pPr>
        <w:pStyle w:val="NormalWeb"/>
        <w:jc w:val="both"/>
        <w:rPr>
          <w:b/>
        </w:rPr>
      </w:pPr>
      <w:r w:rsidRPr="004E5C78">
        <w:rPr>
          <w:b/>
        </w:rPr>
        <w:t>El santo padre, visiblemente conmovido, respondió consolando y abrazando a Palomar. “Ella hoy ha hecho la única pregunta que no tiene respuesta y no le alcanzaron las palabras y</w:t>
      </w:r>
      <w:r w:rsidR="004E5C78" w:rsidRPr="004E5C78">
        <w:rPr>
          <w:b/>
        </w:rPr>
        <w:t xml:space="preserve"> tuvo que decirlas con lágrimas”</w:t>
      </w:r>
      <w:r w:rsidRPr="004E5C78">
        <w:rPr>
          <w:b/>
        </w:rPr>
        <w:t xml:space="preserve">, dijo el papa. Y después, </w:t>
      </w:r>
      <w:r w:rsidRPr="004E5C78">
        <w:rPr>
          <w:rStyle w:val="Textoennegrita"/>
        </w:rPr>
        <w:t>instó a los cerca de 30.000 fieles q</w:t>
      </w:r>
      <w:r w:rsidR="004E5C78" w:rsidRPr="004E5C78">
        <w:rPr>
          <w:rStyle w:val="Textoennegrita"/>
        </w:rPr>
        <w:t>ue se reunieron en el campus a “no tener miedo a llorar”</w:t>
      </w:r>
      <w:r w:rsidR="004E5C78" w:rsidRPr="004E5C78">
        <w:t>.</w:t>
      </w:r>
      <w:r w:rsidR="004E5C78" w:rsidRPr="004E5C78">
        <w:rPr>
          <w:b/>
        </w:rPr>
        <w:t xml:space="preserve"> “</w:t>
      </w:r>
      <w:r w:rsidRPr="004E5C78">
        <w:rPr>
          <w:b/>
        </w:rPr>
        <w:t>Al mundo de hoy le falta llorar, lloran los marginados, lloran los que son dejados de lado, lloran los despreciados, pero aquellos que llevamos una vida más o menos si</w:t>
      </w:r>
      <w:r w:rsidR="004E5C78" w:rsidRPr="004E5C78">
        <w:rPr>
          <w:b/>
        </w:rPr>
        <w:t>n necesidades no sabemos llorar”</w:t>
      </w:r>
      <w:r w:rsidRPr="004E5C78">
        <w:rPr>
          <w:b/>
        </w:rPr>
        <w:t>, agregó.</w:t>
      </w:r>
    </w:p>
    <w:p w:rsidR="00A17779" w:rsidRDefault="004E5C78" w:rsidP="008D6306">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8D6306">
        <w:rPr>
          <w:rFonts w:ascii="Times New Roman" w:hAnsi="Times New Roman" w:cs="Times New Roman"/>
          <w:sz w:val="24"/>
          <w:szCs w:val="24"/>
        </w:rPr>
        <w:t xml:space="preserve">En la </w:t>
      </w:r>
      <w:r w:rsidR="00A17779" w:rsidRPr="008D6306">
        <w:rPr>
          <w:rFonts w:ascii="Times New Roman" w:hAnsi="Times New Roman" w:cs="Times New Roman"/>
          <w:sz w:val="24"/>
          <w:szCs w:val="24"/>
        </w:rPr>
        <w:t>misa en Mani</w:t>
      </w:r>
      <w:r w:rsidR="008D6306" w:rsidRPr="008D6306">
        <w:rPr>
          <w:rFonts w:ascii="Times New Roman" w:hAnsi="Times New Roman" w:cs="Times New Roman"/>
          <w:sz w:val="24"/>
          <w:szCs w:val="24"/>
        </w:rPr>
        <w:t xml:space="preserve">la, </w:t>
      </w:r>
      <w:r w:rsidRPr="008D6306">
        <w:rPr>
          <w:rFonts w:ascii="Times New Roman" w:hAnsi="Times New Roman" w:cs="Times New Roman"/>
          <w:sz w:val="24"/>
          <w:szCs w:val="24"/>
        </w:rPr>
        <w:t>el papa Francisco</w:t>
      </w:r>
      <w:r w:rsidR="008D6306" w:rsidRPr="008D6306">
        <w:rPr>
          <w:rFonts w:ascii="Times New Roman" w:hAnsi="Times New Roman" w:cs="Times New Roman"/>
          <w:sz w:val="24"/>
          <w:szCs w:val="24"/>
        </w:rPr>
        <w:t xml:space="preserve"> </w:t>
      </w:r>
      <w:r w:rsidR="00A17779" w:rsidRPr="008D6306">
        <w:rPr>
          <w:rFonts w:ascii="Times New Roman" w:eastAsia="Times New Roman" w:hAnsi="Times New Roman" w:cs="Times New Roman"/>
          <w:sz w:val="24"/>
          <w:szCs w:val="24"/>
          <w:lang w:eastAsia="es-ES"/>
        </w:rPr>
        <w:t xml:space="preserve">ha afirmado que </w:t>
      </w:r>
      <w:r w:rsidR="00A17779" w:rsidRPr="008D6306">
        <w:rPr>
          <w:rFonts w:ascii="Times New Roman" w:eastAsia="Times New Roman" w:hAnsi="Times New Roman" w:cs="Times New Roman"/>
          <w:b/>
          <w:sz w:val="24"/>
          <w:szCs w:val="24"/>
          <w:lang w:eastAsia="es-ES"/>
        </w:rPr>
        <w:t>“la pobreza y la corru</w:t>
      </w:r>
      <w:r w:rsidR="008D6306" w:rsidRPr="008D6306">
        <w:rPr>
          <w:rFonts w:ascii="Times New Roman" w:hAnsi="Times New Roman" w:cs="Times New Roman"/>
          <w:b/>
          <w:sz w:val="24"/>
          <w:szCs w:val="24"/>
        </w:rPr>
        <w:t>pción han desfigurado el mundo”</w:t>
      </w:r>
      <w:r w:rsidR="008D6306" w:rsidRPr="008D6306">
        <w:rPr>
          <w:rFonts w:ascii="Times New Roman" w:hAnsi="Times New Roman" w:cs="Times New Roman"/>
          <w:sz w:val="24"/>
          <w:szCs w:val="24"/>
        </w:rPr>
        <w:t>, ha</w:t>
      </w:r>
      <w:r w:rsidR="00A17779" w:rsidRPr="008D6306">
        <w:rPr>
          <w:rFonts w:ascii="Times New Roman" w:eastAsia="Times New Roman" w:hAnsi="Times New Roman" w:cs="Times New Roman"/>
          <w:sz w:val="24"/>
          <w:szCs w:val="24"/>
          <w:lang w:eastAsia="es-ES"/>
        </w:rPr>
        <w:t xml:space="preserve"> denunci</w:t>
      </w:r>
      <w:r w:rsidR="008D6306" w:rsidRPr="008D6306">
        <w:rPr>
          <w:rFonts w:ascii="Times New Roman" w:hAnsi="Times New Roman" w:cs="Times New Roman"/>
          <w:sz w:val="24"/>
          <w:szCs w:val="24"/>
        </w:rPr>
        <w:t xml:space="preserve">ado que el hombre ha destruido </w:t>
      </w:r>
      <w:r w:rsidR="008D6306" w:rsidRPr="008D6306">
        <w:rPr>
          <w:rFonts w:ascii="Times New Roman" w:hAnsi="Times New Roman" w:cs="Times New Roman"/>
          <w:b/>
          <w:sz w:val="24"/>
          <w:szCs w:val="24"/>
        </w:rPr>
        <w:t>“</w:t>
      </w:r>
      <w:r w:rsidR="00A17779" w:rsidRPr="008D6306">
        <w:rPr>
          <w:rFonts w:ascii="Times New Roman" w:eastAsia="Times New Roman" w:hAnsi="Times New Roman" w:cs="Times New Roman"/>
          <w:b/>
          <w:sz w:val="24"/>
          <w:szCs w:val="24"/>
          <w:lang w:eastAsia="es-ES"/>
        </w:rPr>
        <w:t>la unidad y la belleza de la familia humana con estructuras sociales que perpetúan la pobreza, la fal</w:t>
      </w:r>
      <w:r w:rsidR="008D6306" w:rsidRPr="008D6306">
        <w:rPr>
          <w:rFonts w:ascii="Times New Roman" w:hAnsi="Times New Roman" w:cs="Times New Roman"/>
          <w:b/>
          <w:sz w:val="24"/>
          <w:szCs w:val="24"/>
        </w:rPr>
        <w:t>ta de educación y la corrupción”</w:t>
      </w:r>
      <w:r w:rsidR="00A17779" w:rsidRPr="008D6306">
        <w:rPr>
          <w:rFonts w:ascii="Times New Roman" w:eastAsia="Times New Roman" w:hAnsi="Times New Roman" w:cs="Times New Roman"/>
          <w:sz w:val="24"/>
          <w:szCs w:val="24"/>
          <w:lang w:eastAsia="es-ES"/>
        </w:rPr>
        <w:t>,</w:t>
      </w:r>
      <w:r w:rsidR="008D6306" w:rsidRPr="008D6306">
        <w:rPr>
          <w:rFonts w:ascii="Times New Roman" w:eastAsia="Times New Roman" w:hAnsi="Times New Roman" w:cs="Times New Roman"/>
          <w:sz w:val="24"/>
          <w:szCs w:val="24"/>
          <w:lang w:eastAsia="es-ES"/>
        </w:rPr>
        <w:t xml:space="preserve"> y ha dicho que </w:t>
      </w:r>
      <w:r w:rsidR="008D6306" w:rsidRPr="008D6306">
        <w:rPr>
          <w:rFonts w:ascii="Times New Roman" w:eastAsia="Times New Roman" w:hAnsi="Times New Roman" w:cs="Times New Roman"/>
          <w:b/>
          <w:sz w:val="24"/>
          <w:szCs w:val="24"/>
          <w:lang w:eastAsia="es-ES"/>
        </w:rPr>
        <w:t>“tenemos que cuidar a nuestros jóvenes, no permitiendo que les roben la esperanza y queden condenados a vivir en la calle”</w:t>
      </w:r>
      <w:r w:rsidR="008D6306">
        <w:rPr>
          <w:rFonts w:ascii="Times New Roman" w:eastAsia="Times New Roman" w:hAnsi="Times New Roman" w:cs="Times New Roman"/>
          <w:sz w:val="24"/>
          <w:szCs w:val="24"/>
          <w:lang w:eastAsia="es-ES"/>
        </w:rPr>
        <w:t xml:space="preserve">, </w:t>
      </w:r>
      <w:r w:rsidR="00A17779" w:rsidRPr="005B360F">
        <w:rPr>
          <w:rFonts w:ascii="Times New Roman" w:eastAsia="Times New Roman" w:hAnsi="Times New Roman" w:cs="Times New Roman"/>
          <w:sz w:val="24"/>
          <w:szCs w:val="24"/>
          <w:u w:val="single"/>
          <w:lang w:eastAsia="es-ES"/>
        </w:rPr>
        <w:t>según Europa Press.</w:t>
      </w:r>
    </w:p>
    <w:p w:rsidR="00107E60" w:rsidRPr="005D28FD" w:rsidRDefault="00107E60" w:rsidP="008D6306">
      <w:pPr>
        <w:spacing w:before="100" w:beforeAutospacing="1" w:after="100" w:afterAutospacing="1" w:line="240" w:lineRule="auto"/>
        <w:jc w:val="both"/>
        <w:rPr>
          <w:rFonts w:ascii="Times New Roman" w:eastAsia="Times New Roman" w:hAnsi="Times New Roman" w:cs="Times New Roman"/>
          <w:sz w:val="24"/>
          <w:szCs w:val="24"/>
          <w:lang w:eastAsia="es-ES"/>
        </w:rPr>
      </w:pPr>
      <w:r w:rsidRPr="005D28FD">
        <w:rPr>
          <w:rFonts w:ascii="Times New Roman" w:eastAsia="Times New Roman" w:hAnsi="Times New Roman" w:cs="Times New Roman"/>
          <w:sz w:val="24"/>
          <w:szCs w:val="24"/>
          <w:lang w:eastAsia="es-ES"/>
        </w:rPr>
        <w:t>Gracias Glyzelle, por poner a la sociedad ante el espejo público… Gracias papa Francisco</w:t>
      </w:r>
      <w:r w:rsidR="005D28FD">
        <w:rPr>
          <w:rFonts w:ascii="Times New Roman" w:eastAsia="Times New Roman" w:hAnsi="Times New Roman" w:cs="Times New Roman"/>
          <w:sz w:val="24"/>
          <w:szCs w:val="24"/>
          <w:lang w:eastAsia="es-ES"/>
        </w:rPr>
        <w:t>,</w:t>
      </w:r>
      <w:r w:rsidR="00340F11">
        <w:rPr>
          <w:rFonts w:ascii="Times New Roman" w:eastAsia="Times New Roman" w:hAnsi="Times New Roman" w:cs="Times New Roman"/>
          <w:sz w:val="24"/>
          <w:szCs w:val="24"/>
          <w:lang w:eastAsia="es-ES"/>
        </w:rPr>
        <w:t xml:space="preserve"> por señalar</w:t>
      </w:r>
      <w:r w:rsidRPr="005D28FD">
        <w:rPr>
          <w:rFonts w:ascii="Times New Roman" w:eastAsia="Times New Roman" w:hAnsi="Times New Roman" w:cs="Times New Roman"/>
          <w:sz w:val="24"/>
          <w:szCs w:val="24"/>
          <w:lang w:eastAsia="es-ES"/>
        </w:rPr>
        <w:t xml:space="preserve"> los peca</w:t>
      </w:r>
      <w:r w:rsidR="00340F11">
        <w:rPr>
          <w:rFonts w:ascii="Times New Roman" w:eastAsia="Times New Roman" w:hAnsi="Times New Roman" w:cs="Times New Roman"/>
          <w:sz w:val="24"/>
          <w:szCs w:val="24"/>
          <w:lang w:eastAsia="es-ES"/>
        </w:rPr>
        <w:t>dos de la democracia</w:t>
      </w:r>
      <w:r w:rsidR="005D28FD">
        <w:rPr>
          <w:rFonts w:ascii="Times New Roman" w:eastAsia="Times New Roman" w:hAnsi="Times New Roman" w:cs="Times New Roman"/>
          <w:sz w:val="24"/>
          <w:szCs w:val="24"/>
          <w:lang w:eastAsia="es-ES"/>
        </w:rPr>
        <w:t xml:space="preserve"> de mercado… Gracias a ambos, por</w:t>
      </w:r>
      <w:r w:rsidR="00340F11">
        <w:rPr>
          <w:rFonts w:ascii="Times New Roman" w:eastAsia="Times New Roman" w:hAnsi="Times New Roman" w:cs="Times New Roman"/>
          <w:sz w:val="24"/>
          <w:szCs w:val="24"/>
          <w:lang w:eastAsia="es-ES"/>
        </w:rPr>
        <w:t xml:space="preserve"> dar </w:t>
      </w:r>
      <w:r w:rsidR="00823651">
        <w:rPr>
          <w:rFonts w:ascii="Times New Roman" w:eastAsia="Times New Roman" w:hAnsi="Times New Roman" w:cs="Times New Roman"/>
          <w:sz w:val="24"/>
          <w:szCs w:val="24"/>
          <w:lang w:eastAsia="es-ES"/>
        </w:rPr>
        <w:t>“</w:t>
      </w:r>
      <w:r w:rsidR="00340F11">
        <w:rPr>
          <w:rFonts w:ascii="Times New Roman" w:eastAsia="Times New Roman" w:hAnsi="Times New Roman" w:cs="Times New Roman"/>
          <w:sz w:val="24"/>
          <w:szCs w:val="24"/>
          <w:lang w:eastAsia="es-ES"/>
        </w:rPr>
        <w:t>testimonio de vida</w:t>
      </w:r>
      <w:r w:rsidR="00823651">
        <w:rPr>
          <w:rFonts w:ascii="Times New Roman" w:eastAsia="Times New Roman" w:hAnsi="Times New Roman" w:cs="Times New Roman"/>
          <w:sz w:val="24"/>
          <w:szCs w:val="24"/>
          <w:lang w:eastAsia="es-ES"/>
        </w:rPr>
        <w:t>”</w:t>
      </w:r>
      <w:r w:rsidR="00340F11">
        <w:rPr>
          <w:rFonts w:ascii="Times New Roman" w:eastAsia="Times New Roman" w:hAnsi="Times New Roman" w:cs="Times New Roman"/>
          <w:sz w:val="24"/>
          <w:szCs w:val="24"/>
          <w:lang w:eastAsia="es-ES"/>
        </w:rPr>
        <w:t xml:space="preserve"> a esta (“cristiana”)</w:t>
      </w:r>
      <w:r w:rsidR="005D28FD">
        <w:rPr>
          <w:rFonts w:ascii="Times New Roman" w:eastAsia="Times New Roman" w:hAnsi="Times New Roman" w:cs="Times New Roman"/>
          <w:sz w:val="24"/>
          <w:szCs w:val="24"/>
          <w:lang w:eastAsia="es-ES"/>
        </w:rPr>
        <w:t xml:space="preserve"> Introducción: En el nombre del nieto.</w:t>
      </w:r>
      <w:r w:rsidRPr="005D28FD">
        <w:rPr>
          <w:rFonts w:ascii="Times New Roman" w:eastAsia="Times New Roman" w:hAnsi="Times New Roman" w:cs="Times New Roman"/>
          <w:sz w:val="24"/>
          <w:szCs w:val="24"/>
          <w:lang w:eastAsia="es-ES"/>
        </w:rPr>
        <w:t xml:space="preserve"> </w:t>
      </w:r>
    </w:p>
    <w:p w:rsidR="0013275C" w:rsidRDefault="0013275C" w:rsidP="008D6306">
      <w:pPr>
        <w:spacing w:line="240" w:lineRule="auto"/>
        <w:jc w:val="both"/>
        <w:rPr>
          <w:rFonts w:ascii="Times New Roman" w:eastAsia="Times New Roman" w:hAnsi="Times New Roman" w:cs="Times New Roman"/>
          <w:sz w:val="24"/>
          <w:szCs w:val="24"/>
          <w:lang w:eastAsia="es-ES"/>
        </w:rPr>
      </w:pPr>
      <w:r w:rsidRPr="0013275C">
        <w:rPr>
          <w:rFonts w:ascii="Times New Roman" w:eastAsia="Times New Roman" w:hAnsi="Times New Roman" w:cs="Times New Roman"/>
          <w:i/>
          <w:sz w:val="24"/>
          <w:szCs w:val="24"/>
          <w:lang w:eastAsia="es-ES"/>
        </w:rPr>
        <w:lastRenderedPageBreak/>
        <w:t>“Los hechos no dejan de existir por el hecho de ser ignorados”</w:t>
      </w:r>
      <w:r>
        <w:rPr>
          <w:rFonts w:ascii="Times New Roman" w:eastAsia="Times New Roman" w:hAnsi="Times New Roman" w:cs="Times New Roman"/>
          <w:sz w:val="24"/>
          <w:szCs w:val="24"/>
          <w:lang w:eastAsia="es-ES"/>
        </w:rPr>
        <w:t xml:space="preserve"> (Aldous Huxley)</w:t>
      </w:r>
    </w:p>
    <w:p w:rsidR="00CF0720" w:rsidRPr="008D6306" w:rsidRDefault="006822C2" w:rsidP="008D6306">
      <w:pPr>
        <w:spacing w:line="240" w:lineRule="auto"/>
        <w:jc w:val="both"/>
        <w:rPr>
          <w:rFonts w:ascii="Times New Roman" w:hAnsi="Times New Roman" w:cs="Times New Roman"/>
          <w:sz w:val="24"/>
          <w:szCs w:val="24"/>
        </w:rPr>
      </w:pPr>
      <w:r>
        <w:rPr>
          <w:rFonts w:ascii="Times New Roman" w:eastAsia="Times New Roman" w:hAnsi="Times New Roman" w:cs="Times New Roman"/>
          <w:sz w:val="24"/>
          <w:szCs w:val="24"/>
          <w:lang w:eastAsia="es-ES"/>
        </w:rPr>
        <w:t xml:space="preserve">En el Ensayo: </w:t>
      </w:r>
      <w:r w:rsidRPr="006822C2">
        <w:rPr>
          <w:rFonts w:ascii="Times New Roman" w:eastAsia="Times New Roman" w:hAnsi="Times New Roman" w:cs="Times New Roman"/>
          <w:b/>
          <w:sz w:val="24"/>
          <w:szCs w:val="24"/>
          <w:lang w:eastAsia="es-ES"/>
        </w:rPr>
        <w:t>El adiós europeo al Estado del Bienestar: la “sociedad participativa”, el “gasto social privado”, la “gran sociedad”, y demás experimentos de laboratorio (¿otra vez el triunfo de la ideología sobre la razón?)</w:t>
      </w:r>
      <w:r>
        <w:rPr>
          <w:rFonts w:ascii="Times New Roman" w:eastAsia="Times New Roman" w:hAnsi="Times New Roman" w:cs="Times New Roman"/>
          <w:sz w:val="24"/>
          <w:szCs w:val="24"/>
          <w:lang w:eastAsia="es-ES"/>
        </w:rPr>
        <w:t xml:space="preserve">, publicado en octubre de 2014, decía: </w:t>
      </w:r>
    </w:p>
    <w:p w:rsidR="006822C2" w:rsidRPr="006822C2" w:rsidRDefault="006822C2" w:rsidP="00B80BEF">
      <w:pPr>
        <w:spacing w:line="240" w:lineRule="auto"/>
        <w:jc w:val="both"/>
        <w:rPr>
          <w:rFonts w:ascii="Times New Roman" w:eastAsia="Times New Roman" w:hAnsi="Times New Roman" w:cs="Times New Roman"/>
          <w:sz w:val="24"/>
          <w:szCs w:val="24"/>
          <w:lang w:eastAsia="es-ES"/>
        </w:rPr>
      </w:pPr>
      <w:r w:rsidRPr="006822C2">
        <w:rPr>
          <w:rFonts w:ascii="Times New Roman" w:eastAsia="Times New Roman" w:hAnsi="Times New Roman" w:cs="Times New Roman"/>
          <w:sz w:val="24"/>
          <w:szCs w:val="24"/>
          <w:lang w:eastAsia="es-ES"/>
        </w:rPr>
        <w:t>Recordando a Pablo Neruda podría decirles que: “puedo escribir los versos más tristes esta noche”.</w:t>
      </w:r>
    </w:p>
    <w:p w:rsidR="006822C2" w:rsidRPr="006822C2" w:rsidRDefault="006822C2" w:rsidP="00B80BEF">
      <w:pPr>
        <w:spacing w:line="240" w:lineRule="auto"/>
        <w:jc w:val="both"/>
        <w:rPr>
          <w:rFonts w:ascii="Times New Roman" w:eastAsia="Times New Roman" w:hAnsi="Times New Roman" w:cs="Times New Roman"/>
          <w:sz w:val="24"/>
          <w:szCs w:val="24"/>
          <w:lang w:eastAsia="es-ES"/>
        </w:rPr>
      </w:pPr>
      <w:r w:rsidRPr="006822C2">
        <w:rPr>
          <w:rFonts w:ascii="Times New Roman" w:eastAsia="Times New Roman" w:hAnsi="Times New Roman" w:cs="Times New Roman"/>
          <w:sz w:val="24"/>
          <w:szCs w:val="24"/>
          <w:lang w:eastAsia="es-ES"/>
        </w:rPr>
        <w:t>Si algo “envidiaba” de Europa, hace, tal vez, cuarenta años (cuando aún vivía en la lejana, remota, falaz y fugaz Argentina, era su “socialdemocracia”, su “estado del bienestar”, su justa y razonable “distribución de las riquezas”, su “equilibrio social”, su “igualdad de oportunidades”, su “paz social”…</w:t>
      </w:r>
    </w:p>
    <w:p w:rsidR="006822C2" w:rsidRPr="006822C2" w:rsidRDefault="006822C2" w:rsidP="00B80BEF">
      <w:pPr>
        <w:spacing w:line="240" w:lineRule="auto"/>
        <w:jc w:val="both"/>
        <w:rPr>
          <w:rFonts w:ascii="Times New Roman" w:eastAsia="Times New Roman" w:hAnsi="Times New Roman" w:cs="Times New Roman"/>
          <w:sz w:val="24"/>
          <w:szCs w:val="24"/>
          <w:lang w:eastAsia="es-ES"/>
        </w:rPr>
      </w:pPr>
      <w:r w:rsidRPr="006822C2">
        <w:rPr>
          <w:rFonts w:ascii="Times New Roman" w:eastAsia="Times New Roman" w:hAnsi="Times New Roman" w:cs="Times New Roman"/>
          <w:sz w:val="24"/>
          <w:szCs w:val="24"/>
          <w:lang w:eastAsia="es-ES"/>
        </w:rPr>
        <w:t>Si algo me “inspiró a emigrar” a Europa (exilio voluntario), hace ya veinticinco años, fue ese modelo de socialdemocracia, comunitario, responsable, participativo,  amplio, generoso, solidario, equilibrado, incluyente, redistributivo, ético, justo… donde deseaba ver crecer a mis hijas y ver nacer a mis nietos, en un espacio de unión económica con un desarrollo armónico, previsible y sostenible…</w:t>
      </w:r>
    </w:p>
    <w:p w:rsidR="006822C2" w:rsidRPr="006822C2" w:rsidRDefault="006822C2" w:rsidP="00B80BEF">
      <w:pPr>
        <w:spacing w:line="240" w:lineRule="auto"/>
        <w:jc w:val="both"/>
        <w:rPr>
          <w:rFonts w:ascii="Times New Roman" w:eastAsia="Times New Roman" w:hAnsi="Times New Roman" w:cs="Times New Roman"/>
          <w:sz w:val="24"/>
          <w:szCs w:val="24"/>
          <w:lang w:eastAsia="es-ES"/>
        </w:rPr>
      </w:pPr>
      <w:r w:rsidRPr="006822C2">
        <w:rPr>
          <w:rFonts w:ascii="Times New Roman" w:eastAsia="Times New Roman" w:hAnsi="Times New Roman" w:cs="Times New Roman"/>
          <w:sz w:val="24"/>
          <w:szCs w:val="24"/>
          <w:lang w:eastAsia="es-ES"/>
        </w:rPr>
        <w:t>Creía haber visto el futuro, y que funcionaba. Estaba en el corazón de la vieja Europa.</w:t>
      </w:r>
    </w:p>
    <w:p w:rsidR="006822C2" w:rsidRPr="006822C2" w:rsidRDefault="006822C2" w:rsidP="00B80BEF">
      <w:pPr>
        <w:spacing w:line="240" w:lineRule="auto"/>
        <w:jc w:val="both"/>
        <w:rPr>
          <w:rFonts w:ascii="Times New Roman" w:eastAsia="Times New Roman" w:hAnsi="Times New Roman" w:cs="Times New Roman"/>
          <w:sz w:val="24"/>
          <w:szCs w:val="24"/>
          <w:lang w:eastAsia="es-ES"/>
        </w:rPr>
      </w:pPr>
      <w:r w:rsidRPr="006822C2">
        <w:rPr>
          <w:rFonts w:ascii="Times New Roman" w:eastAsia="Times New Roman" w:hAnsi="Times New Roman" w:cs="Times New Roman"/>
          <w:sz w:val="24"/>
          <w:szCs w:val="24"/>
          <w:lang w:eastAsia="es-ES"/>
        </w:rPr>
        <w:t xml:space="preserve">Que equívoco más grande. Hoy (octubre 2013) el sueño europeo se ha transformado en una pesadilla (desastre económico) y el despertar, en un infierno (catástrofe social). El sufrimiento humano derivado de la crisis es tanto o mayor que en los Estados Unidos, donde nunca existió (ni se le espera) un estado del bienestar equivalente. Hoy al riesgo de colapso, podemos agregar un desastre impecable. Más que un proyecto acabado de Unión, podemos decir (con gran dolor), que estamos presenciando el final anunciado de un proyecto comunitario.  </w:t>
      </w:r>
    </w:p>
    <w:p w:rsidR="006822C2" w:rsidRPr="006822C2" w:rsidRDefault="006822C2" w:rsidP="00B80BEF">
      <w:pPr>
        <w:spacing w:line="240" w:lineRule="auto"/>
        <w:jc w:val="both"/>
        <w:rPr>
          <w:rFonts w:ascii="Times New Roman" w:eastAsia="Times New Roman" w:hAnsi="Times New Roman" w:cs="Times New Roman"/>
          <w:sz w:val="24"/>
          <w:szCs w:val="24"/>
          <w:lang w:eastAsia="es-ES"/>
        </w:rPr>
      </w:pPr>
      <w:r w:rsidRPr="006822C2">
        <w:rPr>
          <w:rFonts w:ascii="Times New Roman" w:eastAsia="Times New Roman" w:hAnsi="Times New Roman" w:cs="Times New Roman"/>
          <w:sz w:val="24"/>
          <w:szCs w:val="24"/>
          <w:lang w:eastAsia="es-ES"/>
        </w:rPr>
        <w:t>Todo eso ha quedado barrido por el tsunami de la mayor crisis económico-financiera vivida por EEUU, con réplica en Europa, desde los años 30. Ahora (seis años después del inicio de la depresión) estamos viviendo la post guerra de una guerra librada con armas financieras de destrucción masiva, disparadas desde frentes instalados en lujosos despachos de bancos, agencias bursátiles, fondos de inversión, fondos de cobertura,… por audaces aventureros especulativos, que han utilizado el capital de los ahorristas desprevenidos e incautos, para abatirlos con su propio fuego.</w:t>
      </w:r>
    </w:p>
    <w:p w:rsidR="006822C2" w:rsidRPr="006822C2" w:rsidRDefault="006822C2" w:rsidP="00B80BEF">
      <w:pPr>
        <w:spacing w:line="240" w:lineRule="auto"/>
        <w:jc w:val="both"/>
        <w:rPr>
          <w:rFonts w:ascii="Times New Roman" w:eastAsia="Times New Roman" w:hAnsi="Times New Roman" w:cs="Times New Roman"/>
          <w:sz w:val="24"/>
          <w:szCs w:val="24"/>
          <w:lang w:eastAsia="es-ES"/>
        </w:rPr>
      </w:pPr>
      <w:r w:rsidRPr="006822C2">
        <w:rPr>
          <w:rFonts w:ascii="Times New Roman" w:eastAsia="Times New Roman" w:hAnsi="Times New Roman" w:cs="Times New Roman"/>
          <w:sz w:val="24"/>
          <w:szCs w:val="24"/>
          <w:lang w:eastAsia="es-ES"/>
        </w:rPr>
        <w:t>La Real Academia define el término “recuperación” como la acción y efecto de recuperar o recuperarse. Obvio. Pero precisa en una segunda entrada que algo se recupera cuando vuelve a tomar o adquirir “lo que antes tenía”. Sería absurdo pensar que la recuperación de la economía europea va a devolver a los países miembros a los niveles previos a la crisis.</w:t>
      </w:r>
    </w:p>
    <w:p w:rsidR="006822C2" w:rsidRPr="006822C2" w:rsidRDefault="006822C2" w:rsidP="00B80BEF">
      <w:pPr>
        <w:spacing w:line="240" w:lineRule="auto"/>
        <w:jc w:val="both"/>
        <w:rPr>
          <w:rFonts w:ascii="Times New Roman" w:eastAsia="Times New Roman" w:hAnsi="Times New Roman" w:cs="Times New Roman"/>
          <w:sz w:val="24"/>
          <w:szCs w:val="24"/>
          <w:lang w:eastAsia="es-ES"/>
        </w:rPr>
      </w:pPr>
      <w:r w:rsidRPr="006822C2">
        <w:rPr>
          <w:rFonts w:ascii="Times New Roman" w:eastAsia="Times New Roman" w:hAnsi="Times New Roman" w:cs="Times New Roman"/>
          <w:sz w:val="24"/>
          <w:szCs w:val="24"/>
          <w:lang w:eastAsia="es-ES"/>
        </w:rPr>
        <w:t>En el mejor de los casos, Europa saneará su economía, ajustará sus grandes desequilibrios y volverá al crecimiento, incluso de una manera robusta. Hasta la devastada Europa de 1945 salió de la tragedia. Pero los países que salgan de esta crisis serán muy distintos. Muy parecido a lo que Ulrich Beck denominó -ya en 1986- la sociedad del riesgo. Y todavía el muro no había caído.</w:t>
      </w:r>
    </w:p>
    <w:p w:rsidR="006822C2" w:rsidRPr="006822C2" w:rsidRDefault="006822C2" w:rsidP="00B80BEF">
      <w:pPr>
        <w:spacing w:line="240" w:lineRule="auto"/>
        <w:jc w:val="both"/>
        <w:rPr>
          <w:rFonts w:ascii="Times New Roman" w:eastAsia="Times New Roman" w:hAnsi="Times New Roman" w:cs="Times New Roman"/>
          <w:sz w:val="24"/>
          <w:szCs w:val="24"/>
          <w:lang w:eastAsia="es-ES"/>
        </w:rPr>
      </w:pPr>
      <w:r w:rsidRPr="006822C2">
        <w:rPr>
          <w:rFonts w:ascii="Times New Roman" w:eastAsia="Times New Roman" w:hAnsi="Times New Roman" w:cs="Times New Roman"/>
          <w:sz w:val="24"/>
          <w:szCs w:val="24"/>
          <w:lang w:eastAsia="es-ES"/>
        </w:rPr>
        <w:t xml:space="preserve">¿Y qué es la sociedad del riesgo? Pues aquella en la que lo relevante ya no es la distribución de la riqueza, sino la producción de bienes y servicios de forma suficiente </w:t>
      </w:r>
      <w:r w:rsidRPr="006822C2">
        <w:rPr>
          <w:rFonts w:ascii="Times New Roman" w:eastAsia="Times New Roman" w:hAnsi="Times New Roman" w:cs="Times New Roman"/>
          <w:sz w:val="24"/>
          <w:szCs w:val="24"/>
          <w:lang w:eastAsia="es-ES"/>
        </w:rPr>
        <w:lastRenderedPageBreak/>
        <w:t>para financiar un determinado nivel de vida. Algo que, en última instancia, dependerá de su capacidad de adaptación en una economía globalizada.</w:t>
      </w:r>
    </w:p>
    <w:p w:rsidR="006822C2" w:rsidRPr="006822C2" w:rsidRDefault="006822C2" w:rsidP="00B80BEF">
      <w:pPr>
        <w:spacing w:line="240" w:lineRule="auto"/>
        <w:jc w:val="both"/>
        <w:rPr>
          <w:rFonts w:ascii="Times New Roman" w:eastAsia="Times New Roman" w:hAnsi="Times New Roman" w:cs="Times New Roman"/>
          <w:sz w:val="24"/>
          <w:szCs w:val="24"/>
          <w:lang w:eastAsia="es-ES"/>
        </w:rPr>
      </w:pPr>
      <w:r w:rsidRPr="006822C2">
        <w:rPr>
          <w:rFonts w:ascii="Times New Roman" w:eastAsia="Times New Roman" w:hAnsi="Times New Roman" w:cs="Times New Roman"/>
          <w:sz w:val="24"/>
          <w:szCs w:val="24"/>
          <w:lang w:eastAsia="es-ES"/>
        </w:rPr>
        <w:t>Lo que se ha roto son las certezas y el mundo previsible. El mundo de la seguridad, del que hablaba Stefan Zweig. Hasta hace bien poco, se pensaba que los avances técnicos -y su corolario en términos de productividad- serían suficientes para lograr el progreso social. Hoy ya no es así.</w:t>
      </w:r>
    </w:p>
    <w:p w:rsidR="006822C2" w:rsidRPr="006822C2" w:rsidRDefault="006822C2" w:rsidP="00B80BEF">
      <w:pPr>
        <w:spacing w:line="240" w:lineRule="auto"/>
        <w:jc w:val="both"/>
        <w:rPr>
          <w:rFonts w:ascii="Times New Roman" w:eastAsia="Times New Roman" w:hAnsi="Times New Roman" w:cs="Times New Roman"/>
          <w:sz w:val="24"/>
          <w:szCs w:val="24"/>
          <w:lang w:eastAsia="es-ES"/>
        </w:rPr>
      </w:pPr>
      <w:r w:rsidRPr="006822C2">
        <w:rPr>
          <w:rFonts w:ascii="Times New Roman" w:eastAsia="Times New Roman" w:hAnsi="Times New Roman" w:cs="Times New Roman"/>
          <w:sz w:val="24"/>
          <w:szCs w:val="24"/>
          <w:lang w:eastAsia="es-ES"/>
        </w:rPr>
        <w:t>Mientras que en la sociedad industrial o de clases la cuestión social giraba en torno a cómo repartir la riqueza producida de forma colectiva (y la historia del siglo XX refleja hasta qué punto la lucha entre los diferentes agentes económicos fue encarnizada), en la nueva sociedad del riesgo se seguirá produciendo de una manera desigual, pero su volumen ya no estará garantizado. Y es aquí cuando surge lo que ha venido a definirse como los “nuevos pobres”. O la nueva pobreza, como se prefiera. Un fenómeno en el que se ven envueltos nuevos colectivos que antes se consideraban protegidos contra las inclemencias económicas: profesionales, empleados públicos, pensionistas, parados de larga duración o estudiantes con dificultades para su inserción laboral.</w:t>
      </w:r>
    </w:p>
    <w:p w:rsidR="006822C2" w:rsidRDefault="006822C2" w:rsidP="00B80BEF">
      <w:pPr>
        <w:spacing w:line="240" w:lineRule="auto"/>
        <w:jc w:val="both"/>
        <w:rPr>
          <w:rFonts w:ascii="Times New Roman" w:eastAsia="Times New Roman" w:hAnsi="Times New Roman" w:cs="Times New Roman"/>
          <w:sz w:val="24"/>
          <w:szCs w:val="24"/>
          <w:lang w:eastAsia="es-ES"/>
        </w:rPr>
      </w:pPr>
      <w:r w:rsidRPr="006822C2">
        <w:rPr>
          <w:rFonts w:ascii="Times New Roman" w:eastAsia="Times New Roman" w:hAnsi="Times New Roman" w:cs="Times New Roman"/>
          <w:sz w:val="24"/>
          <w:szCs w:val="24"/>
          <w:lang w:eastAsia="es-ES"/>
        </w:rPr>
        <w:t xml:space="preserve">Antes el trabajador era necesario para que algunos ganaran, ahora hay gente que gana sin necesidad de que nadie trabaje para ellos. El resultado de esta situación es una profunda desigualdad. Que no solo alcanza a los parados, sino también a una gran parte de los trabajadores asalariados.  </w:t>
      </w:r>
    </w:p>
    <w:p w:rsidR="006822C2" w:rsidRPr="0043228C" w:rsidRDefault="006822C2" w:rsidP="00B80BEF">
      <w:pPr>
        <w:pStyle w:val="NormalWeb"/>
        <w:jc w:val="both"/>
        <w:rPr>
          <w:i/>
        </w:rPr>
      </w:pPr>
      <w:r>
        <w:rPr>
          <w:i/>
        </w:rPr>
        <w:t>“</w:t>
      </w:r>
      <w:r w:rsidRPr="0043228C">
        <w:rPr>
          <w:i/>
        </w:rPr>
        <w:t xml:space="preserve">Aparentemente, cuando el banco de inversión estadounidense Lehman Brothers colapsó en 2008 y detonó la peor crisis financiera desde la Gran Depresión, se formó un amplio consenso sobre la causa de la crisis. Un sistema financiero inflado y disfuncional había asignado incorrectamente el capital y, en vez de gestionar el riesgo, lo creó. La desregulación financiera -junto con el dinero barato- contribuyó a una excesiva toma de riesgos. </w:t>
      </w:r>
    </w:p>
    <w:p w:rsidR="006822C2" w:rsidRPr="0043228C" w:rsidRDefault="006822C2" w:rsidP="00B80BEF">
      <w:pPr>
        <w:pStyle w:val="NormalWeb"/>
        <w:jc w:val="both"/>
        <w:rPr>
          <w:i/>
        </w:rPr>
      </w:pPr>
      <w:r w:rsidRPr="0043228C">
        <w:rPr>
          <w:i/>
        </w:rPr>
        <w:t>Cinco años más tarde, mientras algunos se felicitan a sí mismos por evitar otra depresión, nadie en Europa o Estados Unidos puede afirmar que la prosperidad ha regresado. La Unión Europea recién está emergiendo de la recaída en la recesión (y, en algunos casos, de una doble recaída), mientras que algunos estados miembros están en depresión. En muchos países de la UE, el PBI se mantiene por debajo, o insignificantemente por encima, de los niveles previos a la recesión. Casi 27 millones de europeos están desempleados.</w:t>
      </w:r>
    </w:p>
    <w:p w:rsidR="006822C2" w:rsidRPr="0043228C" w:rsidRDefault="006822C2" w:rsidP="00B80BEF">
      <w:pPr>
        <w:pStyle w:val="NormalWeb"/>
        <w:jc w:val="both"/>
        <w:rPr>
          <w:i/>
        </w:rPr>
      </w:pPr>
      <w:r w:rsidRPr="0043228C">
        <w:rPr>
          <w:i/>
        </w:rPr>
        <w:t>Algo similar ocurre en Estados Unidos: 22 millones de personas que desean un empleo a tiempo completo no logran encontrarlo. La tasa de actividad en la fuerza de trabajo estadounidense ha caído a niveles que no se veían desde que las mujeres comenzaron a ingresar al mercado laboral en forma masiva. El ingreso y la riqueza de la mayoría de los estadounidenses se encuentran por debajo de niveles que habían registrado mucho antes de la crisis. De hecho, el ingreso típico de un trabajador masculino a tiempo completo es menor que hace más de cuatro décadas</w:t>
      </w:r>
      <w:r>
        <w:rPr>
          <w:i/>
        </w:rPr>
        <w:t>…</w:t>
      </w:r>
    </w:p>
    <w:p w:rsidR="006822C2" w:rsidRPr="0043228C" w:rsidRDefault="006822C2" w:rsidP="00B80BEF">
      <w:pPr>
        <w:pStyle w:val="NormalWeb"/>
        <w:jc w:val="both"/>
        <w:rPr>
          <w:i/>
        </w:rPr>
      </w:pPr>
      <w:r w:rsidRPr="0043228C">
        <w:rPr>
          <w:i/>
        </w:rPr>
        <w:t xml:space="preserve">Otros problemas continúan sin ser tratados y algunos han empeorado. El mercado hipotecario estadounidense aún sigue conectado a un respirador: el gobierno ahora asegura más del 90% de las hipotecas y la administración del presidente Barack Obama ni siquiera ha propuesto un nuevo sistema que garantizaría préstamos responsables con términos competitivos. El sistema financiero se ha concentrado aún </w:t>
      </w:r>
      <w:r w:rsidRPr="0043228C">
        <w:rPr>
          <w:i/>
        </w:rPr>
        <w:lastRenderedPageBreak/>
        <w:t>más, algo que exacerbó el problema de los bancos que no solo son demasiado grandes y están demasiado interconectados y correlacionados para caer, sino que también son demasiado grandes para ser gestionados y responsabilizados. A pesar de un escándalo tras otro, desde lavado de dinero y manipulación del mercado hasta discriminación racial en los créditos y ejecuciones ilegales de hipotecas, ningún funcionario de alto nivel ha sido responsabilizado; cuando se impusieron sanciones financieras, fueron mucho menores de lo necesario, no fuera a ser que las instituciones sistémicamente importantes pudieran verse en peligro.</w:t>
      </w:r>
    </w:p>
    <w:p w:rsidR="006822C2" w:rsidRPr="0043228C" w:rsidRDefault="006822C2" w:rsidP="00B80BEF">
      <w:pPr>
        <w:pStyle w:val="NormalWeb"/>
        <w:jc w:val="both"/>
        <w:rPr>
          <w:i/>
        </w:rPr>
      </w:pPr>
      <w:r w:rsidRPr="0043228C">
        <w:rPr>
          <w:i/>
        </w:rPr>
        <w:t>Las agencias de calificación de crédito han sido declaradas responsables en dos juicios privados. Pero también en este caso lo que pagaron fue una fracción de las pérdidas que causaron sus acciones. Algo más importan</w:t>
      </w:r>
      <w:r>
        <w:rPr>
          <w:i/>
        </w:rPr>
        <w:t>te aún, el problema subyacente -</w:t>
      </w:r>
      <w:r w:rsidRPr="0043228C">
        <w:rPr>
          <w:i/>
        </w:rPr>
        <w:t>un sistema de incentivos perversos en el que reciben dinero de las empresas a las que califi</w:t>
      </w:r>
      <w:r>
        <w:rPr>
          <w:i/>
        </w:rPr>
        <w:t>can-</w:t>
      </w:r>
      <w:r w:rsidRPr="0043228C">
        <w:rPr>
          <w:i/>
        </w:rPr>
        <w:t xml:space="preserve"> aún debe cambiar.</w:t>
      </w:r>
    </w:p>
    <w:p w:rsidR="006822C2" w:rsidRPr="0043228C" w:rsidRDefault="006822C2" w:rsidP="00B80BEF">
      <w:pPr>
        <w:pStyle w:val="NormalWeb"/>
        <w:jc w:val="both"/>
        <w:rPr>
          <w:i/>
        </w:rPr>
      </w:pPr>
      <w:r w:rsidRPr="0043228C">
        <w:rPr>
          <w:i/>
        </w:rPr>
        <w:t>Los banqueros presumen de haber pagado totalmente los fondos de rescate del gobierno que recibieron cuando comenzó la crisis. Pero nunca parecen mencionar que cualquiera que hubiera recibido enormes créditos gubernamentales a tasas de interés cercanas a cero podría haber ganado miles de millones con el mero hecho de prestar nuevamente ese dinero al gobierno. Tampoco mencionan los costos imp</w:t>
      </w:r>
      <w:r>
        <w:rPr>
          <w:i/>
        </w:rPr>
        <w:t>uestos al resto de la economía -</w:t>
      </w:r>
      <w:r w:rsidRPr="0043228C">
        <w:rPr>
          <w:i/>
        </w:rPr>
        <w:t>una pérdida acumula</w:t>
      </w:r>
      <w:r>
        <w:rPr>
          <w:i/>
        </w:rPr>
        <w:t>da del producto en Europa y EEUU</w:t>
      </w:r>
      <w:r w:rsidRPr="0043228C">
        <w:rPr>
          <w:i/>
        </w:rPr>
        <w:t xml:space="preserve"> que supera largamente los $</w:t>
      </w:r>
      <w:r>
        <w:rPr>
          <w:i/>
        </w:rPr>
        <w:t xml:space="preserve"> </w:t>
      </w:r>
      <w:r w:rsidRPr="0043228C">
        <w:rPr>
          <w:i/>
        </w:rPr>
        <w:t>5 billones.</w:t>
      </w:r>
    </w:p>
    <w:p w:rsidR="006822C2" w:rsidRPr="0043228C" w:rsidRDefault="006822C2" w:rsidP="00B80BEF">
      <w:pPr>
        <w:pStyle w:val="NormalWeb"/>
        <w:jc w:val="both"/>
        <w:rPr>
          <w:i/>
        </w:rPr>
      </w:pPr>
      <w:r w:rsidRPr="0043228C">
        <w:rPr>
          <w:i/>
        </w:rPr>
        <w:t>Mientras tanto, resultó que quienes sostuvieron que la política monetaria no sería suficiente estaban en lo cierto. Sí, todos fuimos keynesianas, pero por demasiado poco tiempo. El estímulo fiscal fue reemplazado por la austeridad, co</w:t>
      </w:r>
      <w:r>
        <w:rPr>
          <w:i/>
        </w:rPr>
        <w:t>n efectos adversos predecibles -y predichos-</w:t>
      </w:r>
      <w:r w:rsidRPr="0043228C">
        <w:rPr>
          <w:i/>
        </w:rPr>
        <w:t xml:space="preserve"> sobre el desempeño de la economía.</w:t>
      </w:r>
    </w:p>
    <w:p w:rsidR="006822C2" w:rsidRPr="0043228C" w:rsidRDefault="006822C2" w:rsidP="00B80BEF">
      <w:pPr>
        <w:pStyle w:val="NormalWeb"/>
        <w:jc w:val="both"/>
        <w:rPr>
          <w:i/>
        </w:rPr>
      </w:pPr>
      <w:r w:rsidRPr="0043228C">
        <w:rPr>
          <w:i/>
        </w:rPr>
        <w:t>Hay en Europa quienes están contentos porque la economía puede haber tocado fondo. Con el regreso del crecimi</w:t>
      </w:r>
      <w:r>
        <w:rPr>
          <w:i/>
        </w:rPr>
        <w:t>ento del producto, la recesión -</w:t>
      </w:r>
      <w:r w:rsidRPr="0043228C">
        <w:rPr>
          <w:i/>
        </w:rPr>
        <w:t>definida como dos trimestres consec</w:t>
      </w:r>
      <w:r>
        <w:rPr>
          <w:i/>
        </w:rPr>
        <w:t>utivos de contracción económica-</w:t>
      </w:r>
      <w:r w:rsidRPr="0043228C">
        <w:rPr>
          <w:i/>
        </w:rPr>
        <w:t xml:space="preserve"> oficialmente ha terminado. Pero, sin importar cómo se la mire en busca de resultados significativos, una economía en la cual los ingresos de la mayoría de la gente se encuentran por debajo de sus niveles previos a 2008, aún está en recesión. Y una economía en la cual el 25 % de los trabajadores (y el 50 % de l</w:t>
      </w:r>
      <w:r>
        <w:rPr>
          <w:i/>
        </w:rPr>
        <w:t>os jóvenes) están desempleados -como ocurre en Grecia y España-</w:t>
      </w:r>
      <w:r w:rsidRPr="0043228C">
        <w:rPr>
          <w:i/>
        </w:rPr>
        <w:t xml:space="preserve"> continúa deprimida. La austeridad ha fracasado y no hay perspectivas de un pronto regreso al pleno empleo (no sorprende que las perspectivas para Estados Unidos, con su versión más limitada de la austeridad, sean mejores).</w:t>
      </w:r>
    </w:p>
    <w:p w:rsidR="006822C2" w:rsidRDefault="006822C2" w:rsidP="00B80BEF">
      <w:pPr>
        <w:pStyle w:val="NormalWeb"/>
        <w:jc w:val="both"/>
      </w:pPr>
      <w:r w:rsidRPr="0043228C">
        <w:rPr>
          <w:i/>
        </w:rPr>
        <w:t xml:space="preserve">El sistema financiero puede ser más estable que hace cinco años, pero eso implica un bajo listón: en ese momento, se tambaleaba al borde del precipicio. Quienes se felicitan a sí mismos en el gobierno y el sector financiero por el regreso de los bancos </w:t>
      </w:r>
      <w:r>
        <w:rPr>
          <w:i/>
        </w:rPr>
        <w:t>a la rentabilidad y las tibias -aunque difíciles de conseguir-</w:t>
      </w:r>
      <w:r w:rsidRPr="0043228C">
        <w:rPr>
          <w:i/>
        </w:rPr>
        <w:t xml:space="preserve"> mejoras regulatorias, deben centrarse en lo que todavía resta por hacer. Solo un cuarto del vaso está, como mucho, lleno; para la mayor parte de la gente, las tres cuartas partes están vacías</w:t>
      </w:r>
      <w:r>
        <w:rPr>
          <w:i/>
        </w:rPr>
        <w:t>”</w:t>
      </w:r>
      <w:r w:rsidRPr="0043228C">
        <w:rPr>
          <w:i/>
        </w:rPr>
        <w:t>.</w:t>
      </w:r>
      <w:r>
        <w:rPr>
          <w:i/>
        </w:rPr>
        <w:t xml:space="preserve"> </w:t>
      </w:r>
      <w:r w:rsidRPr="00441637">
        <w:rPr>
          <w:u w:val="single"/>
        </w:rPr>
        <w:t>Cinco años en el limbo</w:t>
      </w:r>
      <w:r>
        <w:t xml:space="preserve"> (</w:t>
      </w:r>
      <w:r w:rsidRPr="00AD064B">
        <w:t>Joseph E. Stiglitz</w:t>
      </w:r>
      <w:r>
        <w:t xml:space="preserve"> - Project Syndicate - </w:t>
      </w:r>
      <w:r w:rsidRPr="00441637">
        <w:rPr>
          <w:b/>
        </w:rPr>
        <w:t>8/10/13</w:t>
      </w:r>
      <w:r>
        <w:t>)</w:t>
      </w:r>
    </w:p>
    <w:p w:rsidR="006822C2" w:rsidRPr="006822C2" w:rsidRDefault="006822C2" w:rsidP="00B80BEF">
      <w:pPr>
        <w:pStyle w:val="NormalWeb"/>
        <w:jc w:val="both"/>
      </w:pPr>
      <w:r w:rsidRPr="006822C2">
        <w:t xml:space="preserve">En nombre de una austeridad unilateral (aplicada sobre los sectores más débiles de la sociedad), proclamada y no practicada por la casta política (amoral y corrupta), las grandes corporaciones (subvencionadas y protegidas por el estado), los bancos </w:t>
      </w:r>
      <w:r w:rsidRPr="006822C2">
        <w:lastRenderedPageBreak/>
        <w:t>quebrados (rescatados con dinero público) y sectores ricos de la sociedad (que han salido beneficiados con la crisis), han “denunciado” el contrato social, con total frialdad, indiferencia, arrogancia, ignominia, imprudencia, insensibilidad y osadía.</w:t>
      </w:r>
    </w:p>
    <w:p w:rsidR="006822C2" w:rsidRPr="006822C2" w:rsidRDefault="006822C2" w:rsidP="00B80BEF">
      <w:pPr>
        <w:pStyle w:val="NormalWeb"/>
        <w:jc w:val="both"/>
      </w:pPr>
      <w:r w:rsidRPr="006822C2">
        <w:t>El pago de la deuda soberana se ha garantizado con la expropiación de los fondos necesarios para atender la deuda social, bajo la bendición de los acreedores, previamente rescatados de la quiebra con dinero de los contribuyentes, que vuelven a  ser expoliados (reiterativamente), para “salvar” la crisis de la deuda.</w:t>
      </w:r>
    </w:p>
    <w:p w:rsidR="006822C2" w:rsidRPr="006822C2" w:rsidRDefault="006822C2" w:rsidP="00B80BEF">
      <w:pPr>
        <w:pStyle w:val="NormalWeb"/>
        <w:jc w:val="both"/>
      </w:pPr>
      <w:r w:rsidRPr="006822C2">
        <w:t>Para preservar el “cielo” de la deuda han condenado al “infierno” a los grupos más vulnerables de la sociedad. Se ha asegurado la “tranquilidad” de los mercados, con la “paz” de los cementerios (donde ha sido enterrado el Estado del Bienestar). Sin haber celebrado su funeral, siquiera. Eso es lo que sucede cuando se desprecia el pensamiento. Eso es hacer un pan como unas hostias.</w:t>
      </w:r>
    </w:p>
    <w:p w:rsidR="006822C2" w:rsidRPr="006822C2" w:rsidRDefault="006822C2" w:rsidP="00B80BEF">
      <w:pPr>
        <w:pStyle w:val="NormalWeb"/>
        <w:jc w:val="both"/>
      </w:pPr>
      <w:r w:rsidRPr="006822C2">
        <w:t>Europa (y ya no digamos los EEUU) ha dejado de ser una “comunidad” autogobernada y responsable frente a los deseos de sus ciudadanos, para transformarse en un imperio incontrolable dominado por banqueros y corporaciones, y los políticos que les pertenecen. Los ciudadanos (contribuyentes) están siendo tratados como meros siervos de la gleba y los gobiernos se han convertido en simples sirvientes del poder económico.</w:t>
      </w:r>
    </w:p>
    <w:p w:rsidR="006822C2" w:rsidRPr="006822C2" w:rsidRDefault="006822C2" w:rsidP="00B80BEF">
      <w:pPr>
        <w:pStyle w:val="NormalWeb"/>
        <w:jc w:val="both"/>
      </w:pPr>
      <w:r w:rsidRPr="006822C2">
        <w:t>La deuda excesiva de los gobiernos ha sido causada por el rescate de los bancos quebrados (pretendidamente sistémicos), y no por políticas de gasto público para sostener un sistema de bienestar social exagerado o demagógico. Y ahora se quiere resolver (garantizar) su pago (sin juzgar y condenar, al menos, a los culpables de la quiebra privada y pública, ni crear los mecanismos necesarios para evitar la repetición de la crisis), desarmando un estado de bienestar (justo y necesario) que ha costado más de medio siglo de luchas sociales y sacrificios a los trabajadores.</w:t>
      </w:r>
    </w:p>
    <w:p w:rsidR="006822C2" w:rsidRPr="006822C2" w:rsidRDefault="006822C2" w:rsidP="00B80BEF">
      <w:pPr>
        <w:pStyle w:val="NormalWeb"/>
        <w:jc w:val="both"/>
      </w:pPr>
      <w:r w:rsidRPr="006822C2">
        <w:t xml:space="preserve">De la “socialización” (estatatización) de las perdidas privadas (bancos y otros especuladores financieros quebrados), pasamos a la “mutualización” de la amortización de la deuda pública (devenida del rescate) por la vía del “expolio” de los sistemas de pensiones, salud y educación pública. </w:t>
      </w:r>
    </w:p>
    <w:p w:rsidR="006822C2" w:rsidRPr="006822C2" w:rsidRDefault="006822C2" w:rsidP="00B80BEF">
      <w:pPr>
        <w:pStyle w:val="NormalWeb"/>
        <w:jc w:val="both"/>
      </w:pPr>
      <w:r w:rsidRPr="006822C2">
        <w:t xml:space="preserve">A los líderes políticos que “padecemos” podría llamarles inmorales, deshonestos, corruptos, arrogantes, irresponsables, vanidosos, frívolos, sectarios… pero vamos a dejarlo en “imprudentes” (porque son incapaces de intentar -al menos- salvar su propia supervivencia de casta). Están tratando a los ciudadanos como súbditos, y eso es muy grave, y puede tener consecuencias catastróficas imprevisibles (animosidad en aumento, conflictividad social y rebelión cívica). Sin descartar el paso previo (y merecido) de una rebelión fiscal en toda regla, que vaciaría las arcas del estado plutocrático, prebendario y venal. Fin del juego.  </w:t>
      </w:r>
    </w:p>
    <w:p w:rsidR="006822C2" w:rsidRPr="006822C2" w:rsidRDefault="006822C2" w:rsidP="00B80BEF">
      <w:pPr>
        <w:pStyle w:val="NormalWeb"/>
        <w:jc w:val="both"/>
      </w:pPr>
      <w:r w:rsidRPr="006822C2">
        <w:t xml:space="preserve">Por ahora, ya llevan cosechado el fruto más perverso de una democracia: la fractura social. Y me extraña que tenga que ser un “invitado” extranjero (con 25 años de residencia en Europa) quien les tenga que recordar los peligros de dividir a la sociedad. Se está jugando con la familia, con la seguridad, con el futuro, y eso es peligrosísimo, porque esos sentimientos son muy sensibles al radicalismo. </w:t>
      </w:r>
    </w:p>
    <w:p w:rsidR="006822C2" w:rsidRPr="006822C2" w:rsidRDefault="006822C2" w:rsidP="00B80BE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822C2">
        <w:rPr>
          <w:rFonts w:ascii="Times New Roman" w:eastAsia="Times New Roman" w:hAnsi="Times New Roman" w:cs="Times New Roman"/>
          <w:sz w:val="24"/>
          <w:szCs w:val="24"/>
          <w:lang w:eastAsia="es-ES"/>
        </w:rPr>
        <w:lastRenderedPageBreak/>
        <w:t xml:space="preserve">No hay otra salida para Europa que volver a establecer un consenso en torno al cumplimiento de los Derechos Humanos contenidos en el Preámbulo y los 30 artículos de la solemne Declaración de 1948 y demás documentos que los desarrollan. Esa opción exige hacer de los planteamientos económicos puros conceptos instrumentales sometidos al desarrollo de la gran opción descrita. </w:t>
      </w:r>
    </w:p>
    <w:p w:rsidR="006822C2" w:rsidRPr="006822C2" w:rsidRDefault="006822C2" w:rsidP="00B80BEF">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822C2">
        <w:rPr>
          <w:rFonts w:ascii="Times New Roman" w:eastAsia="Times New Roman" w:hAnsi="Times New Roman" w:cs="Times New Roman"/>
          <w:sz w:val="24"/>
          <w:szCs w:val="24"/>
          <w:lang w:eastAsia="es-ES"/>
        </w:rPr>
        <w:t xml:space="preserve">Ni que decir tiene que </w:t>
      </w:r>
      <w:r w:rsidRPr="006822C2">
        <w:rPr>
          <w:rFonts w:ascii="Times New Roman" w:eastAsia="Times New Roman" w:hAnsi="Times New Roman" w:cs="Times New Roman"/>
          <w:bCs/>
          <w:sz w:val="24"/>
          <w:szCs w:val="24"/>
          <w:lang w:eastAsia="es-ES"/>
        </w:rPr>
        <w:t>la lógica de los mercados supuestamente independientes debe dejar paso a la centralidad de la política como impulso</w:t>
      </w:r>
      <w:r w:rsidRPr="006822C2">
        <w:rPr>
          <w:rFonts w:ascii="Times New Roman" w:eastAsia="Times New Roman" w:hAnsi="Times New Roman" w:cs="Times New Roman"/>
          <w:sz w:val="24"/>
          <w:szCs w:val="24"/>
          <w:lang w:eastAsia="es-ES"/>
        </w:rPr>
        <w:t xml:space="preserve"> y evaluación de los procesos puestos en marcha para el fin acordado. La democracia, entendida como convenio entre seres libres e iguales para seguir conviniendo sobre el estado de su contrato social, exige de por sí el control sobre la macroeconomía dejando en todo caso partes de la microeconomía al juego de la oferta y la demanda. </w:t>
      </w:r>
    </w:p>
    <w:p w:rsidR="006822C2" w:rsidRPr="006822C2" w:rsidRDefault="006822C2" w:rsidP="00B80BEF">
      <w:pPr>
        <w:pStyle w:val="NormalWeb"/>
        <w:jc w:val="both"/>
      </w:pPr>
      <w:r w:rsidRPr="006822C2">
        <w:t>A los que no miran más allá del PIB, el déficit fiscal, la sostenibilidad de la deuda o la competitividad de las empresas, les propongo (humildemente) que sustituyan alguna (o tal vez, todas) de esas grandes magnitudes que son usadas para calibrar la eficacia económica por el Índice de Desarrollo Humano, aunque ello les implique un inmenso dolor y esfuerzo de parto que, sin duda, será mucho menor que el de la agonía del actual sistema que como decía Schumpeter se muere de éxito.</w:t>
      </w:r>
    </w:p>
    <w:p w:rsidR="006822C2" w:rsidRPr="006822C2" w:rsidRDefault="006822C2" w:rsidP="00B80BEF">
      <w:pPr>
        <w:pStyle w:val="NormalWeb"/>
        <w:jc w:val="both"/>
      </w:pPr>
      <w:r w:rsidRPr="006822C2">
        <w:t>Cuando el pragmatismo se convierte en cinismo</w:t>
      </w:r>
    </w:p>
    <w:p w:rsidR="006822C2" w:rsidRPr="006822C2" w:rsidRDefault="006822C2" w:rsidP="00B80BEF">
      <w:pPr>
        <w:pStyle w:val="NormalWeb"/>
        <w:jc w:val="both"/>
      </w:pPr>
      <w:r w:rsidRPr="006822C2">
        <w:t xml:space="preserve">De ser cierta la propuesta de la “sociedad participativa” (a la holandesa), o de la “big society” (al british style), o de la “reinvención del Estado del bienestar” (según el modelo sueco), para “acostumbrar” a la gente a no ver al Estado como una “maquinita de la felicidad”, en un alarde de pragmatismo, tal vez, sería bueno empezar por limitar la “hipocresía” de esas propuestas o similares, dejando de cobrar tan altos impuestos y cargas sociales al contribuyente para financiar unos servicios menguantes y dejar “que cada santo aguante su vela” (empezando por la administración del estado y todos los que “maman” del presupuesto). </w:t>
      </w:r>
    </w:p>
    <w:p w:rsidR="006822C2" w:rsidRDefault="006822C2" w:rsidP="00B80BEF">
      <w:pPr>
        <w:pStyle w:val="NormalWeb"/>
        <w:jc w:val="both"/>
      </w:pPr>
      <w:r w:rsidRPr="006822C2">
        <w:t>Fuera máscaras, basta de cinismo, y si vamos a imponer el “darwinismo social”, que sea en toda regla, y se apliquen la misma receta los miembros de la casta política, sus patrocinadores y beneficiarios, dejando de disparar con pólvora del contribuyente. Podrían hacer suyo aquello de “La bien pagá”: na te debo na te pido… Aunque me sospecho que esas “economías”… no llegarán al río</w:t>
      </w:r>
      <w:r>
        <w:t>…</w:t>
      </w:r>
    </w:p>
    <w:p w:rsidR="00CF0720" w:rsidRDefault="00CF0720" w:rsidP="00B80BEF">
      <w:pPr>
        <w:pStyle w:val="NormalWeb"/>
        <w:jc w:val="both"/>
      </w:pPr>
      <w:r>
        <w:t>Mientras “la gente quiere cuidar por sí misma, organizar su vida y cuidar unos de otros” (sic - Koning Willem Alexander), el Fondo Monetario Internacional “cuida de los acreedores, y organiza el pago de la deuda” (un regreso a la Edad Media).</w:t>
      </w:r>
    </w:p>
    <w:p w:rsidR="00CF0720" w:rsidRDefault="00CF0720" w:rsidP="00B80BEF">
      <w:pPr>
        <w:pStyle w:val="NormalWeb"/>
        <w:jc w:val="both"/>
      </w:pPr>
      <w:r>
        <w:t xml:space="preserve">El contribuyente europeo (cautivo y desvalido) trabaja más de la mitad del año para mantener el “leviatán gubernamental”, recibiendo poco o nada a cambio. Los políticos han duplicado el déficit público (en muchos casos)  y aumentado la deuda pública en un 50% (en muchos casos), en los últimos dos o tres años (hipotecando a varias generaciones) para rescatar a los bancos quebrados, y no conformes con incrementar la presión fiscal hasta límites insoportables, disminuyen la prestación de los servicios públicos y sociales hasta niveles tercermundistas. No satisfechos con tamaño expolio fiscal e incumplimiento del contrato social, ahora viene el FMI y “propone” una </w:t>
      </w:r>
      <w:r>
        <w:lastRenderedPageBreak/>
        <w:t xml:space="preserve">exacción adicional del 10% del patrimonio de los agotados impositores. Lo dicho, un regreso a la Edad Media, en toda regla. </w:t>
      </w:r>
    </w:p>
    <w:p w:rsidR="006822C2" w:rsidRDefault="00CF0720" w:rsidP="00B80BEF">
      <w:pPr>
        <w:pStyle w:val="NormalWeb"/>
        <w:jc w:val="both"/>
      </w:pPr>
      <w:r>
        <w:t>¿Un juicio exagerado?...</w:t>
      </w:r>
    </w:p>
    <w:p w:rsidR="00CF0720" w:rsidRPr="00CF0720" w:rsidRDefault="00CF0720" w:rsidP="00B80BEF">
      <w:pPr>
        <w:pStyle w:val="NormalWeb"/>
        <w:jc w:val="both"/>
      </w:pPr>
      <w:r w:rsidRPr="00CF0720">
        <w:t>En definitiva el Fondo Monetario Internacional (FMI) no esconde una nueva vuelta de tuerca a los bolsillos de los contribuyentes europeos. El organismo que preside Christine Lagarde plantea, en su informe Fiscal Monitor de octubre, una eventual quita a la riqueza de las familias europeas para que la deuda pública de 15 estados europeos recupere sus niveles de 2007. En el citado informe, la institución económica llega a concretar una cifra: el 10% de los ahorros familiares.</w:t>
      </w:r>
    </w:p>
    <w:p w:rsidR="00CF0720" w:rsidRPr="00CF0720" w:rsidRDefault="00CF0720" w:rsidP="00B80BEF">
      <w:pPr>
        <w:pStyle w:val="NormalWeb"/>
        <w:jc w:val="both"/>
      </w:pPr>
      <w:r w:rsidRPr="00CF0720">
        <w:t>Se define como capital levy o impuesto sobre el capital. Y sería un one-off. Es decir, la posible reducción se efectuaría de una sola vez. “Sería una medida excepcional para restaurar la sostenibilidad de la deuda pública”, explica el FMI en su informe. Para justificar esta posible decisión, el FMI cita que es una medida defendida por destacados e históricos economistas como Pigou, Ricardo, Schumpeter o Keynes.</w:t>
      </w:r>
    </w:p>
    <w:p w:rsidR="00CF0720" w:rsidRPr="00CF0720" w:rsidRDefault="00CF0720" w:rsidP="00B80BEF">
      <w:pPr>
        <w:pStyle w:val="NormalWeb"/>
        <w:jc w:val="both"/>
      </w:pPr>
      <w:r w:rsidRPr="00CF0720">
        <w:t>En el conjunto de países de la OCDE, la deuda pública media se situará el año próximo en un 113,1% sobre el PIB, cuando en 2007 el promedio apenas superaba el 74%. El mayor nivel de deuda pública bruta corresponderá a Japón, con una cifra del 233,1% sobre el PIB en 2014. Además de España, otros nueve países de la OCDE estarán por encima del 100%. Grecia registrará un 189,2%, figurando a continuación Portugal e Italia con niveles superiores al 140%. Irlanda (126,4%), Islandia (124,4%) y Francia (116,3%) también se situarán por encima del promedio de la OCDE. El Reino Unido alcanzará un 113%, mientras que los Estados Unidos llegarán al 110,4% y Bélgica al 104,5%. Austria, los Países Bajos y Alemania superarán el 85%, mientras que Finlandia rozará un 70%.</w:t>
      </w:r>
    </w:p>
    <w:p w:rsidR="00CF0720" w:rsidRPr="00CF0720" w:rsidRDefault="00CF0720" w:rsidP="00B80BEF">
      <w:pPr>
        <w:pStyle w:val="NormalWeb"/>
        <w:jc w:val="both"/>
      </w:pPr>
      <w:r w:rsidRPr="00CF0720">
        <w:t>Entre los países de la OCDE que pertenecen a la Unión Europea destacan los niveles relativamente bajos de endeudamiento de Dinamarca (58,4%), Suecia (52,7%) y, sobre todo, Luxemburgo (32%). Estas tres naciones son la excepción en el conjunto de países de la OCDE, donde la deuda pública media se situará el año próximo en un 113,1% sobre el PIB, cuando en 2007 el promedio apenas superaba el 74%.</w:t>
      </w:r>
    </w:p>
    <w:p w:rsidR="00CF0720" w:rsidRDefault="00CF0720" w:rsidP="00B80BEF">
      <w:pPr>
        <w:pStyle w:val="NormalWeb"/>
        <w:jc w:val="both"/>
      </w:pPr>
      <w:r w:rsidRPr="00CF0720">
        <w:t xml:space="preserve">Estos “illuminatis” no solo nos “laminan” las prestaciones sociales hasta la extenuación, sino que nos “expropian” de un plumazo, un 10% adicional de nuestro menguado patrimonio. Me queda una sola duda: ¿para cuándo el “derecho de pernada”? (no sé si le apetecerá a Ms. Lagarde, pero estoy seguro que a Mr. Strauss Kahn le hubiera gustado “muchísimo”. A verlas venir... entonces. </w:t>
      </w:r>
    </w:p>
    <w:p w:rsidR="00CF0720" w:rsidRPr="00CF0720" w:rsidRDefault="00CF0720" w:rsidP="00B80BEF">
      <w:pPr>
        <w:pStyle w:val="NormalWeb"/>
        <w:jc w:val="both"/>
      </w:pPr>
      <w:r w:rsidRPr="00CF0720">
        <w:t xml:space="preserve">Lo auténticamente “insostenible” es el círculo vicioso entre estados y bancos  </w:t>
      </w:r>
    </w:p>
    <w:p w:rsidR="00CF0720" w:rsidRPr="00CF0720" w:rsidRDefault="00CF0720" w:rsidP="00B80BEF">
      <w:pPr>
        <w:pStyle w:val="NormalWeb"/>
        <w:jc w:val="both"/>
      </w:pPr>
      <w:r w:rsidRPr="00CF0720">
        <w:t>No se entiende el peso excesivo del sector financiero en el PIB. Nunca antes fue tan elevado. Las finanzas se han divorciado del comercio y la economía real, su razón de ser primigenia.</w:t>
      </w:r>
    </w:p>
    <w:p w:rsidR="00CF0720" w:rsidRPr="00CF0720" w:rsidRDefault="00CF0720" w:rsidP="00B80BEF">
      <w:pPr>
        <w:pStyle w:val="NormalWeb"/>
        <w:jc w:val="both"/>
      </w:pPr>
      <w:r w:rsidRPr="00CF0720">
        <w:rPr>
          <w:rStyle w:val="Textoennegrita"/>
          <w:rFonts w:eastAsiaTheme="majorEastAsia"/>
          <w:b w:val="0"/>
        </w:rPr>
        <w:t>Es necesario volver a encarrilar el sistema financiero</w:t>
      </w:r>
      <w:r w:rsidRPr="00CF0720">
        <w:t xml:space="preserve">. Rediseñarlo introduciendo mecanismos que impidan tropelías como las que todavía seguimos padeciendo. Prohibiendo los instrumentos financieros absurdos que exacerban el riesgo a cambio de </w:t>
      </w:r>
      <w:r w:rsidRPr="00CF0720">
        <w:lastRenderedPageBreak/>
        <w:t>nada, cuya letra pequeña nadie entiende, empezando por aquellos que los adquieren y contratan.</w:t>
      </w:r>
    </w:p>
    <w:p w:rsidR="00CF0720" w:rsidRPr="00CF0720" w:rsidRDefault="00CF0720" w:rsidP="00B80BEF">
      <w:pPr>
        <w:pStyle w:val="NormalWeb"/>
        <w:jc w:val="both"/>
      </w:pPr>
      <w:r w:rsidRPr="00CF0720">
        <w:t>Es necesario reducir abruptamente la concentración financiera promovida como consecuencia de la crisis financiera en vigor. Poniendo al mando de las entidades resultantes a gente decente y honrada. Reconvirtiendo el contubernio manipulado en que se ha convertido el sistema financiero mundial obligándolo a retornar a sus esencias mercantiles y comerciales.</w:t>
      </w:r>
    </w:p>
    <w:p w:rsidR="00CF0720" w:rsidRPr="00CF0720" w:rsidRDefault="00CF0720" w:rsidP="00B80BEF">
      <w:pPr>
        <w:pStyle w:val="NormalWeb"/>
        <w:jc w:val="both"/>
      </w:pPr>
      <w:r w:rsidRPr="00CF0720">
        <w:t>La banca nació con el fin de servir como simple intermediario entre comprador y vendedor. Se dedicaba a facilitar las transacciones económicas. Apadrinaba de manera rápida, segura y fiable nuevas aventuras mercantiles otorgando crédito de manera sensata.  </w:t>
      </w:r>
    </w:p>
    <w:p w:rsidR="00CF0720" w:rsidRPr="00CF0720" w:rsidRDefault="00CF0720" w:rsidP="00B80BEF">
      <w:pPr>
        <w:pStyle w:val="NormalWeb"/>
        <w:jc w:val="both"/>
      </w:pPr>
      <w:r w:rsidRPr="00CF0720">
        <w:t xml:space="preserve">Desgraciadamente, </w:t>
      </w:r>
      <w:r w:rsidRPr="00CF0720">
        <w:rPr>
          <w:rStyle w:val="Textoennegrita"/>
          <w:rFonts w:eastAsiaTheme="majorEastAsia"/>
          <w:b w:val="0"/>
        </w:rPr>
        <w:t>las finanzas han dejado de ser un medio capaz de propulsar el bienestar y el comercio para convertirse en un fin en sí mismo</w:t>
      </w:r>
      <w:r w:rsidRPr="00CF0720">
        <w:t>. En un lastre y en una bomba de relojería recurrente generadora de burbujas diversas destinadas a explotar cada cierto tiempo una vez los gurús han vuelto a hacer caja con sus prédicas absurdas. Cambio conceptual que tomó carta de naturaleza desacerbada durante los años 80 del siglo pasado.</w:t>
      </w:r>
    </w:p>
    <w:p w:rsidR="00CF0720" w:rsidRPr="00CF0720" w:rsidRDefault="00CF0720" w:rsidP="00B80BEF">
      <w:pPr>
        <w:pStyle w:val="NormalWeb"/>
        <w:jc w:val="both"/>
      </w:pPr>
      <w:r w:rsidRPr="00CF0720">
        <w:t>La economía financiera, el simple intermediario de antaño, se ha convertido en protagonista absoluto del presente económico, pervirtiendo el sistema y empobreciendo a la mayoría de la población.</w:t>
      </w:r>
    </w:p>
    <w:p w:rsidR="00CF0720" w:rsidRPr="00CF0720" w:rsidRDefault="00CF0720" w:rsidP="00B80BEF">
      <w:pPr>
        <w:pStyle w:val="NormalWeb"/>
        <w:jc w:val="both"/>
      </w:pPr>
      <w:r w:rsidRPr="00CF0720">
        <w:rPr>
          <w:rStyle w:val="Textoennegrita"/>
          <w:rFonts w:eastAsiaTheme="majorEastAsia"/>
          <w:b w:val="0"/>
        </w:rPr>
        <w:t>El crédito sigue sin fluir hacia particulares y empresas, su razón de ser primigenia</w:t>
      </w:r>
      <w:r w:rsidRPr="00CF0720">
        <w:t>. Su único destino actual es financiar a reyes metafóricos y tiranos. La burbuja de deuda pública se incrementa, aquí o acullá, hasta que acabe por reventar. Los sistemas financieros, por el contrario, han dejado de funcionar con aquello para lo cual fueron creados. Se vuelve al trueque, se llamen “</w:t>
      </w:r>
      <w:r w:rsidRPr="00CF0720">
        <w:rPr>
          <w:rStyle w:val="nfasis"/>
        </w:rPr>
        <w:t>bitcoins”</w:t>
      </w:r>
      <w:r w:rsidRPr="00CF0720">
        <w:t xml:space="preserve"> u otras iniciativas que están surgiendo fuera del sistema. Brutal paradoja.</w:t>
      </w:r>
    </w:p>
    <w:p w:rsidR="00CF0720" w:rsidRPr="00CF0720" w:rsidRDefault="00CF0720" w:rsidP="00B80BEF">
      <w:pPr>
        <w:pStyle w:val="NormalWeb"/>
        <w:jc w:val="both"/>
      </w:pPr>
      <w:r w:rsidRPr="00CF0720">
        <w:t>En vez de analizar con profundidad los hechos y actuar con sensatez, desde que comenzó la crisis se han reforzado los mecanismos financieros que nos han llevado al desastre. La banca mundial se concentra cada vez en menos actores alejándola del objetivo tradicional: la mera intermediación que promueva el crédito, proporcionar facilidades a los empresarios y agilizar el comercio. El crédito ya apenas se otorga a particulares y empresas más que para especular. Su objetivo primigenio raramente se cumple ya.</w:t>
      </w:r>
    </w:p>
    <w:p w:rsidR="00CF0720" w:rsidRPr="00CF0720" w:rsidRDefault="00CF0720" w:rsidP="00B80BEF">
      <w:pPr>
        <w:pStyle w:val="NormalWeb"/>
        <w:jc w:val="both"/>
      </w:pPr>
      <w:r w:rsidRPr="00CF0720">
        <w:t xml:space="preserve">El motor económico no podrá arrancar mientras no vuelva a haber un entramado financiero diverso y disperso con objetivos claros, con activos más reducidos respaldados con algo más que aire. Con entidades sanas y profesionales. </w:t>
      </w:r>
      <w:r w:rsidRPr="00CF0720">
        <w:rPr>
          <w:rStyle w:val="Textoennegrita"/>
          <w:rFonts w:eastAsiaTheme="majorEastAsia"/>
          <w:b w:val="0"/>
        </w:rPr>
        <w:t>El poder financiero debe dejar de seguir concentrado en manos de unos pocos desalmados</w:t>
      </w:r>
      <w:r w:rsidRPr="00CF0720">
        <w:t>.</w:t>
      </w:r>
    </w:p>
    <w:p w:rsidR="00CF0720" w:rsidRPr="00CF0720" w:rsidRDefault="00CF0720" w:rsidP="00B80BEF">
      <w:pPr>
        <w:pStyle w:val="NormalWeb"/>
        <w:jc w:val="both"/>
      </w:pPr>
      <w:r w:rsidRPr="00CF0720">
        <w:t>“Las cenizas de Ángela”</w:t>
      </w:r>
    </w:p>
    <w:p w:rsidR="00CF0720" w:rsidRPr="00CF0720" w:rsidRDefault="00CF0720" w:rsidP="00B80BEF">
      <w:pPr>
        <w:pStyle w:val="NormalWeb"/>
        <w:jc w:val="both"/>
      </w:pPr>
      <w:r w:rsidRPr="00CF0720">
        <w:t>Es un libro de memorias escrito por el autor irlandés estadounidense Frank McCourt. Fue publicado en 1996 y obtuvo el Premio Pulitzer.</w:t>
      </w:r>
    </w:p>
    <w:p w:rsidR="00CF0720" w:rsidRPr="00CF0720" w:rsidRDefault="00CF0720" w:rsidP="00B80BEF">
      <w:pPr>
        <w:pStyle w:val="NormalWeb"/>
        <w:jc w:val="both"/>
      </w:pPr>
      <w:r w:rsidRPr="00CF0720">
        <w:lastRenderedPageBreak/>
        <w:t>La vida en Irlanda, y especialmente en Limerick, no era fácil en aquella época (años 30 y 40), y el libro la recoge con crudeza. La familia McCourt vive en una casucha minúscula en una callejuela sucia, con una sola bombilla y conviviendo con las pulgas y los chinches, y comparten una única letrina con sus demás vecinos. El padre, vago y alcohólico, apenas logra mantener ningún trabajo, y cuando lo hace es sólo para poder comprar más bebida. Así, la familia se ve obligada a vivir de la caridad, subsistiendo principalmente a base de té y pan…</w:t>
      </w:r>
    </w:p>
    <w:p w:rsidR="00CF0720" w:rsidRDefault="00CF0720" w:rsidP="00B80BEF">
      <w:pPr>
        <w:pStyle w:val="NormalWeb"/>
        <w:jc w:val="both"/>
      </w:pPr>
      <w:r w:rsidRPr="00CF0720">
        <w:t>Cuando leo que los “illuminatis” europeos (y no digamos los “partys” americanos), sostienen que hay que pasar de la “solidaridad indirecta” (estado del bienestar) a la “solidaridad directa” (caridad privada), porque al estar todo cubierto ha subido el estándar de vida y la sensación de felicidad, generando a su vez individualismo, y erosionando en papel de los ciudadanos en la sociedad, mientras que la solidaridad directa, la del apoyo mutuo, tiene un fuerte componente emocional, no  puedo dejar de pensar en la “emoción” que sentían Ángela y sus hijos cuando mendigaban caridad, dormían todos en la misma cama, o lamían el papel de diario en el que había sido envuelto el misericordioso alimento. Una “gozada”, vamos</w:t>
      </w:r>
      <w:r>
        <w:t>…</w:t>
      </w:r>
    </w:p>
    <w:p w:rsidR="00103A03" w:rsidRDefault="005D28FD" w:rsidP="00B80BEF">
      <w:pPr>
        <w:pStyle w:val="NormalWeb"/>
        <w:jc w:val="both"/>
      </w:pPr>
      <w:r>
        <w:t xml:space="preserve">Enero 2015: Si no fuera por justicia, al menos por egoísmo (seguridad) los ricos y poderosos deberían reaccionar. Realmente </w:t>
      </w:r>
      <w:r w:rsidR="00103A03">
        <w:t>¿</w:t>
      </w:r>
      <w:r>
        <w:t>creen</w:t>
      </w:r>
      <w:r w:rsidR="00602BE2">
        <w:t xml:space="preserve"> ustedes</w:t>
      </w:r>
      <w:r>
        <w:t xml:space="preserve"> que vuestros hijos (por más dinero que hereden)</w:t>
      </w:r>
      <w:r w:rsidR="00103A03">
        <w:t>, estarán a salvo</w:t>
      </w:r>
      <w:r>
        <w:t xml:space="preserve"> en los barrios privados, custodiados por ejércitos particulares y</w:t>
      </w:r>
      <w:r w:rsidR="00103A03">
        <w:t xml:space="preserve"> “jugando en el bosque mientras el lobo no está”?</w:t>
      </w:r>
      <w:r w:rsidR="0013275C">
        <w:t xml:space="preserve"> ¿A qué están apostando? </w:t>
      </w:r>
      <w:r w:rsidR="00602BE2">
        <w:t xml:space="preserve"> ¿Cuánto tardará</w:t>
      </w:r>
      <w:r w:rsidR="00615B07">
        <w:t>n</w:t>
      </w:r>
      <w:r w:rsidR="00602BE2">
        <w:t xml:space="preserve"> los lobos</w:t>
      </w:r>
      <w:r w:rsidR="00103A03">
        <w:t xml:space="preserve"> en comerse a las Caperucitas “ricas y famosas”</w:t>
      </w:r>
      <w:r w:rsidR="007E7584">
        <w:t>?</w:t>
      </w:r>
    </w:p>
    <w:p w:rsidR="00103A03" w:rsidRDefault="00103A03" w:rsidP="00B80BEF">
      <w:pPr>
        <w:pStyle w:val="NormalWeb"/>
        <w:jc w:val="both"/>
      </w:pPr>
      <w:r>
        <w:t xml:space="preserve">Por favor, piensen. Si no </w:t>
      </w:r>
      <w:r w:rsidR="00602BE2">
        <w:t>es por piedad (equidad, misericordia</w:t>
      </w:r>
      <w:r>
        <w:t xml:space="preserve">), al menos háganlo, por preservar vuestra especie (interés, codicia). </w:t>
      </w:r>
      <w:r w:rsidR="007E7584">
        <w:t>El volcán social puede iniciar su erupción en cualquier momento. ¿Creen ustedes que estarán muy lejos de Pompeya o Herculano?</w:t>
      </w:r>
      <w:r w:rsidR="00602BE2">
        <w:t xml:space="preserve"> No contribuyan</w:t>
      </w:r>
      <w:r w:rsidR="00CE7B9C">
        <w:t xml:space="preserve"> con su desprecio, acción</w:t>
      </w:r>
      <w:r w:rsidR="00602BE2">
        <w:t xml:space="preserve"> y arrogancia, a excitar</w:t>
      </w:r>
      <w:r w:rsidR="00CE7B9C">
        <w:t xml:space="preserve"> más</w:t>
      </w:r>
      <w:r w:rsidR="00602BE2">
        <w:t xml:space="preserve"> la ira de los justos.</w:t>
      </w:r>
      <w:r w:rsidR="007E7584">
        <w:t xml:space="preserve"> </w:t>
      </w:r>
    </w:p>
    <w:p w:rsidR="00103A03" w:rsidRDefault="00103A03" w:rsidP="00B80BEF">
      <w:pPr>
        <w:pStyle w:val="NormalWeb"/>
        <w:jc w:val="both"/>
      </w:pPr>
      <w:r>
        <w:t>Reitero la pregunta</w:t>
      </w:r>
      <w:r w:rsidR="007E7584">
        <w:t xml:space="preserve"> (anterior)</w:t>
      </w:r>
      <w:r>
        <w:t>: ¿un juicio exagerado?</w:t>
      </w:r>
      <w:r w:rsidR="007E7584">
        <w:t>...</w:t>
      </w:r>
    </w:p>
    <w:p w:rsidR="005D28FD" w:rsidRDefault="00103A03" w:rsidP="00B80BEF">
      <w:pPr>
        <w:pStyle w:val="NormalWeb"/>
        <w:jc w:val="both"/>
      </w:pPr>
      <w:r>
        <w:t>Veamos lo que di</w:t>
      </w:r>
      <w:r w:rsidR="007E7584">
        <w:t>c</w:t>
      </w:r>
      <w:r>
        <w:t>e un premio Nobel</w:t>
      </w:r>
      <w:r w:rsidR="007E7584">
        <w:t xml:space="preserve"> de economía (Joseph E. Stiglitz)</w:t>
      </w:r>
      <w:r>
        <w:t xml:space="preserve">, al respecto: </w:t>
      </w:r>
      <w:r w:rsidR="005D28FD">
        <w:t xml:space="preserve">  </w:t>
      </w:r>
    </w:p>
    <w:p w:rsidR="00E15635" w:rsidRPr="0059761C" w:rsidRDefault="00E15635" w:rsidP="00E15635">
      <w:pPr>
        <w:pStyle w:val="NormalWeb"/>
        <w:shd w:val="clear" w:color="auto" w:fill="FFFFFF"/>
        <w:jc w:val="both"/>
        <w:rPr>
          <w:b/>
        </w:rPr>
      </w:pPr>
      <w:r>
        <w:t xml:space="preserve">- </w:t>
      </w:r>
      <w:r w:rsidRPr="002E3AE8">
        <w:rPr>
          <w:u w:val="single"/>
        </w:rPr>
        <w:t>La desigualdad y los niños estadounidenses</w:t>
      </w:r>
      <w:r>
        <w:t xml:space="preserve"> (Project Syndicate - </w:t>
      </w:r>
      <w:r w:rsidRPr="002E3AE8">
        <w:rPr>
          <w:b/>
        </w:rPr>
        <w:t>11/12/14</w:t>
      </w:r>
      <w:r>
        <w:t>)</w:t>
      </w:r>
    </w:p>
    <w:p w:rsidR="00E15635" w:rsidRDefault="005D28FD" w:rsidP="00E15635">
      <w:pPr>
        <w:pStyle w:val="NormalWeb"/>
        <w:jc w:val="both"/>
      </w:pPr>
      <w:r>
        <w:t>Nueva York.-</w:t>
      </w:r>
      <w:r w:rsidR="00E15635">
        <w:t xml:space="preserve"> </w:t>
      </w:r>
      <w:r w:rsidR="00E15635" w:rsidRPr="00BB07E1">
        <w:rPr>
          <w:u w:val="single"/>
        </w:rPr>
        <w:t>Desde hace ya mucho tiempo se reconoce que los niños conforman un grupo especial. Ellos no eligen a sus padres, y mucho menos las condiciones generales en las que nacen. No tienen las mismas capacidades que los adultos para protegerse o cuidar de sí mismos.</w:t>
      </w:r>
      <w:r w:rsidR="00E15635">
        <w:t xml:space="preserve"> Es por ello que la Sociedad de Naciones aprobó la Declaración de Ginebra sobre los Derechos del Niño en 1924, y la razón por la que la comunidad internacional adoptó la Convención Internacional sobre los Derechos del Niño y de la Niña en 1989.</w:t>
      </w:r>
    </w:p>
    <w:p w:rsidR="00E15635" w:rsidRDefault="00E15635" w:rsidP="00E15635">
      <w:pPr>
        <w:pStyle w:val="NormalWeb"/>
        <w:jc w:val="both"/>
      </w:pPr>
      <w:r w:rsidRPr="00BB07E1">
        <w:rPr>
          <w:u w:val="single"/>
        </w:rPr>
        <w:t>Lamentablemente, Estados Unidos no está cumpliendo con sus obligaciones. De hecho, ni siquiera ha ratificado la Convención sobre los Derechos del Niño y de la Niña.</w:t>
      </w:r>
      <w:r>
        <w:t xml:space="preserve"> </w:t>
      </w:r>
      <w:r w:rsidR="005D28FD">
        <w:rPr>
          <w:u w:val="single"/>
        </w:rPr>
        <w:t>EEUU</w:t>
      </w:r>
      <w:r w:rsidRPr="00BB07E1">
        <w:rPr>
          <w:u w:val="single"/>
        </w:rPr>
        <w:t>, con su altamente valorada imagen de tierra de oportunidades, debería ser un ejemplo a seguir en cuanto al tratamiento justo e ilustrado de los niños</w:t>
      </w:r>
      <w:r>
        <w:t>. En ca</w:t>
      </w:r>
      <w:r w:rsidR="00107E60">
        <w:t>mbio, emana la luz del fracaso -</w:t>
      </w:r>
      <w:r>
        <w:t xml:space="preserve"> un fracaso que contribuye al aletargamiento global de los derechos del niño en el ámbito internacional.</w:t>
      </w:r>
    </w:p>
    <w:p w:rsidR="00E15635" w:rsidRPr="00BB07E1" w:rsidRDefault="00E15635" w:rsidP="00E15635">
      <w:pPr>
        <w:pStyle w:val="NormalWeb"/>
        <w:jc w:val="both"/>
        <w:rPr>
          <w:color w:val="FF0000"/>
          <w:u w:val="single"/>
        </w:rPr>
      </w:pPr>
      <w:r w:rsidRPr="00BB07E1">
        <w:rPr>
          <w:color w:val="FF0000"/>
          <w:u w:val="single"/>
        </w:rPr>
        <w:lastRenderedPageBreak/>
        <w:t>Si bien puede que una infancia estadounidense promedio no sea la peor del mundo, la disparidad entre la riqueza del país y la condición en la que sus niños se encuentran no tiene parangón. Cerca de 14,5% de la población estadounidense en general es pob</w:t>
      </w:r>
      <w:r w:rsidR="00107E60">
        <w:rPr>
          <w:color w:val="FF0000"/>
          <w:u w:val="single"/>
        </w:rPr>
        <w:t>re, pero el 19,9% de los niños -</w:t>
      </w:r>
      <w:r w:rsidRPr="00BB07E1">
        <w:rPr>
          <w:color w:val="FF0000"/>
          <w:u w:val="single"/>
        </w:rPr>
        <w:t>es decir, aproximadam</w:t>
      </w:r>
      <w:r w:rsidR="00107E60">
        <w:rPr>
          <w:color w:val="FF0000"/>
          <w:u w:val="single"/>
        </w:rPr>
        <w:t>ente unos 15 millones de niños-</w:t>
      </w:r>
      <w:r w:rsidRPr="00BB07E1">
        <w:rPr>
          <w:color w:val="FF0000"/>
          <w:u w:val="single"/>
        </w:rPr>
        <w:t xml:space="preserve"> viven en condiciones de pobreza</w:t>
      </w:r>
      <w:r>
        <w:t xml:space="preserve">.  </w:t>
      </w:r>
      <w:r w:rsidRPr="00BB07E1">
        <w:rPr>
          <w:u w:val="single"/>
        </w:rPr>
        <w:t>Entre los países desarrollados, únicamente Rumania tiene una tasa de pobre</w:t>
      </w:r>
      <w:r w:rsidR="00107E60">
        <w:rPr>
          <w:u w:val="single"/>
        </w:rPr>
        <w:t>za superior. La tasa de EEUU</w:t>
      </w:r>
      <w:r w:rsidRPr="00BB07E1">
        <w:rPr>
          <w:u w:val="single"/>
        </w:rPr>
        <w:t xml:space="preserve"> es dos tercios más alta que la del Reino Unido, y hasta cuatro veces la tasa de los países nórdicos. </w:t>
      </w:r>
      <w:r w:rsidRPr="00BB07E1">
        <w:rPr>
          <w:color w:val="FF0000"/>
          <w:u w:val="single"/>
        </w:rPr>
        <w:t>Para algunos grupos, la situación es mucho peor: más del 38% de los niños negros, y del 30% de los niños hispanos, son pobres.</w:t>
      </w:r>
    </w:p>
    <w:p w:rsidR="00E15635" w:rsidRPr="00BB07E1" w:rsidRDefault="00E15635" w:rsidP="00E15635">
      <w:pPr>
        <w:pStyle w:val="NormalWeb"/>
        <w:jc w:val="both"/>
        <w:rPr>
          <w:color w:val="FF0000"/>
          <w:u w:val="single"/>
        </w:rPr>
      </w:pPr>
      <w:r w:rsidRPr="00BB07E1">
        <w:rPr>
          <w:color w:val="FF0000"/>
          <w:u w:val="single"/>
        </w:rPr>
        <w:t>Nada de esto ocurre porque los estadounidenses no se preocupan por sus hijos. Esto ocurre porque Estados Unidos durante las últimas décadas ha adoptado un programa de políticas que ha causado que su economía se torne en salvajemente desigual, dejando a los segmentos más vulnerables de la sociedad cada vez más y más atrás. La crecient</w:t>
      </w:r>
      <w:r w:rsidR="00107E60">
        <w:rPr>
          <w:color w:val="FF0000"/>
          <w:u w:val="single"/>
        </w:rPr>
        <w:t>e concentración de la riqueza -</w:t>
      </w:r>
      <w:r w:rsidRPr="00BB07E1">
        <w:rPr>
          <w:color w:val="FF0000"/>
          <w:u w:val="single"/>
        </w:rPr>
        <w:t>y una reducción significativa de los</w:t>
      </w:r>
      <w:r w:rsidR="00107E60">
        <w:rPr>
          <w:color w:val="FF0000"/>
          <w:u w:val="single"/>
        </w:rPr>
        <w:t xml:space="preserve"> impuestos sobre dicha riqueza-</w:t>
      </w:r>
      <w:r w:rsidRPr="00BB07E1">
        <w:rPr>
          <w:color w:val="FF0000"/>
          <w:u w:val="single"/>
        </w:rPr>
        <w:t xml:space="preserve"> se tradujo en que se tiene menos dinero para gastar en inversiones destinadas al bien público, como por ejemplo en educación y protección para los niños.</w:t>
      </w:r>
    </w:p>
    <w:p w:rsidR="00E15635" w:rsidRPr="00BB07E1" w:rsidRDefault="00E15635" w:rsidP="00E15635">
      <w:pPr>
        <w:pStyle w:val="NormalWeb"/>
        <w:jc w:val="both"/>
        <w:rPr>
          <w:u w:val="single"/>
        </w:rPr>
      </w:pPr>
      <w:r w:rsidRPr="00BB07E1">
        <w:rPr>
          <w:color w:val="FF0000"/>
          <w:u w:val="single"/>
        </w:rPr>
        <w:t xml:space="preserve">Como resultado, la situación de los niños en Estados Unidos empeora. Su destino es un doloroso ejemplo de la forma como la desigualdad no solamente socava el crecimiento económico y la estabilidad </w:t>
      </w:r>
      <w:r w:rsidR="00107E60">
        <w:rPr>
          <w:u w:val="single"/>
        </w:rPr>
        <w:t>-</w:t>
      </w:r>
      <w:r w:rsidRPr="00BB07E1">
        <w:rPr>
          <w:u w:val="single"/>
        </w:rPr>
        <w:t>tal como al fin lo reconocen economistas y organizaciones, como ser el</w:t>
      </w:r>
      <w:r w:rsidR="00107E60">
        <w:rPr>
          <w:u w:val="single"/>
        </w:rPr>
        <w:t xml:space="preserve"> Fondo Monetario Internacional-</w:t>
      </w:r>
      <w:r w:rsidRPr="00BB07E1">
        <w:rPr>
          <w:u w:val="single"/>
        </w:rPr>
        <w:t xml:space="preserve"> sino que </w:t>
      </w:r>
      <w:r w:rsidRPr="00BB07E1">
        <w:rPr>
          <w:color w:val="FF0000"/>
          <w:u w:val="single"/>
        </w:rPr>
        <w:t>también viola nuestras más preciadas nociones sobre cómo debería ser una sociedad justa.</w:t>
      </w:r>
    </w:p>
    <w:p w:rsidR="00E15635" w:rsidRPr="00BB07E1" w:rsidRDefault="00E15635" w:rsidP="00E15635">
      <w:pPr>
        <w:pStyle w:val="NormalWeb"/>
        <w:jc w:val="both"/>
        <w:rPr>
          <w:u w:val="single"/>
        </w:rPr>
      </w:pPr>
      <w:r w:rsidRPr="00BB07E1">
        <w:rPr>
          <w:u w:val="single"/>
        </w:rPr>
        <w:t>La desigualdad de ingresos se correlaciona con desigualdades en los ámbitos de salud, acceso a la educación, y exposición a riesgos ambientales; todas estas desigualdades agobian más a los niños en comparación con el resto de segmentos de la población</w:t>
      </w:r>
      <w:r>
        <w:t xml:space="preserve">. De hecho, </w:t>
      </w:r>
      <w:r w:rsidRPr="00BB07E1">
        <w:rPr>
          <w:u w:val="single"/>
        </w:rPr>
        <w:t>se diagnostica con asma casi a uno de cada cinco niños estadounidenses pobres</w:t>
      </w:r>
      <w:r>
        <w:t xml:space="preserve">, esta es una tasa superior en un 60% a la de los niños que no son pobres. </w:t>
      </w:r>
      <w:r w:rsidRPr="00BB07E1">
        <w:rPr>
          <w:u w:val="single"/>
        </w:rPr>
        <w:t>Los problemas de aprendizaje son casi dos veces más frecuentes entre los niños de las familias que ganan menos de $</w:t>
      </w:r>
      <w:r w:rsidR="00107E60">
        <w:rPr>
          <w:u w:val="single"/>
        </w:rPr>
        <w:t xml:space="preserve"> </w:t>
      </w:r>
      <w:r w:rsidRPr="00BB07E1">
        <w:rPr>
          <w:u w:val="single"/>
        </w:rPr>
        <w:t>35,000 al año en comparación a lo que ocurre en los hogares que ganan más de $</w:t>
      </w:r>
      <w:r w:rsidR="00107E60">
        <w:rPr>
          <w:u w:val="single"/>
        </w:rPr>
        <w:t xml:space="preserve"> </w:t>
      </w:r>
      <w:r w:rsidRPr="00BB07E1">
        <w:rPr>
          <w:u w:val="single"/>
        </w:rPr>
        <w:t>100,000.</w:t>
      </w:r>
      <w:r>
        <w:t xml:space="preserve"> Y algunos en el Congreso de Estados Unidos quieren eliminar </w:t>
      </w:r>
      <w:r w:rsidRPr="00BB07E1">
        <w:rPr>
          <w:u w:val="single"/>
        </w:rPr>
        <w:t>los cupones de alimentos</w:t>
      </w:r>
      <w:r w:rsidR="00107E60">
        <w:t xml:space="preserve"> -</w:t>
      </w:r>
      <w:r>
        <w:t xml:space="preserve">a pesar de </w:t>
      </w:r>
      <w:r w:rsidRPr="00BB07E1">
        <w:rPr>
          <w:u w:val="single"/>
        </w:rPr>
        <w:t>que 23 millones de hogares est</w:t>
      </w:r>
      <w:r w:rsidR="00107E60">
        <w:rPr>
          <w:u w:val="single"/>
        </w:rPr>
        <w:t>adounidenses dependen de ellos-</w:t>
      </w:r>
      <w:r w:rsidRPr="00BB07E1">
        <w:rPr>
          <w:u w:val="single"/>
        </w:rPr>
        <w:t xml:space="preserve"> amenazando así con llevar al hambre a los niños más pobres.</w:t>
      </w:r>
    </w:p>
    <w:p w:rsidR="00E15635" w:rsidRPr="001C0671" w:rsidRDefault="00E15635" w:rsidP="00E15635">
      <w:pPr>
        <w:pStyle w:val="NormalWeb"/>
        <w:jc w:val="both"/>
        <w:rPr>
          <w:u w:val="single"/>
        </w:rPr>
      </w:pPr>
      <w:r w:rsidRPr="00BB07E1">
        <w:rPr>
          <w:color w:val="FF0000"/>
          <w:u w:val="single"/>
        </w:rPr>
        <w:t>Dichas desigualdades en resultados están estrechamente ligadas a desigualdades en oportunidades</w:t>
      </w:r>
      <w:r>
        <w:t xml:space="preserve">. </w:t>
      </w:r>
      <w:r w:rsidRPr="00BB07E1">
        <w:rPr>
          <w:color w:val="FF0000"/>
          <w:u w:val="single"/>
        </w:rPr>
        <w:t>Inevitablemente, en los países en los que los niños tienen una alimentación inadecuada, un acceso insuficiente a los servicios de salud y educación, y una mayor exposición a los riesgos ambientales, los hijos de los pobres tendrán perspectivas de vida muy distintas que los hijos de quienes son ricos</w:t>
      </w:r>
      <w:r>
        <w:t xml:space="preserve">. </w:t>
      </w:r>
      <w:r w:rsidRPr="00BB07E1">
        <w:rPr>
          <w:color w:val="FF0000"/>
          <w:u w:val="single"/>
        </w:rPr>
        <w:t>Y, en parte debido a que las perspectivas de la vida de un niño estadounidense dependen más de los ingresos y educación de sus padres en comparación con lo que ocurr</w:t>
      </w:r>
      <w:r w:rsidR="00107E60">
        <w:rPr>
          <w:color w:val="FF0000"/>
          <w:u w:val="single"/>
        </w:rPr>
        <w:t>e en otros países avanzados, EEUU</w:t>
      </w:r>
      <w:r w:rsidRPr="00BB07E1">
        <w:rPr>
          <w:color w:val="FF0000"/>
          <w:u w:val="single"/>
        </w:rPr>
        <w:t xml:space="preserve"> tiene la menor igualdad de oportunidades entre todos los países avanzados. </w:t>
      </w:r>
      <w:r w:rsidRPr="001C0671">
        <w:rPr>
          <w:u w:val="single"/>
        </w:rPr>
        <w:t>Por ejemplo, en las universidades estadounidenses de más alta categoría sólo aproximadamente un 9% de los estudiantes proviene de la población con ingresos que se ubican en la mitad inferior de la distribución de ingresos, mientras que el 74% provienen de la población con ingresos ubicados en el cuarto superior.</w:t>
      </w:r>
    </w:p>
    <w:p w:rsidR="00E15635" w:rsidRDefault="00E15635" w:rsidP="00E15635">
      <w:pPr>
        <w:pStyle w:val="NormalWeb"/>
        <w:jc w:val="both"/>
      </w:pPr>
      <w:r>
        <w:lastRenderedPageBreak/>
        <w:t>La mayoría de las sociedades reconocen la obligación moral de ayudar a garantizar que los jóvenes puedan alcanzar su potencial. Algunos países incluso imponen un mandato constitucional de la igualdad de oportunidades educativas.</w:t>
      </w:r>
    </w:p>
    <w:p w:rsidR="00E15635" w:rsidRPr="001C0671" w:rsidRDefault="00E15635" w:rsidP="00E15635">
      <w:pPr>
        <w:pStyle w:val="NormalWeb"/>
        <w:jc w:val="both"/>
        <w:rPr>
          <w:u w:val="single"/>
        </w:rPr>
      </w:pPr>
      <w:r>
        <w:t xml:space="preserve">Sin embargo, </w:t>
      </w:r>
      <w:r w:rsidRPr="001C0671">
        <w:rPr>
          <w:color w:val="FF0000"/>
          <w:u w:val="single"/>
        </w:rPr>
        <w:t>en Estados Unidos se gasta más en la educación de los estudiantes ricos que en la educación de los pobres</w:t>
      </w:r>
      <w:r w:rsidR="00107E60">
        <w:t>. Como resultado, EEUU</w:t>
      </w:r>
      <w:r>
        <w:t xml:space="preserve"> están perdiendo algunos de sus activos má</w:t>
      </w:r>
      <w:r w:rsidR="00107E60">
        <w:t>s valiosos, y algunos jóvenes -</w:t>
      </w:r>
      <w:r>
        <w:t>al ver</w:t>
      </w:r>
      <w:r w:rsidR="00107E60">
        <w:t>se desprovistos de habilidades-</w:t>
      </w:r>
      <w:r>
        <w:t xml:space="preserve"> se dedican a actividades disfuncionales. Los Estados </w:t>
      </w:r>
      <w:r w:rsidR="00107E60">
        <w:rPr>
          <w:u w:val="single"/>
        </w:rPr>
        <w:t>en EEUU</w:t>
      </w:r>
      <w:r w:rsidRPr="001C0671">
        <w:rPr>
          <w:u w:val="single"/>
        </w:rPr>
        <w:t>, como por ejemplo California, gastan casi tanto en prisio</w:t>
      </w:r>
      <w:r w:rsidR="00107E60">
        <w:rPr>
          <w:u w:val="single"/>
        </w:rPr>
        <w:t>nes como en educación superior -</w:t>
      </w:r>
      <w:r w:rsidRPr="001C0671">
        <w:rPr>
          <w:u w:val="single"/>
        </w:rPr>
        <w:t xml:space="preserve"> y algunas veces gastan más.</w:t>
      </w:r>
    </w:p>
    <w:p w:rsidR="00E15635" w:rsidRPr="001C0671" w:rsidRDefault="00E15635" w:rsidP="00E15635">
      <w:pPr>
        <w:pStyle w:val="NormalWeb"/>
        <w:jc w:val="both"/>
        <w:rPr>
          <w:b/>
        </w:rPr>
      </w:pPr>
      <w:r>
        <w:t>Si no se</w:t>
      </w:r>
      <w:r w:rsidR="00107E60">
        <w:t xml:space="preserve"> toman medidas compensatorias -</w:t>
      </w:r>
      <w:r>
        <w:t>incluyendo educación preescolar que idealmente co</w:t>
      </w:r>
      <w:r w:rsidR="00107E60">
        <w:t>mience a una edad muy temprana-</w:t>
      </w:r>
      <w:r>
        <w:t xml:space="preserve"> </w:t>
      </w:r>
      <w:r w:rsidRPr="001C0671">
        <w:rPr>
          <w:b/>
          <w:color w:val="FF0000"/>
          <w:u w:val="single"/>
        </w:rPr>
        <w:t>la desigualdad de oportunidades se traduce en resultados desiguales durante toda la vida en el momento que los niños llegan a la edad de cinco años</w:t>
      </w:r>
      <w:r w:rsidRPr="001C0671">
        <w:rPr>
          <w:b/>
        </w:rPr>
        <w:t>.</w:t>
      </w:r>
      <w:r>
        <w:t xml:space="preserve"> Esto debería incentivar a que se realicen acciones para implementar políticas.</w:t>
      </w:r>
    </w:p>
    <w:p w:rsidR="00E15635" w:rsidRPr="00B83155" w:rsidRDefault="00E15635" w:rsidP="00E15635">
      <w:pPr>
        <w:pStyle w:val="NormalWeb"/>
        <w:jc w:val="both"/>
        <w:rPr>
          <w:u w:val="single"/>
        </w:rPr>
      </w:pPr>
      <w:r w:rsidRPr="00B83155">
        <w:rPr>
          <w:u w:val="single"/>
        </w:rPr>
        <w:t>En los hechos, si bien los efectos nocivos de la desigualdad son de amplio alcance, e imponen costos enormes a nuestras economías y sociedades, son también evitables en su gran mayoría</w:t>
      </w:r>
      <w:r>
        <w:t xml:space="preserve">. </w:t>
      </w:r>
      <w:r w:rsidRPr="00B83155">
        <w:rPr>
          <w:color w:val="FF0000"/>
          <w:u w:val="single"/>
        </w:rPr>
        <w:t>Los extremos de desigualdad observados en algunos países no son el resultado inexorable de las fuerzas económicas y de las leyes</w:t>
      </w:r>
      <w:r>
        <w:t xml:space="preserve">. </w:t>
      </w:r>
      <w:r w:rsidR="00107E60">
        <w:rPr>
          <w:u w:val="single"/>
        </w:rPr>
        <w:t>Las políticas adecuadas -</w:t>
      </w:r>
      <w:r w:rsidRPr="00B83155">
        <w:rPr>
          <w:u w:val="single"/>
        </w:rPr>
        <w:t>como ser redes de protección social más fuertes, aplicación de impuestos progresivos, y una mejor regulación (especialmente del sector financiero), para nom</w:t>
      </w:r>
      <w:r w:rsidR="00107E60">
        <w:rPr>
          <w:u w:val="single"/>
        </w:rPr>
        <w:t>brar sólo unas pocas políticas-</w:t>
      </w:r>
      <w:r w:rsidRPr="00B83155">
        <w:rPr>
          <w:u w:val="single"/>
        </w:rPr>
        <w:t xml:space="preserve">  pueden revertir estas tendencias devastadoras.</w:t>
      </w:r>
    </w:p>
    <w:p w:rsidR="00E15635" w:rsidRPr="00B83155" w:rsidRDefault="00E15635" w:rsidP="00E15635">
      <w:pPr>
        <w:pStyle w:val="NormalWeb"/>
        <w:jc w:val="both"/>
        <w:rPr>
          <w:u w:val="single"/>
        </w:rPr>
      </w:pPr>
      <w:r>
        <w:t xml:space="preserve">Con el propósito de generar la voluntad política que tales reformas requieren, debemos confrontar la inercia y falta de acción de los formuladores de políticas mostrando los sombríos datos fácticos relativos a la desigualdad y sus efectos devastadores en nuestros niños. </w:t>
      </w:r>
      <w:r w:rsidRPr="00B83155">
        <w:rPr>
          <w:u w:val="single"/>
        </w:rPr>
        <w:t xml:space="preserve">Podemos reducir las privaciones que se sufren durante la infancia y podemos aumentar la igualdad de oportunidades, con lo que sentaríamos las bases para </w:t>
      </w:r>
      <w:r w:rsidR="00107E60">
        <w:rPr>
          <w:u w:val="single"/>
        </w:rPr>
        <w:t>un futuro más justo y próspero -</w:t>
      </w:r>
      <w:r w:rsidRPr="00B83155">
        <w:rPr>
          <w:u w:val="single"/>
        </w:rPr>
        <w:t xml:space="preserve"> un futuro que refleje los valores que nosotros mismos profesamos. Entonces, ¿por qué no lo hacemos?</w:t>
      </w:r>
    </w:p>
    <w:p w:rsidR="00E15635" w:rsidRPr="00B83155" w:rsidRDefault="00E15635" w:rsidP="00E15635">
      <w:pPr>
        <w:pStyle w:val="NormalWeb"/>
        <w:jc w:val="both"/>
        <w:rPr>
          <w:color w:val="FF0000"/>
          <w:u w:val="single"/>
        </w:rPr>
      </w:pPr>
      <w:r w:rsidRPr="00B83155">
        <w:rPr>
          <w:color w:val="FF0000"/>
          <w:u w:val="single"/>
        </w:rPr>
        <w:t>Del total del daño que inflige la desigualdad en nuestras economías, sociedades y ámbitos políticos, el daño que causa a los niños debería ser el más preocupante.</w:t>
      </w:r>
      <w:r w:rsidRPr="00B83155">
        <w:rPr>
          <w:color w:val="FF0000"/>
        </w:rPr>
        <w:t xml:space="preserve"> </w:t>
      </w:r>
      <w:r w:rsidRPr="00B83155">
        <w:rPr>
          <w:u w:val="single"/>
        </w:rPr>
        <w:t>Cualquiera que sea la responsabilidad que pudiesen tener los adultos pobres por s</w:t>
      </w:r>
      <w:r w:rsidR="005D28FD">
        <w:rPr>
          <w:u w:val="single"/>
        </w:rPr>
        <w:t>u destino en la vida -</w:t>
      </w:r>
      <w:r w:rsidRPr="00B83155">
        <w:rPr>
          <w:u w:val="single"/>
        </w:rPr>
        <w:t xml:space="preserve">puede ser que no trabajaron lo suficientemente fuerte, no ahorraron lo necesario </w:t>
      </w:r>
      <w:r w:rsidR="005D28FD">
        <w:rPr>
          <w:u w:val="single"/>
        </w:rPr>
        <w:t>o no tomaron buenas decisiones-</w:t>
      </w:r>
      <w:r w:rsidRPr="00B83155">
        <w:rPr>
          <w:u w:val="single"/>
        </w:rPr>
        <w:t xml:space="preserve"> las circunstancias particulares de los niños recaen bajo su responsabilidad, sin que ellos tengan ningún tipo de opción al respecto</w:t>
      </w:r>
      <w:r>
        <w:t xml:space="preserve">. </w:t>
      </w:r>
      <w:r w:rsidRPr="00B83155">
        <w:rPr>
          <w:color w:val="FF0000"/>
          <w:u w:val="single"/>
        </w:rPr>
        <w:t>Los niños, más que cualquier otra persona, necesitan recibir la protecció</w:t>
      </w:r>
      <w:r w:rsidR="00107E60">
        <w:rPr>
          <w:color w:val="FF0000"/>
          <w:u w:val="single"/>
        </w:rPr>
        <w:t>n que les brindan sus derechos - y EEUU</w:t>
      </w:r>
      <w:r w:rsidRPr="00B83155">
        <w:rPr>
          <w:color w:val="FF0000"/>
          <w:u w:val="single"/>
        </w:rPr>
        <w:t xml:space="preserve"> debería proveer al mundo con un brillante ejemplo de lo que esto significa.</w:t>
      </w:r>
    </w:p>
    <w:p w:rsidR="00E15635" w:rsidRDefault="00E15635" w:rsidP="00E15635">
      <w:pPr>
        <w:pStyle w:val="NormalWeb"/>
        <w:jc w:val="both"/>
        <w:rPr>
          <w:lang w:val="en-US"/>
        </w:rPr>
      </w:pPr>
      <w:r>
        <w:rPr>
          <w:lang w:val="en-US"/>
        </w:rPr>
        <w:t>(</w:t>
      </w:r>
      <w:r w:rsidRPr="002E3AE8">
        <w:rPr>
          <w:lang w:val="en-US"/>
        </w:rPr>
        <w:t>Joseph E. Stiglitz, a Nobel laureate in economics and University Professor at Columbia University, was Chairman of President Bill Clinton’s Council of Economic Advisers and served as Senior Vice President and Chi</w:t>
      </w:r>
      <w:r w:rsidR="00107E60">
        <w:rPr>
          <w:lang w:val="en-US"/>
        </w:rPr>
        <w:t>ef Economist of the World Bank</w:t>
      </w:r>
      <w:r w:rsidRPr="00107E60">
        <w:rPr>
          <w:lang w:val="en-US"/>
        </w:rPr>
        <w:t>…)</w:t>
      </w:r>
    </w:p>
    <w:p w:rsidR="0013275C" w:rsidRDefault="007E7584" w:rsidP="00B80BEF">
      <w:pPr>
        <w:pStyle w:val="NormalWeb"/>
        <w:jc w:val="both"/>
      </w:pPr>
      <w:r w:rsidRPr="007E7584">
        <w:t>En las próximas páginas abordaré el tema</w:t>
      </w:r>
      <w:r w:rsidR="0013275C">
        <w:t xml:space="preserve"> de l</w:t>
      </w:r>
      <w:r w:rsidR="00602BE2">
        <w:t>as</w:t>
      </w:r>
      <w:r w:rsidR="0081143B">
        <w:t xml:space="preserve"> desigualdades y</w:t>
      </w:r>
      <w:r w:rsidR="00602BE2">
        <w:t xml:space="preserve"> miserias del presente</w:t>
      </w:r>
      <w:r w:rsidR="0013275C">
        <w:t>,</w:t>
      </w:r>
      <w:r w:rsidRPr="007E7584">
        <w:t xml:space="preserve"> desde la </w:t>
      </w:r>
      <w:r>
        <w:t>óptica de los pensionistas (abuelo</w:t>
      </w:r>
      <w:r w:rsidR="0013275C">
        <w:t xml:space="preserve">), </w:t>
      </w:r>
      <w:r w:rsidR="0081143B">
        <w:t xml:space="preserve">los </w:t>
      </w:r>
      <w:r w:rsidR="0013275C">
        <w:t xml:space="preserve">trabajadores (padre) y </w:t>
      </w:r>
      <w:r w:rsidR="00602BE2">
        <w:t>la niñez</w:t>
      </w:r>
      <w:r>
        <w:t xml:space="preserve"> (nieto).</w:t>
      </w:r>
      <w:r w:rsidR="0013275C">
        <w:t xml:space="preserve"> </w:t>
      </w:r>
    </w:p>
    <w:p w:rsidR="00CF0720" w:rsidRDefault="00CF0720" w:rsidP="00B80BEF">
      <w:pPr>
        <w:pStyle w:val="NormalWeb"/>
        <w:jc w:val="both"/>
      </w:pPr>
      <w:r>
        <w:lastRenderedPageBreak/>
        <w:t xml:space="preserve">- </w:t>
      </w:r>
      <w:r w:rsidR="00A44834">
        <w:rPr>
          <w:b/>
        </w:rPr>
        <w:t>Pensiones: un pasado sin futuro (anticipando el adiós)</w:t>
      </w:r>
    </w:p>
    <w:p w:rsidR="008D5EB9" w:rsidRDefault="00CF0720" w:rsidP="00B80BEF">
      <w:pPr>
        <w:pStyle w:val="NormalWeb"/>
        <w:jc w:val="both"/>
      </w:pPr>
      <w:r>
        <w:rPr>
          <w:noProof/>
          <w:color w:val="0000FF"/>
        </w:rPr>
        <w:drawing>
          <wp:inline distT="0" distB="0" distL="0" distR="0" wp14:anchorId="2E2D50FD" wp14:editId="1B88C451">
            <wp:extent cx="5391150" cy="2495550"/>
            <wp:effectExtent l="0" t="0" r="0" b="0"/>
            <wp:docPr id="2" name="Imagen 2" descr="Pensiones">
              <a:hlinkClick xmlns:a="http://schemas.openxmlformats.org/drawingml/2006/main" r:id="rId10" tooltip="&quot;Pensiones - Foto G3Onlin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ensiones">
                      <a:hlinkClick r:id="rId10" tooltip="&quot;Pensiones - Foto G3Online&quo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00040" cy="2499665"/>
                    </a:xfrm>
                    <a:prstGeom prst="rect">
                      <a:avLst/>
                    </a:prstGeom>
                    <a:noFill/>
                    <a:ln>
                      <a:noFill/>
                    </a:ln>
                  </pic:spPr>
                </pic:pic>
              </a:graphicData>
            </a:graphic>
          </wp:inline>
        </w:drawing>
      </w:r>
    </w:p>
    <w:p w:rsidR="00A44834" w:rsidRDefault="00A44834" w:rsidP="00B80BEF">
      <w:pPr>
        <w:spacing w:line="240" w:lineRule="auto"/>
        <w:jc w:val="both"/>
        <w:rPr>
          <w:rFonts w:ascii="Times New Roman" w:hAnsi="Times New Roman"/>
          <w:b/>
          <w:sz w:val="24"/>
          <w:szCs w:val="24"/>
        </w:rPr>
      </w:pPr>
      <w:r>
        <w:rPr>
          <w:rFonts w:ascii="Times New Roman" w:hAnsi="Times New Roman"/>
          <w:sz w:val="24"/>
          <w:szCs w:val="24"/>
        </w:rPr>
        <w:t xml:space="preserve">En Agosto, de 2012, publiqué el Paper titulado: </w:t>
      </w:r>
      <w:r w:rsidRPr="00A25C17">
        <w:rPr>
          <w:rFonts w:ascii="Times New Roman" w:hAnsi="Times New Roman"/>
          <w:b/>
          <w:sz w:val="24"/>
          <w:szCs w:val="24"/>
        </w:rPr>
        <w:t>“Tiempos modernos”</w:t>
      </w:r>
      <w:r>
        <w:rPr>
          <w:rFonts w:ascii="Times New Roman" w:hAnsi="Times New Roman"/>
          <w:b/>
          <w:sz w:val="24"/>
          <w:szCs w:val="24"/>
        </w:rPr>
        <w:t xml:space="preserve"> (“realidades cercanas”</w:t>
      </w:r>
      <w:r w:rsidRPr="00A25C17">
        <w:rPr>
          <w:rFonts w:ascii="Times New Roman" w:hAnsi="Times New Roman"/>
          <w:b/>
          <w:sz w:val="24"/>
          <w:szCs w:val="24"/>
        </w:rPr>
        <w:t xml:space="preserve"> de un capitalismo sin control)</w:t>
      </w:r>
      <w:r>
        <w:rPr>
          <w:rFonts w:ascii="Times New Roman" w:hAnsi="Times New Roman"/>
          <w:b/>
          <w:sz w:val="24"/>
          <w:szCs w:val="24"/>
        </w:rPr>
        <w:t xml:space="preserve">     </w:t>
      </w:r>
    </w:p>
    <w:p w:rsidR="00A44834" w:rsidRPr="004615B8" w:rsidRDefault="00A44834" w:rsidP="00B80BEF">
      <w:pPr>
        <w:spacing w:line="240" w:lineRule="auto"/>
        <w:jc w:val="both"/>
        <w:rPr>
          <w:rFonts w:ascii="Times New Roman" w:hAnsi="Times New Roman"/>
          <w:sz w:val="24"/>
          <w:szCs w:val="24"/>
        </w:rPr>
      </w:pPr>
      <w:r w:rsidRPr="004615B8">
        <w:rPr>
          <w:rFonts w:ascii="Times New Roman" w:hAnsi="Times New Roman"/>
          <w:sz w:val="24"/>
          <w:szCs w:val="24"/>
        </w:rPr>
        <w:t xml:space="preserve">En el </w:t>
      </w:r>
      <w:r w:rsidRPr="004615B8">
        <w:rPr>
          <w:rFonts w:ascii="Times New Roman" w:hAnsi="Times New Roman"/>
          <w:sz w:val="24"/>
          <w:szCs w:val="24"/>
          <w:u w:val="single"/>
        </w:rPr>
        <w:t>Apartado</w:t>
      </w:r>
      <w:r w:rsidRPr="004615B8">
        <w:rPr>
          <w:rFonts w:ascii="Times New Roman" w:hAnsi="Times New Roman"/>
          <w:sz w:val="24"/>
          <w:szCs w:val="24"/>
        </w:rPr>
        <w:t xml:space="preserve"> - </w:t>
      </w:r>
      <w:r w:rsidRPr="004615B8">
        <w:rPr>
          <w:rFonts w:ascii="Times New Roman" w:hAnsi="Times New Roman"/>
          <w:sz w:val="24"/>
          <w:szCs w:val="24"/>
          <w:u w:val="single"/>
        </w:rPr>
        <w:t>Jubilándose como pordioseros (el “invierno” del miedo)</w:t>
      </w:r>
    </w:p>
    <w:p w:rsidR="00A44834" w:rsidRPr="004615B8" w:rsidRDefault="00A44834" w:rsidP="00B80BEF">
      <w:pPr>
        <w:spacing w:line="240" w:lineRule="auto"/>
        <w:jc w:val="both"/>
        <w:rPr>
          <w:rFonts w:ascii="Times New Roman" w:hAnsi="Times New Roman"/>
          <w:sz w:val="24"/>
          <w:szCs w:val="24"/>
        </w:rPr>
      </w:pPr>
      <w:r>
        <w:rPr>
          <w:rFonts w:ascii="Times New Roman" w:hAnsi="Times New Roman"/>
          <w:sz w:val="24"/>
          <w:szCs w:val="24"/>
        </w:rPr>
        <w:t>Decía:</w:t>
      </w:r>
    </w:p>
    <w:p w:rsidR="00A44834" w:rsidRDefault="00A44834" w:rsidP="00B80BEF">
      <w:pPr>
        <w:spacing w:line="240" w:lineRule="auto"/>
        <w:jc w:val="both"/>
        <w:rPr>
          <w:rFonts w:ascii="Times New Roman" w:hAnsi="Times New Roman"/>
          <w:sz w:val="24"/>
          <w:szCs w:val="24"/>
          <w:u w:val="single"/>
        </w:rPr>
      </w:pPr>
      <w:r w:rsidRPr="0045054A">
        <w:rPr>
          <w:rFonts w:ascii="Times New Roman" w:hAnsi="Times New Roman"/>
          <w:sz w:val="24"/>
          <w:szCs w:val="24"/>
          <w:u w:val="single"/>
        </w:rPr>
        <w:t>Introducción a la “matemática actuarial” para pensionistas (los trucos de la memoria)</w:t>
      </w:r>
    </w:p>
    <w:p w:rsidR="00A44834" w:rsidRDefault="00A44834" w:rsidP="00B80BEF">
      <w:pPr>
        <w:spacing w:line="240" w:lineRule="auto"/>
        <w:jc w:val="both"/>
        <w:rPr>
          <w:rFonts w:ascii="Times New Roman" w:hAnsi="Times New Roman"/>
          <w:sz w:val="24"/>
          <w:szCs w:val="24"/>
          <w:u w:val="single"/>
        </w:rPr>
      </w:pPr>
      <w:r>
        <w:rPr>
          <w:rFonts w:ascii="Times New Roman" w:hAnsi="Times New Roman"/>
          <w:sz w:val="24"/>
          <w:szCs w:val="24"/>
          <w:u w:val="single"/>
        </w:rPr>
        <w:t>S</w:t>
      </w:r>
      <w:r w:rsidRPr="0045054A">
        <w:rPr>
          <w:rFonts w:ascii="Times New Roman" w:hAnsi="Times New Roman"/>
          <w:sz w:val="24"/>
          <w:szCs w:val="24"/>
          <w:u w:val="single"/>
        </w:rPr>
        <w:t>istema de reparto y de capitalización de las pensiones</w:t>
      </w:r>
    </w:p>
    <w:p w:rsidR="00A44834" w:rsidRPr="0045054A" w:rsidRDefault="00A44834" w:rsidP="00B80BEF">
      <w:pPr>
        <w:spacing w:line="240" w:lineRule="auto"/>
        <w:jc w:val="both"/>
        <w:rPr>
          <w:rFonts w:ascii="Times New Roman" w:hAnsi="Times New Roman"/>
          <w:sz w:val="24"/>
          <w:szCs w:val="24"/>
        </w:rPr>
      </w:pPr>
      <w:r w:rsidRPr="0045054A">
        <w:rPr>
          <w:rFonts w:ascii="Times New Roman" w:hAnsi="Times New Roman"/>
          <w:sz w:val="24"/>
          <w:szCs w:val="24"/>
        </w:rPr>
        <w:t>R</w:t>
      </w:r>
      <w:r>
        <w:rPr>
          <w:rFonts w:ascii="Times New Roman" w:hAnsi="Times New Roman"/>
          <w:sz w:val="24"/>
          <w:szCs w:val="24"/>
        </w:rPr>
        <w:t>eparto</w:t>
      </w:r>
    </w:p>
    <w:p w:rsidR="00A44834" w:rsidRPr="0045054A" w:rsidRDefault="00A44834" w:rsidP="00B80BEF">
      <w:pPr>
        <w:spacing w:line="240" w:lineRule="auto"/>
        <w:jc w:val="both"/>
        <w:rPr>
          <w:rFonts w:ascii="Times New Roman" w:hAnsi="Times New Roman"/>
          <w:sz w:val="24"/>
          <w:szCs w:val="24"/>
        </w:rPr>
      </w:pPr>
      <w:r w:rsidRPr="0045054A">
        <w:rPr>
          <w:rFonts w:ascii="Times New Roman" w:hAnsi="Times New Roman"/>
          <w:sz w:val="24"/>
          <w:szCs w:val="24"/>
        </w:rPr>
        <w:t>1. El individuo no cotiza para su propia pensión</w:t>
      </w:r>
      <w:r>
        <w:rPr>
          <w:rFonts w:ascii="Times New Roman" w:hAnsi="Times New Roman"/>
          <w:sz w:val="24"/>
          <w:szCs w:val="24"/>
        </w:rPr>
        <w:t>.</w:t>
      </w:r>
      <w:r w:rsidRPr="0045054A">
        <w:rPr>
          <w:rFonts w:ascii="Times New Roman" w:hAnsi="Times New Roman"/>
          <w:sz w:val="24"/>
          <w:szCs w:val="24"/>
        </w:rPr>
        <w:t xml:space="preserve"> </w:t>
      </w:r>
    </w:p>
    <w:p w:rsidR="00A44834" w:rsidRPr="0045054A" w:rsidRDefault="00A44834" w:rsidP="00B80BEF">
      <w:pPr>
        <w:spacing w:line="240" w:lineRule="auto"/>
        <w:jc w:val="both"/>
        <w:rPr>
          <w:rFonts w:ascii="Times New Roman" w:hAnsi="Times New Roman"/>
          <w:sz w:val="24"/>
          <w:szCs w:val="24"/>
        </w:rPr>
      </w:pPr>
      <w:r w:rsidRPr="0045054A">
        <w:rPr>
          <w:rFonts w:ascii="Times New Roman" w:hAnsi="Times New Roman"/>
          <w:sz w:val="24"/>
          <w:szCs w:val="24"/>
        </w:rPr>
        <w:t>2. Las cotizaciones-prestaciones no están ligadas por un fondo de capital, ya que las pensiones actuales se financian con lo que se recauda de cotizaciones de los activos.</w:t>
      </w:r>
    </w:p>
    <w:p w:rsidR="00A44834" w:rsidRPr="0045054A" w:rsidRDefault="00A44834" w:rsidP="00B80BEF">
      <w:pPr>
        <w:spacing w:line="240" w:lineRule="auto"/>
        <w:jc w:val="both"/>
        <w:rPr>
          <w:rFonts w:ascii="Times New Roman" w:hAnsi="Times New Roman"/>
          <w:sz w:val="24"/>
          <w:szCs w:val="24"/>
        </w:rPr>
      </w:pPr>
      <w:r w:rsidRPr="0045054A">
        <w:rPr>
          <w:rFonts w:ascii="Times New Roman" w:hAnsi="Times New Roman"/>
          <w:sz w:val="24"/>
          <w:szCs w:val="24"/>
        </w:rPr>
        <w:t>3. Permite pagar pensiones de jubilación desde el momento en que se crea el sistema</w:t>
      </w:r>
      <w:r>
        <w:rPr>
          <w:rFonts w:ascii="Times New Roman" w:hAnsi="Times New Roman"/>
          <w:sz w:val="24"/>
          <w:szCs w:val="24"/>
        </w:rPr>
        <w:t>.</w:t>
      </w:r>
    </w:p>
    <w:p w:rsidR="00A44834" w:rsidRPr="0045054A" w:rsidRDefault="00A44834" w:rsidP="00B80BEF">
      <w:pPr>
        <w:spacing w:line="240" w:lineRule="auto"/>
        <w:jc w:val="both"/>
        <w:rPr>
          <w:rFonts w:ascii="Times New Roman" w:hAnsi="Times New Roman"/>
          <w:sz w:val="24"/>
          <w:szCs w:val="24"/>
        </w:rPr>
      </w:pPr>
      <w:r w:rsidRPr="0045054A">
        <w:rPr>
          <w:rFonts w:ascii="Times New Roman" w:hAnsi="Times New Roman"/>
          <w:sz w:val="24"/>
          <w:szCs w:val="24"/>
        </w:rPr>
        <w:t>4. Las cantidades aportadas por los activos det</w:t>
      </w:r>
      <w:r>
        <w:rPr>
          <w:rFonts w:ascii="Times New Roman" w:hAnsi="Times New Roman"/>
          <w:sz w:val="24"/>
          <w:szCs w:val="24"/>
        </w:rPr>
        <w:t xml:space="preserve">erminan las pensiones actuales. </w:t>
      </w:r>
    </w:p>
    <w:p w:rsidR="00A44834" w:rsidRPr="0045054A" w:rsidRDefault="00A44834" w:rsidP="00B80BEF">
      <w:pPr>
        <w:spacing w:line="240" w:lineRule="auto"/>
        <w:jc w:val="both"/>
        <w:rPr>
          <w:rFonts w:ascii="Times New Roman" w:hAnsi="Times New Roman"/>
          <w:sz w:val="24"/>
          <w:szCs w:val="24"/>
        </w:rPr>
      </w:pPr>
      <w:r w:rsidRPr="0045054A">
        <w:rPr>
          <w:rFonts w:ascii="Times New Roman" w:hAnsi="Times New Roman"/>
          <w:sz w:val="24"/>
          <w:szCs w:val="24"/>
        </w:rPr>
        <w:t>5. El sistema de reparto tiene una rentabilidad implícita derivada del creci</w:t>
      </w:r>
      <w:r>
        <w:rPr>
          <w:rFonts w:ascii="Times New Roman" w:hAnsi="Times New Roman"/>
          <w:sz w:val="24"/>
          <w:szCs w:val="24"/>
        </w:rPr>
        <w:t>miento de la base de cotización</w:t>
      </w:r>
      <w:r w:rsidRPr="0045054A">
        <w:rPr>
          <w:rFonts w:ascii="Times New Roman" w:hAnsi="Times New Roman"/>
          <w:sz w:val="24"/>
          <w:szCs w:val="24"/>
        </w:rPr>
        <w:t>:</w:t>
      </w:r>
      <w:r>
        <w:rPr>
          <w:rFonts w:ascii="Times New Roman" w:hAnsi="Times New Roman"/>
          <w:sz w:val="24"/>
          <w:szCs w:val="24"/>
        </w:rPr>
        <w:t xml:space="preserve"> </w:t>
      </w:r>
      <w:r w:rsidRPr="0045054A">
        <w:rPr>
          <w:rFonts w:ascii="Times New Roman" w:hAnsi="Times New Roman"/>
          <w:sz w:val="24"/>
          <w:szCs w:val="24"/>
        </w:rPr>
        <w:t>(crecimiento económico (productividad) y crecimiento demográfico (número de cotizantes).</w:t>
      </w:r>
    </w:p>
    <w:p w:rsidR="00A44834" w:rsidRPr="0045054A" w:rsidRDefault="00A44834" w:rsidP="00B80BEF">
      <w:pPr>
        <w:spacing w:line="240" w:lineRule="auto"/>
        <w:jc w:val="both"/>
        <w:rPr>
          <w:rFonts w:ascii="Times New Roman" w:hAnsi="Times New Roman"/>
          <w:sz w:val="24"/>
          <w:szCs w:val="24"/>
        </w:rPr>
      </w:pPr>
      <w:r w:rsidRPr="0045054A">
        <w:rPr>
          <w:rFonts w:ascii="Times New Roman" w:hAnsi="Times New Roman"/>
          <w:sz w:val="24"/>
          <w:szCs w:val="24"/>
        </w:rPr>
        <w:t>6. El sistema de reparto protege a las pensiones frente a la inflación, ya que los salarios reales se mantienen constantes por lo que las contribuciones de los activos están indiciadas por la inflación</w:t>
      </w:r>
      <w:r>
        <w:rPr>
          <w:rFonts w:ascii="Times New Roman" w:hAnsi="Times New Roman"/>
          <w:sz w:val="24"/>
          <w:szCs w:val="24"/>
        </w:rPr>
        <w:t>.</w:t>
      </w:r>
    </w:p>
    <w:p w:rsidR="00A44834" w:rsidRPr="0045054A" w:rsidRDefault="00A44834" w:rsidP="00B80BEF">
      <w:pPr>
        <w:spacing w:line="240" w:lineRule="auto"/>
        <w:jc w:val="both"/>
        <w:rPr>
          <w:rFonts w:ascii="Times New Roman" w:hAnsi="Times New Roman"/>
          <w:sz w:val="24"/>
          <w:szCs w:val="24"/>
        </w:rPr>
      </w:pPr>
      <w:r w:rsidRPr="0045054A">
        <w:rPr>
          <w:rFonts w:ascii="Times New Roman" w:hAnsi="Times New Roman"/>
          <w:sz w:val="24"/>
          <w:szCs w:val="24"/>
        </w:rPr>
        <w:t>7. En un sistema de reparto hay tres tipos de generaciones implicadas. La inicial (no contribuye y recibe pensión), la intermedia (contribuye y recibe pensión) y la terminal (contribuye y no recibe pensión).</w:t>
      </w:r>
    </w:p>
    <w:p w:rsidR="00A44834" w:rsidRPr="0045054A" w:rsidRDefault="00A44834" w:rsidP="00B80BEF">
      <w:pPr>
        <w:spacing w:line="240" w:lineRule="auto"/>
        <w:jc w:val="both"/>
        <w:rPr>
          <w:rFonts w:ascii="Times New Roman" w:hAnsi="Times New Roman"/>
          <w:sz w:val="24"/>
          <w:szCs w:val="24"/>
        </w:rPr>
      </w:pPr>
      <w:r w:rsidRPr="0045054A">
        <w:rPr>
          <w:rFonts w:ascii="Times New Roman" w:hAnsi="Times New Roman"/>
          <w:sz w:val="24"/>
          <w:szCs w:val="24"/>
        </w:rPr>
        <w:t xml:space="preserve">8. El sistema de reparto se caracteriza como un acuerdo o contrato intergeneracional por el que las generaciones activas dan soporte a las jubiladas a cambio de un compromiso de que cuando alcancen la edad de jubilación también ellos recibirán la pensión. El </w:t>
      </w:r>
      <w:r w:rsidRPr="0045054A">
        <w:rPr>
          <w:rFonts w:ascii="Times New Roman" w:hAnsi="Times New Roman"/>
          <w:sz w:val="24"/>
          <w:szCs w:val="24"/>
        </w:rPr>
        <w:lastRenderedPageBreak/>
        <w:t>carácter de seguro surge a través de un intercambio de promesas entre generaciones a través de</w:t>
      </w:r>
      <w:r>
        <w:rPr>
          <w:rFonts w:ascii="Times New Roman" w:hAnsi="Times New Roman"/>
          <w:sz w:val="24"/>
          <w:szCs w:val="24"/>
        </w:rPr>
        <w:t xml:space="preserve"> un “contrato social”</w:t>
      </w:r>
      <w:r w:rsidRPr="0045054A">
        <w:rPr>
          <w:rFonts w:ascii="Times New Roman" w:hAnsi="Times New Roman"/>
          <w:sz w:val="24"/>
          <w:szCs w:val="24"/>
        </w:rPr>
        <w:t xml:space="preserve"> implícito.</w:t>
      </w:r>
    </w:p>
    <w:p w:rsidR="00A44834" w:rsidRPr="0045054A" w:rsidRDefault="00A44834" w:rsidP="00B80BEF">
      <w:pPr>
        <w:spacing w:line="240" w:lineRule="auto"/>
        <w:jc w:val="both"/>
        <w:rPr>
          <w:rFonts w:ascii="Times New Roman" w:hAnsi="Times New Roman"/>
          <w:sz w:val="24"/>
          <w:szCs w:val="24"/>
        </w:rPr>
      </w:pPr>
      <w:r w:rsidRPr="0045054A">
        <w:rPr>
          <w:rFonts w:ascii="Times New Roman" w:hAnsi="Times New Roman"/>
          <w:sz w:val="24"/>
          <w:szCs w:val="24"/>
        </w:rPr>
        <w:t>C</w:t>
      </w:r>
      <w:r>
        <w:rPr>
          <w:rFonts w:ascii="Times New Roman" w:hAnsi="Times New Roman"/>
          <w:sz w:val="24"/>
          <w:szCs w:val="24"/>
        </w:rPr>
        <w:t>apitalización</w:t>
      </w:r>
    </w:p>
    <w:p w:rsidR="00A44834" w:rsidRPr="0045054A" w:rsidRDefault="00A44834" w:rsidP="00B80BEF">
      <w:pPr>
        <w:spacing w:line="240" w:lineRule="auto"/>
        <w:jc w:val="both"/>
        <w:rPr>
          <w:rFonts w:ascii="Times New Roman" w:hAnsi="Times New Roman"/>
          <w:sz w:val="24"/>
          <w:szCs w:val="24"/>
        </w:rPr>
      </w:pPr>
      <w:r w:rsidRPr="0045054A">
        <w:rPr>
          <w:rFonts w:ascii="Times New Roman" w:hAnsi="Times New Roman"/>
          <w:sz w:val="24"/>
          <w:szCs w:val="24"/>
        </w:rPr>
        <w:t xml:space="preserve">1. El individuo cotiza para su propia pensión </w:t>
      </w:r>
    </w:p>
    <w:p w:rsidR="00A44834" w:rsidRPr="0045054A" w:rsidRDefault="00A44834" w:rsidP="00B80BEF">
      <w:pPr>
        <w:spacing w:line="240" w:lineRule="auto"/>
        <w:jc w:val="both"/>
        <w:rPr>
          <w:rFonts w:ascii="Times New Roman" w:hAnsi="Times New Roman"/>
          <w:sz w:val="24"/>
          <w:szCs w:val="24"/>
        </w:rPr>
      </w:pPr>
      <w:r w:rsidRPr="0045054A">
        <w:rPr>
          <w:rFonts w:ascii="Times New Roman" w:hAnsi="Times New Roman"/>
          <w:sz w:val="24"/>
          <w:szCs w:val="24"/>
        </w:rPr>
        <w:t>2. Las cotizaciones-prestaciones están ligadas mediante un fondo de capital, ya que la pensión es una reasignación de renta del individuo de los periodos activos a los pasivos.</w:t>
      </w:r>
    </w:p>
    <w:p w:rsidR="00A44834" w:rsidRPr="0045054A" w:rsidRDefault="00A44834" w:rsidP="00B80BEF">
      <w:pPr>
        <w:spacing w:line="240" w:lineRule="auto"/>
        <w:jc w:val="both"/>
        <w:rPr>
          <w:rFonts w:ascii="Times New Roman" w:hAnsi="Times New Roman"/>
          <w:sz w:val="24"/>
          <w:szCs w:val="24"/>
        </w:rPr>
      </w:pPr>
      <w:r w:rsidRPr="0045054A">
        <w:rPr>
          <w:rFonts w:ascii="Times New Roman" w:hAnsi="Times New Roman"/>
          <w:sz w:val="24"/>
          <w:szCs w:val="24"/>
        </w:rPr>
        <w:t>3. Deben transcurrir muchos años para obtener una pensión, ya que deben acumularse reservar suficientemente grandes para pagar pensiones.</w:t>
      </w:r>
    </w:p>
    <w:p w:rsidR="00A44834" w:rsidRPr="0045054A" w:rsidRDefault="00A44834" w:rsidP="00B80BEF">
      <w:pPr>
        <w:spacing w:line="240" w:lineRule="auto"/>
        <w:jc w:val="both"/>
        <w:rPr>
          <w:rFonts w:ascii="Times New Roman" w:hAnsi="Times New Roman"/>
          <w:sz w:val="24"/>
          <w:szCs w:val="24"/>
        </w:rPr>
      </w:pPr>
      <w:r w:rsidRPr="0045054A">
        <w:rPr>
          <w:rFonts w:ascii="Times New Roman" w:hAnsi="Times New Roman"/>
          <w:sz w:val="24"/>
          <w:szCs w:val="24"/>
        </w:rPr>
        <w:t xml:space="preserve">4. La cantidad aportada por cada individuo determina su pensión futura. </w:t>
      </w:r>
    </w:p>
    <w:p w:rsidR="00A44834" w:rsidRPr="0045054A" w:rsidRDefault="00A44834" w:rsidP="00B80BEF">
      <w:pPr>
        <w:spacing w:line="240" w:lineRule="auto"/>
        <w:jc w:val="both"/>
        <w:rPr>
          <w:rFonts w:ascii="Times New Roman" w:hAnsi="Times New Roman"/>
          <w:sz w:val="24"/>
          <w:szCs w:val="24"/>
        </w:rPr>
      </w:pPr>
      <w:r w:rsidRPr="0045054A">
        <w:rPr>
          <w:rFonts w:ascii="Times New Roman" w:hAnsi="Times New Roman"/>
          <w:sz w:val="24"/>
          <w:szCs w:val="24"/>
        </w:rPr>
        <w:t>5. El sistema tiene un rendimiento explícito por los fondos que es el tipo de interés aplicable.</w:t>
      </w:r>
    </w:p>
    <w:p w:rsidR="00A44834" w:rsidRDefault="00A44834" w:rsidP="00B80BEF">
      <w:pPr>
        <w:spacing w:line="240" w:lineRule="auto"/>
        <w:jc w:val="both"/>
        <w:rPr>
          <w:rFonts w:ascii="Times New Roman" w:hAnsi="Times New Roman"/>
          <w:sz w:val="24"/>
          <w:szCs w:val="24"/>
        </w:rPr>
      </w:pPr>
      <w:r w:rsidRPr="0045054A">
        <w:rPr>
          <w:rFonts w:ascii="Times New Roman" w:hAnsi="Times New Roman"/>
          <w:sz w:val="24"/>
          <w:szCs w:val="24"/>
        </w:rPr>
        <w:t xml:space="preserve"> 6. No corrige el efecto de la inflación porque el rendimiento que se obtiene es el tipo de interés real y no nominal.</w:t>
      </w:r>
    </w:p>
    <w:p w:rsidR="00A44834" w:rsidRPr="0045054A" w:rsidRDefault="00A44834" w:rsidP="00B80BEF">
      <w:pPr>
        <w:spacing w:line="240" w:lineRule="auto"/>
        <w:jc w:val="both"/>
        <w:rPr>
          <w:rFonts w:ascii="Times New Roman" w:hAnsi="Times New Roman"/>
          <w:sz w:val="24"/>
          <w:szCs w:val="24"/>
        </w:rPr>
      </w:pPr>
      <w:r w:rsidRPr="0045054A">
        <w:rPr>
          <w:rFonts w:ascii="Times New Roman" w:hAnsi="Times New Roman"/>
          <w:sz w:val="24"/>
          <w:szCs w:val="24"/>
        </w:rPr>
        <w:t xml:space="preserve">7. Con el sistema de capitalización desaparecen los riesgos de la coyuntura entre activos y pasivos así como desaparecen la distribución entre generaciones. </w:t>
      </w:r>
    </w:p>
    <w:p w:rsidR="00A44834" w:rsidRDefault="00A44834" w:rsidP="00B80BEF">
      <w:pPr>
        <w:spacing w:line="240" w:lineRule="auto"/>
        <w:jc w:val="both"/>
        <w:rPr>
          <w:rFonts w:ascii="Times New Roman" w:hAnsi="Times New Roman"/>
          <w:sz w:val="24"/>
          <w:szCs w:val="24"/>
        </w:rPr>
      </w:pPr>
      <w:r w:rsidRPr="0045054A">
        <w:rPr>
          <w:rFonts w:ascii="Times New Roman" w:hAnsi="Times New Roman"/>
          <w:sz w:val="24"/>
          <w:szCs w:val="24"/>
        </w:rPr>
        <w:t>8. No vincula a generaciones futuras a realizar contrato explícito porque solo está implicada una generación. Obliga a tener cuentas personales para cada uno de los cotizantes.</w:t>
      </w:r>
    </w:p>
    <w:p w:rsidR="00A44834" w:rsidRDefault="00A44834" w:rsidP="00B80BEF">
      <w:pPr>
        <w:spacing w:line="240" w:lineRule="auto"/>
        <w:jc w:val="both"/>
        <w:rPr>
          <w:rFonts w:ascii="Times New Roman" w:hAnsi="Times New Roman"/>
          <w:sz w:val="24"/>
          <w:szCs w:val="24"/>
          <w:u w:val="single"/>
        </w:rPr>
      </w:pPr>
      <w:r>
        <w:rPr>
          <w:rFonts w:ascii="Times New Roman" w:hAnsi="Times New Roman"/>
          <w:sz w:val="24"/>
          <w:szCs w:val="24"/>
          <w:u w:val="single"/>
        </w:rPr>
        <w:t xml:space="preserve">Experiencia “vital” en un país tercermundista (y </w:t>
      </w:r>
      <w:r w:rsidRPr="00BB18FD">
        <w:rPr>
          <w:rFonts w:ascii="Times New Roman" w:hAnsi="Times New Roman"/>
          <w:sz w:val="24"/>
          <w:szCs w:val="24"/>
          <w:u w:val="single"/>
        </w:rPr>
        <w:t>los países avanzados</w:t>
      </w:r>
      <w:r>
        <w:rPr>
          <w:rFonts w:ascii="Times New Roman" w:hAnsi="Times New Roman"/>
          <w:sz w:val="24"/>
          <w:szCs w:val="24"/>
          <w:u w:val="single"/>
        </w:rPr>
        <w:t xml:space="preserve"> están en camino</w:t>
      </w:r>
      <w:r w:rsidRPr="00BB18FD">
        <w:rPr>
          <w:rFonts w:ascii="Times New Roman" w:hAnsi="Times New Roman"/>
          <w:sz w:val="24"/>
          <w:szCs w:val="24"/>
          <w:u w:val="single"/>
        </w:rPr>
        <w:t xml:space="preserve">)  </w:t>
      </w:r>
    </w:p>
    <w:p w:rsidR="00A44834" w:rsidRDefault="00A44834" w:rsidP="00B80BEF">
      <w:pPr>
        <w:spacing w:line="240" w:lineRule="auto"/>
        <w:jc w:val="both"/>
        <w:rPr>
          <w:rFonts w:ascii="Times New Roman" w:hAnsi="Times New Roman"/>
          <w:sz w:val="24"/>
          <w:szCs w:val="24"/>
        </w:rPr>
      </w:pPr>
      <w:r>
        <w:rPr>
          <w:rFonts w:ascii="Times New Roman" w:hAnsi="Times New Roman"/>
          <w:sz w:val="24"/>
          <w:szCs w:val="24"/>
        </w:rPr>
        <w:t>Por ser “NyC” (nacido y criado) en un país subdesarrollado (Argentina) nunca (repito, nunca) creí en los sistemas de pensiones públicos (en mi época), o privados (más adelante). Lamentablemente, el tiempo me ha dado la razón. Ambos terminaron estafando al trabajador que esperaba tener una pensión digna al final de su vida laboral.</w:t>
      </w:r>
    </w:p>
    <w:p w:rsidR="00A44834" w:rsidRDefault="00A44834" w:rsidP="00B80BEF">
      <w:pPr>
        <w:spacing w:line="240" w:lineRule="auto"/>
        <w:jc w:val="both"/>
        <w:rPr>
          <w:rFonts w:ascii="Times New Roman" w:hAnsi="Times New Roman"/>
          <w:sz w:val="24"/>
          <w:szCs w:val="24"/>
        </w:rPr>
      </w:pPr>
      <w:r>
        <w:rPr>
          <w:rFonts w:ascii="Times New Roman" w:hAnsi="Times New Roman"/>
          <w:sz w:val="24"/>
          <w:szCs w:val="24"/>
        </w:rPr>
        <w:t>El sistema público de pensiones fue “saqueado” por el “régimen” peronista, reiterada y contumazmente. Primero, por la vía del impuesto inflacionario que fue carcomiendo el capital de las “cajas de pensiones” y en consecuencia las rentas de los pensionistas (las actualizaciones, llegaban tarde, mal o nunca) y segundo, por la utilización de los “fondos” de las cajas para cubrir el déficit público, obligándolos a suscribir deuda pública, que luego se amortizaba con dinero devaluado, o se sustituía por otros bonos, de peor suerte.</w:t>
      </w:r>
    </w:p>
    <w:p w:rsidR="00A44834" w:rsidRDefault="00A44834" w:rsidP="00B80BEF">
      <w:pPr>
        <w:spacing w:line="240" w:lineRule="auto"/>
        <w:jc w:val="both"/>
        <w:rPr>
          <w:rFonts w:ascii="Times New Roman" w:hAnsi="Times New Roman"/>
          <w:sz w:val="24"/>
          <w:szCs w:val="24"/>
        </w:rPr>
      </w:pPr>
      <w:r>
        <w:rPr>
          <w:rFonts w:ascii="Times New Roman" w:hAnsi="Times New Roman"/>
          <w:sz w:val="24"/>
          <w:szCs w:val="24"/>
        </w:rPr>
        <w:t xml:space="preserve">El sistema privado de pensiones fue promovido en la etapa “privatizadora, desregulada, corrupta, falaz y fugaz” de otro gobierno peronista (Carlos Saúl Menem). </w:t>
      </w:r>
    </w:p>
    <w:p w:rsidR="00A44834" w:rsidRPr="009F50E6" w:rsidRDefault="00A44834" w:rsidP="00B80BEF">
      <w:pPr>
        <w:spacing w:line="240" w:lineRule="auto"/>
        <w:jc w:val="both"/>
        <w:rPr>
          <w:rFonts w:ascii="Times New Roman" w:hAnsi="Times New Roman"/>
          <w:sz w:val="24"/>
          <w:szCs w:val="24"/>
        </w:rPr>
      </w:pPr>
      <w:r w:rsidRPr="009F50E6">
        <w:rPr>
          <w:rFonts w:ascii="Times New Roman" w:hAnsi="Times New Roman"/>
          <w:sz w:val="24"/>
          <w:szCs w:val="24"/>
        </w:rPr>
        <w:t>Las Administradoras de Fondos de Jubilaciones y Pensiones</w:t>
      </w:r>
      <w:r>
        <w:rPr>
          <w:rFonts w:ascii="Times New Roman" w:hAnsi="Times New Roman"/>
          <w:sz w:val="24"/>
          <w:szCs w:val="24"/>
        </w:rPr>
        <w:t xml:space="preserve"> de Argentina (AFJP</w:t>
      </w:r>
      <w:r w:rsidRPr="009F50E6">
        <w:rPr>
          <w:rFonts w:ascii="Times New Roman" w:hAnsi="Times New Roman"/>
          <w:sz w:val="24"/>
          <w:szCs w:val="24"/>
        </w:rPr>
        <w:t>) fueron empresas privadas con fines de lucro dedicadas a administrar los fondos generados con los aportes jubilatorios realizados por los trabajadores que optaran por quedar incluidos en el régimen de capitalización individual establecido por la Ley 24.241 de reforma previsional</w:t>
      </w:r>
      <w:r>
        <w:rPr>
          <w:rFonts w:ascii="Times New Roman" w:hAnsi="Times New Roman"/>
          <w:sz w:val="24"/>
          <w:szCs w:val="24"/>
        </w:rPr>
        <w:t xml:space="preserve"> del año 1993 de Argentina, del gobierno menemista.</w:t>
      </w:r>
    </w:p>
    <w:p w:rsidR="00A44834" w:rsidRDefault="00A44834" w:rsidP="00B80BEF">
      <w:pPr>
        <w:spacing w:line="240" w:lineRule="auto"/>
        <w:jc w:val="both"/>
        <w:rPr>
          <w:rFonts w:ascii="Times New Roman" w:hAnsi="Times New Roman"/>
          <w:sz w:val="24"/>
          <w:szCs w:val="24"/>
        </w:rPr>
      </w:pPr>
      <w:r w:rsidRPr="009F50E6">
        <w:rPr>
          <w:rFonts w:ascii="Times New Roman" w:hAnsi="Times New Roman"/>
          <w:sz w:val="24"/>
          <w:szCs w:val="24"/>
        </w:rPr>
        <w:t xml:space="preserve">La AFJP percibía una comisión, deducida del aporte previsional obligatorio de los afiliados, y administraba la inversión del capital acumulado, con el doble fin de inyectar </w:t>
      </w:r>
      <w:r w:rsidRPr="009F50E6">
        <w:rPr>
          <w:rFonts w:ascii="Times New Roman" w:hAnsi="Times New Roman"/>
          <w:sz w:val="24"/>
          <w:szCs w:val="24"/>
        </w:rPr>
        <w:lastRenderedPageBreak/>
        <w:t>fondos en el mercado de capitales y obtener una rentabilidad para los ahorristas y para sí misma. Una vez alcanzada la edad jubilatoria, la AFJP debía entregar al afiliado el capital acumulado, en cuotas mensuales, hasta su agotamiento.</w:t>
      </w:r>
      <w:r>
        <w:rPr>
          <w:rFonts w:ascii="Times New Roman" w:hAnsi="Times New Roman"/>
          <w:sz w:val="24"/>
          <w:szCs w:val="24"/>
        </w:rPr>
        <w:t xml:space="preserve"> </w:t>
      </w:r>
    </w:p>
    <w:p w:rsidR="00A44834" w:rsidRPr="009F50E6" w:rsidRDefault="00A44834" w:rsidP="00B80BEF">
      <w:pPr>
        <w:spacing w:line="240" w:lineRule="auto"/>
        <w:jc w:val="both"/>
        <w:rPr>
          <w:rFonts w:ascii="Times New Roman" w:hAnsi="Times New Roman"/>
          <w:sz w:val="24"/>
          <w:szCs w:val="24"/>
        </w:rPr>
      </w:pPr>
      <w:r w:rsidRPr="009F50E6">
        <w:rPr>
          <w:rFonts w:ascii="Times New Roman" w:hAnsi="Times New Roman"/>
          <w:sz w:val="24"/>
          <w:szCs w:val="24"/>
        </w:rPr>
        <w:t>La imp</w:t>
      </w:r>
      <w:r>
        <w:rPr>
          <w:rFonts w:ascii="Times New Roman" w:hAnsi="Times New Roman"/>
          <w:sz w:val="24"/>
          <w:szCs w:val="24"/>
        </w:rPr>
        <w:t>lementación del sistema de AFJP</w:t>
      </w:r>
      <w:r w:rsidRPr="009F50E6">
        <w:rPr>
          <w:rFonts w:ascii="Times New Roman" w:hAnsi="Times New Roman"/>
          <w:sz w:val="24"/>
          <w:szCs w:val="24"/>
        </w:rPr>
        <w:t>, que significó una privatización parcial de los servicios sociales, produjo grandes controversias; la esperada reducción en el gasto público, gracias a la externalización de los costes de administración, y la mejora en la rentabilidad de lo</w:t>
      </w:r>
      <w:r>
        <w:rPr>
          <w:rFonts w:ascii="Times New Roman" w:hAnsi="Times New Roman"/>
          <w:sz w:val="24"/>
          <w:szCs w:val="24"/>
        </w:rPr>
        <w:t>s planes de pensiones, no se cumplió</w:t>
      </w:r>
      <w:r w:rsidRPr="009F50E6">
        <w:rPr>
          <w:rFonts w:ascii="Times New Roman" w:hAnsi="Times New Roman"/>
          <w:sz w:val="24"/>
          <w:szCs w:val="24"/>
        </w:rPr>
        <w:t xml:space="preserve"> en la medida deseada, y un sector importa</w:t>
      </w:r>
      <w:r>
        <w:rPr>
          <w:rFonts w:ascii="Times New Roman" w:hAnsi="Times New Roman"/>
          <w:sz w:val="24"/>
          <w:szCs w:val="24"/>
        </w:rPr>
        <w:t>nte de los trabajadores continuó</w:t>
      </w:r>
      <w:r w:rsidRPr="009F50E6">
        <w:rPr>
          <w:rFonts w:ascii="Times New Roman" w:hAnsi="Times New Roman"/>
          <w:sz w:val="24"/>
          <w:szCs w:val="24"/>
        </w:rPr>
        <w:t xml:space="preserve"> aportando al régimen de reparto gestionado por el estado. A raíz de ello, en 1997 y 2001 se realizaron ulteriores reformas sobre la regulación financiera de las instituciones</w:t>
      </w:r>
      <w:r>
        <w:rPr>
          <w:rFonts w:ascii="Times New Roman" w:hAnsi="Times New Roman"/>
          <w:sz w:val="24"/>
          <w:szCs w:val="24"/>
        </w:rPr>
        <w:t>. El resultado de las mismas no quedó del todo</w:t>
      </w:r>
      <w:r w:rsidRPr="009F50E6">
        <w:rPr>
          <w:rFonts w:ascii="Times New Roman" w:hAnsi="Times New Roman"/>
          <w:sz w:val="24"/>
          <w:szCs w:val="24"/>
        </w:rPr>
        <w:t xml:space="preserve"> claro, en parte debido a la crisis económica que padeció el país a comienzos de la primera década del milenio, pero la rentabilidad de los fondos privados ha seguido por debajo de las expectativas.</w:t>
      </w:r>
    </w:p>
    <w:p w:rsidR="00A44834" w:rsidRPr="009F50E6" w:rsidRDefault="00A44834" w:rsidP="00B80BEF">
      <w:pPr>
        <w:spacing w:line="240" w:lineRule="auto"/>
        <w:jc w:val="both"/>
        <w:rPr>
          <w:rFonts w:ascii="Times New Roman" w:hAnsi="Times New Roman"/>
          <w:sz w:val="24"/>
          <w:szCs w:val="24"/>
        </w:rPr>
      </w:pPr>
      <w:r w:rsidRPr="009F50E6">
        <w:rPr>
          <w:rFonts w:ascii="Times New Roman" w:hAnsi="Times New Roman"/>
          <w:sz w:val="24"/>
          <w:szCs w:val="24"/>
        </w:rPr>
        <w:t>La importante merma de entrada de dinero que le provocó a la administración pública argentina, fue en parte una de las causas que provocaron la crisis económica que se desencadenó en el país a fines de la década de 1990 y con toda su virulencia en 2001. Para hacer frente a los creciente</w:t>
      </w:r>
      <w:r>
        <w:rPr>
          <w:rFonts w:ascii="Times New Roman" w:hAnsi="Times New Roman"/>
          <w:sz w:val="24"/>
          <w:szCs w:val="24"/>
        </w:rPr>
        <w:t>s</w:t>
      </w:r>
      <w:r w:rsidRPr="009F50E6">
        <w:rPr>
          <w:rFonts w:ascii="Times New Roman" w:hAnsi="Times New Roman"/>
          <w:sz w:val="24"/>
          <w:szCs w:val="24"/>
        </w:rPr>
        <w:t xml:space="preserve"> déficits públicos, el estado nacional tomaba deuda, de la cual las acreedoras más importantes eran las propias AFJP, dándose la paradójica situación de que un monto de dinero que antes administraba directamente el estado ahora era utilizado por empresas privadas para ganar intereses financiando al mismo estado.</w:t>
      </w:r>
      <w:r>
        <w:rPr>
          <w:rFonts w:ascii="Times New Roman" w:hAnsi="Times New Roman"/>
          <w:sz w:val="24"/>
          <w:szCs w:val="24"/>
        </w:rPr>
        <w:t xml:space="preserve"> O sea, el “nuevo peronismo” (Kirchner), hizo lo mismo que el “viejo” (Perón), pero a un costo mayor (privatizando las ganancias y socializando las pérdidas).</w:t>
      </w:r>
    </w:p>
    <w:p w:rsidR="00A44834" w:rsidRDefault="00A44834" w:rsidP="00B80BEF">
      <w:pPr>
        <w:spacing w:line="240" w:lineRule="auto"/>
        <w:jc w:val="both"/>
        <w:rPr>
          <w:rFonts w:ascii="Times New Roman" w:hAnsi="Times New Roman"/>
          <w:sz w:val="24"/>
          <w:szCs w:val="24"/>
        </w:rPr>
      </w:pPr>
      <w:r w:rsidRPr="009F50E6">
        <w:rPr>
          <w:rFonts w:ascii="Times New Roman" w:hAnsi="Times New Roman"/>
          <w:sz w:val="24"/>
          <w:szCs w:val="24"/>
        </w:rPr>
        <w:t>Desde 2002 se han estudiado diversos planes para modificar el sistema, volviendo al viejo sistema de reparto o implementando un sistema mixto donde el sistema de re</w:t>
      </w:r>
      <w:r>
        <w:rPr>
          <w:rFonts w:ascii="Times New Roman" w:hAnsi="Times New Roman"/>
          <w:sz w:val="24"/>
          <w:szCs w:val="24"/>
        </w:rPr>
        <w:t>parto, administrado por el sector público</w:t>
      </w:r>
      <w:r w:rsidRPr="009F50E6">
        <w:rPr>
          <w:rFonts w:ascii="Times New Roman" w:hAnsi="Times New Roman"/>
          <w:sz w:val="24"/>
          <w:szCs w:val="24"/>
        </w:rPr>
        <w:t>, tuviera un mayor peso. Sin embargo, estos proyectos han quedado en la nada, avanzándose solamente en la posibi</w:t>
      </w:r>
      <w:r>
        <w:rPr>
          <w:rFonts w:ascii="Times New Roman" w:hAnsi="Times New Roman"/>
          <w:sz w:val="24"/>
          <w:szCs w:val="24"/>
        </w:rPr>
        <w:t xml:space="preserve">lidad de que quienes inician su </w:t>
      </w:r>
      <w:r w:rsidRPr="009F50E6">
        <w:rPr>
          <w:rFonts w:ascii="Times New Roman" w:hAnsi="Times New Roman"/>
          <w:sz w:val="24"/>
          <w:szCs w:val="24"/>
        </w:rPr>
        <w:t>vida laboral puedan optar</w:t>
      </w:r>
      <w:r>
        <w:rPr>
          <w:rFonts w:ascii="Times New Roman" w:hAnsi="Times New Roman"/>
          <w:sz w:val="24"/>
          <w:szCs w:val="24"/>
        </w:rPr>
        <w:t xml:space="preserve"> por</w:t>
      </w:r>
      <w:r w:rsidRPr="009F50E6">
        <w:rPr>
          <w:rFonts w:ascii="Times New Roman" w:hAnsi="Times New Roman"/>
          <w:sz w:val="24"/>
          <w:szCs w:val="24"/>
        </w:rPr>
        <w:t xml:space="preserve"> ingresar al sistema públi</w:t>
      </w:r>
      <w:r>
        <w:rPr>
          <w:rFonts w:ascii="Times New Roman" w:hAnsi="Times New Roman"/>
          <w:sz w:val="24"/>
          <w:szCs w:val="24"/>
        </w:rPr>
        <w:t>co de reparto, no quedando</w:t>
      </w:r>
      <w:r w:rsidRPr="009F50E6">
        <w:rPr>
          <w:rFonts w:ascii="Times New Roman" w:hAnsi="Times New Roman"/>
          <w:sz w:val="24"/>
          <w:szCs w:val="24"/>
        </w:rPr>
        <w:t xml:space="preserve"> obligados a aportar a una AFJP.</w:t>
      </w:r>
      <w:r>
        <w:rPr>
          <w:rFonts w:ascii="Times New Roman" w:hAnsi="Times New Roman"/>
          <w:sz w:val="24"/>
          <w:szCs w:val="24"/>
        </w:rPr>
        <w:t xml:space="preserve"> Mientras, el Estado se sigue “zampando” los fondos.  </w:t>
      </w:r>
      <w:r w:rsidRPr="009F50E6">
        <w:rPr>
          <w:rFonts w:ascii="Times New Roman" w:hAnsi="Times New Roman"/>
          <w:sz w:val="24"/>
          <w:szCs w:val="24"/>
        </w:rPr>
        <w:t xml:space="preserve"> </w:t>
      </w:r>
    </w:p>
    <w:p w:rsidR="00A44834" w:rsidRDefault="00A44834" w:rsidP="00B80BEF">
      <w:pPr>
        <w:spacing w:line="240" w:lineRule="auto"/>
        <w:jc w:val="both"/>
        <w:rPr>
          <w:rFonts w:ascii="Times New Roman" w:hAnsi="Times New Roman"/>
          <w:sz w:val="24"/>
          <w:szCs w:val="24"/>
        </w:rPr>
      </w:pPr>
      <w:r>
        <w:rPr>
          <w:rFonts w:ascii="Times New Roman" w:hAnsi="Times New Roman"/>
          <w:sz w:val="24"/>
          <w:szCs w:val="24"/>
        </w:rPr>
        <w:t>Puede que el “caso” argentino no sea el más “edificante” para extraer conclusiones. Pero si observamos el sistema jubilatorio chileno (el paradigma utilizado por los “apologistas” del sistema de capitalización), creo que se puede llegar a igual deducción.</w:t>
      </w:r>
    </w:p>
    <w:p w:rsidR="00A44834" w:rsidRPr="00B42CCF" w:rsidRDefault="00A44834" w:rsidP="00B80BEF">
      <w:pPr>
        <w:spacing w:line="240" w:lineRule="auto"/>
        <w:jc w:val="both"/>
        <w:rPr>
          <w:rFonts w:ascii="Times New Roman" w:hAnsi="Times New Roman"/>
          <w:sz w:val="24"/>
          <w:szCs w:val="24"/>
          <w:u w:val="single"/>
        </w:rPr>
      </w:pPr>
      <w:r w:rsidRPr="00B42CCF">
        <w:rPr>
          <w:rFonts w:ascii="Times New Roman" w:hAnsi="Times New Roman"/>
          <w:sz w:val="24"/>
          <w:szCs w:val="24"/>
          <w:u w:val="single"/>
        </w:rPr>
        <w:t>Economía para la “tercer edad”</w:t>
      </w:r>
      <w:r>
        <w:rPr>
          <w:rFonts w:ascii="Times New Roman" w:hAnsi="Times New Roman"/>
          <w:sz w:val="24"/>
          <w:szCs w:val="24"/>
          <w:u w:val="single"/>
        </w:rPr>
        <w:t xml:space="preserve"> </w:t>
      </w:r>
    </w:p>
    <w:p w:rsidR="00A44834" w:rsidRDefault="00A44834" w:rsidP="00B80BEF">
      <w:pPr>
        <w:spacing w:line="240" w:lineRule="auto"/>
        <w:jc w:val="both"/>
        <w:rPr>
          <w:rFonts w:ascii="Times New Roman" w:hAnsi="Times New Roman"/>
          <w:sz w:val="24"/>
          <w:szCs w:val="24"/>
        </w:rPr>
      </w:pPr>
      <w:r>
        <w:rPr>
          <w:rFonts w:ascii="Times New Roman" w:hAnsi="Times New Roman"/>
          <w:sz w:val="24"/>
          <w:szCs w:val="24"/>
        </w:rPr>
        <w:t xml:space="preserve">En el sistema de reparto para que un jubilado pueda recibir una pensión digna (recuérdese que los activos son los que “pagan”, con sus aportaciones al sistema de la seguridad social, la pensión de sus mayores) la relación “mínima” de trabajadores activos por pensionistas debería ser de 4 a 6 trabajadores por cada pensionista. </w:t>
      </w:r>
    </w:p>
    <w:p w:rsidR="00A44834" w:rsidRDefault="00A44834" w:rsidP="00B80BEF">
      <w:pPr>
        <w:spacing w:line="240" w:lineRule="auto"/>
        <w:jc w:val="both"/>
        <w:rPr>
          <w:rFonts w:ascii="Times New Roman" w:hAnsi="Times New Roman"/>
          <w:sz w:val="24"/>
          <w:szCs w:val="24"/>
        </w:rPr>
      </w:pPr>
      <w:r>
        <w:rPr>
          <w:rFonts w:ascii="Times New Roman" w:hAnsi="Times New Roman"/>
          <w:sz w:val="24"/>
          <w:szCs w:val="24"/>
        </w:rPr>
        <w:t>El cálculo que realizo es muy sencillo: si el salario promedio de los trabajadores es de 1.000 euros (en Europa más de la mitad de la población activa recibe esos ingresos), y no se quiere retener para el sistema de pensiones más del 20% del salario (entre aportación del trabajador y de la empresa), pueden ustedes hacer una fácil operación, 20% de 4 pagas de 1.000 euros = 800 euros.</w:t>
      </w:r>
    </w:p>
    <w:p w:rsidR="00A44834" w:rsidRDefault="00A44834" w:rsidP="00B80BEF">
      <w:pPr>
        <w:spacing w:line="240" w:lineRule="auto"/>
        <w:jc w:val="both"/>
        <w:rPr>
          <w:rFonts w:ascii="Times New Roman" w:hAnsi="Times New Roman"/>
          <w:sz w:val="24"/>
          <w:szCs w:val="24"/>
        </w:rPr>
      </w:pPr>
      <w:r>
        <w:rPr>
          <w:rFonts w:ascii="Times New Roman" w:hAnsi="Times New Roman"/>
          <w:sz w:val="24"/>
          <w:szCs w:val="24"/>
        </w:rPr>
        <w:t xml:space="preserve">Si los activos fueran 6, el pasivo podría recibir 1.200 euros al mes. Con 5 activos la pensión se podría equilibrar al salario medio del trabajador europeo. </w:t>
      </w:r>
    </w:p>
    <w:p w:rsidR="00A44834" w:rsidRDefault="00A44834" w:rsidP="00B80BEF">
      <w:pPr>
        <w:spacing w:line="240" w:lineRule="auto"/>
        <w:jc w:val="both"/>
        <w:rPr>
          <w:rFonts w:ascii="Times New Roman" w:hAnsi="Times New Roman"/>
          <w:sz w:val="24"/>
          <w:szCs w:val="24"/>
        </w:rPr>
      </w:pPr>
      <w:r>
        <w:rPr>
          <w:rFonts w:ascii="Times New Roman" w:hAnsi="Times New Roman"/>
          <w:sz w:val="24"/>
          <w:szCs w:val="24"/>
        </w:rPr>
        <w:lastRenderedPageBreak/>
        <w:t>¿Pero qué ocurre si hay menos de 4 a 6 trabajadores activos por cada pensionista? Hay que aumentar las retenciones a los trabajadores, o hay que bajar las pensiones, o el estado debe aportar (vía presupuestos) la diferencia entre retenciones y prestaciones. De lo contrario  el sistema quiebra.  Matemática actuarial, pura y dura…</w:t>
      </w:r>
    </w:p>
    <w:p w:rsidR="00A44834" w:rsidRDefault="00A44834" w:rsidP="00B80BEF">
      <w:pPr>
        <w:spacing w:line="240" w:lineRule="auto"/>
        <w:jc w:val="both"/>
        <w:rPr>
          <w:rFonts w:ascii="Times New Roman" w:hAnsi="Times New Roman"/>
          <w:sz w:val="24"/>
          <w:szCs w:val="24"/>
        </w:rPr>
      </w:pPr>
      <w:r>
        <w:rPr>
          <w:rFonts w:ascii="Times New Roman" w:hAnsi="Times New Roman"/>
          <w:sz w:val="24"/>
          <w:szCs w:val="24"/>
        </w:rPr>
        <w:t>Actualmente en la Unión Europea la relación entre activos y pasivos difícilmente supera los 2/1 (es varios países es menos de 2). Por eso, el sistema está quebrado. No es porque haya muchos viejos (que los hay), ni por que vivan mucho tiempo (que también), ni porque cobren pensiones muy altas (la media no supera los 1.000 euros); es porque hay pocos (muy pocos) trabajadores para sostener el sistema. No se puede negar lo obvio.</w:t>
      </w:r>
    </w:p>
    <w:p w:rsidR="00A44834" w:rsidRDefault="00A44834" w:rsidP="00B80BEF">
      <w:pPr>
        <w:spacing w:line="240" w:lineRule="auto"/>
        <w:jc w:val="both"/>
        <w:rPr>
          <w:rFonts w:ascii="Times New Roman" w:hAnsi="Times New Roman"/>
          <w:sz w:val="24"/>
          <w:szCs w:val="24"/>
        </w:rPr>
      </w:pPr>
      <w:r>
        <w:rPr>
          <w:rFonts w:ascii="Times New Roman" w:hAnsi="Times New Roman"/>
          <w:sz w:val="24"/>
          <w:szCs w:val="24"/>
        </w:rPr>
        <w:t>¿Entonces? Entonces el problema no son los pensionistas, tampoco el sistema de reparto, sino el poco empleo que hay en la Unión Europea. Es un problema de paro y no de pensiones. Otra cosa es que los “profetas” de la privatización quieran aprovechar la situación económica (crisis del empleo) para abolir el sistema de reparto y promover el sistema de capitalización. Muchos de estos apologistas resultan ser meros apolo-getas.</w:t>
      </w:r>
    </w:p>
    <w:p w:rsidR="00A44834" w:rsidRDefault="00A44834" w:rsidP="00B80BEF">
      <w:pPr>
        <w:spacing w:line="240" w:lineRule="auto"/>
        <w:jc w:val="both"/>
        <w:rPr>
          <w:rFonts w:ascii="Times New Roman" w:hAnsi="Times New Roman"/>
          <w:sz w:val="24"/>
          <w:szCs w:val="24"/>
        </w:rPr>
      </w:pPr>
      <w:r>
        <w:rPr>
          <w:rFonts w:ascii="Times New Roman" w:hAnsi="Times New Roman"/>
          <w:sz w:val="24"/>
          <w:szCs w:val="24"/>
        </w:rPr>
        <w:t xml:space="preserve">¿Y qué hacen, en consecuencia, los gobiernos? En un giro surrealista del análisis económico (adulterando la matemática actuarial) proponen extender la edad de jubilación, con el disparatado argumento de que el promedio de vida se está ampliando (¿demasiado?) y que los viejos de 65 años están hechos unos “pimpollos” y pueden (¿deben?) trabajar 2, 3 o 5 años más (¿y por qué no hasta los 75 años, ya que estamos?). </w:t>
      </w:r>
    </w:p>
    <w:p w:rsidR="00A44834" w:rsidRDefault="00A44834" w:rsidP="00B80BEF">
      <w:pPr>
        <w:spacing w:line="240" w:lineRule="auto"/>
        <w:jc w:val="both"/>
        <w:rPr>
          <w:rFonts w:ascii="Times New Roman" w:hAnsi="Times New Roman"/>
          <w:sz w:val="24"/>
          <w:szCs w:val="24"/>
        </w:rPr>
      </w:pPr>
      <w:r>
        <w:rPr>
          <w:rFonts w:ascii="Times New Roman" w:hAnsi="Times New Roman"/>
          <w:sz w:val="24"/>
          <w:szCs w:val="24"/>
        </w:rPr>
        <w:t xml:space="preserve">Pero el mayor de los absurdos se alcanza cuando se contrasta la “genial” idea de prolongar la vida activa de los trabajadores, mientras se niega la posibilidad de acceso a las fuentes de trabajo de la generación más joven (hay un 50% de paro juvenil). ¿Será por qué les gustan más los “cadetes”, seniles? ¿Mensajeros en bici, con 70 tacos? Joder. </w:t>
      </w:r>
    </w:p>
    <w:p w:rsidR="00A44834" w:rsidRDefault="00A44834" w:rsidP="00B80BEF">
      <w:pPr>
        <w:spacing w:line="240" w:lineRule="auto"/>
        <w:jc w:val="both"/>
        <w:rPr>
          <w:rFonts w:ascii="Times New Roman" w:hAnsi="Times New Roman"/>
          <w:sz w:val="24"/>
          <w:szCs w:val="24"/>
        </w:rPr>
      </w:pPr>
      <w:r>
        <w:rPr>
          <w:rFonts w:ascii="Times New Roman" w:hAnsi="Times New Roman"/>
          <w:sz w:val="24"/>
          <w:szCs w:val="24"/>
        </w:rPr>
        <w:t xml:space="preserve">Pasemos ahora al sistema de capitalización (la tierra prometida por los “cabeza borradores”). </w:t>
      </w:r>
    </w:p>
    <w:p w:rsidR="00A44834" w:rsidRDefault="00A44834" w:rsidP="00B80BEF">
      <w:pPr>
        <w:spacing w:line="240" w:lineRule="auto"/>
        <w:jc w:val="both"/>
        <w:rPr>
          <w:rFonts w:ascii="Times New Roman" w:hAnsi="Times New Roman"/>
          <w:sz w:val="24"/>
          <w:szCs w:val="24"/>
        </w:rPr>
      </w:pPr>
      <w:r>
        <w:rPr>
          <w:rFonts w:ascii="Times New Roman" w:hAnsi="Times New Roman"/>
          <w:sz w:val="24"/>
          <w:szCs w:val="24"/>
        </w:rPr>
        <w:t>Al margen de la experiencia nefasta del sistema de l</w:t>
      </w:r>
      <w:r w:rsidRPr="009F50E6">
        <w:rPr>
          <w:rFonts w:ascii="Times New Roman" w:hAnsi="Times New Roman"/>
          <w:sz w:val="24"/>
          <w:szCs w:val="24"/>
        </w:rPr>
        <w:t>as Administradoras de Fondos de Jubilaciones y Pensiones</w:t>
      </w:r>
      <w:r>
        <w:rPr>
          <w:rFonts w:ascii="Times New Roman" w:hAnsi="Times New Roman"/>
          <w:sz w:val="24"/>
          <w:szCs w:val="24"/>
        </w:rPr>
        <w:t xml:space="preserve"> de Argentina (país de grandes esperpentos económicos), donde “nuevamente” los fondos (en este caso privados) fueron “expoliados” por el estado para mantener su política demagógica y clientelar, cuando no fue el sector privado el que realizó malas inversiones reduciendo la renta potencial esperada.</w:t>
      </w:r>
    </w:p>
    <w:p w:rsidR="00A44834" w:rsidRDefault="00A44834" w:rsidP="00B80BEF">
      <w:pPr>
        <w:pStyle w:val="NormalWeb"/>
        <w:jc w:val="both"/>
      </w:pPr>
      <w:r>
        <w:t>Supongamos que estamos en Chile (el país modelo), o en EEUU (donde todo el sistema es privado), o en algún país europeo serio (¿queda alguno?). Anteriormente les presenté una propuesta (banco privado europeo) sobre planes de pensiones. Si ustedes han leído con atención (si hay dudas, vuelvan a ello), habrán constatado que las rentabilidades promedio de las inversiones están en el orden del 2 al 3% anual (cifras que más se repiten en la serie de 15 años). Ello con la debida aclaración que “r</w:t>
      </w:r>
      <w:r w:rsidRPr="00642431">
        <w:t>entabilidades pasadas no suponen rentabilidades futuras</w:t>
      </w:r>
      <w:r>
        <w:t>” (por si las moscas). Si a esa (¿tentadora?) rentabilidad le restan el 1,40% anual de gastos de gestión, ya me dirán lo que les queda. Eso sin entrar a descontar la inflación (2% es la meta “ansiada” por el BCE), que si no, se pueden dar por conformes si no tienen que poner dinero encima.</w:t>
      </w:r>
    </w:p>
    <w:p w:rsidR="00A44834" w:rsidRDefault="00A44834" w:rsidP="00B80BEF">
      <w:pPr>
        <w:pStyle w:val="NormalWeb"/>
        <w:jc w:val="both"/>
      </w:pPr>
      <w:r>
        <w:t>Un “cuanto de hadas”. Hagan el cálculo inverso (¿es mucho pedir?): a partir de la pensión (privada, eso sí) que desean tener (sigamos con los 1.000 euros utilizados anteriormente) y estimen el capital acumulado (ahorrado) que deberían tener al final de su carrera laboral para que la renta mensual llegue a esa cifra.</w:t>
      </w:r>
    </w:p>
    <w:p w:rsidR="00A44834" w:rsidRDefault="00A44834" w:rsidP="00B80BEF">
      <w:pPr>
        <w:pStyle w:val="NormalWeb"/>
        <w:jc w:val="both"/>
      </w:pPr>
      <w:r>
        <w:lastRenderedPageBreak/>
        <w:t>Con una renta promedio del 5% anual, para lograr una pensión de 1.000 euros mensuales (12.000 euros año), el capital necesario sería de 240.000 euros (240.000 x 0,05 = 12.000 euros al año). A partir de ello, pueden hacer sus cálculos y… apuestas.</w:t>
      </w:r>
    </w:p>
    <w:p w:rsidR="00A44834" w:rsidRDefault="00A44834" w:rsidP="00B80BEF">
      <w:pPr>
        <w:pStyle w:val="NormalWeb"/>
        <w:jc w:val="both"/>
      </w:pPr>
      <w:r>
        <w:t>No se olviden que a esa renta promedio hay que agregarle una comisión del 1,40% anual (más capital, o menos beneficio neto) y el deterioro inflacionario (2% BCE dixit).</w:t>
      </w:r>
    </w:p>
    <w:p w:rsidR="00A44834" w:rsidRDefault="00A44834" w:rsidP="00B80BEF">
      <w:pPr>
        <w:pStyle w:val="NormalWeb"/>
        <w:jc w:val="both"/>
      </w:pPr>
      <w:r>
        <w:t>Resumiendo: 5% + 1,40% + 2% = 8,40%</w:t>
      </w:r>
    </w:p>
    <w:p w:rsidR="00A44834" w:rsidRDefault="00A44834" w:rsidP="00B80BEF">
      <w:pPr>
        <w:pStyle w:val="NormalWeb"/>
        <w:jc w:val="both"/>
      </w:pPr>
      <w:r>
        <w:t>Si no logran una rentabilidad para la inversión del 8,40% (una sola vez en la serie de 15 años, según la muestra del banco promotor del sistema privado de pensiones), o aumentan capital o disminuyen pensión (ustedes eligen).</w:t>
      </w:r>
    </w:p>
    <w:p w:rsidR="00A44834" w:rsidRDefault="00A44834" w:rsidP="00B80BEF">
      <w:pPr>
        <w:pStyle w:val="NormalWeb"/>
        <w:jc w:val="both"/>
      </w:pPr>
      <w:r>
        <w:t>En esas condiciones, para alcanzar una renta neta de 1.000 euros mensuales (12.000 euros anuales) necesitarían un capital de 408.00 euros (408.000 x 0,05 = 20.440 euros; 20.400 - 8.400 (1,40 gastos + 2 inflación) = 12.000 euros al año). Hagan juego, Señores.</w:t>
      </w:r>
    </w:p>
    <w:p w:rsidR="00A44834" w:rsidRDefault="00A44834" w:rsidP="00B80BEF">
      <w:pPr>
        <w:pStyle w:val="NormalWeb"/>
        <w:jc w:val="both"/>
      </w:pPr>
      <w:r>
        <w:t xml:space="preserve">No quiero ser agorero, pero esa magnitud de ahorro “neto” (a lo largo de la vida laboral) la veo muy difícil de alcanzar en un futuro próximo para una inmensa mayoría de la población. Si asumimos un período de 30 años continuados de trabajo (hoy casi una utopía), tendríamos que ahorrar 13.600 euros anuales (lo que equivale a 1.133 euros al mes), para lograrlo. Todo ese esfuerzo…para tener una pensión “mileurista”. ¿Qué tal? </w:t>
      </w:r>
    </w:p>
    <w:p w:rsidR="00A44834" w:rsidRDefault="00A44834" w:rsidP="00B80BEF">
      <w:pPr>
        <w:pStyle w:val="NormalWeb"/>
        <w:jc w:val="both"/>
        <w:rPr>
          <w:u w:val="single"/>
        </w:rPr>
      </w:pPr>
      <w:r w:rsidRPr="00A14596">
        <w:rPr>
          <w:u w:val="single"/>
        </w:rPr>
        <w:t>Así y todo (el gato escaldado, del agua fría huye)</w:t>
      </w:r>
    </w:p>
    <w:p w:rsidR="00A44834" w:rsidRDefault="00A44834" w:rsidP="00B80BEF">
      <w:pPr>
        <w:pStyle w:val="NormalWeb"/>
        <w:jc w:val="both"/>
      </w:pPr>
      <w:r w:rsidRPr="00A14596">
        <w:t>Tengan la capacidad de ahorro que tengan</w:t>
      </w:r>
      <w:r>
        <w:t>, mi propuesta es que hagan su propio plan de jubilación (si pueden evitar ambos regímenes -público y privado- mejor), y administren sus recursos e inversiones. Así, al menos, evitarán que el estado se “pula” vuestra futura pensión o la empresa privada les ahogue con sus gastos y comisiones o los lleve a realizar inversiones con alto riesgo para alcanzar la meta de rentabilidad pretendida.</w:t>
      </w:r>
    </w:p>
    <w:p w:rsidR="00A44834" w:rsidRDefault="00A44834" w:rsidP="00B80BEF">
      <w:pPr>
        <w:pStyle w:val="NormalWeb"/>
        <w:jc w:val="both"/>
      </w:pPr>
      <w:r>
        <w:t xml:space="preserve">Para ello deberán ser muy (muy) disciplinados (hay que ahorrar todos los meses del año y todos los años durante la vida laboral, y no tocar esos fondos por nada del mundo -como si los tuviera el estado o el banco promotor), luego hay que informarse (muy bien) de las alternativas de inversión de riesgo reducido y ejecutarlas con prudencia, perseverancia y mentalidad de largo plazo. No dejarse tentar por cantos de sirenas, burbujas, modas, inversiones especulativas, ni querer ser el más listo de la clase. </w:t>
      </w:r>
    </w:p>
    <w:p w:rsidR="00A44834" w:rsidRDefault="00A44834" w:rsidP="00B80BEF">
      <w:pPr>
        <w:pStyle w:val="NormalWeb"/>
        <w:jc w:val="both"/>
      </w:pPr>
      <w:r>
        <w:t>“Solos frente al peligro”, pero con la absoluta seguridad que todo lo que puedan lograr será vuestro y sin comisiones, gastos, letras pequeñas, cláusulas penalizadoras, ni timos.</w:t>
      </w:r>
    </w:p>
    <w:p w:rsidR="00A44834" w:rsidRDefault="00A44834" w:rsidP="00B80BEF">
      <w:pPr>
        <w:pStyle w:val="NormalWeb"/>
        <w:jc w:val="both"/>
      </w:pPr>
      <w:r>
        <w:t>Hay que volver a la “cartilla de ahorro” (en sentido figurado). Y ahorrar para la vejez (la única verdad). Así no tendrán que vivir de la caridad (familiar o social), tampoco  tendrán que esperar demasiado del Estado de Bienestar (menguante, lamentablemente).</w:t>
      </w:r>
    </w:p>
    <w:p w:rsidR="00A44834" w:rsidRDefault="00A44834" w:rsidP="00B80BEF">
      <w:pPr>
        <w:pStyle w:val="NormalWeb"/>
        <w:jc w:val="both"/>
      </w:pPr>
      <w:r>
        <w:t xml:space="preserve">En la desesperación por hacer cuadrar la capacidad de ahorro con las expectativas de ingresos futuros no cometan (nunca) la imprudencia de dejarse tentar por esas inversiones fantásticas que las “serpientes encantadoras de hombres” les ofrecerán en cuanto huelan el dinero. Ustedes tienen que preguntar mucho, estudiar y resolver. Solos. </w:t>
      </w:r>
    </w:p>
    <w:p w:rsidR="00A44834" w:rsidRDefault="00A44834" w:rsidP="00B80BEF">
      <w:pPr>
        <w:pStyle w:val="NormalWeb"/>
        <w:jc w:val="both"/>
      </w:pPr>
      <w:r>
        <w:lastRenderedPageBreak/>
        <w:t xml:space="preserve">No crean las fantasías de las participaciones preferentes, los bonos convertibles, las obligaciones subordinadas, los pagarés bancarios, u otras inversiones para viejos que les ofrecerá el director de la sucursal bancaria “de toda la vida” (por lo general demasiado joven, por lo general demasiado indiferente, por lo general demasiado presionado por la central para colocar esos productos ruinosos). Por no confiar, hoy no se puede confiar ni en la deuda soberana. Queda dicho. Mucho cuidado, no hay tiempo de revancha…    </w:t>
      </w:r>
    </w:p>
    <w:p w:rsidR="00A44834" w:rsidRDefault="00A44834" w:rsidP="00B80BEF">
      <w:pPr>
        <w:spacing w:line="240" w:lineRule="auto"/>
        <w:jc w:val="both"/>
        <w:rPr>
          <w:rFonts w:ascii="Times New Roman" w:hAnsi="Times New Roman"/>
          <w:b/>
          <w:sz w:val="24"/>
          <w:szCs w:val="24"/>
        </w:rPr>
      </w:pPr>
      <w:r w:rsidRPr="004F1952">
        <w:rPr>
          <w:rFonts w:ascii="Times New Roman" w:hAnsi="Times New Roman"/>
          <w:sz w:val="24"/>
          <w:szCs w:val="24"/>
        </w:rPr>
        <w:t>En  Mayo</w:t>
      </w:r>
      <w:r>
        <w:rPr>
          <w:rFonts w:ascii="Times New Roman" w:hAnsi="Times New Roman"/>
          <w:sz w:val="24"/>
          <w:szCs w:val="24"/>
        </w:rPr>
        <w:t>,</w:t>
      </w:r>
      <w:r w:rsidRPr="004F1952">
        <w:rPr>
          <w:rFonts w:ascii="Times New Roman" w:hAnsi="Times New Roman"/>
          <w:sz w:val="24"/>
          <w:szCs w:val="24"/>
        </w:rPr>
        <w:t xml:space="preserve"> de 2013, publiqué el Paper titulado:</w:t>
      </w:r>
      <w:r>
        <w:rPr>
          <w:rFonts w:ascii="Times New Roman" w:hAnsi="Times New Roman"/>
          <w:b/>
          <w:sz w:val="24"/>
          <w:szCs w:val="24"/>
        </w:rPr>
        <w:t xml:space="preserve"> Las </w:t>
      </w:r>
      <w:r w:rsidRPr="00E536D0">
        <w:rPr>
          <w:rFonts w:ascii="Times New Roman" w:hAnsi="Times New Roman"/>
          <w:b/>
          <w:sz w:val="24"/>
          <w:szCs w:val="24"/>
        </w:rPr>
        <w:t>pensiones</w:t>
      </w:r>
      <w:r>
        <w:rPr>
          <w:rFonts w:ascii="Times New Roman" w:hAnsi="Times New Roman"/>
          <w:b/>
          <w:sz w:val="24"/>
          <w:szCs w:val="24"/>
        </w:rPr>
        <w:t xml:space="preserve"> con depresión</w:t>
      </w:r>
      <w:r w:rsidRPr="00E536D0">
        <w:rPr>
          <w:rFonts w:ascii="Times New Roman" w:hAnsi="Times New Roman"/>
          <w:b/>
          <w:sz w:val="24"/>
          <w:szCs w:val="24"/>
        </w:rPr>
        <w:t xml:space="preserve"> (</w:t>
      </w:r>
      <w:r>
        <w:rPr>
          <w:rFonts w:ascii="Times New Roman" w:hAnsi="Times New Roman"/>
          <w:b/>
          <w:sz w:val="24"/>
          <w:szCs w:val="24"/>
        </w:rPr>
        <w:t>¿</w:t>
      </w:r>
      <w:r w:rsidRPr="00E536D0">
        <w:rPr>
          <w:rFonts w:ascii="Times New Roman" w:hAnsi="Times New Roman"/>
          <w:b/>
          <w:sz w:val="24"/>
          <w:szCs w:val="24"/>
        </w:rPr>
        <w:t>hay que enviar a los jubilados al Campo de Exterminio</w:t>
      </w:r>
      <w:r>
        <w:rPr>
          <w:rFonts w:ascii="Times New Roman" w:hAnsi="Times New Roman"/>
          <w:b/>
          <w:sz w:val="24"/>
          <w:szCs w:val="24"/>
        </w:rPr>
        <w:t>?</w:t>
      </w:r>
      <w:r w:rsidRPr="00E536D0">
        <w:rPr>
          <w:rFonts w:ascii="Times New Roman" w:hAnsi="Times New Roman"/>
          <w:b/>
          <w:sz w:val="24"/>
          <w:szCs w:val="24"/>
        </w:rPr>
        <w:t>)</w:t>
      </w:r>
    </w:p>
    <w:p w:rsidR="00A44834" w:rsidRPr="004F1952" w:rsidRDefault="00A44834" w:rsidP="00B80BEF">
      <w:pPr>
        <w:pStyle w:val="NormalWeb"/>
        <w:jc w:val="both"/>
        <w:rPr>
          <w:u w:val="single"/>
        </w:rPr>
      </w:pPr>
      <w:r>
        <w:t xml:space="preserve">En el </w:t>
      </w:r>
      <w:r w:rsidRPr="004F1952">
        <w:rPr>
          <w:u w:val="single"/>
        </w:rPr>
        <w:t>Apartado</w:t>
      </w:r>
      <w:r>
        <w:t xml:space="preserve"> </w:t>
      </w:r>
      <w:r w:rsidRPr="00A819E2">
        <w:rPr>
          <w:b/>
        </w:rPr>
        <w:t xml:space="preserve">- </w:t>
      </w:r>
      <w:r w:rsidRPr="004F1952">
        <w:rPr>
          <w:u w:val="single"/>
        </w:rPr>
        <w:t>El futuro de las pensiones: ¿será el “suelo” el límite? (cuentas y cuentos)</w:t>
      </w:r>
    </w:p>
    <w:p w:rsidR="00A44834" w:rsidRPr="004F1952" w:rsidRDefault="00A44834" w:rsidP="00B80BEF">
      <w:pPr>
        <w:spacing w:line="240" w:lineRule="auto"/>
        <w:jc w:val="both"/>
        <w:rPr>
          <w:rFonts w:ascii="Times New Roman" w:hAnsi="Times New Roman"/>
          <w:sz w:val="24"/>
          <w:szCs w:val="24"/>
        </w:rPr>
      </w:pPr>
      <w:r>
        <w:rPr>
          <w:rFonts w:ascii="Times New Roman" w:hAnsi="Times New Roman"/>
          <w:sz w:val="24"/>
          <w:szCs w:val="24"/>
        </w:rPr>
        <w:t>Decía:</w:t>
      </w:r>
    </w:p>
    <w:p w:rsidR="00A44834" w:rsidRDefault="00A44834" w:rsidP="00B80BEF">
      <w:pPr>
        <w:spacing w:line="240" w:lineRule="auto"/>
        <w:jc w:val="both"/>
        <w:rPr>
          <w:rFonts w:ascii="Times New Roman" w:hAnsi="Times New Roman"/>
          <w:sz w:val="24"/>
          <w:szCs w:val="24"/>
        </w:rPr>
      </w:pPr>
      <w:r w:rsidRPr="00D30680">
        <w:rPr>
          <w:rFonts w:ascii="Times New Roman" w:hAnsi="Times New Roman"/>
          <w:sz w:val="24"/>
          <w:szCs w:val="24"/>
        </w:rPr>
        <w:t>Como a menudo se atribuye al escritor americano Mark Twain: “Hacer predicciones es muy difícil. Especialmente sobre el futuro”.</w:t>
      </w:r>
    </w:p>
    <w:p w:rsidR="00A44834" w:rsidRPr="008972BF" w:rsidRDefault="00A44834" w:rsidP="00B80BEF">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 xml:space="preserve">Debería remontarme -tal vez- hasta </w:t>
      </w:r>
      <w:r w:rsidRPr="00903468">
        <w:rPr>
          <w:rFonts w:ascii="Times New Roman" w:hAnsi="Times New Roman"/>
          <w:sz w:val="24"/>
          <w:szCs w:val="24"/>
        </w:rPr>
        <w:t>Tho</w:t>
      </w:r>
      <w:r>
        <w:rPr>
          <w:rFonts w:ascii="Times New Roman" w:hAnsi="Times New Roman"/>
          <w:sz w:val="24"/>
          <w:szCs w:val="24"/>
        </w:rPr>
        <w:t>mas Hobbes (5 de abril de 1588 -</w:t>
      </w:r>
      <w:r w:rsidRPr="00903468">
        <w:t xml:space="preserve"> </w:t>
      </w:r>
      <w:r w:rsidRPr="00903468">
        <w:rPr>
          <w:rFonts w:ascii="Times New Roman" w:hAnsi="Times New Roman"/>
          <w:sz w:val="24"/>
          <w:szCs w:val="24"/>
        </w:rPr>
        <w:t>Wiltshire, Inglaterra</w:t>
      </w:r>
      <w:r>
        <w:rPr>
          <w:rFonts w:ascii="Times New Roman" w:hAnsi="Times New Roman"/>
          <w:sz w:val="24"/>
          <w:szCs w:val="24"/>
        </w:rPr>
        <w:t>,</w:t>
      </w:r>
      <w:r w:rsidRPr="00903468">
        <w:rPr>
          <w:rFonts w:ascii="Times New Roman" w:hAnsi="Times New Roman"/>
          <w:sz w:val="24"/>
          <w:szCs w:val="24"/>
        </w:rPr>
        <w:t xml:space="preserve"> 4 de diciembre de 1679),</w:t>
      </w:r>
      <w:r>
        <w:rPr>
          <w:rFonts w:ascii="Times New Roman" w:hAnsi="Times New Roman"/>
          <w:sz w:val="24"/>
          <w:szCs w:val="24"/>
        </w:rPr>
        <w:t xml:space="preserve"> autor de “El Leviatán”, con su ideario: “</w:t>
      </w:r>
      <w:r w:rsidRPr="008B7B56">
        <w:rPr>
          <w:rFonts w:ascii="Times New Roman" w:hAnsi="Times New Roman"/>
          <w:sz w:val="24"/>
          <w:szCs w:val="24"/>
        </w:rPr>
        <w:t>El origen del Estado es el pacto que realizan todos los hombres entre sí, subordinándose desde ese momento a un gobernante, el cual procura por el bien de todos los súbditos y de él mismo. De esa forma se conforma la organización social</w:t>
      </w:r>
      <w:r>
        <w:rPr>
          <w:rFonts w:ascii="Times New Roman" w:hAnsi="Times New Roman"/>
          <w:sz w:val="24"/>
          <w:szCs w:val="24"/>
        </w:rPr>
        <w:t xml:space="preserve">”; </w:t>
      </w:r>
      <w:r w:rsidRPr="00817215">
        <w:rPr>
          <w:rFonts w:ascii="Times New Roman" w:hAnsi="Times New Roman"/>
          <w:sz w:val="24"/>
          <w:szCs w:val="24"/>
        </w:rPr>
        <w:t>Charles Louis de Secondat, Señor de la Brède y Barón de Montesquieu (Château de la Brède, 18 de enero de 1689 - París, 10 de febrero de 1755),</w:t>
      </w:r>
      <w:r>
        <w:rPr>
          <w:rFonts w:ascii="Times New Roman" w:hAnsi="Times New Roman"/>
          <w:sz w:val="24"/>
          <w:szCs w:val="24"/>
        </w:rPr>
        <w:t xml:space="preserve"> con su obra magistral “El espíritu de las leyes”</w:t>
      </w:r>
      <w:r w:rsidRPr="00903468">
        <w:rPr>
          <w:rFonts w:ascii="Times New Roman" w:hAnsi="Times New Roman"/>
          <w:sz w:val="24"/>
          <w:szCs w:val="24"/>
        </w:rPr>
        <w:t>,</w:t>
      </w:r>
      <w:r>
        <w:rPr>
          <w:rFonts w:ascii="Times New Roman" w:hAnsi="Times New Roman"/>
          <w:sz w:val="24"/>
          <w:szCs w:val="24"/>
        </w:rPr>
        <w:t xml:space="preserve"> y su ideario: “D</w:t>
      </w:r>
      <w:r w:rsidRPr="00903468">
        <w:rPr>
          <w:rFonts w:ascii="Times New Roman" w:hAnsi="Times New Roman"/>
          <w:sz w:val="24"/>
          <w:szCs w:val="24"/>
        </w:rPr>
        <w:t>ebe establecerse un gobierno de forma tal que ni</w:t>
      </w:r>
      <w:r>
        <w:rPr>
          <w:rFonts w:ascii="Times New Roman" w:hAnsi="Times New Roman"/>
          <w:sz w:val="24"/>
          <w:szCs w:val="24"/>
        </w:rPr>
        <w:t xml:space="preserve">ngún hombre tenga miedo de otro”; </w:t>
      </w:r>
      <w:r w:rsidRPr="00817215">
        <w:rPr>
          <w:rFonts w:ascii="Times New Roman" w:hAnsi="Times New Roman"/>
          <w:sz w:val="24"/>
          <w:szCs w:val="24"/>
        </w:rPr>
        <w:t>Jean-Jacques Rousseau (Ginebra, Suiza, 28 de junio de 1712 - Ermenonville, Francia, 2 de julio de 1778)</w:t>
      </w:r>
      <w:r>
        <w:rPr>
          <w:rFonts w:ascii="Times New Roman" w:hAnsi="Times New Roman"/>
          <w:sz w:val="24"/>
          <w:szCs w:val="24"/>
        </w:rPr>
        <w:t>, autor de</w:t>
      </w:r>
      <w:r w:rsidRPr="00817215">
        <w:rPr>
          <w:rFonts w:ascii="Times New Roman" w:hAnsi="Times New Roman"/>
          <w:sz w:val="24"/>
          <w:szCs w:val="24"/>
        </w:rPr>
        <w:t xml:space="preserve"> </w:t>
      </w:r>
      <w:r>
        <w:rPr>
          <w:rFonts w:ascii="Times New Roman" w:hAnsi="Times New Roman"/>
          <w:sz w:val="24"/>
          <w:szCs w:val="24"/>
        </w:rPr>
        <w:t>“</w:t>
      </w:r>
      <w:r w:rsidRPr="00817215">
        <w:rPr>
          <w:rFonts w:ascii="Times New Roman" w:hAnsi="Times New Roman"/>
          <w:sz w:val="24"/>
          <w:szCs w:val="24"/>
        </w:rPr>
        <w:t>El contrato social</w:t>
      </w:r>
      <w:r>
        <w:rPr>
          <w:rFonts w:ascii="Times New Roman" w:hAnsi="Times New Roman"/>
          <w:sz w:val="24"/>
          <w:szCs w:val="24"/>
        </w:rPr>
        <w:t>” y su frase: “</w:t>
      </w:r>
      <w:r w:rsidRPr="00817215">
        <w:rPr>
          <w:rFonts w:ascii="Times New Roman" w:hAnsi="Times New Roman"/>
          <w:sz w:val="24"/>
          <w:szCs w:val="24"/>
        </w:rPr>
        <w:t>El hombre nace libre, pero</w:t>
      </w:r>
      <w:r>
        <w:rPr>
          <w:rFonts w:ascii="Times New Roman" w:hAnsi="Times New Roman"/>
          <w:sz w:val="24"/>
          <w:szCs w:val="24"/>
        </w:rPr>
        <w:t xml:space="preserve"> en todos lados está encadenado”, para interpretar -nunca compartir y menos, perdonar- las “desviaciones” que están produciéndose en la “vieja” Europa (muchas veces puta, aunque de vez en cuando, sabia), para provocar semejante deshumanización inmisericorde. Tamaña denuncia del Contrato Social. Por qué, l</w:t>
      </w:r>
      <w:r w:rsidRPr="008972BF">
        <w:rPr>
          <w:rFonts w:ascii="Times New Roman" w:hAnsi="Times New Roman"/>
          <w:sz w:val="24"/>
          <w:szCs w:val="24"/>
        </w:rPr>
        <w:t>o que antes era herejía hoy se sostiene como ortodoxia</w:t>
      </w:r>
      <w:r>
        <w:rPr>
          <w:rFonts w:ascii="Times New Roman" w:hAnsi="Times New Roman"/>
          <w:sz w:val="24"/>
          <w:szCs w:val="24"/>
        </w:rPr>
        <w:t>.</w:t>
      </w:r>
      <w:r w:rsidRPr="008972BF">
        <w:rPr>
          <w:rFonts w:ascii="Times New Roman" w:hAnsi="Times New Roman"/>
          <w:sz w:val="24"/>
          <w:szCs w:val="24"/>
        </w:rPr>
        <w:t xml:space="preserve"> </w:t>
      </w:r>
    </w:p>
    <w:p w:rsidR="00A44834" w:rsidRPr="001C3F62" w:rsidRDefault="00A44834" w:rsidP="00B80BEF">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hAnsi="Times New Roman"/>
          <w:sz w:val="24"/>
          <w:szCs w:val="24"/>
        </w:rPr>
        <w:t>Un</w:t>
      </w:r>
      <w:r w:rsidRPr="00644B1F">
        <w:rPr>
          <w:rFonts w:ascii="Times New Roman" w:hAnsi="Times New Roman"/>
          <w:sz w:val="24"/>
          <w:szCs w:val="24"/>
        </w:rPr>
        <w:t xml:space="preserve"> viaje a través del infierno</w:t>
      </w:r>
      <w:r>
        <w:rPr>
          <w:rFonts w:ascii="Times New Roman" w:hAnsi="Times New Roman"/>
          <w:sz w:val="24"/>
          <w:szCs w:val="24"/>
        </w:rPr>
        <w:t xml:space="preserve"> (l</w:t>
      </w:r>
      <w:r w:rsidRPr="00904843">
        <w:rPr>
          <w:rFonts w:ascii="Times New Roman" w:hAnsi="Times New Roman"/>
          <w:sz w:val="24"/>
          <w:szCs w:val="24"/>
        </w:rPr>
        <w:t>as cuentas de la Seguridad Soci</w:t>
      </w:r>
      <w:r>
        <w:rPr>
          <w:rFonts w:ascii="Times New Roman" w:hAnsi="Times New Roman"/>
          <w:sz w:val="24"/>
          <w:szCs w:val="24"/>
        </w:rPr>
        <w:t>al comienzan a ser deficitarias)</w:t>
      </w:r>
      <w:r w:rsidRPr="00644B1F">
        <w:rPr>
          <w:rFonts w:ascii="Times New Roman" w:hAnsi="Times New Roman"/>
          <w:sz w:val="24"/>
          <w:szCs w:val="24"/>
        </w:rPr>
        <w:t>, pero sin luz al final del túnel</w:t>
      </w:r>
      <w:r>
        <w:rPr>
          <w:rFonts w:ascii="Times New Roman" w:hAnsi="Times New Roman"/>
          <w:sz w:val="24"/>
          <w:szCs w:val="24"/>
        </w:rPr>
        <w:t xml:space="preserve"> (</w:t>
      </w:r>
      <w:r w:rsidRPr="00644B1F">
        <w:rPr>
          <w:rFonts w:ascii="Times New Roman" w:hAnsi="Times New Roman"/>
          <w:sz w:val="24"/>
          <w:szCs w:val="24"/>
        </w:rPr>
        <w:t>la relación entre número de trabajadores por cada jubilado se reduce día a día</w:t>
      </w:r>
      <w:r>
        <w:rPr>
          <w:rFonts w:ascii="Times New Roman" w:hAnsi="Times New Roman"/>
          <w:sz w:val="24"/>
          <w:szCs w:val="24"/>
        </w:rPr>
        <w:t>)</w:t>
      </w:r>
      <w:r w:rsidRPr="00644B1F">
        <w:rPr>
          <w:rFonts w:ascii="Times New Roman" w:hAnsi="Times New Roman"/>
          <w:sz w:val="24"/>
          <w:szCs w:val="24"/>
        </w:rPr>
        <w:t xml:space="preserve">. </w:t>
      </w:r>
      <w:r>
        <w:rPr>
          <w:rFonts w:ascii="Times New Roman" w:eastAsia="Times New Roman" w:hAnsi="Times New Roman"/>
          <w:sz w:val="24"/>
          <w:szCs w:val="24"/>
          <w:lang w:eastAsia="es-ES"/>
        </w:rPr>
        <w:t>U</w:t>
      </w:r>
      <w:r w:rsidRPr="001C3F62">
        <w:rPr>
          <w:rFonts w:ascii="Times New Roman" w:eastAsia="Times New Roman" w:hAnsi="Times New Roman"/>
          <w:sz w:val="24"/>
          <w:szCs w:val="24"/>
          <w:lang w:eastAsia="es-ES"/>
        </w:rPr>
        <w:t>n escenario, lleno de incertidumbre y de tristeza, del que ya no saldremos</w:t>
      </w:r>
      <w:r>
        <w:rPr>
          <w:rFonts w:ascii="Times New Roman" w:eastAsia="Times New Roman" w:hAnsi="Times New Roman"/>
          <w:sz w:val="24"/>
          <w:szCs w:val="24"/>
          <w:lang w:eastAsia="es-ES"/>
        </w:rPr>
        <w:t>.</w:t>
      </w:r>
      <w:r w:rsidRPr="00644B1F">
        <w:rPr>
          <w:rFonts w:ascii="Times New Roman" w:hAnsi="Times New Roman"/>
          <w:sz w:val="24"/>
          <w:szCs w:val="24"/>
        </w:rPr>
        <w:t xml:space="preserve"> </w:t>
      </w:r>
      <w:r>
        <w:rPr>
          <w:rFonts w:ascii="Times New Roman" w:hAnsi="Times New Roman"/>
          <w:sz w:val="24"/>
          <w:szCs w:val="24"/>
        </w:rPr>
        <w:t>V</w:t>
      </w:r>
      <w:r w:rsidRPr="001C3F62">
        <w:rPr>
          <w:rFonts w:ascii="Times New Roman" w:eastAsia="Times New Roman" w:hAnsi="Times New Roman"/>
          <w:sz w:val="24"/>
          <w:szCs w:val="24"/>
          <w:lang w:eastAsia="es-ES"/>
        </w:rPr>
        <w:t>ivir un retroceso brutal en lo que pensábamos que era un es</w:t>
      </w:r>
      <w:r>
        <w:rPr>
          <w:rFonts w:ascii="Times New Roman" w:eastAsia="Times New Roman" w:hAnsi="Times New Roman"/>
          <w:sz w:val="24"/>
          <w:szCs w:val="24"/>
          <w:lang w:eastAsia="es-ES"/>
        </w:rPr>
        <w:t xml:space="preserve">tado del bienestar para siempre y solo quedará un </w:t>
      </w:r>
      <w:r w:rsidRPr="001C3F62">
        <w:rPr>
          <w:rFonts w:ascii="Times New Roman" w:eastAsia="Times New Roman" w:hAnsi="Times New Roman"/>
          <w:sz w:val="24"/>
          <w:szCs w:val="24"/>
          <w:lang w:eastAsia="es-ES"/>
        </w:rPr>
        <w:t>mundo marginal, de pobreza exten</w:t>
      </w:r>
      <w:r>
        <w:rPr>
          <w:rFonts w:ascii="Times New Roman" w:eastAsia="Times New Roman" w:hAnsi="Times New Roman"/>
          <w:sz w:val="24"/>
          <w:szCs w:val="24"/>
          <w:lang w:eastAsia="es-ES"/>
        </w:rPr>
        <w:t>dida.</w:t>
      </w:r>
    </w:p>
    <w:p w:rsidR="00A44834" w:rsidRDefault="00A44834" w:rsidP="00B80BEF">
      <w:pPr>
        <w:pStyle w:val="NormalWeb"/>
        <w:jc w:val="both"/>
      </w:pPr>
      <w:r>
        <w:t xml:space="preserve">El jubilado Dimitris Christoulas se suicidó a los 77 años, a causa de las privaciones que le impusieron la crisis y las políticas nefastas de su Gobierno. Pero </w:t>
      </w:r>
      <w:r w:rsidRPr="00BF0C9E">
        <w:rPr>
          <w:bCs/>
        </w:rPr>
        <w:t>no se mató por incapacidad de seguir sobreviviendo, sino porque rechazó una vida que se le antojaba indigna</w:t>
      </w:r>
      <w:r>
        <w:t xml:space="preserve">. Se le acabó la voluntad antes que las fuerzas, a juzgar por la nota que llevaba en el bolsillo: “Soy jubilado. No puedo vivir en estas condiciones. Me niego a buscar comida en la basura. Por eso he decidido poner fin a mi vida”. Me pregunto cuántas veces tuvo que escuchar en los últimos tiempos el reproche de haber vivido por encima de sus posibilidades, esa culpabilización nada sutil que convierte en justo castigo los padecimientos impuestos por la crisis; la muerte, incluso. </w:t>
      </w:r>
    </w:p>
    <w:p w:rsidR="00A44834" w:rsidRDefault="00A44834" w:rsidP="00B80BEF">
      <w:pPr>
        <w:pStyle w:val="NormalWeb"/>
        <w:jc w:val="both"/>
      </w:pPr>
      <w:r>
        <w:lastRenderedPageBreak/>
        <w:t xml:space="preserve">Christoulas no estaba dispuesto a vivir tan por debajo de sus posibilidades. Dijo “no”. Por eso a primera vista el suicidio es tranquilizador: podemos consolarnos pensando que todo consiste en decir “sí”. Mientras nos merezca la pena vivir, aun buscando comida en la basura, estaremos a salvo. </w:t>
      </w:r>
    </w:p>
    <w:p w:rsidR="00A44834" w:rsidRDefault="00A44834" w:rsidP="00B80BEF">
      <w:pPr>
        <w:pStyle w:val="NormalWeb"/>
        <w:jc w:val="both"/>
      </w:pPr>
      <w:r>
        <w:t xml:space="preserve">Se ha comparado en muchas ocasiones la crisis con una guerra. También en la guerra hace falta valor para sobrevivir. Aunque </w:t>
      </w:r>
      <w:r w:rsidRPr="009B23A5">
        <w:rPr>
          <w:bCs/>
        </w:rPr>
        <w:t>no siempre el más fuerte lo consigue, porque la supervivencia no depende de uno mismo, sino de muchos factores, y en gran medida del azar</w:t>
      </w:r>
      <w:r w:rsidRPr="009B23A5">
        <w:t>.</w:t>
      </w:r>
      <w:r>
        <w:t xml:space="preserve"> En eso, la crisis es completamente diferente a una guerra. Si es verdad, como aseguraba Demócrito, que “todo lo que ocurre en el mundo se debe al azar o a la necesidad”, no habrá muertes azarosas, sino necesarias, como la de Christoulas. El disparo que lo ha matado no ha sido fortuito: tenía poca elección a sus 77 años. Si hubiera contado veinte, habría dispuesto de muchas opciones desesperadas. Coger comida de la basura habría sido la menos dañina.</w:t>
      </w:r>
    </w:p>
    <w:p w:rsidR="00A44834" w:rsidRDefault="00A44834" w:rsidP="00B80BEF">
      <w:pPr>
        <w:pStyle w:val="NormalWeb"/>
        <w:jc w:val="both"/>
      </w:pPr>
      <w:r>
        <w:t>Christoulas, ya cumplió con “los mercados”… Se “deflacionó” de un tiro, aliviando el gasto público, y dejando una carta de despedida a modo de “hoja de balance”: “</w:t>
      </w:r>
      <w:r w:rsidRPr="00EC629F">
        <w:t>¡Tengo d</w:t>
      </w:r>
      <w:r>
        <w:t>eudas, no puedo soportarlo más!” y “</w:t>
      </w:r>
      <w:r w:rsidRPr="00EC629F">
        <w:t>no quie</w:t>
      </w:r>
      <w:r>
        <w:t>ro dejar mis deudas a mis hijos”… El Gobierno “</w:t>
      </w:r>
      <w:r w:rsidRPr="006063EE">
        <w:t xml:space="preserve">ha eliminado cualquier esperanza de que yo sobreviva y no puedo obtener justicia, no encuentro otra forma de lucha más que un final digno para no tener que empezar a rebuscar en </w:t>
      </w:r>
      <w:r>
        <w:t>la basura para conseguir comida”… Y concluía: “</w:t>
      </w:r>
      <w:r w:rsidRPr="006063EE">
        <w:t xml:space="preserve">Algún día, los jóvenes sin futuro tomarán las armas y colgarán a los traidores de este país en la Plaza Syntagma, al igual que hicieron los </w:t>
      </w:r>
      <w:r>
        <w:t>italianos con Mussolini en 1945”…</w:t>
      </w:r>
    </w:p>
    <w:p w:rsidR="00A44834" w:rsidRDefault="00A44834" w:rsidP="00B80BEF">
      <w:pPr>
        <w:pStyle w:val="NormalWeb"/>
        <w:jc w:val="both"/>
      </w:pPr>
      <w:r>
        <w:rPr>
          <w:bCs/>
        </w:rPr>
        <w:t>Dicen los analistas que l</w:t>
      </w:r>
      <w:r w:rsidRPr="009B4CF6">
        <w:rPr>
          <w:bCs/>
        </w:rPr>
        <w:t>o que importa en la bolsa y en los mercados financieros, es saber algo que nadie más sepa</w:t>
      </w:r>
      <w:r w:rsidRPr="009B4CF6">
        <w:t>.</w:t>
      </w:r>
      <w:r>
        <w:t xml:space="preserve"> Podrán interpretar, en este caso, los “límites, humanamente soportables”, de la austeridad proclamada (exigida). Descontarán los mercados (como dicen las serpientes encantadoras de hombres de la bolsa), que cuando la gente empieza a suicidarse (ayer en Sintagma, mañana en cualquier otra plaza de la Europa quebrada) es el final, que la cohesión social (de la Europa soñada) ha estallado.</w:t>
      </w:r>
    </w:p>
    <w:p w:rsidR="00A44834" w:rsidRDefault="00A44834" w:rsidP="00B80BEF">
      <w:pPr>
        <w:pStyle w:val="NormalWeb"/>
        <w:jc w:val="both"/>
      </w:pPr>
      <w:r>
        <w:t>Una Europa cuyos jubilados son mendigos, cuyos trabajadores pierden sus empleos, cuyos jóvenes nunca (o tarde y mal) serán asalariados, cuyos niños se deben dar en adopción por falta de recursos para alimentarlos, educarlos o curarlos… ha fracasado.</w:t>
      </w:r>
    </w:p>
    <w:p w:rsidR="00A44834" w:rsidRDefault="00A44834" w:rsidP="00B80BEF">
      <w:pPr>
        <w:pStyle w:val="NormalWeb"/>
        <w:jc w:val="both"/>
      </w:pPr>
      <w:r>
        <w:t xml:space="preserve">La Unión Europea (en vías de subdesarrollo) no se debe (ni se puede) construir sobre el suicidio asistido de los mayores, el salario del miedo de los trabajadores, la adolescencia perpetua de los jóvenes y la pignoración de la niñez. </w:t>
      </w:r>
    </w:p>
    <w:p w:rsidR="00A44834" w:rsidRPr="004F1952" w:rsidRDefault="00A44834" w:rsidP="00B80BEF">
      <w:pPr>
        <w:pStyle w:val="NormalWeb"/>
        <w:jc w:val="both"/>
        <w:rPr>
          <w:u w:val="single"/>
        </w:rPr>
      </w:pPr>
      <w:r w:rsidRPr="004F1952">
        <w:rPr>
          <w:u w:val="single"/>
        </w:rPr>
        <w:t>Primero sin “memoria”, y después sin “futuro” (del cinismo no se retorna)</w:t>
      </w:r>
    </w:p>
    <w:p w:rsidR="00A44834" w:rsidRPr="00390B5E" w:rsidRDefault="00A44834" w:rsidP="00B80BEF">
      <w:pPr>
        <w:spacing w:line="240" w:lineRule="auto"/>
        <w:jc w:val="both"/>
        <w:rPr>
          <w:rFonts w:ascii="Times New Roman" w:hAnsi="Times New Roman"/>
          <w:i/>
          <w:sz w:val="24"/>
          <w:szCs w:val="24"/>
        </w:rPr>
      </w:pPr>
      <w:r w:rsidRPr="00390B5E">
        <w:rPr>
          <w:rFonts w:ascii="Times New Roman" w:hAnsi="Times New Roman"/>
          <w:i/>
          <w:sz w:val="24"/>
          <w:szCs w:val="24"/>
        </w:rPr>
        <w:t>“Unas gotitas de cianuro en el vasito de leche matutino -con todas las pastillas que tienen que tomar ni se van a dar cuenta- y zas, nos cargamos a los 8 millones de pensionistas y recortamos de golpe 115.000 millones de euros de gasto en pensiones, además de conseguir un considerable ahorro en fármacos.</w:t>
      </w:r>
    </w:p>
    <w:p w:rsidR="00A44834" w:rsidRPr="005140B3" w:rsidRDefault="00A44834" w:rsidP="00B80BEF">
      <w:pPr>
        <w:spacing w:line="240" w:lineRule="auto"/>
        <w:jc w:val="both"/>
        <w:rPr>
          <w:rFonts w:ascii="Times New Roman" w:hAnsi="Times New Roman"/>
          <w:sz w:val="24"/>
          <w:szCs w:val="24"/>
        </w:rPr>
      </w:pPr>
      <w:r w:rsidRPr="00390B5E">
        <w:rPr>
          <w:rFonts w:ascii="Times New Roman" w:hAnsi="Times New Roman"/>
          <w:i/>
          <w:sz w:val="24"/>
          <w:szCs w:val="24"/>
        </w:rPr>
        <w:t>¿Estarían satisfechos con este genocidio los especuladores financieros o también tendríamos que dejar morir de hambre a los 5 millones de parados?”…</w:t>
      </w:r>
      <w:r>
        <w:rPr>
          <w:rFonts w:ascii="Times New Roman" w:hAnsi="Times New Roman"/>
          <w:color w:val="FF0000"/>
          <w:sz w:val="24"/>
          <w:szCs w:val="24"/>
        </w:rPr>
        <w:t xml:space="preserve"> </w:t>
      </w:r>
      <w:r w:rsidRPr="005A214A">
        <w:rPr>
          <w:rFonts w:ascii="Times New Roman" w:hAnsi="Times New Roman"/>
          <w:sz w:val="24"/>
          <w:szCs w:val="24"/>
          <w:u w:val="single"/>
        </w:rPr>
        <w:t>Matemos a los jubilados para mantener a los políticos</w:t>
      </w:r>
      <w:r>
        <w:rPr>
          <w:rFonts w:ascii="Times New Roman" w:hAnsi="Times New Roman"/>
          <w:sz w:val="24"/>
          <w:szCs w:val="24"/>
        </w:rPr>
        <w:t xml:space="preserve"> (Manuel del Pozo - Expansión - </w:t>
      </w:r>
      <w:r w:rsidRPr="005A214A">
        <w:rPr>
          <w:rFonts w:ascii="Times New Roman" w:hAnsi="Times New Roman"/>
          <w:b/>
          <w:sz w:val="24"/>
          <w:szCs w:val="24"/>
        </w:rPr>
        <w:t>12/4/12</w:t>
      </w:r>
      <w:r>
        <w:rPr>
          <w:rFonts w:ascii="Times New Roman" w:hAnsi="Times New Roman"/>
          <w:sz w:val="24"/>
          <w:szCs w:val="24"/>
        </w:rPr>
        <w:t>)</w:t>
      </w:r>
    </w:p>
    <w:p w:rsidR="00A44834" w:rsidRPr="0051592F" w:rsidRDefault="00A44834" w:rsidP="00B80BEF">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lastRenderedPageBreak/>
        <w:t xml:space="preserve">- </w:t>
      </w:r>
      <w:r>
        <w:rPr>
          <w:rFonts w:ascii="Times New Roman" w:eastAsia="Times New Roman" w:hAnsi="Times New Roman"/>
          <w:sz w:val="24"/>
          <w:szCs w:val="24"/>
          <w:u w:val="single"/>
          <w:lang w:eastAsia="es-ES"/>
        </w:rPr>
        <w:t>Eduardo Galeano: “</w:t>
      </w:r>
      <w:r w:rsidRPr="0051592F">
        <w:rPr>
          <w:rFonts w:ascii="Times New Roman" w:eastAsia="Times New Roman" w:hAnsi="Times New Roman"/>
          <w:sz w:val="24"/>
          <w:szCs w:val="24"/>
          <w:u w:val="single"/>
          <w:lang w:eastAsia="es-ES"/>
        </w:rPr>
        <w:t>A la basura dos siglos de conquistas”</w:t>
      </w:r>
      <w:r>
        <w:rPr>
          <w:rFonts w:ascii="Times New Roman" w:eastAsia="Times New Roman" w:hAnsi="Times New Roman"/>
          <w:sz w:val="24"/>
          <w:szCs w:val="24"/>
          <w:lang w:eastAsia="es-ES"/>
        </w:rPr>
        <w:t xml:space="preserve"> (BBCMundo - </w:t>
      </w:r>
      <w:r w:rsidRPr="0051592F">
        <w:rPr>
          <w:rFonts w:ascii="Times New Roman" w:eastAsia="Times New Roman" w:hAnsi="Times New Roman"/>
          <w:b/>
          <w:sz w:val="24"/>
          <w:szCs w:val="24"/>
          <w:lang w:eastAsia="es-ES"/>
        </w:rPr>
        <w:t>23/7/12</w:t>
      </w:r>
      <w:r>
        <w:rPr>
          <w:rFonts w:ascii="Times New Roman" w:eastAsia="Times New Roman" w:hAnsi="Times New Roman"/>
          <w:sz w:val="24"/>
          <w:szCs w:val="24"/>
          <w:lang w:eastAsia="es-ES"/>
        </w:rPr>
        <w:t>)</w:t>
      </w:r>
    </w:p>
    <w:p w:rsidR="00A44834" w:rsidRPr="0051592F" w:rsidRDefault="00A44834" w:rsidP="00B80BEF">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(Por </w:t>
      </w:r>
      <w:r w:rsidRPr="0051592F">
        <w:rPr>
          <w:rFonts w:ascii="Times New Roman" w:eastAsia="Times New Roman" w:hAnsi="Times New Roman"/>
          <w:sz w:val="24"/>
          <w:szCs w:val="24"/>
          <w:lang w:eastAsia="es-ES"/>
        </w:rPr>
        <w:t>Paula Vilella</w:t>
      </w:r>
      <w:r>
        <w:rPr>
          <w:rFonts w:ascii="Times New Roman" w:eastAsia="Times New Roman" w:hAnsi="Times New Roman"/>
          <w:sz w:val="24"/>
          <w:szCs w:val="24"/>
          <w:lang w:eastAsia="es-ES"/>
        </w:rPr>
        <w:t>)</w:t>
      </w:r>
      <w:r w:rsidRPr="0051592F">
        <w:rPr>
          <w:rFonts w:ascii="Times New Roman" w:eastAsia="Times New Roman" w:hAnsi="Times New Roman"/>
          <w:sz w:val="24"/>
          <w:szCs w:val="24"/>
          <w:lang w:eastAsia="es-ES"/>
        </w:rPr>
        <w:t xml:space="preserve"> </w:t>
      </w:r>
      <w:r>
        <w:rPr>
          <w:rFonts w:ascii="Times New Roman" w:eastAsia="Times New Roman" w:hAnsi="Times New Roman"/>
          <w:sz w:val="24"/>
          <w:szCs w:val="24"/>
          <w:lang w:eastAsia="es-ES"/>
        </w:rPr>
        <w:t xml:space="preserve">                                                                            Lectura recomendada</w:t>
      </w:r>
    </w:p>
    <w:p w:rsidR="00A44834" w:rsidRPr="0051592F" w:rsidRDefault="00A44834" w:rsidP="00B80BEF">
      <w:pPr>
        <w:spacing w:before="100" w:beforeAutospacing="1" w:after="100" w:afterAutospacing="1" w:line="240" w:lineRule="auto"/>
        <w:jc w:val="both"/>
        <w:rPr>
          <w:rFonts w:ascii="Times New Roman" w:eastAsia="Times New Roman" w:hAnsi="Times New Roman"/>
          <w:sz w:val="24"/>
          <w:szCs w:val="24"/>
          <w:lang w:eastAsia="es-ES"/>
        </w:rPr>
      </w:pPr>
      <w:r w:rsidRPr="0051592F">
        <w:rPr>
          <w:rFonts w:ascii="Times New Roman" w:eastAsia="Times New Roman" w:hAnsi="Times New Roman"/>
          <w:sz w:val="24"/>
          <w:szCs w:val="24"/>
          <w:lang w:eastAsia="es-ES"/>
        </w:rPr>
        <w:t>“Este es un mundo violento y mentiroso pero no podemos perder la esperanza y el entusiasmo por cambiarlo”, asegura Eduardo Galeano.</w:t>
      </w:r>
    </w:p>
    <w:p w:rsidR="00A44834" w:rsidRPr="00F274C3" w:rsidRDefault="00A44834" w:rsidP="00B80BEF">
      <w:pPr>
        <w:spacing w:before="100" w:beforeAutospacing="1" w:after="100" w:afterAutospacing="1" w:line="240" w:lineRule="auto"/>
        <w:jc w:val="both"/>
        <w:rPr>
          <w:rFonts w:ascii="Times New Roman" w:eastAsia="Times New Roman" w:hAnsi="Times New Roman"/>
          <w:sz w:val="24"/>
          <w:szCs w:val="24"/>
          <w:u w:val="single"/>
          <w:lang w:eastAsia="es-ES"/>
        </w:rPr>
      </w:pPr>
      <w:r w:rsidRPr="00F274C3">
        <w:rPr>
          <w:rFonts w:ascii="Times New Roman" w:eastAsia="Times New Roman" w:hAnsi="Times New Roman"/>
          <w:sz w:val="24"/>
          <w:szCs w:val="24"/>
          <w:u w:val="single"/>
          <w:lang w:eastAsia="es-ES"/>
        </w:rPr>
        <w:t>El escritor uruguayo</w:t>
      </w:r>
      <w:r w:rsidRPr="0051592F">
        <w:rPr>
          <w:rFonts w:ascii="Times New Roman" w:eastAsia="Times New Roman" w:hAnsi="Times New Roman"/>
          <w:sz w:val="24"/>
          <w:szCs w:val="24"/>
          <w:lang w:eastAsia="es-ES"/>
        </w:rPr>
        <w:t>, historiador literario de su continente a través de obras como “</w:t>
      </w:r>
      <w:r w:rsidRPr="009E6042">
        <w:rPr>
          <w:rFonts w:ascii="Times New Roman" w:eastAsia="Times New Roman" w:hAnsi="Times New Roman"/>
          <w:i/>
          <w:sz w:val="24"/>
          <w:szCs w:val="24"/>
          <w:lang w:eastAsia="es-ES"/>
        </w:rPr>
        <w:t>Las venas abiertas de América Latina</w:t>
      </w:r>
      <w:r w:rsidRPr="0051592F">
        <w:rPr>
          <w:rFonts w:ascii="Times New Roman" w:eastAsia="Times New Roman" w:hAnsi="Times New Roman"/>
          <w:sz w:val="24"/>
          <w:szCs w:val="24"/>
          <w:lang w:eastAsia="es-ES"/>
        </w:rPr>
        <w:t>” y la trilogía “</w:t>
      </w:r>
      <w:r w:rsidRPr="009E6042">
        <w:rPr>
          <w:rFonts w:ascii="Times New Roman" w:eastAsia="Times New Roman" w:hAnsi="Times New Roman"/>
          <w:i/>
          <w:sz w:val="24"/>
          <w:szCs w:val="24"/>
          <w:lang w:eastAsia="es-ES"/>
        </w:rPr>
        <w:t>Memorias del Fuego</w:t>
      </w:r>
      <w:r w:rsidRPr="0051592F">
        <w:rPr>
          <w:rFonts w:ascii="Times New Roman" w:eastAsia="Times New Roman" w:hAnsi="Times New Roman"/>
          <w:sz w:val="24"/>
          <w:szCs w:val="24"/>
          <w:lang w:eastAsia="es-ES"/>
        </w:rPr>
        <w:t xml:space="preserve">”, </w:t>
      </w:r>
      <w:r w:rsidRPr="00F274C3">
        <w:rPr>
          <w:rFonts w:ascii="Times New Roman" w:eastAsia="Times New Roman" w:hAnsi="Times New Roman"/>
          <w:sz w:val="24"/>
          <w:szCs w:val="24"/>
          <w:u w:val="single"/>
          <w:lang w:eastAsia="es-ES"/>
        </w:rPr>
        <w:t xml:space="preserve">habló con </w:t>
      </w:r>
      <w:r w:rsidRPr="001C6E30">
        <w:rPr>
          <w:rFonts w:ascii="Times New Roman" w:eastAsia="Times New Roman" w:hAnsi="Times New Roman"/>
          <w:i/>
          <w:sz w:val="24"/>
          <w:szCs w:val="24"/>
          <w:u w:val="single"/>
          <w:lang w:eastAsia="es-ES"/>
        </w:rPr>
        <w:t>BBC Mundo</w:t>
      </w:r>
      <w:r w:rsidRPr="00F274C3">
        <w:rPr>
          <w:rFonts w:ascii="Times New Roman" w:eastAsia="Times New Roman" w:hAnsi="Times New Roman"/>
          <w:sz w:val="24"/>
          <w:szCs w:val="24"/>
          <w:u w:val="single"/>
          <w:lang w:eastAsia="es-ES"/>
        </w:rPr>
        <w:t xml:space="preserve"> sobre los últimos acontecimientos de América Latina y la crisis económica mundial.</w:t>
      </w:r>
    </w:p>
    <w:p w:rsidR="00A44834" w:rsidRPr="0051592F" w:rsidRDefault="00A44834" w:rsidP="00B80BEF">
      <w:pPr>
        <w:spacing w:before="100" w:beforeAutospacing="1" w:after="100" w:afterAutospacing="1" w:line="240" w:lineRule="auto"/>
        <w:jc w:val="both"/>
        <w:rPr>
          <w:rFonts w:ascii="Times New Roman" w:eastAsia="Times New Roman" w:hAnsi="Times New Roman"/>
          <w:sz w:val="24"/>
          <w:szCs w:val="24"/>
          <w:lang w:eastAsia="es-ES"/>
        </w:rPr>
      </w:pPr>
      <w:r w:rsidRPr="0051592F">
        <w:rPr>
          <w:rFonts w:ascii="Times New Roman" w:eastAsia="Times New Roman" w:hAnsi="Times New Roman"/>
          <w:sz w:val="24"/>
          <w:szCs w:val="24"/>
          <w:lang w:eastAsia="es-ES"/>
        </w:rPr>
        <w:t>Desde su mesa de siempre en el céntrico Café Brasilero, dejando tras el ventanal el frío del invierno austral, insiste en que “la grandeza humana está en las cosas chiquitas, que se hace cotidianamente, día a día, la que hacen los anónimos sin saber que la hacen”.</w:t>
      </w:r>
    </w:p>
    <w:p w:rsidR="00A44834" w:rsidRPr="0051592F" w:rsidRDefault="00A44834" w:rsidP="00B80BEF">
      <w:pPr>
        <w:spacing w:before="100" w:beforeAutospacing="1" w:after="100" w:afterAutospacing="1" w:line="240" w:lineRule="auto"/>
        <w:jc w:val="both"/>
        <w:rPr>
          <w:rFonts w:ascii="Times New Roman" w:eastAsia="Times New Roman" w:hAnsi="Times New Roman"/>
          <w:sz w:val="24"/>
          <w:szCs w:val="24"/>
          <w:lang w:eastAsia="es-ES"/>
        </w:rPr>
      </w:pPr>
      <w:r w:rsidRPr="0051592F">
        <w:rPr>
          <w:rFonts w:ascii="Times New Roman" w:eastAsia="Times New Roman" w:hAnsi="Times New Roman"/>
          <w:sz w:val="24"/>
          <w:szCs w:val="24"/>
          <w:lang w:eastAsia="es-ES"/>
        </w:rPr>
        <w:t>Por eso, alterna las respuestas con episodios de su último libro, “</w:t>
      </w:r>
      <w:r w:rsidRPr="009E6042">
        <w:rPr>
          <w:rFonts w:ascii="Times New Roman" w:eastAsia="Times New Roman" w:hAnsi="Times New Roman"/>
          <w:i/>
          <w:sz w:val="24"/>
          <w:szCs w:val="24"/>
          <w:lang w:eastAsia="es-ES"/>
        </w:rPr>
        <w:t>Los hijos de los días</w:t>
      </w:r>
      <w:r w:rsidRPr="0051592F">
        <w:rPr>
          <w:rFonts w:ascii="Times New Roman" w:eastAsia="Times New Roman" w:hAnsi="Times New Roman"/>
          <w:sz w:val="24"/>
          <w:szCs w:val="24"/>
          <w:lang w:eastAsia="es-ES"/>
        </w:rPr>
        <w:t>”, en el que agrupa 366 historias reales, una para cada día del año, que contienen más verdad que hablar de la prima de riesgo.</w:t>
      </w:r>
    </w:p>
    <w:p w:rsidR="00A44834" w:rsidRPr="00F274C3" w:rsidRDefault="00A44834" w:rsidP="00B80BEF">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F274C3">
        <w:rPr>
          <w:rFonts w:ascii="Times New Roman" w:eastAsia="Times New Roman" w:hAnsi="Times New Roman"/>
          <w:color w:val="FF0000"/>
          <w:sz w:val="24"/>
          <w:szCs w:val="24"/>
          <w:u w:val="single"/>
          <w:lang w:eastAsia="es-ES"/>
        </w:rPr>
        <w:t>La crisis europea se está manejando por los líderes políticos desde un discurso de sacrificio de la población.</w:t>
      </w:r>
    </w:p>
    <w:p w:rsidR="00A44834" w:rsidRPr="00F274C3" w:rsidRDefault="00A44834" w:rsidP="00B80BEF">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F274C3">
        <w:rPr>
          <w:rFonts w:ascii="Times New Roman" w:eastAsia="Times New Roman" w:hAnsi="Times New Roman"/>
          <w:color w:val="FF0000"/>
          <w:sz w:val="24"/>
          <w:szCs w:val="24"/>
          <w:u w:val="single"/>
          <w:lang w:eastAsia="es-ES"/>
        </w:rPr>
        <w:t>Es igual al discurso de los oficiales cuando mandan a los reclutas a morir, con menos olor a pólvora pero no menos violento.</w:t>
      </w:r>
    </w:p>
    <w:p w:rsidR="00A44834" w:rsidRPr="00F274C3" w:rsidRDefault="00A44834" w:rsidP="00B80BEF">
      <w:pPr>
        <w:spacing w:before="100" w:beforeAutospacing="1" w:after="100" w:afterAutospacing="1" w:line="240" w:lineRule="auto"/>
        <w:jc w:val="both"/>
        <w:rPr>
          <w:rFonts w:ascii="Times New Roman" w:eastAsia="Times New Roman" w:hAnsi="Times New Roman"/>
          <w:b/>
          <w:color w:val="FF0000"/>
          <w:sz w:val="24"/>
          <w:szCs w:val="24"/>
          <w:u w:val="single"/>
          <w:lang w:eastAsia="es-ES"/>
        </w:rPr>
      </w:pPr>
      <w:r w:rsidRPr="00F274C3">
        <w:rPr>
          <w:rFonts w:ascii="Times New Roman" w:eastAsia="Times New Roman" w:hAnsi="Times New Roman"/>
          <w:b/>
          <w:color w:val="FF0000"/>
          <w:sz w:val="24"/>
          <w:szCs w:val="24"/>
          <w:u w:val="single"/>
          <w:lang w:eastAsia="es-ES"/>
        </w:rPr>
        <w:t>Esto es un plan sistemático a nivel mundial para arrojar al tacho de la basura dos siglos de conquistas obreras, para que la humanidad retroceda en nombre de la recuperación nacional.</w:t>
      </w:r>
    </w:p>
    <w:p w:rsidR="00A44834" w:rsidRPr="00F274C3" w:rsidRDefault="00A44834" w:rsidP="00B80BEF">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F274C3">
        <w:rPr>
          <w:rFonts w:ascii="Times New Roman" w:eastAsia="Times New Roman" w:hAnsi="Times New Roman"/>
          <w:color w:val="FF0000"/>
          <w:sz w:val="24"/>
          <w:szCs w:val="24"/>
          <w:u w:val="single"/>
          <w:lang w:eastAsia="es-ES"/>
        </w:rPr>
        <w:t>Este es un mundo organizado y especializado en el exterminio del prójimo.</w:t>
      </w:r>
    </w:p>
    <w:p w:rsidR="00A44834" w:rsidRPr="00F274C3" w:rsidRDefault="00A44834" w:rsidP="00B80BEF">
      <w:pPr>
        <w:spacing w:before="100" w:beforeAutospacing="1" w:after="100" w:afterAutospacing="1" w:line="240" w:lineRule="auto"/>
        <w:jc w:val="both"/>
        <w:rPr>
          <w:rFonts w:ascii="Times New Roman" w:eastAsia="Times New Roman" w:hAnsi="Times New Roman"/>
          <w:sz w:val="24"/>
          <w:szCs w:val="24"/>
          <w:u w:val="single"/>
          <w:lang w:eastAsia="es-ES"/>
        </w:rPr>
      </w:pPr>
      <w:r w:rsidRPr="00F274C3">
        <w:rPr>
          <w:rFonts w:ascii="Times New Roman" w:eastAsia="Times New Roman" w:hAnsi="Times New Roman"/>
          <w:sz w:val="24"/>
          <w:szCs w:val="24"/>
          <w:u w:val="single"/>
          <w:lang w:eastAsia="es-ES"/>
        </w:rPr>
        <w:t>Y luego vienen a condenar la violencia del pobre, la de los muertos de hambre; la otra se aplaude, merece condecoraciones.</w:t>
      </w:r>
    </w:p>
    <w:p w:rsidR="00A44834" w:rsidRPr="00F274C3" w:rsidRDefault="00A44834" w:rsidP="00B80BEF">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Pr>
          <w:rFonts w:ascii="Times New Roman" w:eastAsia="Times New Roman" w:hAnsi="Times New Roman"/>
          <w:color w:val="FF0000"/>
          <w:sz w:val="24"/>
          <w:szCs w:val="24"/>
          <w:u w:val="single"/>
          <w:lang w:eastAsia="es-ES"/>
        </w:rPr>
        <w:t>¿Se está presentando la “austeridad”</w:t>
      </w:r>
      <w:r w:rsidRPr="00F274C3">
        <w:rPr>
          <w:rFonts w:ascii="Times New Roman" w:eastAsia="Times New Roman" w:hAnsi="Times New Roman"/>
          <w:color w:val="FF0000"/>
          <w:sz w:val="24"/>
          <w:szCs w:val="24"/>
          <w:u w:val="single"/>
          <w:lang w:eastAsia="es-ES"/>
        </w:rPr>
        <w:t xml:space="preserve"> como única salida?</w:t>
      </w:r>
    </w:p>
    <w:p w:rsidR="00A44834" w:rsidRPr="00F274C3" w:rsidRDefault="00A44834" w:rsidP="00B80BEF">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F274C3">
        <w:rPr>
          <w:rFonts w:ascii="Times New Roman" w:eastAsia="Times New Roman" w:hAnsi="Times New Roman"/>
          <w:color w:val="FF0000"/>
          <w:sz w:val="24"/>
          <w:szCs w:val="24"/>
          <w:u w:val="single"/>
          <w:lang w:eastAsia="es-ES"/>
        </w:rPr>
        <w:t>¿De quiénes? Si los banqueros que produjeron este desastre fueron y siguen siendo los principales asaltantes de bancos y son recompensados con millones de euros que les pagan como indemnización…</w:t>
      </w:r>
    </w:p>
    <w:p w:rsidR="00A44834" w:rsidRPr="00F274C3" w:rsidRDefault="00A44834" w:rsidP="00B80BEF">
      <w:pPr>
        <w:spacing w:before="100" w:beforeAutospacing="1" w:after="100" w:afterAutospacing="1" w:line="240" w:lineRule="auto"/>
        <w:jc w:val="both"/>
        <w:rPr>
          <w:rFonts w:ascii="Times New Roman" w:eastAsia="Times New Roman" w:hAnsi="Times New Roman"/>
          <w:b/>
          <w:color w:val="FF0000"/>
          <w:sz w:val="24"/>
          <w:szCs w:val="24"/>
          <w:u w:val="single"/>
          <w:lang w:eastAsia="es-ES"/>
        </w:rPr>
      </w:pPr>
      <w:r w:rsidRPr="00F274C3">
        <w:rPr>
          <w:rFonts w:ascii="Times New Roman" w:eastAsia="Times New Roman" w:hAnsi="Times New Roman"/>
          <w:b/>
          <w:color w:val="FF0000"/>
          <w:sz w:val="24"/>
          <w:szCs w:val="24"/>
          <w:u w:val="single"/>
          <w:lang w:eastAsia="es-ES"/>
        </w:rPr>
        <w:t>Es un mundo muy mentiroso y muy violento. Lo de la austeridad es un viejo discurso en América Latina. Asistimos a una obra de teatro que fue estrenada acá y que ya conocemos.</w:t>
      </w:r>
    </w:p>
    <w:p w:rsidR="00A44834" w:rsidRPr="00F274C3" w:rsidRDefault="00A44834" w:rsidP="00B80BEF">
      <w:pPr>
        <w:spacing w:before="100" w:beforeAutospacing="1" w:after="100" w:afterAutospacing="1" w:line="240" w:lineRule="auto"/>
        <w:jc w:val="both"/>
        <w:rPr>
          <w:rFonts w:ascii="Times New Roman" w:eastAsia="Times New Roman" w:hAnsi="Times New Roman"/>
          <w:b/>
          <w:color w:val="FF0000"/>
          <w:sz w:val="24"/>
          <w:szCs w:val="24"/>
          <w:u w:val="single"/>
          <w:lang w:eastAsia="es-ES"/>
        </w:rPr>
      </w:pPr>
      <w:r w:rsidRPr="00F274C3">
        <w:rPr>
          <w:rFonts w:ascii="Times New Roman" w:eastAsia="Times New Roman" w:hAnsi="Times New Roman"/>
          <w:b/>
          <w:color w:val="FF0000"/>
          <w:sz w:val="24"/>
          <w:szCs w:val="24"/>
          <w:u w:val="single"/>
          <w:lang w:eastAsia="es-ES"/>
        </w:rPr>
        <w:t>Sabemos todo: las fórmulas, las recetas mágicas, el Fondo Monetario Internacional, el Banco Mundial…</w:t>
      </w:r>
    </w:p>
    <w:p w:rsidR="00A44834" w:rsidRPr="00F274C3" w:rsidRDefault="00A44834" w:rsidP="00B80BEF">
      <w:pPr>
        <w:spacing w:before="100" w:beforeAutospacing="1" w:after="100" w:afterAutospacing="1" w:line="240" w:lineRule="auto"/>
        <w:jc w:val="both"/>
        <w:rPr>
          <w:rFonts w:ascii="Times New Roman" w:eastAsia="Times New Roman" w:hAnsi="Times New Roman"/>
          <w:sz w:val="24"/>
          <w:szCs w:val="24"/>
          <w:u w:val="single"/>
          <w:lang w:eastAsia="es-ES"/>
        </w:rPr>
      </w:pPr>
      <w:r w:rsidRPr="00F274C3">
        <w:rPr>
          <w:rFonts w:ascii="Times New Roman" w:eastAsia="Times New Roman" w:hAnsi="Times New Roman"/>
          <w:sz w:val="24"/>
          <w:szCs w:val="24"/>
          <w:u w:val="single"/>
          <w:lang w:eastAsia="es-ES"/>
        </w:rPr>
        <w:t>¿Considera que el empobrecimiento de la población es más violento?</w:t>
      </w:r>
    </w:p>
    <w:p w:rsidR="00A44834" w:rsidRPr="00F274C3" w:rsidRDefault="00A44834" w:rsidP="00B80BEF">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F274C3">
        <w:rPr>
          <w:rFonts w:ascii="Times New Roman" w:eastAsia="Times New Roman" w:hAnsi="Times New Roman"/>
          <w:sz w:val="24"/>
          <w:szCs w:val="24"/>
          <w:u w:val="single"/>
          <w:lang w:eastAsia="es-ES"/>
        </w:rPr>
        <w:lastRenderedPageBreak/>
        <w:t xml:space="preserve">Si la lucha contra el terrorismo fuera verdadera y no una coartada para otros fines, </w:t>
      </w:r>
      <w:r w:rsidRPr="00F274C3">
        <w:rPr>
          <w:rFonts w:ascii="Times New Roman" w:eastAsia="Times New Roman" w:hAnsi="Times New Roman"/>
          <w:color w:val="FF0000"/>
          <w:sz w:val="24"/>
          <w:szCs w:val="24"/>
          <w:u w:val="single"/>
          <w:lang w:eastAsia="es-ES"/>
        </w:rPr>
        <w:t>tendríamos que empapelar el mundo con carteles que dijeran ‘se buscan a los secuestradores de países, a los exterminadores de salarios, a los asesinos de empleo, a los traficantes del miedo’, que son los más peligrosos porque te condenan a la parálisis.</w:t>
      </w:r>
    </w:p>
    <w:p w:rsidR="00A44834" w:rsidRPr="0051592F" w:rsidRDefault="00A44834" w:rsidP="00B80BEF">
      <w:pPr>
        <w:spacing w:before="100" w:beforeAutospacing="1" w:after="100" w:afterAutospacing="1" w:line="240" w:lineRule="auto"/>
        <w:jc w:val="both"/>
        <w:rPr>
          <w:rFonts w:ascii="Times New Roman" w:eastAsia="Times New Roman" w:hAnsi="Times New Roman"/>
          <w:sz w:val="24"/>
          <w:szCs w:val="24"/>
          <w:lang w:eastAsia="es-ES"/>
        </w:rPr>
      </w:pPr>
      <w:r w:rsidRPr="0051592F">
        <w:rPr>
          <w:rFonts w:ascii="Times New Roman" w:eastAsia="Times New Roman" w:hAnsi="Times New Roman"/>
          <w:sz w:val="24"/>
          <w:szCs w:val="24"/>
          <w:lang w:eastAsia="es-ES"/>
        </w:rPr>
        <w:t>Este es un mundo que te doméstica para que desconfíes del prójimo, para que sea una amenaza y nunca una promesa.</w:t>
      </w:r>
    </w:p>
    <w:p w:rsidR="00A44834" w:rsidRPr="0051592F" w:rsidRDefault="00A44834" w:rsidP="00B80BEF">
      <w:pPr>
        <w:spacing w:before="100" w:beforeAutospacing="1" w:after="100" w:afterAutospacing="1" w:line="240" w:lineRule="auto"/>
        <w:jc w:val="both"/>
        <w:rPr>
          <w:rFonts w:ascii="Times New Roman" w:eastAsia="Times New Roman" w:hAnsi="Times New Roman"/>
          <w:sz w:val="24"/>
          <w:szCs w:val="24"/>
          <w:lang w:eastAsia="es-ES"/>
        </w:rPr>
      </w:pPr>
      <w:r w:rsidRPr="0051592F">
        <w:rPr>
          <w:rFonts w:ascii="Times New Roman" w:eastAsia="Times New Roman" w:hAnsi="Times New Roman"/>
          <w:sz w:val="24"/>
          <w:szCs w:val="24"/>
          <w:lang w:eastAsia="es-ES"/>
        </w:rPr>
        <w:t>Es alguien que te va a hacer daño y para eso hay que defenderse.</w:t>
      </w:r>
    </w:p>
    <w:p w:rsidR="00A44834" w:rsidRPr="0051592F" w:rsidRDefault="00A44834" w:rsidP="00B80BEF">
      <w:pPr>
        <w:spacing w:before="100" w:beforeAutospacing="1" w:after="100" w:afterAutospacing="1" w:line="240" w:lineRule="auto"/>
        <w:jc w:val="both"/>
        <w:rPr>
          <w:rFonts w:ascii="Times New Roman" w:eastAsia="Times New Roman" w:hAnsi="Times New Roman"/>
          <w:sz w:val="24"/>
          <w:szCs w:val="24"/>
          <w:lang w:eastAsia="es-ES"/>
        </w:rPr>
      </w:pPr>
      <w:r w:rsidRPr="0051592F">
        <w:rPr>
          <w:rFonts w:ascii="Times New Roman" w:eastAsia="Times New Roman" w:hAnsi="Times New Roman"/>
          <w:sz w:val="24"/>
          <w:szCs w:val="24"/>
          <w:lang w:eastAsia="es-ES"/>
        </w:rPr>
        <w:t>Así se justifica la industria militar, nombre poético de la industria criminal.</w:t>
      </w:r>
    </w:p>
    <w:p w:rsidR="00A44834" w:rsidRPr="0051592F" w:rsidRDefault="00A44834" w:rsidP="00B80BEF">
      <w:pPr>
        <w:spacing w:before="100" w:beforeAutospacing="1" w:after="100" w:afterAutospacing="1" w:line="240" w:lineRule="auto"/>
        <w:jc w:val="both"/>
        <w:rPr>
          <w:rFonts w:ascii="Times New Roman" w:eastAsia="Times New Roman" w:hAnsi="Times New Roman"/>
          <w:sz w:val="24"/>
          <w:szCs w:val="24"/>
          <w:lang w:eastAsia="es-ES"/>
        </w:rPr>
      </w:pPr>
      <w:r w:rsidRPr="0051592F">
        <w:rPr>
          <w:rFonts w:ascii="Times New Roman" w:eastAsia="Times New Roman" w:hAnsi="Times New Roman"/>
          <w:sz w:val="24"/>
          <w:szCs w:val="24"/>
          <w:lang w:eastAsia="es-ES"/>
        </w:rPr>
        <w:t>Eso es un ejemplo clarísimo de violencia</w:t>
      </w:r>
      <w:r>
        <w:rPr>
          <w:rFonts w:ascii="Times New Roman" w:eastAsia="Times New Roman" w:hAnsi="Times New Roman"/>
          <w:sz w:val="24"/>
          <w:szCs w:val="24"/>
          <w:lang w:eastAsia="es-ES"/>
        </w:rPr>
        <w:t>…</w:t>
      </w:r>
    </w:p>
    <w:p w:rsidR="00A44834" w:rsidRPr="0051592F" w:rsidRDefault="00A44834" w:rsidP="00B80BEF">
      <w:pPr>
        <w:spacing w:before="100" w:beforeAutospacing="1" w:after="100" w:afterAutospacing="1" w:line="240" w:lineRule="auto"/>
        <w:jc w:val="both"/>
        <w:rPr>
          <w:rFonts w:ascii="Times New Roman" w:eastAsia="Times New Roman" w:hAnsi="Times New Roman"/>
          <w:sz w:val="24"/>
          <w:szCs w:val="24"/>
          <w:lang w:eastAsia="es-ES"/>
        </w:rPr>
      </w:pPr>
      <w:r w:rsidRPr="0051592F">
        <w:rPr>
          <w:rFonts w:ascii="Times New Roman" w:eastAsia="Times New Roman" w:hAnsi="Times New Roman"/>
          <w:sz w:val="24"/>
          <w:szCs w:val="24"/>
          <w:lang w:eastAsia="es-ES"/>
        </w:rPr>
        <w:t>El mundo actual es muy sorprendente.</w:t>
      </w:r>
    </w:p>
    <w:p w:rsidR="00A44834" w:rsidRPr="00E11D13" w:rsidRDefault="00A44834" w:rsidP="00B80BEF">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E11D13">
        <w:rPr>
          <w:rFonts w:ascii="Times New Roman" w:eastAsia="Times New Roman" w:hAnsi="Times New Roman"/>
          <w:color w:val="FF0000"/>
          <w:sz w:val="24"/>
          <w:szCs w:val="24"/>
          <w:u w:val="single"/>
          <w:lang w:eastAsia="es-ES"/>
        </w:rPr>
        <w:t>La mayoría de los países europeos que parecía que estaban vacunados de los golpes de Estado son ahora gobiernos gobernados a manos de tecnócratas designados a dedo por Goldman &amp; Sachs y otras grandes empresas financieras que no han sido votadas por nadie.</w:t>
      </w:r>
    </w:p>
    <w:p w:rsidR="00A44834" w:rsidRDefault="00A44834" w:rsidP="00B80BEF">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E11D13">
        <w:rPr>
          <w:rFonts w:ascii="Times New Roman" w:eastAsia="Times New Roman" w:hAnsi="Times New Roman"/>
          <w:color w:val="FF0000"/>
          <w:sz w:val="24"/>
          <w:szCs w:val="24"/>
          <w:u w:val="single"/>
          <w:lang w:eastAsia="es-ES"/>
        </w:rPr>
        <w:t>Hasta el lenguaje lo refleja: los países, que se supone que son soberanos e independientes, tienen que hacer bien sus deberes como si fueran niños con tendencia a la mala conducta y los maestros son los tecnócratas que vienen a tirarte de las orejas</w:t>
      </w:r>
      <w:r>
        <w:rPr>
          <w:rFonts w:ascii="Times New Roman" w:eastAsia="Times New Roman" w:hAnsi="Times New Roman"/>
          <w:color w:val="FF0000"/>
          <w:sz w:val="24"/>
          <w:szCs w:val="24"/>
          <w:u w:val="single"/>
          <w:lang w:eastAsia="es-ES"/>
        </w:rPr>
        <w:t>…</w:t>
      </w:r>
    </w:p>
    <w:p w:rsidR="00A44834" w:rsidRPr="00BC7B6F" w:rsidRDefault="00A44834" w:rsidP="00B80BEF">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BC7B6F">
        <w:rPr>
          <w:rFonts w:ascii="Times New Roman" w:hAnsi="Times New Roman"/>
          <w:sz w:val="24"/>
          <w:szCs w:val="24"/>
          <w:u w:val="single"/>
        </w:rPr>
        <w:t>Camino de servidumbre, la derrota de la clase media</w:t>
      </w:r>
    </w:p>
    <w:p w:rsidR="00A44834" w:rsidRDefault="00A44834" w:rsidP="00B80BEF">
      <w:pPr>
        <w:pStyle w:val="NormalWeb"/>
        <w:jc w:val="both"/>
      </w:pPr>
      <w:r>
        <w:t>Nuestros abuelos y nuestros padres trabajaron toda su vida. Honestamente. Desde la escuela enseñando, desde la fosa de la estación de servicio engrasando autos, como en el caso del padre de quien escribe estas líneas, desde la oficina o desde el puerto, desde el Taxi o la línea de montaje, desde el campo arriba del tractor o desde la lancha pesquera, desde el taller de metalurgia o el de carpintería, desde el reparto de diarios o la atención del bar:</w:t>
      </w:r>
    </w:p>
    <w:p w:rsidR="00A44834" w:rsidRDefault="00A44834" w:rsidP="00B80BEF">
      <w:pPr>
        <w:pStyle w:val="NormalWeb"/>
        <w:jc w:val="both"/>
      </w:pPr>
      <w:r>
        <w:t>Trabajaron duro para darnos un futuro. Acaso no eran universitarios, pero sabían lo esencial: debíamos ser mejores que ellos.</w:t>
      </w:r>
    </w:p>
    <w:p w:rsidR="00A44834" w:rsidRDefault="00A44834" w:rsidP="00B80BEF">
      <w:pPr>
        <w:pStyle w:val="NormalWeb"/>
        <w:jc w:val="both"/>
      </w:pPr>
      <w:r>
        <w:t>Nuestros padres no fueron buitres que esquilmaron gente mediante circulares bancarias. Antes bien, fueron sus víctimas.</w:t>
      </w:r>
    </w:p>
    <w:p w:rsidR="00A44834" w:rsidRDefault="00A44834" w:rsidP="00B80BEF">
      <w:pPr>
        <w:pStyle w:val="NormalWeb"/>
        <w:jc w:val="both"/>
      </w:pPr>
      <w:r>
        <w:t>No fueron usureros que especulaban con las necesidades de los que menos tienen para obtener réditos económicos o confiscarles sus propiedades. No fueron aves de rapiña, como la señora presidente y su difunto esposo.</w:t>
      </w:r>
    </w:p>
    <w:p w:rsidR="00A44834" w:rsidRDefault="00A44834" w:rsidP="00B80BEF">
      <w:pPr>
        <w:pStyle w:val="NormalWeb"/>
        <w:jc w:val="both"/>
      </w:pPr>
      <w:r>
        <w:t>Y lo único que quisieron es tener derechos en su edad final, para poder comprarles regalos a sus nietos, para poder pagar sus medicaciones, o para poder seguir ayudando al hijo al que las cosas no le marchan bien. En definitiva, querían que les permitan usar el dinero que ellos mismos habían entregado al estado durante todo su ciclo laboral útil, durante toda una vida.</w:t>
      </w:r>
    </w:p>
    <w:p w:rsidR="00A44834" w:rsidRDefault="00A44834" w:rsidP="00B80BEF">
      <w:pPr>
        <w:pStyle w:val="NormalWeb"/>
        <w:jc w:val="both"/>
      </w:pPr>
      <w:r>
        <w:lastRenderedPageBreak/>
        <w:t>A ver si queda claro que lo que los viejos reclaman es su dinero, no la del estado ni el de los políticos. Es de ellos, les pertenece.</w:t>
      </w:r>
    </w:p>
    <w:p w:rsidR="00A44834" w:rsidRDefault="00A44834" w:rsidP="00B80BEF">
      <w:pPr>
        <w:pStyle w:val="NormalWeb"/>
        <w:jc w:val="both"/>
      </w:pPr>
      <w:r>
        <w:t xml:space="preserve">Si </w:t>
      </w:r>
      <w:r w:rsidRPr="00BC7B6F">
        <w:rPr>
          <w:bCs/>
        </w:rPr>
        <w:t>Hayek</w:t>
      </w:r>
      <w:r>
        <w:t xml:space="preserve"> levantara la cabeza, renegaría de sus discípulos. Pasó su vida luchando por la libertad, denunciando los totalitarismos, el miedo al socialismo, en el peor sentido del término. Está siendo traicionado por aquellos que están inseminando de servidumbre Occidente, utilizando su prestigio y su ideario para cebar la codicia, el liberalismo salvaje, jamás el liberalismo, el crecimiento desbocado y depredador, la ley de la selva, el enriquecimiento ilícito, el derrumbe de la clase media, aquella que apuntala la palabra libertad. </w:t>
      </w:r>
    </w:p>
    <w:p w:rsidR="00A44834" w:rsidRDefault="00A44834" w:rsidP="00B80BEF">
      <w:pPr>
        <w:pStyle w:val="NormalWeb"/>
        <w:jc w:val="both"/>
      </w:pPr>
      <w:r>
        <w:t>Para Hayek, liberalismo no era lo mismo que “</w:t>
      </w:r>
      <w:r w:rsidRPr="00BC7B6F">
        <w:rPr>
          <w:iCs/>
        </w:rPr>
        <w:t>laissez-faire</w:t>
      </w:r>
      <w:r>
        <w:rPr>
          <w:iCs/>
        </w:rPr>
        <w:t>”</w:t>
      </w:r>
      <w:r>
        <w:t xml:space="preserve">. No todo valía para él. Las instituciones debían cumplir un papel regulador garante de la libertad. Huía de toda economía dirigida que restringiera la competencia, no de la necesidad de regulación, cuando el libre mercado no era más que teórica quimera, en determinados sectores. </w:t>
      </w:r>
    </w:p>
    <w:p w:rsidR="00A44834" w:rsidRDefault="00A44834" w:rsidP="00B80BEF">
      <w:pPr>
        <w:pStyle w:val="NormalWeb"/>
        <w:jc w:val="both"/>
      </w:pPr>
      <w:r>
        <w:t xml:space="preserve">Conocía muy bien la economía. La tendencia al monopolio que no había manera de limitar si no era mediante la actuación coactiva y justa de los Gobiernos, incluso enérgica, cuando razones estructurales impedían una justa lid comercial. </w:t>
      </w:r>
    </w:p>
    <w:p w:rsidR="00A44834" w:rsidRDefault="00A44834" w:rsidP="00B80BEF">
      <w:pPr>
        <w:pStyle w:val="NormalWeb"/>
        <w:jc w:val="both"/>
      </w:pPr>
      <w:r>
        <w:t>Tales monopolios, que antes de la entrada en la UE estaban razonablemente regulados, se han convertido en odiosos oligopolios bendecidos por aquellos que supuestamente defienden la libertad de mercado, que son financiados por ellos de manera camuflada o indirecta, protegidos por Gobiernos y patricios.</w:t>
      </w:r>
    </w:p>
    <w:p w:rsidR="00A44834" w:rsidRDefault="00A44834" w:rsidP="00B80BEF">
      <w:pPr>
        <w:pStyle w:val="NormalWeb"/>
        <w:jc w:val="both"/>
      </w:pPr>
      <w:r>
        <w:t xml:space="preserve">Es </w:t>
      </w:r>
      <w:r w:rsidRPr="0080584F">
        <w:rPr>
          <w:bCs/>
        </w:rPr>
        <w:t>Keynes</w:t>
      </w:r>
      <w:r>
        <w:t xml:space="preserve"> el mayor colaborador involuntario del apesadumbrado </w:t>
      </w:r>
      <w:r w:rsidRPr="0080584F">
        <w:rPr>
          <w:bCs/>
        </w:rPr>
        <w:t>Hayek</w:t>
      </w:r>
      <w:r>
        <w:t xml:space="preserve"> en este atribulado escenario. No él, faltaría más, sino sus “falsos” seguidores. Son estos últimos los que, atizando la creencia de que insuflando crédito ilimitado en el sistema se crea riqueza al espolear el crecimiento económico, no consiguen más que taponar el hedor de las heces que supura el sistema financiero al hinchar la burbuja financiera, alargando de manera indecorosa la agonía: llámese </w:t>
      </w:r>
      <w:r w:rsidRPr="0080584F">
        <w:rPr>
          <w:iCs/>
        </w:rPr>
        <w:t>Quantitative Easing</w:t>
      </w:r>
      <w:r w:rsidRPr="0080584F">
        <w:t>,</w:t>
      </w:r>
      <w:r>
        <w:t xml:space="preserve"> rescate a entidades financieras o préstamos a gobiernos quebrados, prácticamente todos. Un bucle que se retroalimenta, engordando cada día más, hasta el día que haga </w:t>
      </w:r>
      <w:r w:rsidRPr="0080584F">
        <w:rPr>
          <w:iCs/>
        </w:rPr>
        <w:t>plaf</w:t>
      </w:r>
      <w:r w:rsidRPr="0080584F">
        <w:t>.</w:t>
      </w:r>
    </w:p>
    <w:p w:rsidR="00A44834" w:rsidRDefault="00A44834" w:rsidP="00B80BEF">
      <w:pPr>
        <w:pStyle w:val="NormalWeb"/>
        <w:jc w:val="both"/>
      </w:pPr>
      <w:r w:rsidRPr="00E73B4C">
        <w:rPr>
          <w:bCs/>
        </w:rPr>
        <w:t>El dinero no llega a la economía real</w:t>
      </w:r>
      <w:r w:rsidRPr="00E73B4C">
        <w:t>.</w:t>
      </w:r>
      <w:r>
        <w:t xml:space="preserve"> No se benefician los ciudadanos. Su cada vez más escasa riqueza está siendo succionada a base de confiscación fiscal. Solo se insufla vida a bancos zombis o a los odiosos oligopolios, los cuales, a cambio de tapar las miserias de los Gobiernos acaparando deuda pública impagable, haciendo de agencias de colocación de políticos cesantes, salen de rositas de este entuerto hinchando la burbuja del crédito. Reventará. </w:t>
      </w:r>
    </w:p>
    <w:p w:rsidR="00A44834" w:rsidRDefault="00A44834" w:rsidP="00B80BEF">
      <w:pPr>
        <w:pStyle w:val="NormalWeb"/>
        <w:jc w:val="both"/>
      </w:pPr>
      <w:r>
        <w:t xml:space="preserve">Se han convertido los “falsos” keynesianos en tontos útiles al servicio de la ocluida libertad de mercado, el desguace de la libertad, la disolución de la clase media. Una de las causas es la infantilización de la sociedad, empezando por arriba. La conversión de las idílicas teorías económicas en ideologías. </w:t>
      </w:r>
      <w:r w:rsidRPr="004F1952">
        <w:t>¿</w:t>
      </w:r>
      <w:hyperlink r:id="rId12" w:history="1">
        <w:r w:rsidRPr="00A44834">
          <w:rPr>
            <w:rStyle w:val="Hipervnculo"/>
            <w:color w:val="auto"/>
            <w:u w:val="none"/>
          </w:rPr>
          <w:t>Equilibrio general</w:t>
        </w:r>
      </w:hyperlink>
      <w:r w:rsidRPr="004F1952">
        <w:t xml:space="preserve">? </w:t>
      </w:r>
      <w:r>
        <w:t xml:space="preserve">Una coña macabra que los economistas austriacos ya denunciaron. </w:t>
      </w:r>
    </w:p>
    <w:p w:rsidR="00A44834" w:rsidRDefault="00A44834" w:rsidP="00B80BEF">
      <w:pPr>
        <w:pStyle w:val="NormalWeb"/>
        <w:jc w:val="both"/>
      </w:pPr>
      <w:r>
        <w:t xml:space="preserve">Nadie es culpable de nada: la sociedad parece dirigida por encapuchados. Los políticos, los economistas y los banqueros que nos han conducido hasta aquí nos hacen creer que </w:t>
      </w:r>
      <w:r>
        <w:lastRenderedPageBreak/>
        <w:t>son anónimos los causantes del desbarajuste, para no tomar medidas ejemplarizantes o mandarlos a paseo.</w:t>
      </w:r>
    </w:p>
    <w:p w:rsidR="00A44834" w:rsidRPr="0080584F" w:rsidRDefault="00A44834" w:rsidP="00B80BEF">
      <w:pPr>
        <w:pStyle w:val="NormalWeb"/>
        <w:jc w:val="both"/>
      </w:pPr>
      <w:r>
        <w:t xml:space="preserve">Hasta no hace mucho, estos últimos eran responsables con su patrimonio del quebranto que causaban. </w:t>
      </w:r>
      <w:r w:rsidRPr="0080584F">
        <w:rPr>
          <w:bCs/>
        </w:rPr>
        <w:t>John Pierpont Morgan</w:t>
      </w:r>
      <w:r w:rsidRPr="0080584F">
        <w:t xml:space="preserve"> y sus socios respondían con sus bienes de los créditos que otorgaba su banca, </w:t>
      </w:r>
      <w:r w:rsidRPr="0080584F">
        <w:rPr>
          <w:bCs/>
        </w:rPr>
        <w:t>J.P. Morgan</w:t>
      </w:r>
      <w:r w:rsidRPr="0080584F">
        <w:t xml:space="preserve">. Los socios de </w:t>
      </w:r>
      <w:r w:rsidRPr="0080584F">
        <w:rPr>
          <w:bCs/>
        </w:rPr>
        <w:t>Goldman Sachs</w:t>
      </w:r>
      <w:r w:rsidRPr="0080584F">
        <w:t xml:space="preserve"> eran individuos cuya responsabilidad personal era ilimitada en caso de quebranto a la sociedad. Los aristocráticos “</w:t>
      </w:r>
      <w:r w:rsidRPr="0080584F">
        <w:rPr>
          <w:iCs/>
        </w:rPr>
        <w:t>names”</w:t>
      </w:r>
      <w:r w:rsidRPr="0080584F">
        <w:t xml:space="preserve"> del </w:t>
      </w:r>
      <w:r w:rsidRPr="0080584F">
        <w:rPr>
          <w:bCs/>
        </w:rPr>
        <w:t xml:space="preserve">Lloyd´s </w:t>
      </w:r>
      <w:r w:rsidRPr="0080584F">
        <w:t xml:space="preserve">de Londres taparon de su bolsillo un envenenado agujero en los seguros hace apenas veinte años. Algunos se fueron al garete pecuniario. </w:t>
      </w:r>
    </w:p>
    <w:p w:rsidR="00A44834" w:rsidRDefault="00A44834" w:rsidP="00B80BEF">
      <w:pPr>
        <w:pStyle w:val="NormalWeb"/>
        <w:jc w:val="both"/>
      </w:pPr>
      <w:r w:rsidRPr="0080584F">
        <w:rPr>
          <w:bCs/>
        </w:rPr>
        <w:t>Banquero y confianza eran la misma cosa</w:t>
      </w:r>
      <w:r>
        <w:t xml:space="preserve">. A cambio de responder con sus bienes, tomaban decisiones con sensatez y sabiduría, exigían rigor a los prestatarios, desaconsejaban a los temerarios. Gozaban de reconocimiento y prestigio. Igualito que ahora. Los bancos quebraban, era ley de vida. No pasaba nada, y algunos financieros se arruinaban. Sabían a lo que se exponían. </w:t>
      </w:r>
    </w:p>
    <w:p w:rsidR="00A44834" w:rsidRDefault="00A44834" w:rsidP="00B80BEF">
      <w:pPr>
        <w:pStyle w:val="NormalWeb"/>
        <w:jc w:val="both"/>
      </w:pPr>
      <w:r>
        <w:t>Tales limitaciones no impidieron que, tanto EEUU como el Reino Unido, la clase media de todo Occidente se expandiera durante el siglo XX a pesar de cataclismos autoritarios, de nacionalismos transmutados en locura colectiva, como los que rememoramos en costado herido.</w:t>
      </w:r>
    </w:p>
    <w:p w:rsidR="00A44834" w:rsidRDefault="00A44834" w:rsidP="00B80BEF">
      <w:pPr>
        <w:pStyle w:val="NormalWeb"/>
        <w:jc w:val="both"/>
      </w:pPr>
      <w:r>
        <w:t>Nadie en las cajas de ahorros o bancos de cualquier parte del mundo, salvo en Islandia,  y un “poquito” en EEUU (Madoff, Stanford y un par de “perejiles”), acabaron en la cárcel. Si hubo precedentes, ¿por qué no se aplica el mismo rasero a los responsables del desastre reciente, acabando con su impunidad?</w:t>
      </w:r>
    </w:p>
    <w:p w:rsidR="00A44834" w:rsidRDefault="00A44834" w:rsidP="00B80BEF">
      <w:pPr>
        <w:pStyle w:val="NormalWeb"/>
        <w:jc w:val="both"/>
      </w:pPr>
      <w:r w:rsidRPr="00E73B4C">
        <w:rPr>
          <w:bCs/>
        </w:rPr>
        <w:t>Occidente está quebrado</w:t>
      </w:r>
      <w:r>
        <w:t xml:space="preserve">. La </w:t>
      </w:r>
      <w:hyperlink r:id="rId13" w:history="1">
        <w:r w:rsidRPr="00A44834">
          <w:rPr>
            <w:rStyle w:val="Hipervnculo"/>
            <w:color w:val="auto"/>
            <w:u w:val="none"/>
          </w:rPr>
          <w:t>deuda total</w:t>
        </w:r>
      </w:hyperlink>
      <w:r>
        <w:t xml:space="preserve"> de cualquier país (pública + familias + empresas + bancaria) oscila entre un 300 y un 500% del PIB. Japón y Gran Bretaña se llevan la palma. España sigue a distancia, en la parte baja del listón, no muy lejos de EEUU, Francia, Italia e incluso Alemania. En época de la Gran Depresión, el nivel apenas superaba el 150%. </w:t>
      </w:r>
    </w:p>
    <w:p w:rsidR="00A44834" w:rsidRDefault="00A44834" w:rsidP="00B80BEF">
      <w:pPr>
        <w:pStyle w:val="NormalWeb"/>
        <w:jc w:val="both"/>
      </w:pPr>
      <w:r>
        <w:t>El crecimiento económico de los últimos setenta años se ha realizado mediante endeudamiento que no se podrá cancelar a causa del envejecimiento de la población. Es la burbuja definitiva que acompañará en su deflagración a la burbuja medioambiental y los desencuentros con el manido cambio climático.</w:t>
      </w:r>
    </w:p>
    <w:p w:rsidR="00A44834" w:rsidRDefault="00A44834" w:rsidP="00B80BEF">
      <w:pPr>
        <w:pStyle w:val="NormalWeb"/>
        <w:jc w:val="both"/>
      </w:pPr>
      <w:r>
        <w:t>Antiguamente, el deudor se convertía en esclavo. Hoy, la clase media garante de la libertad, la igualdad y la fraternidad, guardiana de los valores de la Ilustración, pagadora última de la deuda del estado, está desapareciendo, retornando a estado servil, aunque disfrute de Internet. ¿Quién liquidará las deudas, quién pagará las pensiones cuando el castillo de naipes se quede sin inquilinos porque han descendido a tropel un escalón y ande con cachava el resto?</w:t>
      </w:r>
    </w:p>
    <w:p w:rsidR="00A44834" w:rsidRDefault="00A44834" w:rsidP="00B80BEF">
      <w:pPr>
        <w:pStyle w:val="NormalWeb"/>
        <w:jc w:val="both"/>
      </w:pPr>
      <w:r>
        <w:t>Los culpables últimos, camuflados, “</w:t>
      </w:r>
      <w:r w:rsidRPr="00E73B4C">
        <w:rPr>
          <w:rStyle w:val="nfasis"/>
        </w:rPr>
        <w:t>lobbies</w:t>
      </w:r>
      <w:r>
        <w:rPr>
          <w:rStyle w:val="nfasis"/>
        </w:rPr>
        <w:t>”</w:t>
      </w:r>
      <w:r>
        <w:t xml:space="preserve"> los llaman, se podrían desenmascarar si hubiese interés. Actúan amparados en teorías económicas delirantes (algunas premiadas con el Nobel), a la par que neoclásicas. No fue difícil identificarlos en época de Hayek. Ahora están enquistados en las entrañas de su memoria carcomiendo la academia y la razón. </w:t>
      </w:r>
    </w:p>
    <w:p w:rsidR="00A44834" w:rsidRDefault="00A44834" w:rsidP="00B80BEF">
      <w:pPr>
        <w:pStyle w:val="NormalWeb"/>
        <w:jc w:val="both"/>
      </w:pPr>
      <w:r>
        <w:lastRenderedPageBreak/>
        <w:t xml:space="preserve">Nadie quiere detener la debacle, reconducir un sistema educativo orientado exclusivamente a cebar contaminante productividad, que abjura del conocimiento, el discernimiento, el raciocinio y las letras. Interesa crear inertes masas tituladas, escasamente instruidas a causa de un igualitarismo castrador, orientadas a laborar de manera acrítica a cambio de vil subempleo, en vez de formar ciudadanos ilustrados. La filosofía, el arte, la nobleza, la cultura, el tesón, la belleza, la sensatez, la razón han claudicado. Sin clase media, la libertad desaparece: será el suicidio de Occidente. </w:t>
      </w:r>
    </w:p>
    <w:p w:rsidR="00A44834" w:rsidRDefault="00A44834" w:rsidP="00B80BEF">
      <w:pPr>
        <w:pStyle w:val="NormalWeb"/>
        <w:jc w:val="both"/>
      </w:pPr>
      <w:r>
        <w:t>La socialdemocracia a veces cerril, que apuntaló la clase media en Europa y de alguna manera en los Estados Unidos de Roosevelt, que se desarrolló como reacción al socialismo a la manera nazi o bolchevique que tanto temía Hayek ha desaparecido sin dejar rastro, sin haber sido capaz de ponerse al día. Una gran desgracia hasta para aquellos que no comulgaban con ella.</w:t>
      </w:r>
    </w:p>
    <w:p w:rsidR="00A44834" w:rsidRDefault="00A44834" w:rsidP="00B80BEF">
      <w:pPr>
        <w:pStyle w:val="NormalWeb"/>
        <w:jc w:val="both"/>
      </w:pPr>
      <w:r>
        <w:t xml:space="preserve">No hay alternativa al expolio de la ciudadanía. El drama, uno de ellos, es que siguen tomando las decisiones aquellos que crearon los problemas. En España y en el resto de Occidente, Lehman Brothers </w:t>
      </w:r>
      <w:r w:rsidRPr="00E73B4C">
        <w:rPr>
          <w:iCs/>
        </w:rPr>
        <w:t>dixit</w:t>
      </w:r>
      <w:r>
        <w:t xml:space="preserve">… </w:t>
      </w:r>
    </w:p>
    <w:p w:rsidR="00A44834" w:rsidRPr="00A44834" w:rsidRDefault="00A44834" w:rsidP="00B80BEF">
      <w:pPr>
        <w:spacing w:line="240" w:lineRule="auto"/>
        <w:jc w:val="both"/>
        <w:rPr>
          <w:rFonts w:ascii="Times New Roman" w:hAnsi="Times New Roman"/>
          <w:sz w:val="24"/>
          <w:szCs w:val="24"/>
        </w:rPr>
      </w:pPr>
      <w:r w:rsidRPr="00A44834">
        <w:rPr>
          <w:rFonts w:ascii="Times New Roman" w:hAnsi="Times New Roman"/>
          <w:sz w:val="24"/>
          <w:szCs w:val="24"/>
        </w:rPr>
        <w:t>El (im)predecible futuro de las pensiones (la trampa millonaria)</w:t>
      </w:r>
    </w:p>
    <w:p w:rsidR="00A44834" w:rsidRPr="00A44834" w:rsidRDefault="00A44834" w:rsidP="00B80BEF">
      <w:pPr>
        <w:spacing w:line="240" w:lineRule="auto"/>
        <w:jc w:val="both"/>
        <w:rPr>
          <w:rFonts w:ascii="Times New Roman" w:hAnsi="Times New Roman"/>
          <w:sz w:val="24"/>
          <w:szCs w:val="24"/>
        </w:rPr>
      </w:pPr>
      <w:r w:rsidRPr="00A44834">
        <w:rPr>
          <w:rFonts w:ascii="Times New Roman" w:eastAsia="Times New Roman" w:hAnsi="Times New Roman"/>
          <w:sz w:val="24"/>
          <w:szCs w:val="24"/>
          <w:lang w:eastAsia="es-ES"/>
        </w:rPr>
        <w:t>Érase una vez… un cuento hecho bostezo</w:t>
      </w:r>
    </w:p>
    <w:p w:rsidR="00A44834" w:rsidRPr="00A44834" w:rsidRDefault="00A44834" w:rsidP="00B80BEF">
      <w:pPr>
        <w:spacing w:line="240" w:lineRule="auto"/>
        <w:jc w:val="both"/>
        <w:rPr>
          <w:rFonts w:ascii="Times New Roman" w:eastAsia="Times New Roman" w:hAnsi="Times New Roman"/>
          <w:sz w:val="24"/>
          <w:szCs w:val="24"/>
          <w:lang w:eastAsia="es-ES"/>
        </w:rPr>
      </w:pPr>
      <w:r w:rsidRPr="00A44834">
        <w:rPr>
          <w:rFonts w:ascii="Times New Roman" w:eastAsia="Times New Roman" w:hAnsi="Times New Roman"/>
          <w:sz w:val="24"/>
          <w:szCs w:val="24"/>
          <w:lang w:eastAsia="es-ES"/>
        </w:rPr>
        <w:t>Nada por aquí… nada por allá… (el fin de las falsas promesas)</w:t>
      </w:r>
    </w:p>
    <w:p w:rsidR="00A44834" w:rsidRPr="0052717D" w:rsidRDefault="00A44834" w:rsidP="00B80BEF">
      <w:pPr>
        <w:spacing w:line="240" w:lineRule="auto"/>
        <w:jc w:val="both"/>
        <w:rPr>
          <w:rFonts w:ascii="Times New Roman" w:hAnsi="Times New Roman"/>
          <w:b/>
          <w:sz w:val="24"/>
          <w:szCs w:val="24"/>
        </w:rPr>
      </w:pPr>
      <w:r w:rsidRPr="004F1952">
        <w:rPr>
          <w:rFonts w:ascii="Times New Roman" w:hAnsi="Times New Roman"/>
          <w:sz w:val="24"/>
          <w:szCs w:val="24"/>
        </w:rPr>
        <w:t>Del Paper</w:t>
      </w:r>
      <w:r>
        <w:rPr>
          <w:rFonts w:ascii="Times New Roman" w:hAnsi="Times New Roman"/>
          <w:b/>
          <w:sz w:val="24"/>
          <w:szCs w:val="24"/>
        </w:rPr>
        <w:t xml:space="preserve"> - Del desempleo estructural al conflicto intergeneracional</w:t>
      </w:r>
      <w:r>
        <w:rPr>
          <w:b/>
        </w:rPr>
        <w:t xml:space="preserve"> </w:t>
      </w:r>
      <w:r>
        <w:rPr>
          <w:rFonts w:ascii="Times New Roman" w:hAnsi="Times New Roman"/>
          <w:b/>
          <w:sz w:val="24"/>
          <w:szCs w:val="24"/>
        </w:rPr>
        <w:t>(15/5/11):</w:t>
      </w:r>
    </w:p>
    <w:p w:rsidR="00A44834" w:rsidRPr="006A122D" w:rsidRDefault="00A44834" w:rsidP="00B80BEF">
      <w:pPr>
        <w:pStyle w:val="NormalWeb"/>
        <w:jc w:val="both"/>
        <w:rPr>
          <w:b/>
        </w:rPr>
      </w:pPr>
      <w:r>
        <w:rPr>
          <w:b/>
        </w:rPr>
        <w:t>Un amargo despertar (y el “fusilamiento” del Estado de bienestar)</w:t>
      </w:r>
    </w:p>
    <w:p w:rsidR="00A44834" w:rsidRPr="00C22CF8" w:rsidRDefault="00A44834" w:rsidP="00B80BEF">
      <w:pPr>
        <w:spacing w:line="240" w:lineRule="auto"/>
        <w:jc w:val="both"/>
        <w:rPr>
          <w:rFonts w:ascii="Times New Roman" w:hAnsi="Times New Roman"/>
          <w:sz w:val="24"/>
          <w:szCs w:val="24"/>
        </w:rPr>
      </w:pPr>
      <w:r>
        <w:rPr>
          <w:rFonts w:ascii="Times New Roman" w:hAnsi="Times New Roman"/>
          <w:i/>
          <w:sz w:val="24"/>
          <w:szCs w:val="24"/>
        </w:rPr>
        <w:t>“</w:t>
      </w:r>
      <w:r w:rsidRPr="00E91B54">
        <w:rPr>
          <w:rFonts w:ascii="Times New Roman" w:hAnsi="Times New Roman"/>
          <w:i/>
          <w:sz w:val="24"/>
          <w:szCs w:val="24"/>
        </w:rPr>
        <w:t>Si hay una característica que definía a los norteamericanos era el optimismo. El sueño americano, la creencia de que cualquiera podía llegar a donde quisiera a base de trabajo, ha sido uno de los mitos fundamentales de su historia. Ahora, apenas uno de cada cuatro mantiene la ilusión</w:t>
      </w:r>
      <w:r>
        <w:rPr>
          <w:rFonts w:ascii="Times New Roman" w:hAnsi="Times New Roman"/>
          <w:i/>
          <w:sz w:val="24"/>
          <w:szCs w:val="24"/>
        </w:rPr>
        <w:t>”..</w:t>
      </w:r>
      <w:r w:rsidRPr="00E91B54">
        <w:rPr>
          <w:rFonts w:ascii="Times New Roman" w:hAnsi="Times New Roman"/>
          <w:i/>
          <w:sz w:val="24"/>
          <w:szCs w:val="24"/>
        </w:rPr>
        <w:t>.</w:t>
      </w:r>
      <w:r>
        <w:rPr>
          <w:rFonts w:ascii="Times New Roman" w:hAnsi="Times New Roman"/>
          <w:i/>
          <w:sz w:val="24"/>
          <w:szCs w:val="24"/>
        </w:rPr>
        <w:t xml:space="preserve"> </w:t>
      </w:r>
      <w:r w:rsidRPr="00BC37B9">
        <w:rPr>
          <w:rFonts w:ascii="Times New Roman" w:hAnsi="Times New Roman"/>
          <w:sz w:val="24"/>
          <w:szCs w:val="24"/>
          <w:u w:val="single"/>
        </w:rPr>
        <w:t>Los estadounidenses dejan de creer en el sueño americano</w:t>
      </w:r>
      <w:r>
        <w:rPr>
          <w:rFonts w:ascii="Times New Roman" w:hAnsi="Times New Roman"/>
          <w:sz w:val="24"/>
          <w:szCs w:val="24"/>
        </w:rPr>
        <w:t xml:space="preserve"> (Libertad Digital - </w:t>
      </w:r>
      <w:r w:rsidRPr="00BC37B9">
        <w:rPr>
          <w:rFonts w:ascii="Times New Roman" w:hAnsi="Times New Roman"/>
          <w:b/>
          <w:sz w:val="24"/>
          <w:szCs w:val="24"/>
        </w:rPr>
        <w:t>2/10/10</w:t>
      </w:r>
      <w:r>
        <w:rPr>
          <w:rFonts w:ascii="Times New Roman" w:hAnsi="Times New Roman"/>
          <w:sz w:val="24"/>
          <w:szCs w:val="24"/>
        </w:rPr>
        <w:t>)</w:t>
      </w:r>
    </w:p>
    <w:p w:rsidR="00A44834" w:rsidRPr="00E91B54" w:rsidRDefault="00A44834" w:rsidP="00B80BEF">
      <w:pPr>
        <w:spacing w:line="240" w:lineRule="auto"/>
        <w:jc w:val="both"/>
        <w:rPr>
          <w:rFonts w:ascii="Times New Roman" w:hAnsi="Times New Roman"/>
          <w:sz w:val="24"/>
          <w:szCs w:val="24"/>
        </w:rPr>
      </w:pPr>
      <w:r>
        <w:rPr>
          <w:rFonts w:ascii="Times New Roman" w:hAnsi="Times New Roman"/>
          <w:i/>
          <w:sz w:val="24"/>
          <w:szCs w:val="24"/>
        </w:rPr>
        <w:t>“</w:t>
      </w:r>
      <w:r w:rsidRPr="00E91B54">
        <w:rPr>
          <w:rFonts w:ascii="Times New Roman" w:hAnsi="Times New Roman"/>
          <w:i/>
          <w:sz w:val="24"/>
          <w:szCs w:val="24"/>
        </w:rPr>
        <w:t>El Gobierno británico llevará a cabo una gran revisión del sistema de prestaciones sociales con el objetivo de simplificarlo y de promover la cultura del trabajo frente a la cultura del subsidio, según los planes del ministerio de Economía</w:t>
      </w:r>
      <w:r>
        <w:rPr>
          <w:rFonts w:ascii="Times New Roman" w:hAnsi="Times New Roman"/>
          <w:i/>
          <w:sz w:val="24"/>
          <w:szCs w:val="24"/>
        </w:rPr>
        <w:t>”..</w:t>
      </w:r>
      <w:r w:rsidRPr="00E91B54">
        <w:rPr>
          <w:rFonts w:ascii="Times New Roman" w:hAnsi="Times New Roman"/>
          <w:i/>
          <w:sz w:val="24"/>
          <w:szCs w:val="24"/>
        </w:rPr>
        <w:t>.</w:t>
      </w:r>
      <w:r>
        <w:rPr>
          <w:rFonts w:ascii="Times New Roman" w:hAnsi="Times New Roman"/>
          <w:i/>
          <w:sz w:val="24"/>
          <w:szCs w:val="24"/>
        </w:rPr>
        <w:t xml:space="preserve"> </w:t>
      </w:r>
      <w:r w:rsidRPr="00ED4436">
        <w:rPr>
          <w:rFonts w:ascii="Times New Roman" w:hAnsi="Times New Roman"/>
          <w:sz w:val="24"/>
          <w:szCs w:val="24"/>
          <w:u w:val="single"/>
        </w:rPr>
        <w:t>El Gobierno británico anuncia una gran revisión de las prestaciones sociales</w:t>
      </w:r>
      <w:r>
        <w:rPr>
          <w:rFonts w:ascii="Times New Roman" w:hAnsi="Times New Roman"/>
          <w:sz w:val="24"/>
          <w:szCs w:val="24"/>
        </w:rPr>
        <w:t xml:space="preserve"> </w:t>
      </w:r>
      <w:r w:rsidR="00EA7AD6">
        <w:rPr>
          <w:rFonts w:ascii="Times New Roman" w:hAnsi="Times New Roman"/>
          <w:sz w:val="24"/>
          <w:szCs w:val="24"/>
        </w:rPr>
        <w:t>(</w:t>
      </w:r>
      <w:r>
        <w:rPr>
          <w:rFonts w:ascii="Times New Roman" w:hAnsi="Times New Roman"/>
          <w:sz w:val="24"/>
          <w:szCs w:val="24"/>
        </w:rPr>
        <w:t xml:space="preserve">El Economista - </w:t>
      </w:r>
      <w:r w:rsidRPr="00ED4436">
        <w:rPr>
          <w:rFonts w:ascii="Times New Roman" w:hAnsi="Times New Roman"/>
          <w:b/>
          <w:sz w:val="24"/>
          <w:szCs w:val="24"/>
        </w:rPr>
        <w:t>2/10/10</w:t>
      </w:r>
      <w:r>
        <w:rPr>
          <w:rFonts w:ascii="Times New Roman" w:hAnsi="Times New Roman"/>
          <w:sz w:val="24"/>
          <w:szCs w:val="24"/>
        </w:rPr>
        <w:t>)</w:t>
      </w:r>
    </w:p>
    <w:p w:rsidR="00A44834" w:rsidRDefault="00A44834" w:rsidP="00B80BEF">
      <w:pPr>
        <w:pStyle w:val="NormalWeb"/>
        <w:jc w:val="both"/>
      </w:pPr>
      <w:r>
        <w:rPr>
          <w:i/>
        </w:rPr>
        <w:t>“</w:t>
      </w:r>
      <w:r w:rsidRPr="00F44682">
        <w:rPr>
          <w:i/>
        </w:rPr>
        <w:t>Generalmente es más fácil ver el principio de algo que su fin. El Estado de bienestar, que nació en 1945 en la Gran Bretaña de la posguerra, llegó a su fin esta semana, cuando George Osborne, Ministro de Finanzas del Reino Unido, rechazó el concepto del “beneficio universal”, la idea de que todos, no sólo los pobres, deben beneficiarse de la protección social</w:t>
      </w:r>
      <w:r>
        <w:rPr>
          <w:i/>
        </w:rPr>
        <w:t>”..</w:t>
      </w:r>
      <w:r w:rsidRPr="00F44682">
        <w:rPr>
          <w:i/>
        </w:rPr>
        <w:t>.</w:t>
      </w:r>
      <w:r>
        <w:rPr>
          <w:color w:val="FF0000"/>
        </w:rPr>
        <w:t xml:space="preserve"> </w:t>
      </w:r>
      <w:r w:rsidRPr="00CF0303">
        <w:rPr>
          <w:u w:val="single"/>
        </w:rPr>
        <w:t>Descanse en paz el Estado de bienestar</w:t>
      </w:r>
      <w:r>
        <w:t xml:space="preserve"> (Guy Sorman - Project Syndicate - </w:t>
      </w:r>
      <w:r w:rsidRPr="00CF0303">
        <w:rPr>
          <w:b/>
        </w:rPr>
        <w:t>8/10/10</w:t>
      </w:r>
      <w:r>
        <w:t xml:space="preserve">)  </w:t>
      </w:r>
    </w:p>
    <w:p w:rsidR="00A44834" w:rsidRPr="00DE6258" w:rsidRDefault="00A44834" w:rsidP="00B80BEF">
      <w:pPr>
        <w:pStyle w:val="NormalWeb"/>
        <w:jc w:val="both"/>
        <w:rPr>
          <w:u w:val="single"/>
        </w:rPr>
      </w:pPr>
      <w:r w:rsidRPr="00DE6258">
        <w:rPr>
          <w:u w:val="single"/>
        </w:rPr>
        <w:t>Cuando el empobrecimiento de los pensionistas, se considera un “daño colateral”</w:t>
      </w:r>
    </w:p>
    <w:p w:rsidR="00A44834" w:rsidRPr="00A44834" w:rsidRDefault="00A44834" w:rsidP="00B80BEF">
      <w:pPr>
        <w:pStyle w:val="NormalWeb"/>
        <w:jc w:val="both"/>
      </w:pPr>
      <w:r w:rsidRPr="00A44834">
        <w:t xml:space="preserve">He querido dejar que los jóvenes economistas hablaran primero. Graduados “cum laude” en las mejores universidades del mundo, distinguidos catedráticos, académicos </w:t>
      </w:r>
      <w:r w:rsidRPr="00A44834">
        <w:lastRenderedPageBreak/>
        <w:t>de prestigio, con libros, informes, estudios, conferencias, congresos y ponencias que respaldan sus opiniones. Economistas, actuarios, matemáticos, estadísticos, ingenieros sociales. En fin, la juventud mejor formada de la historia…</w:t>
      </w:r>
    </w:p>
    <w:p w:rsidR="00A44834" w:rsidRPr="00A44834" w:rsidRDefault="00A44834" w:rsidP="00B80BEF">
      <w:pPr>
        <w:pStyle w:val="NormalWeb"/>
        <w:jc w:val="both"/>
      </w:pPr>
      <w:r w:rsidRPr="00A44834">
        <w:t xml:space="preserve">Pues para estos distinguidos “eruditos”, si es que yo he entendido bien, la solución para casi todos los males económicos de las sociedades desarrolladas pasa por “atrasar la edad de jubilación”… “reducir las pensiones”… “que se trabaje hasta la muerte o hasta muy (muy) cerca de ella”. Así los números cuadran, los actuarios se quedan tranquilos, el déficit y el endeudamiento público alcanzan valores razonables. Un “mal de altura”, que puedo aceptar, pero no compartir. Perdón. </w:t>
      </w:r>
    </w:p>
    <w:p w:rsidR="00A44834" w:rsidRPr="00A44834" w:rsidRDefault="00A44834" w:rsidP="00B80BEF">
      <w:pPr>
        <w:pStyle w:val="NormalWeb"/>
        <w:jc w:val="both"/>
      </w:pPr>
      <w:r w:rsidRPr="00A44834">
        <w:t xml:space="preserve">En un sistema de reparto las aportaciones sociales de los trabajadores (población activa) sirven para sostener los pagos a los pensionistas (población pasiva). Si se reduce el número de trabajadores ocupados (aportantes) la “solución de equilibrio” que proponen algunos de estos “vegetarianos caníbales”, es acotar (proporcionalmente) la retribución a los pensionistas. Esto se puede hacer demorando el inicio del pago de las prestaciones (retrasando la edad de jubilación), o bien disminuyendo las prestaciones (o tal vez las dos cosas, como se insinúa o intenta denodadamente). De una relación 4 activos por 1 pasivo (antes de la globalización), se ha pasado a 2 activos por 1 pasivo (durante la globalización). Técnicamente impresentable, actuarialmente insostenible, económicamente ruinoso, financieramente insoportable, dogmáticamente irritante.  </w:t>
      </w:r>
    </w:p>
    <w:p w:rsidR="00A44834" w:rsidRPr="00A44834" w:rsidRDefault="00A44834" w:rsidP="00B80BEF">
      <w:pPr>
        <w:pStyle w:val="NormalWeb"/>
        <w:jc w:val="both"/>
      </w:pPr>
      <w:r w:rsidRPr="00A44834">
        <w:t>En mis épocas de estudiante (cuando aún se utilizaba la tiza y la pizarra) había “teoremas” que se demostraban por el absurdo (creo recordar). Para el caso de un “teorema de los jubilados”, sería interesante preguntar a estos “grandes bonetes” cómo balancearían las cuentas del sistema público de pensiones en el caso que la población activa continuara reduciéndose (que tal como van las cosas parece inevitable o al menos bastante previsible). El problema del paro se resolvería, reduciendo, o demorando las pensiones hasta el límite (“tendiendo al infinito”, dirían los matemáticos) o privatizando las pensiones (que sería la “solución final”, más apetecible para la banca)… ¿Y el “contrato social?... Qué contrato social. Eso es cosa de la historia y, como ya sabemos, estamos ante “el fin de la historia y el último hombre” (que… ¿será un pensionista?). O sea.</w:t>
      </w:r>
    </w:p>
    <w:p w:rsidR="00A44834" w:rsidRPr="00A44834" w:rsidRDefault="00A44834" w:rsidP="00B80BEF">
      <w:pPr>
        <w:pStyle w:val="NormalWeb"/>
        <w:jc w:val="both"/>
      </w:pPr>
      <w:r w:rsidRPr="00A44834">
        <w:t>Una demostración por el absurdo sería fusilar a los pensionistas. Si la economía no crece, si no se ocupan más trabajadores (para que con sus aportaciones puedan soportar el pago de las pensiones), la solución es “dejar morir o matar a los viejos”. Matar resulta más expeditivo (“crearía más valor”). Wall Street lo premiaría. Sería como cuando las acciones de una empresa suben su cotización, al anunciar un despido masivo de personal (cruento ejemplo del absurdo cortoplacista).</w:t>
      </w:r>
    </w:p>
    <w:p w:rsidR="00A44834" w:rsidRPr="00A44834" w:rsidRDefault="00A44834" w:rsidP="00B80BEF">
      <w:pPr>
        <w:pStyle w:val="NormalWeb"/>
        <w:jc w:val="both"/>
      </w:pPr>
      <w:r w:rsidRPr="00A44834">
        <w:t xml:space="preserve">Los “ángeles de la muerte” en los hospitales públicos serían como los brokers de la bolsa. Cuantos más viejitos “mandaran al otro mundo” mayores bonus. Les regalo la idea a los jóvenes economistas: el hospital “Dr. Drácula” ha mejorado su productividad, en el mes de enero firmaron el certificado de defunción de 320 personas que se acercaban peligrosamente a la edad de la jubilación. Al director médico se le asignaron las “stock options” proporcionales, el personal de enfermería ha doblado la paga extra y los médicos de la UVI recibieron los bonus correspondientes… El “mercado” premia la mayor competitividad del hospital.   </w:t>
      </w:r>
    </w:p>
    <w:p w:rsidR="00A44834" w:rsidRPr="00A44834" w:rsidRDefault="00A44834" w:rsidP="00B80BEF">
      <w:pPr>
        <w:pStyle w:val="NormalWeb"/>
        <w:jc w:val="both"/>
      </w:pPr>
      <w:r w:rsidRPr="00A44834">
        <w:lastRenderedPageBreak/>
        <w:t>Para que los grandes números de la macroeconomía mejoren quedan por resolver: las personas que enferman demasiado, los niños que crecen de prisa, las personas que comen en exceso (o las que todavía comen, sin más), los que consumen mucha agua, los que gastan demasiada energía, los que pretenden estudiar en establecimientos públicos… en fin, ¿los que pretenden continuar viviendo? En los cementerios no hay inflación, ni déficit, ni deuda. Y eso… “gusta a los mercados”.</w:t>
      </w:r>
    </w:p>
    <w:p w:rsidR="00A44834" w:rsidRPr="00A44834" w:rsidRDefault="00A44834" w:rsidP="00B80BEF">
      <w:pPr>
        <w:pStyle w:val="NormalWeb"/>
        <w:jc w:val="both"/>
      </w:pPr>
      <w:r w:rsidRPr="00A44834">
        <w:t>Me interesaría preguntar a los econometristas “high frequency” si realmente creen que los jubilados nos sacaran de la crisis. Probablemente estos “académicos en la nube” me contestaran que el problema está en el Estado de bienestar (insostenible) y que deben hacerse todas las “reformas estructurales” necesarias para recuperar la competitividad. Que los países desarrollados no pueden seguir viviendo por encima de sus posibilidades. Que los grandes déficits públicos resultan inadmisibles y el alto endeudamiento soberano insostenible.</w:t>
      </w:r>
    </w:p>
    <w:p w:rsidR="00A44834" w:rsidRPr="00A44834" w:rsidRDefault="00A44834" w:rsidP="00B80BEF">
      <w:pPr>
        <w:pStyle w:val="NormalWeb"/>
        <w:jc w:val="both"/>
      </w:pPr>
      <w:r w:rsidRPr="00A44834">
        <w:t xml:space="preserve">Y aquí llegamos a la “médula” del asunto. El Estado de bienestar, las reformas estructurales, la productividad, la competitividad, la internacionalización, la deslocalización, el libre movimiento de capitales y mercancías (“libérrimo” en lo financiero y “amañado” en los bienes). </w:t>
      </w:r>
    </w:p>
    <w:p w:rsidR="00A44834" w:rsidRPr="00A44834" w:rsidRDefault="00A44834" w:rsidP="00B80BEF">
      <w:pPr>
        <w:pStyle w:val="NormalWeb"/>
        <w:jc w:val="both"/>
      </w:pPr>
      <w:r w:rsidRPr="00A44834">
        <w:t>De seguir los “sabios consejos” de los catedráticos de Harvard, Stanford, Columbia, MIT, Oxford, Cambridge, London School of Economics…  ¿cuál sería el modelo “asimilable” de Estado de bienestar, para los países europeos? ¿el de China? ¿el de la India? ¿el de Vietnam? ¿o el de Camboya? ¿el de Indonesia? (siguiendo por el sendero de la competitividad pronto habrá que hacer “benchmarking” en algún país africano). Un ethos peligroso y derrotista.</w:t>
      </w:r>
    </w:p>
    <w:p w:rsidR="00A44834" w:rsidRPr="00A44834" w:rsidRDefault="00A44834" w:rsidP="00B80BEF">
      <w:pPr>
        <w:pStyle w:val="NormalWeb"/>
        <w:jc w:val="both"/>
      </w:pPr>
      <w:r w:rsidRPr="00A44834">
        <w:t>Para recuperar la “competitividad” perdida en Europa ¿se deberían pagar salarios chinos, hindúes, brasileros o rusos?</w:t>
      </w:r>
    </w:p>
    <w:p w:rsidR="00A44834" w:rsidRPr="00A44834" w:rsidRDefault="00A44834" w:rsidP="00B80BEF">
      <w:pPr>
        <w:pStyle w:val="NormalWeb"/>
        <w:jc w:val="both"/>
      </w:pPr>
      <w:r w:rsidRPr="00A44834">
        <w:t>Para aumentar la “productividad” perdida en Europa ¿se deberían trabajar 14 o 16 horas diarias (6 días a la semana), dormir en las fábricas, no tener vacaciones, no tener licencia por enfermedad o maternidad, e ir a “mear” con horario establecido y a la vista del capataz?</w:t>
      </w:r>
    </w:p>
    <w:p w:rsidR="00A44834" w:rsidRPr="00A44834" w:rsidRDefault="00A44834" w:rsidP="00B80BEF">
      <w:pPr>
        <w:pStyle w:val="NormalWeb"/>
        <w:jc w:val="both"/>
      </w:pPr>
      <w:r w:rsidRPr="00A44834">
        <w:t>Para que las empresas europeas vuelvan a demandar empleo ¿la alternativa razonable es el despido libre? ¿unos trabajadores de usar y tirar? ¿un ejército en la reserva de costo cero?</w:t>
      </w:r>
    </w:p>
    <w:p w:rsidR="00A44834" w:rsidRPr="00A44834" w:rsidRDefault="00A44834" w:rsidP="00B80BEF">
      <w:pPr>
        <w:pStyle w:val="NormalWeb"/>
        <w:jc w:val="both"/>
      </w:pPr>
      <w:r w:rsidRPr="00A44834">
        <w:t>Para que los gobiernos europeos eliminen sus déficits ¿se debería suprimir la sanidad pública, la educación pública, y el sistema público de pensiones?</w:t>
      </w:r>
    </w:p>
    <w:p w:rsidR="00A44834" w:rsidRPr="00A44834" w:rsidRDefault="00A44834" w:rsidP="00B80BEF">
      <w:pPr>
        <w:pStyle w:val="NormalWeb"/>
        <w:jc w:val="both"/>
      </w:pPr>
      <w:r w:rsidRPr="00A44834">
        <w:t>En el libre movimiento de capitales y mercancías (esa tierra plana que proclamaron los apósteles de la globalización) ¿qué espacio queda para Europa (ya no digamos para el Estado de bienestar, abolido por imperativo del mercado)?</w:t>
      </w:r>
    </w:p>
    <w:p w:rsidR="00A44834" w:rsidRPr="00A44834" w:rsidRDefault="00A44834" w:rsidP="00B80BEF">
      <w:pPr>
        <w:pStyle w:val="NormalWeb"/>
        <w:jc w:val="both"/>
      </w:pPr>
      <w:r w:rsidRPr="00A44834">
        <w:t xml:space="preserve">Los profetas del librecambio proclaman la “tecnología” como el “ojo de la aguja por la que pasará el camello” europeo. Desde Finlandia a Grecia y desde Portugal a Polonia, todo será un big “Silicon Valley” en honor de las nuevas tecnologías. Y todos (toditos todos) los europeos programaremos video juegos, casinos y apuestas deportivas por </w:t>
      </w:r>
      <w:r w:rsidRPr="00A44834">
        <w:lastRenderedPageBreak/>
        <w:t xml:space="preserve">internet, You Tubes, Twitters, Facebooks y otras redes con las que “enredar” a los incautos. Eso sí, “por amor a la competitividad perdida”, un Silicon Valley, pero con sueldos de Bangalore, of course. 350 millones de trabajadores en las nuevas tecnologías, aunque dejando unos pocos “camareros” de sol y playa, y algunos “jardineros” del parque temático (seguramente de los PIGS) para atender a los turistas que visiten Eurolandia (probablemente de Asia, donde se fueron a parar los empleos que perdió (¿o regaló?) Europa, en aras de la deslocalización y el librecambio). Una “boutade” digna de un Nobel de economía… ¡No jodamos! </w:t>
      </w:r>
    </w:p>
    <w:p w:rsidR="00A44834" w:rsidRPr="00A44834" w:rsidRDefault="00A44834" w:rsidP="00B80BEF">
      <w:pPr>
        <w:pStyle w:val="NormalWeb"/>
        <w:jc w:val="both"/>
      </w:pPr>
      <w:r w:rsidRPr="00A44834">
        <w:t xml:space="preserve">Estimados “eruditos de laboratorio”, perdonen ustedes que este viejo de 65 años -68 cuando se publique este Paper- (que afortunadamente, y por ahorros propios, no necesita de la jubilación para vivir, queda dicho) les haga algunas “aproximaciones de cabotaje”. Que intente, con toda humildad, reiterar algunas pasadas ideas políticamente incorrectas (es lo mío, casi siempre). Allí por </w:t>
      </w:r>
      <w:r w:rsidRPr="00A44834">
        <w:rPr>
          <w:color w:val="FF0000"/>
        </w:rPr>
        <w:t>abril de 2002</w:t>
      </w:r>
      <w:r w:rsidRPr="00A44834">
        <w:t xml:space="preserve"> publiqué un Ensayo (</w:t>
      </w:r>
      <w:r w:rsidRPr="00221F34">
        <w:rPr>
          <w:b/>
        </w:rPr>
        <w:t xml:space="preserve">Los daños ocultos del librecambio - La doble vida de la economía global (Unión Europea: Apertura y vulnerabilidad - </w:t>
      </w:r>
      <w:r w:rsidRPr="00221F34">
        <w:t>(</w:t>
      </w:r>
      <w:r w:rsidRPr="00221F34">
        <w:rPr>
          <w:b/>
        </w:rPr>
        <w:t>¿Es posible imaginar un futuro diferente al pasado reciente?</w:t>
      </w:r>
      <w:r w:rsidRPr="00221F34">
        <w:t>)</w:t>
      </w:r>
      <w:r w:rsidRPr="00A44834">
        <w:t xml:space="preserve"> donde, entre otras cosas, decía:</w:t>
      </w:r>
    </w:p>
    <w:p w:rsidR="00A44834" w:rsidRPr="00A44834" w:rsidRDefault="00A44834" w:rsidP="00B80BEF">
      <w:pPr>
        <w:pStyle w:val="NormalWeb"/>
        <w:jc w:val="both"/>
      </w:pPr>
      <w:r w:rsidRPr="00A44834">
        <w:t>El Comercio libre promueve el bienestar de los ricos, pero no necesariamente el bienestar social, que debería aplicarse a la gran mayoría de la población. No es de extrañar entonces que las compañías multinacionales y sus directores ejecutivos, con sus feudos industriales diseminados por el mundo, adhieran fervientemente al comercio libre.</w:t>
      </w:r>
    </w:p>
    <w:p w:rsidR="00A44834" w:rsidRPr="00A44834" w:rsidRDefault="00A44834" w:rsidP="00B80BEF">
      <w:pPr>
        <w:pStyle w:val="NormalWeb"/>
        <w:jc w:val="both"/>
      </w:pPr>
      <w:r w:rsidRPr="00A44834">
        <w:t>El comercio internacional beneficia a unas pocas empresas y a unas pocas familias propietarias, perjudicando o en el mejor de los casos dejando en igualdad de condiciones, al resto de las empresas y familias, cualquiera sea su lugar de radicación o residencia. Para mayor agravante -si cabe- el libre comercio -profetizado, publicitado e impuesto-, es sólo una pantalla para la financierización de la economía, que es el objetivo buscado (y por lo que se constata, alcanzado).</w:t>
      </w:r>
    </w:p>
    <w:p w:rsidR="00A44834" w:rsidRPr="00A44834" w:rsidRDefault="00A44834" w:rsidP="00B80BEF">
      <w:pPr>
        <w:pStyle w:val="NormalWeb"/>
        <w:jc w:val="both"/>
      </w:pPr>
      <w:r w:rsidRPr="00A44834">
        <w:t>Al impulso de la liberalización del comercio se cuela el libre movimiento -fundamentalmente especulativo- de capitales, sin fronteras, limitaciones, ni controles, que es la única globalización verdadera.</w:t>
      </w:r>
    </w:p>
    <w:p w:rsidR="00A44834" w:rsidRPr="00A44834" w:rsidRDefault="00A44834" w:rsidP="00B80BEF">
      <w:pPr>
        <w:pStyle w:val="NormalWeb"/>
        <w:jc w:val="both"/>
      </w:pPr>
      <w:r w:rsidRPr="00A44834">
        <w:t>En este dualismo económico que ha generado la globalización, la economía de mercado, la competencia mundial y el libre comercio, hay muy pocos que ganan mucho -muchísimo- y un resto enorme que transita la depresión silenciosa. Lo que se está intentando -aunque el discurso oficial sostenga lo contrario- es la perpetuación de las desigualdades superables, la negación de la posibilidad de tener oportunidades superiores a las nativas, de llegar a una sociedad más igualitaria.</w:t>
      </w:r>
    </w:p>
    <w:p w:rsidR="00A44834" w:rsidRPr="00A44834" w:rsidRDefault="00A44834" w:rsidP="00B80BEF">
      <w:pPr>
        <w:pStyle w:val="NormalWeb"/>
        <w:jc w:val="both"/>
      </w:pPr>
      <w:r w:rsidRPr="00A44834">
        <w:t>El libre comercio perjudica seriamente a las economías de las naciones. Casi todos los problemas con que se enfrenta la Unión Europea -déficit público, aumento del desempleo, retroceso de la clase media, excesiva competencia, creciente endeudamiento de las empresas y degradación del medio ambiente- pueden estar relacionados con la política del libre comercio (extra regional) que ha estado siguiendo en los últimos años…</w:t>
      </w:r>
    </w:p>
    <w:p w:rsidR="00A44834" w:rsidRPr="00A44834" w:rsidRDefault="00A44834" w:rsidP="00B80BEF">
      <w:pPr>
        <w:pStyle w:val="NormalWeb"/>
        <w:jc w:val="both"/>
      </w:pPr>
      <w:r w:rsidRPr="00A44834">
        <w:lastRenderedPageBreak/>
        <w:t>Esos son los daños ocultos del librecambio. El alto costo de un régimen que nos lleva a pensar en el libre cambio de los idiotas.</w:t>
      </w:r>
    </w:p>
    <w:p w:rsidR="00A44834" w:rsidRPr="00A44834" w:rsidRDefault="00A44834" w:rsidP="00B80BEF">
      <w:pPr>
        <w:pStyle w:val="NormalWeb"/>
        <w:jc w:val="both"/>
      </w:pPr>
      <w:r w:rsidRPr="00A44834">
        <w:t>Una alucinación del desarrollo -la globalización de la libertad de mercado- que, entre la flexibilidad y la incertidumbre, opta por el miedo a ser uno mismo.</w:t>
      </w:r>
    </w:p>
    <w:p w:rsidR="00A44834" w:rsidRPr="00A44834" w:rsidRDefault="00A44834" w:rsidP="00B80BEF">
      <w:pPr>
        <w:pStyle w:val="NormalWeb"/>
        <w:jc w:val="both"/>
      </w:pPr>
      <w:r w:rsidRPr="00A44834">
        <w:t>La doble vida de la globalización nos plantea un caso de vulnerabilidad económica: Unión Europea versus Estados Unidos. Podríamos sospechar si no estamos ante una situación de desigualdades provocadas. Si una mayor apertura de los flujos financieros y comerciales, hacen a la Unión Europea más vulnerable a las perturbaciones externas; ¿no se presentaría una situación asemejable a la de cobayas del neoliberalismo?</w:t>
      </w:r>
    </w:p>
    <w:p w:rsidR="00A44834" w:rsidRPr="00A44834" w:rsidRDefault="00A44834" w:rsidP="00B80BEF">
      <w:pPr>
        <w:pStyle w:val="NormalWeb"/>
        <w:jc w:val="both"/>
      </w:pPr>
      <w:r w:rsidRPr="00A44834">
        <w:t>¿Ante la falsa globalización de la libertad de mercado, que nos imponen los fascistas económicos, es posible proyectar un futuro diferente al pasado reciente?</w:t>
      </w:r>
    </w:p>
    <w:p w:rsidR="00A44834" w:rsidRPr="00A44834" w:rsidRDefault="00A44834" w:rsidP="00B80BEF">
      <w:pPr>
        <w:pStyle w:val="NormalWeb"/>
        <w:jc w:val="both"/>
      </w:pPr>
      <w:r w:rsidRPr="00A44834">
        <w:t>¿Puede imaginarse un cambio de paradigma?</w:t>
      </w:r>
    </w:p>
    <w:p w:rsidR="00A44834" w:rsidRPr="00A44834" w:rsidRDefault="00A44834" w:rsidP="00B80BEF">
      <w:pPr>
        <w:pStyle w:val="NormalWeb"/>
        <w:jc w:val="both"/>
      </w:pPr>
      <w:r w:rsidRPr="00A44834">
        <w:t>¿Puede la economía salir del armario?</w:t>
      </w:r>
    </w:p>
    <w:p w:rsidR="00A44834" w:rsidRPr="00A44834" w:rsidRDefault="00A44834" w:rsidP="00B80BEF">
      <w:pPr>
        <w:pStyle w:val="NormalWeb"/>
        <w:jc w:val="both"/>
      </w:pPr>
      <w:r w:rsidRPr="00A44834">
        <w:t>¿Será posible que nos devuelvan el cerebro?</w:t>
      </w:r>
    </w:p>
    <w:p w:rsidR="00A44834" w:rsidRPr="00A44834" w:rsidRDefault="00A44834" w:rsidP="00B80BEF">
      <w:pPr>
        <w:pStyle w:val="NormalWeb"/>
        <w:jc w:val="both"/>
      </w:pPr>
      <w:r w:rsidRPr="00A44834">
        <w:t>¿Se animará Europa a quitarse el burka que la niega, la somete y castra desde finales de la Segunda Guerra Mundial y, sin solución de continuidad, desde el fin de la Guerra Fría?</w:t>
      </w:r>
    </w:p>
    <w:p w:rsidR="00A44834" w:rsidRPr="00A44834" w:rsidRDefault="00A44834" w:rsidP="00B80BEF">
      <w:pPr>
        <w:pStyle w:val="NormalWeb"/>
        <w:jc w:val="both"/>
      </w:pPr>
      <w:r w:rsidRPr="00A44834">
        <w:t xml:space="preserve">(Hasta aquí lo publicado en </w:t>
      </w:r>
      <w:r w:rsidRPr="00A44834">
        <w:rPr>
          <w:color w:val="FF0000"/>
        </w:rPr>
        <w:t>abril de 2002</w:t>
      </w:r>
      <w:r w:rsidRPr="00A44834">
        <w:t xml:space="preserve">) </w:t>
      </w:r>
    </w:p>
    <w:p w:rsidR="00A44834" w:rsidRPr="00A44834" w:rsidRDefault="00A44834" w:rsidP="00B80BEF">
      <w:pPr>
        <w:pStyle w:val="NormalWeb"/>
        <w:jc w:val="both"/>
      </w:pPr>
      <w:r w:rsidRPr="00A44834">
        <w:t>Viejas y queridas causas perdidas o la amargura de la victoria…</w:t>
      </w:r>
    </w:p>
    <w:p w:rsidR="00A44834" w:rsidRPr="00A44834" w:rsidRDefault="00A44834" w:rsidP="00B80BEF">
      <w:pPr>
        <w:pStyle w:val="NormalWeb"/>
        <w:jc w:val="both"/>
      </w:pPr>
      <w:r w:rsidRPr="00A44834">
        <w:t xml:space="preserve">Mientras espero (inútilmente) alguna respuesta de los “dogmáticos del mercado”, dejo a los que “ni estudian” (o que si lo hacen entienden bien poco, como han demostrado en varios países europeos), “ni trabajan” (y si todo sigue igual, tampoco trabajarán),  antes que, irremisiblemente, “ni piensen” (destino final del proyecto neoliberal), el </w:t>
      </w:r>
      <w:r w:rsidRPr="00A44834">
        <w:rPr>
          <w:color w:val="FF0000"/>
        </w:rPr>
        <w:t>Epílogo del Ensayo (2002)</w:t>
      </w:r>
      <w:r w:rsidRPr="00A44834">
        <w:t>:</w:t>
      </w:r>
    </w:p>
    <w:p w:rsidR="00A44834" w:rsidRPr="00A44834" w:rsidRDefault="00A44834" w:rsidP="00B80BEF">
      <w:pPr>
        <w:pStyle w:val="NormalWeb"/>
        <w:jc w:val="both"/>
      </w:pPr>
      <w:r w:rsidRPr="00A44834">
        <w:t>El libre comercio, podrá resultar un tópico cuya vigencia es muy difícil de remover, pero cuya injusticia sigue siendo flagrante (y se reitera).</w:t>
      </w:r>
    </w:p>
    <w:p w:rsidR="00A44834" w:rsidRPr="00A44834" w:rsidRDefault="00A44834" w:rsidP="00B80BEF">
      <w:pPr>
        <w:pStyle w:val="NormalWeb"/>
        <w:jc w:val="both"/>
      </w:pPr>
      <w:r w:rsidRPr="00A44834">
        <w:t>Los puristas del librecambio nos aplastan con su rodillo económico y nos imponen un darwinismo económico cainita y fatal (se denuncia).</w:t>
      </w:r>
    </w:p>
    <w:p w:rsidR="00A44834" w:rsidRPr="00A44834" w:rsidRDefault="00A44834" w:rsidP="00B80BEF">
      <w:pPr>
        <w:pStyle w:val="NormalWeb"/>
        <w:jc w:val="both"/>
      </w:pPr>
      <w:r w:rsidRPr="00A44834">
        <w:t>La liberación, la desregulación y la privatización castigan a la sociedad, avasallan la dignidad humana, amenazan el hábitat, debilitan progresivamente la autoridad gubernamental, y provocan el crepúsculo de la piedad (espera haberse demostrado)</w:t>
      </w:r>
    </w:p>
    <w:p w:rsidR="00A44834" w:rsidRPr="00A44834" w:rsidRDefault="00A44834" w:rsidP="00B80BEF">
      <w:pPr>
        <w:pStyle w:val="NormalWeb"/>
        <w:jc w:val="both"/>
      </w:pPr>
      <w:r w:rsidRPr="00A44834">
        <w:t>Lo diga Agamenón o su porquero (asumo este último papel): Existe una larga sucesión de hechos contumaces que pueden valer por experimentos repetidos.</w:t>
      </w:r>
    </w:p>
    <w:p w:rsidR="00A44834" w:rsidRPr="00A44834" w:rsidRDefault="00A44834" w:rsidP="00B80BEF">
      <w:pPr>
        <w:pStyle w:val="NormalWeb"/>
        <w:jc w:val="both"/>
      </w:pPr>
      <w:r w:rsidRPr="00A44834">
        <w:lastRenderedPageBreak/>
        <w:t>¡Ah!, y no se olviden: la igualdad de oportunidades es desigual (a ver si se enteran). El dilema no está en  las pensiones, la sanidad o la educación, el problema está en el trabajo y en la distribución de los ingresos (y por ello sí, hay que salir a la calle)…</w:t>
      </w:r>
    </w:p>
    <w:p w:rsidR="00A44834" w:rsidRPr="00A44834" w:rsidRDefault="00A44834" w:rsidP="00B80BEF">
      <w:pPr>
        <w:pStyle w:val="NormalWeb"/>
        <w:jc w:val="both"/>
      </w:pPr>
      <w:r w:rsidRPr="00A44834">
        <w:rPr>
          <w:color w:val="FF0000"/>
        </w:rPr>
        <w:t xml:space="preserve">(Mayo 2013) </w:t>
      </w:r>
      <w:r w:rsidRPr="00A44834">
        <w:t>Última pregunta (entre el enfado y la desazón del pensionista): ¿Existen algunas alternativas razonables para no terminar durmiendo en un parque o suicidándose?</w:t>
      </w:r>
    </w:p>
    <w:p w:rsidR="00A44834" w:rsidRPr="00370791" w:rsidRDefault="00A44834" w:rsidP="00B80BEF">
      <w:pPr>
        <w:shd w:val="clear" w:color="auto" w:fill="FFFFFF"/>
        <w:spacing w:after="0" w:line="240" w:lineRule="auto"/>
        <w:rPr>
          <w:rFonts w:ascii="Times New Roman" w:eastAsia="Times New Roman" w:hAnsi="Times New Roman"/>
          <w:sz w:val="24"/>
          <w:szCs w:val="24"/>
          <w:u w:val="single"/>
          <w:lang w:eastAsia="es-ES"/>
        </w:rPr>
      </w:pPr>
      <w:r w:rsidRPr="00370791">
        <w:rPr>
          <w:rFonts w:ascii="Times New Roman" w:eastAsia="Times New Roman" w:hAnsi="Times New Roman"/>
          <w:sz w:val="24"/>
          <w:szCs w:val="24"/>
          <w:u w:val="single"/>
          <w:lang w:eastAsia="es-ES"/>
        </w:rPr>
        <w:t>¿Cómo superar las tendencias marcadas por las curvas de pronósticos?</w:t>
      </w:r>
    </w:p>
    <w:p w:rsidR="00A44834" w:rsidRPr="00370791" w:rsidRDefault="00A44834" w:rsidP="00B80BEF">
      <w:pPr>
        <w:shd w:val="clear" w:color="auto" w:fill="FFFFFF"/>
        <w:spacing w:after="0" w:line="240" w:lineRule="auto"/>
        <w:rPr>
          <w:rFonts w:ascii="Times New Roman" w:eastAsia="Times New Roman" w:hAnsi="Times New Roman"/>
          <w:sz w:val="24"/>
          <w:szCs w:val="24"/>
          <w:u w:val="single"/>
          <w:lang w:eastAsia="es-ES"/>
        </w:rPr>
      </w:pPr>
    </w:p>
    <w:p w:rsidR="00A44834" w:rsidRPr="00370791" w:rsidRDefault="00A44834" w:rsidP="00B80BEF">
      <w:pPr>
        <w:autoSpaceDE w:val="0"/>
        <w:autoSpaceDN w:val="0"/>
        <w:adjustRightInd w:val="0"/>
        <w:spacing w:before="100" w:after="100" w:line="240" w:lineRule="auto"/>
        <w:jc w:val="both"/>
        <w:rPr>
          <w:rFonts w:ascii="Times New Roman" w:hAnsi="Times New Roman"/>
          <w:sz w:val="24"/>
          <w:szCs w:val="24"/>
        </w:rPr>
      </w:pPr>
      <w:r>
        <w:rPr>
          <w:rFonts w:ascii="Times New Roman" w:hAnsi="Times New Roman"/>
          <w:sz w:val="24"/>
          <w:szCs w:val="24"/>
        </w:rPr>
        <w:t>Una vez “fusilado” el Estado de bienestar (por influencia indebida), e</w:t>
      </w:r>
      <w:r w:rsidRPr="00370791">
        <w:rPr>
          <w:rFonts w:ascii="Times New Roman" w:hAnsi="Times New Roman"/>
          <w:sz w:val="24"/>
          <w:szCs w:val="24"/>
        </w:rPr>
        <w:t>n lugar de gotitas de alivio, el camino para salir adelante podría ser un paquete de tamaño considerable, compuesto de varios elementos.</w:t>
      </w:r>
    </w:p>
    <w:p w:rsidR="00A44834" w:rsidRPr="00370791" w:rsidRDefault="00A44834" w:rsidP="00B80BEF">
      <w:pPr>
        <w:autoSpaceDE w:val="0"/>
        <w:autoSpaceDN w:val="0"/>
        <w:adjustRightInd w:val="0"/>
        <w:spacing w:before="100" w:after="100" w:line="240" w:lineRule="auto"/>
        <w:jc w:val="both"/>
        <w:rPr>
          <w:rFonts w:ascii="Times New Roman" w:hAnsi="Times New Roman"/>
          <w:sz w:val="24"/>
          <w:szCs w:val="24"/>
        </w:rPr>
      </w:pPr>
      <w:r w:rsidRPr="00370791">
        <w:rPr>
          <w:rFonts w:ascii="Times New Roman" w:hAnsi="Times New Roman"/>
          <w:sz w:val="24"/>
          <w:szCs w:val="24"/>
        </w:rPr>
        <w:t>¿Por qué tomarse la molestia de pensar en otras posibilidades?</w:t>
      </w:r>
    </w:p>
    <w:p w:rsidR="00A44834" w:rsidRPr="00370791" w:rsidRDefault="00A44834" w:rsidP="00B80BEF">
      <w:pPr>
        <w:spacing w:before="100" w:beforeAutospacing="1" w:after="100" w:afterAutospacing="1" w:line="240" w:lineRule="auto"/>
        <w:jc w:val="both"/>
        <w:rPr>
          <w:rFonts w:ascii="Times New Roman" w:hAnsi="Times New Roman"/>
          <w:sz w:val="24"/>
          <w:szCs w:val="24"/>
        </w:rPr>
      </w:pPr>
      <w:r w:rsidRPr="00370791">
        <w:rPr>
          <w:rFonts w:ascii="Times New Roman" w:hAnsi="Times New Roman"/>
          <w:sz w:val="24"/>
          <w:szCs w:val="24"/>
        </w:rPr>
        <w:t>Porque con “más de lo mismo” (pensiones públicas “menguantes” vs. planes privados de pensiones “riesgosos”, sistema de reparto “desequilibrado” vs. sistema de capitalización “aventurado”, asistencia sanitaria pública “deficitaria” vs. seguro privado de salud “inalcanzable”</w:t>
      </w:r>
      <w:r>
        <w:rPr>
          <w:rFonts w:ascii="Times New Roman" w:hAnsi="Times New Roman"/>
          <w:sz w:val="24"/>
          <w:szCs w:val="24"/>
        </w:rPr>
        <w:t>, educación pública -aparcadero de niños y jóvenes-, fábrica de analfabetos funcionales vs. educación privada elitista -para niños y jóvenes de familias ricas- que cercena la igualdad de oportunidades</w:t>
      </w:r>
      <w:r w:rsidRPr="00370791">
        <w:rPr>
          <w:rFonts w:ascii="Times New Roman" w:hAnsi="Times New Roman"/>
          <w:sz w:val="24"/>
          <w:szCs w:val="24"/>
        </w:rPr>
        <w:t>), no se puede resolver el stock de deuda contraída con los pensionistas actuales y los inmediatos futuros. “Más de lo mismo”, únicamente conducirá hacia un “sufrimiento innecesario” antes de que dicho rumbo colapse de manera inevitable.</w:t>
      </w:r>
    </w:p>
    <w:p w:rsidR="00A44834" w:rsidRPr="00370791" w:rsidRDefault="00A44834" w:rsidP="00B80BEF">
      <w:pPr>
        <w:spacing w:before="100" w:beforeAutospacing="1" w:after="100" w:afterAutospacing="1" w:line="240" w:lineRule="auto"/>
        <w:jc w:val="both"/>
        <w:rPr>
          <w:rFonts w:ascii="Times New Roman" w:hAnsi="Times New Roman"/>
          <w:sz w:val="24"/>
          <w:szCs w:val="24"/>
        </w:rPr>
      </w:pPr>
      <w:r w:rsidRPr="00370791">
        <w:rPr>
          <w:rFonts w:ascii="Times New Roman" w:hAnsi="Times New Roman"/>
          <w:sz w:val="24"/>
          <w:szCs w:val="24"/>
        </w:rPr>
        <w:t>Seguir por este camino de eufemismos, ambigüedades, falsedades y absolutas mentiras (tanto públicas, como privadas) erosionará aún más la credibilidad de los formuladores de políticas -algo que aparentemente parecería no importarles- mientras que simultáneamente se impondría al resto de la sociedad -a los que sí, parece importarles- una sensación persistente de crisis e incertidumbre, con costos reales tanto sociales como económicos y financieros.</w:t>
      </w:r>
    </w:p>
    <w:p w:rsidR="00A44834" w:rsidRPr="00650089" w:rsidRDefault="00A44834" w:rsidP="00B80BEF">
      <w:pPr>
        <w:pStyle w:val="NormalWeb"/>
        <w:jc w:val="both"/>
      </w:pPr>
      <w:r w:rsidRPr="00650089">
        <w:t xml:space="preserve">Como indicó Bill Gross (el cofundador y director de inversiones de Pimco, el mayor fondo de bonos privado del mundo) en el año 2009, estamos ante una </w:t>
      </w:r>
      <w:hyperlink r:id="rId14" w:history="1">
        <w:r w:rsidRPr="00A44834">
          <w:rPr>
            <w:rStyle w:val="Hipervnculo"/>
            <w:color w:val="auto"/>
            <w:u w:val="none"/>
          </w:rPr>
          <w:t>“</w:t>
        </w:r>
        <w:r w:rsidRPr="00A44834">
          <w:rPr>
            <w:rStyle w:val="Hipervnculo"/>
            <w:iCs/>
            <w:color w:val="auto"/>
            <w:u w:val="none"/>
          </w:rPr>
          <w:t>nueva normalidad</w:t>
        </w:r>
      </w:hyperlink>
      <w:r w:rsidRPr="00A44834">
        <w:t>”</w:t>
      </w:r>
      <w:r w:rsidRPr="00882D3E">
        <w:t>,</w:t>
      </w:r>
      <w:r w:rsidRPr="00650089">
        <w:t xml:space="preserve"> para referirse a un nuevo escenario global caracterizado por un bajo crecimiento económico, un desempleo elevado y unos menores rendimientos sobre los activos. </w:t>
      </w:r>
    </w:p>
    <w:p w:rsidR="00A44834" w:rsidRPr="00650089" w:rsidRDefault="00A44834" w:rsidP="00B80BEF">
      <w:pPr>
        <w:pStyle w:val="NormalWeb"/>
        <w:jc w:val="both"/>
      </w:pPr>
      <w:r w:rsidRPr="00650089">
        <w:t>Ante esa “nueva normalidad”, solo hay dos alternativas: reducir las expectativas de remuneración de las pensiones o intentar hacer magia.</w:t>
      </w:r>
    </w:p>
    <w:p w:rsidR="00A44834" w:rsidRPr="00650089" w:rsidRDefault="00A44834" w:rsidP="00B80BEF">
      <w:pPr>
        <w:pStyle w:val="NormalWeb"/>
        <w:jc w:val="both"/>
      </w:pPr>
      <w:r w:rsidRPr="00650089">
        <w:t>Cuanto antes asumamos esa “nueva normalidad” (aunque nos parezca injusta e ilegal), y busquemos alternativas razonables para no terminar durmiendo en un parque o suicidándonos, me</w:t>
      </w:r>
      <w:r>
        <w:t xml:space="preserve">jor será, para poder vivir con </w:t>
      </w:r>
      <w:r w:rsidRPr="00650089">
        <w:t>cierta dignid</w:t>
      </w:r>
      <w:r>
        <w:t>ad los últimos años</w:t>
      </w:r>
      <w:r w:rsidRPr="00650089">
        <w:t xml:space="preserve">. </w:t>
      </w:r>
    </w:p>
    <w:p w:rsidR="00A44834" w:rsidRDefault="00A44834" w:rsidP="00B80BEF">
      <w:pPr>
        <w:pStyle w:val="NormalWeb"/>
        <w:jc w:val="both"/>
      </w:pPr>
      <w:r w:rsidRPr="00650089">
        <w:t xml:space="preserve">(Para el caso español, que como ya dije, es el que me </w:t>
      </w:r>
      <w:r>
        <w:t>“</w:t>
      </w:r>
      <w:r w:rsidRPr="00650089">
        <w:t>pilla</w:t>
      </w:r>
      <w:r>
        <w:t>”</w:t>
      </w:r>
      <w:r w:rsidRPr="00650089">
        <w:t xml:space="preserve"> más cerca)</w:t>
      </w:r>
    </w:p>
    <w:p w:rsidR="00A44834" w:rsidRDefault="00A44834" w:rsidP="00B80BEF">
      <w:pPr>
        <w:pStyle w:val="NormalWeb"/>
        <w:jc w:val="both"/>
      </w:pPr>
      <w:r>
        <w:t xml:space="preserve">La previsión del Instituto Nacional de Estadística (INE) es que dentro de 10 años, por cada diez personas en edad de trabajar (lo que no supone que tengan trabajo) habrá seis </w:t>
      </w:r>
      <w:r>
        <w:lastRenderedPageBreak/>
        <w:t>inactivos porque aún no hayan cumplido los 16 años, edad mínima para incorporarse al mercado laboral, o porque sean mayores de 65 años. Y para 2051 el 40% de la población estará jubilada y la esperanza de vida rondará los 90 años de edad. Echen cuentas. Nuestros hijos y nietos van a vivir mucho más que nosotros, pero se les va a hacer jodidamente largo.</w:t>
      </w:r>
    </w:p>
    <w:p w:rsidR="00A44834" w:rsidRDefault="00A44834" w:rsidP="00B80BEF">
      <w:pPr>
        <w:pStyle w:val="NormalWeb"/>
        <w:jc w:val="both"/>
      </w:pPr>
      <w:r>
        <w:t xml:space="preserve">El importe de las futuras pensiones también va a bajar. Su cuantía se calculaba teniendo en cuenta la base de cotización del trabajador y tomando como referencia los 15 últimos años de su vida laboral, y a partir de ahora la referencia serán 25. Para tener, además, derecho a la pensión máxima tendrá que haber cotizado 37 años, frente a los 35 actuales. </w:t>
      </w:r>
    </w:p>
    <w:p w:rsidR="00A44834" w:rsidRDefault="00A44834" w:rsidP="00B80BEF">
      <w:pPr>
        <w:pStyle w:val="NormalWeb"/>
        <w:jc w:val="both"/>
      </w:pPr>
      <w:r>
        <w:t>Si a los 67 años de jubilación les restan ustedes los citados 37, para situarse en el top ten de los jubilados será imprescindible incorporarse al mercado de trabajo a los 30 años, como muy tarde, y trabajar ininterrumpidamente hasta los 67. Misión imposible con el actual 52% de paro juvenil y el negro futuro que se otea en el horizonte. Sólo unos privilegiados lo conseguirán. Los actuales salarios de subsistencia de nuestros jóvenes garantizan unas pensiones igualmente de subsistencia, que permitirán al trabajador-beneficiario una vida austera, coherente y sin sobresaltos, porque de donde no hay no se puede sacar.</w:t>
      </w:r>
    </w:p>
    <w:p w:rsidR="00A44834" w:rsidRDefault="00A44834" w:rsidP="00B80BEF">
      <w:pPr>
        <w:pStyle w:val="NormalWeb"/>
        <w:jc w:val="both"/>
      </w:pPr>
      <w:r>
        <w:t>Una situación crítica, que exigirá sacrificios de los pensionistas, pero también (y más) de otros sectores (activos, parados, gobierno, empresas…). Solidaridad y austeridad de “toda” la sociedad. Y desde luego, con el mayor esfuerzo de contribución y frugalidad, por parte de aquellos que tienen los mayores recursos. ¿Se entiende, hijo? Sí Padre.</w:t>
      </w:r>
    </w:p>
    <w:p w:rsidR="00A44834" w:rsidRDefault="00A44834" w:rsidP="00B80BEF">
      <w:pPr>
        <w:pStyle w:val="NormalWeb"/>
        <w:jc w:val="both"/>
      </w:pPr>
      <w:r>
        <w:t>Así y todo, lo que resulta inadmisible (por inaudito y falaz) es “culpabilizar a la víctima” e intolerable (por cinismo y connivencia) que aquello</w:t>
      </w:r>
      <w:r w:rsidRPr="00142565">
        <w:t xml:space="preserve"> que </w:t>
      </w:r>
      <w:r>
        <w:t>“</w:t>
      </w:r>
      <w:r w:rsidRPr="00142565">
        <w:t>a</w:t>
      </w:r>
      <w:r>
        <w:t>ntes era herejía hoy se sostenga como ortodoxia”</w:t>
      </w:r>
      <w:r w:rsidRPr="00142565">
        <w:t>.</w:t>
      </w:r>
    </w:p>
    <w:p w:rsidR="00A44834" w:rsidRDefault="00A44834" w:rsidP="00B80BEF">
      <w:pPr>
        <w:pStyle w:val="NormalWeb"/>
        <w:jc w:val="both"/>
      </w:pPr>
      <w:r w:rsidRPr="00300193">
        <w:t xml:space="preserve">Sin duda los países desarrollados están en una situación de </w:t>
      </w:r>
      <w:r>
        <w:t>“</w:t>
      </w:r>
      <w:r w:rsidRPr="00300193">
        <w:t>endeudamiento excesivo</w:t>
      </w:r>
      <w:r>
        <w:t>”</w:t>
      </w:r>
      <w:r w:rsidRPr="00300193">
        <w:t xml:space="preserve"> (cuando la deuda de un país es tan cuantiosa que los beneficios del ajuste y del crecimiento van a parar por completo a manos de los acreedores), pero no es por causa de la deuda previsional (que ya existía y constaba en los registros) que se ha llegado a tamaño despropósito. Por ello</w:t>
      </w:r>
      <w:r>
        <w:t>,</w:t>
      </w:r>
      <w:r w:rsidRPr="00300193">
        <w:t xml:space="preserve"> no e</w:t>
      </w:r>
      <w:r>
        <w:t>s de recibo hacer pagar a justos</w:t>
      </w:r>
      <w:r w:rsidRPr="00300193">
        <w:t xml:space="preserve"> por pecadores.</w:t>
      </w:r>
    </w:p>
    <w:p w:rsidR="00A44834" w:rsidRDefault="00A44834" w:rsidP="00B80BEF">
      <w:pPr>
        <w:pStyle w:val="NormalWeb"/>
        <w:jc w:val="both"/>
        <w:rPr>
          <w:u w:val="single"/>
        </w:rPr>
      </w:pPr>
      <w:r w:rsidRPr="00026485">
        <w:rPr>
          <w:u w:val="single"/>
        </w:rPr>
        <w:t>Asuntos a desarrollar</w:t>
      </w:r>
    </w:p>
    <w:p w:rsidR="00A44834" w:rsidRDefault="00A44834" w:rsidP="00B80BEF">
      <w:pPr>
        <w:pStyle w:val="NormalWeb"/>
        <w:jc w:val="both"/>
      </w:pPr>
      <w:r>
        <w:t>Según dicen los que saben e</w:t>
      </w:r>
      <w:r w:rsidRPr="0081543B">
        <w:t>n el</w:t>
      </w:r>
      <w:r>
        <w:t xml:space="preserve"> año</w:t>
      </w:r>
      <w:r w:rsidRPr="0081543B">
        <w:t xml:space="preserve"> 2052, en España existirá</w:t>
      </w:r>
      <w:r>
        <w:t xml:space="preserve"> p</w:t>
      </w:r>
      <w:r w:rsidRPr="0081543B">
        <w:t>or cada persona en edad de trabajar habrá otra dependiente, bien por estar en edad de retiro (podrán llegar hasta frisar los 90,7 años si son mujeres, o los 86,9 años si son hombres) o bien por ser menor de 16 años.</w:t>
      </w:r>
      <w:r>
        <w:t xml:space="preserve"> </w:t>
      </w:r>
      <w:r w:rsidRPr="00BB5433">
        <w:t>Cambios demográficos y del mercado laboral: ¿</w:t>
      </w:r>
      <w:r>
        <w:t>ciencia ficción o</w:t>
      </w:r>
      <w:r w:rsidRPr="0081543B">
        <w:t xml:space="preserve"> realidad</w:t>
      </w:r>
      <w:r>
        <w:t>?</w:t>
      </w:r>
    </w:p>
    <w:p w:rsidR="00A44834" w:rsidRDefault="00A44834" w:rsidP="00B80BEF">
      <w:pPr>
        <w:pStyle w:val="NormalWeb"/>
        <w:jc w:val="both"/>
      </w:pPr>
      <w:r w:rsidRPr="0081543B">
        <w:t>Puede que el 2052 parezca muy lejano. Pero a la luz de los datos publicados por el Instituto Nacional de Estadística (INE), es imprescindible ponerse ya a construir el futuro. De hecho, empezará a haber problemas dentro de diez años, para cuando se prevé que haya casi seis personas inactivas por cada diez personas en edad de trabajar. Todo ello con una pirámide demográfica invertida, pues el envejecimiento progresivo provocará que en el 2022 España tenga 45 millones de habitantes, y 41,5 millones dentro de 40 años. De ellos, el 37% serán pensionistas</w:t>
      </w:r>
      <w:r>
        <w:t>.</w:t>
      </w:r>
      <w:r w:rsidRPr="00BB5433">
        <w:t xml:space="preserve"> </w:t>
      </w:r>
      <w:r>
        <w:t xml:space="preserve">Llevando al extremo esta </w:t>
      </w:r>
      <w:r>
        <w:lastRenderedPageBreak/>
        <w:t xml:space="preserve">situación y </w:t>
      </w:r>
      <w:r w:rsidRPr="0081543B">
        <w:t xml:space="preserve">tomando como referencia un sueldo de mileurista, en un futuro no muy lejano se necesitarían 8,5 cotizantes para poder pagar una pensión máxima. </w:t>
      </w:r>
    </w:p>
    <w:p w:rsidR="00A44834" w:rsidRDefault="00A44834" w:rsidP="00B80BEF">
      <w:pPr>
        <w:pStyle w:val="NormalWeb"/>
        <w:jc w:val="both"/>
      </w:pPr>
      <w:r w:rsidRPr="00E153B5">
        <w:rPr>
          <w:u w:val="single"/>
        </w:rPr>
        <w:t>A partir de estos “supuestos”, y actuando como “liquidador” de la quiebra del Estado propondría las siguientes medidas de liberalización</w:t>
      </w:r>
      <w:r>
        <w:t xml:space="preserve">. A ver si se animan a tomarlas (hasta sus últimas consecuencias), esos falsos liberales que tanto se rasgan las vestiduras frente a cualquier mención (o recurso) del Estado de bienestar. </w:t>
      </w:r>
    </w:p>
    <w:p w:rsidR="00A44834" w:rsidRDefault="00A44834" w:rsidP="00B80BEF">
      <w:pPr>
        <w:pStyle w:val="NormalWeb"/>
        <w:jc w:val="both"/>
      </w:pPr>
      <w:r w:rsidRPr="00FE5235">
        <w:rPr>
          <w:i/>
        </w:rPr>
        <w:t>“Es preciso tocar las partidas estructurales del gasto, adelgazar el tamaño del Estado, gestionar mejor con menos dinero, porque los recortes sin reformas son autodestructivos en sí mismos en tanto en cuanto implican sangre, sudor y lágrimas, sin recompensa de victoria al final del camino. Son sufrimientos que perpetúan un statu quo que no funciona, y que, además, ponen en peligro la paz social”..</w:t>
      </w:r>
      <w:r w:rsidRPr="00CD0C5A">
        <w:t>.</w:t>
      </w:r>
      <w:r>
        <w:t xml:space="preserve"> (Jesús Cacho - Vozpópuli - </w:t>
      </w:r>
      <w:r w:rsidRPr="009235CC">
        <w:rPr>
          <w:b/>
        </w:rPr>
        <w:t>16/12/12</w:t>
      </w:r>
      <w:r>
        <w:t>)</w:t>
      </w:r>
    </w:p>
    <w:p w:rsidR="00A44834" w:rsidRPr="00F151F5" w:rsidRDefault="00A44834" w:rsidP="00B80BEF">
      <w:pPr>
        <w:pStyle w:val="NormalWeb"/>
        <w:jc w:val="both"/>
        <w:rPr>
          <w:u w:val="single"/>
        </w:rPr>
      </w:pPr>
      <w:r>
        <w:rPr>
          <w:u w:val="single"/>
        </w:rPr>
        <w:t>Una propuesta “liberal”: q</w:t>
      </w:r>
      <w:r w:rsidRPr="00F151F5">
        <w:rPr>
          <w:u w:val="single"/>
        </w:rPr>
        <w:t>ue cada S</w:t>
      </w:r>
      <w:r>
        <w:rPr>
          <w:u w:val="single"/>
        </w:rPr>
        <w:t>anto aguante su vela (na te pido, na me llevo</w:t>
      </w:r>
      <w:r w:rsidRPr="00F151F5">
        <w:rPr>
          <w:u w:val="single"/>
        </w:rPr>
        <w:t>)</w:t>
      </w:r>
    </w:p>
    <w:p w:rsidR="00A44834" w:rsidRDefault="00A44834" w:rsidP="00B80BEF">
      <w:pPr>
        <w:pStyle w:val="NormalWeb"/>
        <w:jc w:val="both"/>
      </w:pPr>
      <w:r>
        <w:t>- Eliminar el sistema jubilatorio de reparto.</w:t>
      </w:r>
    </w:p>
    <w:p w:rsidR="00A44834" w:rsidRDefault="00A44834" w:rsidP="00B80BEF">
      <w:pPr>
        <w:pStyle w:val="NormalWeb"/>
        <w:jc w:val="both"/>
      </w:pPr>
      <w:r>
        <w:t xml:space="preserve">- Todos los aportes previsionales actuales pasan al sistema de capitalización (o se dejan a la libre disposición del trabajador/ahorrador). </w:t>
      </w:r>
    </w:p>
    <w:p w:rsidR="00A44834" w:rsidRDefault="00A44834" w:rsidP="00B80BEF">
      <w:pPr>
        <w:pStyle w:val="NormalWeb"/>
        <w:jc w:val="both"/>
      </w:pPr>
      <w:r>
        <w:t>- El Estado asume la deuda previsional (como gasto público) para los pensionistas actuales.</w:t>
      </w:r>
    </w:p>
    <w:p w:rsidR="00A44834" w:rsidRDefault="00A44834" w:rsidP="00B80BEF">
      <w:pPr>
        <w:pStyle w:val="NormalWeb"/>
        <w:jc w:val="both"/>
      </w:pPr>
      <w:r>
        <w:t>- Para los mayores de 50 años (con 15 o 20 años más de trabajo futuro)  crear un régimen mixto (50% con cargo al presupuesto y 50% capitalización).</w:t>
      </w:r>
    </w:p>
    <w:p w:rsidR="00A44834" w:rsidRDefault="00A44834" w:rsidP="00B80BEF">
      <w:pPr>
        <w:pStyle w:val="NormalWeb"/>
        <w:jc w:val="both"/>
      </w:pPr>
      <w:r>
        <w:t>- Eliminar el impuesto a las rentas del trabajo (a los menores de 50 años) para todos los ingresos por debajo de los 70.000 euros por año (por cuenta propia o ajena).</w:t>
      </w:r>
    </w:p>
    <w:p w:rsidR="00A44834" w:rsidRDefault="00A44834" w:rsidP="00B80BEF">
      <w:pPr>
        <w:pStyle w:val="NormalWeb"/>
        <w:jc w:val="both"/>
      </w:pPr>
      <w:r>
        <w:t>- Reducir en un 50% el seguro de desempleo para sufragar el mayor gasto de pensiones (en cuantía y duración). Eliminar cualquier otra prestación social sustitutoria.</w:t>
      </w:r>
    </w:p>
    <w:p w:rsidR="00A44834" w:rsidRDefault="00A44834" w:rsidP="00B80BEF">
      <w:pPr>
        <w:pStyle w:val="NormalWeb"/>
        <w:jc w:val="both"/>
      </w:pPr>
      <w:r>
        <w:t>- Eliminar toda contribución pública a las organizaciones sindicales, empresariales y partidos políticos.</w:t>
      </w:r>
    </w:p>
    <w:p w:rsidR="00A44834" w:rsidRDefault="00A44834" w:rsidP="00B80BEF">
      <w:pPr>
        <w:pStyle w:val="NormalWeb"/>
        <w:jc w:val="both"/>
      </w:pPr>
      <w:r>
        <w:t>- Eliminar todo tipo de subvenciones a los sectores productivos y deducciones fiscales a las empresas y particulares. Eliminar todo impuesto al ahorro y la inversión.</w:t>
      </w:r>
    </w:p>
    <w:p w:rsidR="00A44834" w:rsidRDefault="00A44834" w:rsidP="00B80BEF">
      <w:pPr>
        <w:pStyle w:val="NormalWeb"/>
        <w:jc w:val="both"/>
      </w:pPr>
      <w:r>
        <w:t>- Privatización o cierre de todas (repito, todas) las empresas públicas (a nivel nacional, autonómico o local). En el plazo de 1 año lo que no se puede vender se liquida.</w:t>
      </w:r>
    </w:p>
    <w:p w:rsidR="00A44834" w:rsidRDefault="00A44834" w:rsidP="00B80BEF">
      <w:pPr>
        <w:pStyle w:val="NormalWeb"/>
        <w:jc w:val="both"/>
      </w:pPr>
      <w:r>
        <w:t>- El Estado dejará de contribuir a “rescates” del sector privado cualquiera sea el riesgo sistémico que represente. En el plazo de 5 años se recuperará lo aportado hasta la fecha.</w:t>
      </w:r>
    </w:p>
    <w:p w:rsidR="00A44834" w:rsidRDefault="00A44834" w:rsidP="00B80BEF">
      <w:pPr>
        <w:pStyle w:val="NormalWeb"/>
        <w:jc w:val="both"/>
      </w:pPr>
      <w:r>
        <w:t>- Eliminar todo el gasto público en cursillos de formación para desempleados.</w:t>
      </w:r>
    </w:p>
    <w:p w:rsidR="00A44834" w:rsidRDefault="00A44834" w:rsidP="00B80BEF">
      <w:pPr>
        <w:pStyle w:val="NormalWeb"/>
        <w:jc w:val="both"/>
      </w:pPr>
      <w:r>
        <w:t xml:space="preserve">- Los jóvenes desempleados trabajarán en empresas como aprendices durante 3 años, por 400 euros por mes y sin cargas sociales. </w:t>
      </w:r>
    </w:p>
    <w:p w:rsidR="00A44834" w:rsidRDefault="00A44834" w:rsidP="00B80BEF">
      <w:pPr>
        <w:pStyle w:val="NormalWeb"/>
        <w:jc w:val="both"/>
      </w:pPr>
      <w:r>
        <w:lastRenderedPageBreak/>
        <w:t>- Eliminar todo régimen jubilatorio de privilegio en el sector público.</w:t>
      </w:r>
    </w:p>
    <w:p w:rsidR="00A44834" w:rsidRDefault="00A44834" w:rsidP="00B80BEF">
      <w:pPr>
        <w:pStyle w:val="NormalWeb"/>
        <w:jc w:val="both"/>
      </w:pPr>
      <w:r>
        <w:t>- Los empleados públicos también pierden su régimen de pensiones y sanidad especial.</w:t>
      </w:r>
    </w:p>
    <w:p w:rsidR="00A44834" w:rsidRDefault="00A44834" w:rsidP="00B80BEF">
      <w:pPr>
        <w:pStyle w:val="NormalWeb"/>
        <w:jc w:val="both"/>
      </w:pPr>
      <w:r>
        <w:t>- Implementar el cheque educativo (con libre elección de centro escolar -público de pago o privado). Los centros escolares públicos y concertados deberán autofinanciarse.</w:t>
      </w:r>
    </w:p>
    <w:p w:rsidR="00A44834" w:rsidRDefault="00A44834" w:rsidP="00B80BEF">
      <w:pPr>
        <w:pStyle w:val="NormalWeb"/>
        <w:jc w:val="both"/>
      </w:pPr>
      <w:r>
        <w:t>- Implementar el cheque sanitario (con libre elección del centro sanitario -público de pago o privado). Los centros sanitarios públicos deberán autofinanciarse.</w:t>
      </w:r>
    </w:p>
    <w:p w:rsidR="00A44834" w:rsidRDefault="00A44834" w:rsidP="00B80BEF">
      <w:pPr>
        <w:pStyle w:val="NormalWeb"/>
        <w:jc w:val="both"/>
      </w:pPr>
      <w:r>
        <w:t>- Eliminar el descuento del precio de las medicinas con cargo al sistema público de sanidad.</w:t>
      </w:r>
    </w:p>
    <w:p w:rsidR="00A44834" w:rsidRDefault="00A44834" w:rsidP="00B80BEF">
      <w:pPr>
        <w:pStyle w:val="NormalWeb"/>
        <w:jc w:val="both"/>
      </w:pPr>
      <w:r>
        <w:t>- Reducir el gasto público en la cifra necesaria para completar el gasto en pensiones proyectado (si fuera necesario, después de todas las economías previstas).</w:t>
      </w:r>
    </w:p>
    <w:p w:rsidR="00A44834" w:rsidRDefault="00A44834" w:rsidP="00B80BEF">
      <w:pPr>
        <w:pStyle w:val="NormalWeb"/>
        <w:jc w:val="both"/>
      </w:pPr>
      <w:r>
        <w:t>- Financiar con deuda pública a largo plazo el desfase financiero de los años de transición hasta la privatización plena de las pensiones (como última alternativa y al final, final, de todas las economías anteriormente indicadas). Se podría explorar la posibilidad de garantizar la deuda pública (específica) con las hipotecas inversas de las propiedades de los pensionistas del antiguo régimen (de reparto)…</w:t>
      </w:r>
    </w:p>
    <w:p w:rsidR="00A44834" w:rsidRDefault="00A44834" w:rsidP="00B80BEF">
      <w:pPr>
        <w:pStyle w:val="NormalWeb"/>
        <w:jc w:val="both"/>
      </w:pPr>
      <w:r>
        <w:t>… (queda abierto el listado para la contribución y el debate, de los lectores)</w:t>
      </w:r>
    </w:p>
    <w:p w:rsidR="00A44834" w:rsidRDefault="00A44834" w:rsidP="00B80BEF">
      <w:pPr>
        <w:pStyle w:val="NormalWeb"/>
        <w:jc w:val="both"/>
      </w:pPr>
      <w:r>
        <w:t>Para que hagan algunos cálculos los más jóvenes:</w:t>
      </w:r>
    </w:p>
    <w:p w:rsidR="00A44834" w:rsidRDefault="00A44834" w:rsidP="00B80BEF">
      <w:pPr>
        <w:pStyle w:val="NormalWeb"/>
        <w:jc w:val="both"/>
      </w:pPr>
      <w:r w:rsidRPr="00A510AD">
        <w:t>Desde Citi aportan un ejemplo para tres clientes de diferentes edades y un mismo objetivo para su jubilación, 250.000 euros: “Un cliente que comienza con 35 años, sólo tiene que aportar al año 4.251 euros; una persona que comienza con 45 años necesita aportar al año 8.073 euros, mientras que alguien que empieza con 55 años, necesitaría aportar 20.022 euros para conseguir el mismo objetivo de jubilación”.</w:t>
      </w:r>
    </w:p>
    <w:p w:rsidR="00A44834" w:rsidRDefault="00A44834" w:rsidP="00B80BEF">
      <w:pPr>
        <w:pStyle w:val="NormalWeb"/>
        <w:jc w:val="both"/>
      </w:pPr>
      <w:r>
        <w:t>Como ya señale anteriormente, mi sugerencia es que sean ustedes (los más jóvenes) los que administren su propio “fondo de pensiones” y no lo dejen en manos de las instituciones financieras o empresas. Para eso hay que ser muy ahorrativo, disciplinado, constante y prudente. Mucha suerte.</w:t>
      </w:r>
    </w:p>
    <w:p w:rsidR="00A44834" w:rsidRDefault="00A44834" w:rsidP="00B80BEF">
      <w:pPr>
        <w:pStyle w:val="NormalWeb"/>
        <w:jc w:val="both"/>
        <w:rPr>
          <w:u w:val="single"/>
        </w:rPr>
      </w:pPr>
      <w:r>
        <w:rPr>
          <w:u w:val="single"/>
        </w:rPr>
        <w:t>Directriz bajista (empujando la soga)</w:t>
      </w:r>
      <w:r w:rsidRPr="00401A7C">
        <w:rPr>
          <w:u w:val="single"/>
        </w:rPr>
        <w:t>: una sociedad cada vez más pobre</w:t>
      </w:r>
    </w:p>
    <w:p w:rsidR="00A44834" w:rsidRDefault="00A44834" w:rsidP="00B80BEF">
      <w:pPr>
        <w:pStyle w:val="NormalWeb"/>
        <w:jc w:val="both"/>
      </w:pPr>
      <w:r>
        <w:t xml:space="preserve">¿Cuál es el resultado esperado (aunque no deseado) de la acción los políticos (al menos en los países ex-desarrollados)? </w:t>
      </w:r>
      <w:r w:rsidRPr="00C53915">
        <w:rPr>
          <w:u w:val="single"/>
        </w:rPr>
        <w:t>La sociedad “mini”</w:t>
      </w:r>
      <w:r w:rsidRPr="00C53915">
        <w:t>:</w:t>
      </w:r>
      <w:r>
        <w:t xml:space="preserve"> miniempleos, minieducación, minisanidad, minipensiones, minilibertad, minidemocracia. </w:t>
      </w:r>
      <w:r w:rsidRPr="008359DA">
        <w:rPr>
          <w:u w:val="single"/>
        </w:rPr>
        <w:t>La movilidad social inversa</w:t>
      </w:r>
      <w:r>
        <w:t>.</w:t>
      </w:r>
    </w:p>
    <w:p w:rsidR="00A44834" w:rsidRDefault="00A44834" w:rsidP="00B80BEF">
      <w:pPr>
        <w:pStyle w:val="NormalWeb"/>
        <w:jc w:val="both"/>
      </w:pPr>
      <w:r>
        <w:t>La clase política no renunciará a sus privilegios de casta, continuará gastando por encima de las posibilidades fiscales en beneficio propio, continuará endeudando a sus países para “socializar” las pérdidas de los bancos, o de las grandes empresas.</w:t>
      </w:r>
    </w:p>
    <w:p w:rsidR="00A44834" w:rsidRDefault="00A44834" w:rsidP="00B80BEF">
      <w:pPr>
        <w:pStyle w:val="NormalWeb"/>
        <w:jc w:val="both"/>
      </w:pPr>
      <w:r>
        <w:t xml:space="preserve">Proseguirá “encantando” la economía hacia el borde del abismo. El trabajo será precario, escaso y con salarios menguantes, la educación pública servirá para “aparcar” a los jóvenes privilegiando la cantidad en detrimento de la calidad, la sanidad pública </w:t>
      </w:r>
      <w:r>
        <w:lastRenderedPageBreak/>
        <w:t xml:space="preserve">continuará disminuyendo las prestaciones y calidad del servicio, dejando a la mayor parte de la población fuera de cobertura (situación tercermundista). </w:t>
      </w:r>
      <w:r w:rsidRPr="006E02A1">
        <w:rPr>
          <w:u w:val="single"/>
        </w:rPr>
        <w:t>Un bucle siniestro</w:t>
      </w:r>
      <w:r>
        <w:t xml:space="preserve">.    </w:t>
      </w:r>
    </w:p>
    <w:p w:rsidR="00A44834" w:rsidRDefault="00A44834" w:rsidP="00B80BEF">
      <w:pPr>
        <w:pStyle w:val="NormalWeb"/>
        <w:jc w:val="both"/>
      </w:pPr>
      <w:r w:rsidRPr="006E02A1">
        <w:rPr>
          <w:u w:val="single"/>
        </w:rPr>
        <w:t>Y los pensionistas</w:t>
      </w:r>
      <w:r>
        <w:t xml:space="preserve"> (hay… los pensionistas), tendrán que ayudar a sus hijos (y tal vez a sus nietos), verán disminuir sus rentas al ritmo de la inflación (o tal vez más), serán mal atendidos por la sanidad pública (les tomarán la presión con el abrigo puesto), vivirán como mendigos, </w:t>
      </w:r>
      <w:r w:rsidRPr="006E02A1">
        <w:rPr>
          <w:u w:val="single"/>
        </w:rPr>
        <w:t>reclamando sin éxito  el cumplimiento del “Contrato Social</w:t>
      </w:r>
      <w:r>
        <w:t xml:space="preserve">”… </w:t>
      </w:r>
    </w:p>
    <w:p w:rsidR="00A44834" w:rsidRPr="00C53915" w:rsidRDefault="00A44834" w:rsidP="00B80BEF">
      <w:pPr>
        <w:pStyle w:val="NormalWeb"/>
        <w:jc w:val="both"/>
      </w:pPr>
      <w:r w:rsidRPr="00C15A39">
        <w:rPr>
          <w:b/>
        </w:rPr>
        <w:t>Post scriptum</w:t>
      </w:r>
      <w:r>
        <w:rPr>
          <w:b/>
        </w:rPr>
        <w:t xml:space="preserve"> (sin esperanza y sin miedo): liberalismo para exegetas liberticidas  </w:t>
      </w:r>
    </w:p>
    <w:p w:rsidR="00A44834" w:rsidRDefault="00A44834" w:rsidP="00B80BEF">
      <w:pPr>
        <w:pStyle w:val="Estndar"/>
        <w:jc w:val="both"/>
        <w:rPr>
          <w:szCs w:val="24"/>
        </w:rPr>
      </w:pPr>
      <w:r>
        <w:rPr>
          <w:szCs w:val="24"/>
        </w:rPr>
        <w:t>“</w:t>
      </w:r>
      <w:r w:rsidRPr="00283743">
        <w:rPr>
          <w:szCs w:val="24"/>
        </w:rPr>
        <w:t xml:space="preserve">Hay </w:t>
      </w:r>
      <w:r>
        <w:rPr>
          <w:szCs w:val="24"/>
        </w:rPr>
        <w:t>que “aggiornar”</w:t>
      </w:r>
      <w:r w:rsidRPr="00283743">
        <w:rPr>
          <w:szCs w:val="24"/>
        </w:rPr>
        <w:t xml:space="preserve"> al estado del bienestar. Intentar que el ciudadan</w:t>
      </w:r>
      <w:r>
        <w:rPr>
          <w:szCs w:val="24"/>
        </w:rPr>
        <w:t>o asuma la responsabilidad de sí</w:t>
      </w:r>
      <w:r w:rsidRPr="00283743">
        <w:rPr>
          <w:szCs w:val="24"/>
        </w:rPr>
        <w:t xml:space="preserve"> mismo. Darle libertad y responsabilidad.</w:t>
      </w:r>
    </w:p>
    <w:p w:rsidR="00A44834" w:rsidRPr="00283743" w:rsidRDefault="00A44834" w:rsidP="00B80BEF">
      <w:pPr>
        <w:pStyle w:val="Estndar"/>
        <w:jc w:val="both"/>
        <w:rPr>
          <w:szCs w:val="24"/>
        </w:rPr>
      </w:pPr>
    </w:p>
    <w:p w:rsidR="00A44834" w:rsidRDefault="00A44834" w:rsidP="00B80BEF">
      <w:pPr>
        <w:pStyle w:val="Estndar"/>
        <w:jc w:val="both"/>
        <w:rPr>
          <w:szCs w:val="24"/>
        </w:rPr>
      </w:pPr>
      <w:r w:rsidRPr="00283743">
        <w:rPr>
          <w:szCs w:val="24"/>
        </w:rPr>
        <w:t>En este proceso de trasvasamiento de iniciativas y riesgos al sector privado el gobierno pierde cometido y por consiguiente contenido.</w:t>
      </w:r>
    </w:p>
    <w:p w:rsidR="00A44834" w:rsidRDefault="00A44834" w:rsidP="00B80BEF">
      <w:pPr>
        <w:pStyle w:val="Estndar"/>
        <w:jc w:val="both"/>
        <w:rPr>
          <w:szCs w:val="24"/>
        </w:rPr>
      </w:pPr>
    </w:p>
    <w:p w:rsidR="00A44834" w:rsidRDefault="00A44834" w:rsidP="00B80BEF">
      <w:pPr>
        <w:pStyle w:val="Estndar"/>
        <w:jc w:val="both"/>
        <w:rPr>
          <w:szCs w:val="24"/>
        </w:rPr>
      </w:pPr>
      <w:r w:rsidRPr="00283743">
        <w:rPr>
          <w:szCs w:val="24"/>
        </w:rPr>
        <w:t xml:space="preserve">En </w:t>
      </w:r>
      <w:r>
        <w:rPr>
          <w:szCs w:val="24"/>
        </w:rPr>
        <w:t>España (</w:t>
      </w:r>
      <w:r w:rsidRPr="00283743">
        <w:rPr>
          <w:szCs w:val="24"/>
        </w:rPr>
        <w:t>Europa</w:t>
      </w:r>
      <w:r>
        <w:rPr>
          <w:szCs w:val="24"/>
        </w:rPr>
        <w:t>)</w:t>
      </w:r>
      <w:r w:rsidRPr="00283743">
        <w:rPr>
          <w:szCs w:val="24"/>
        </w:rPr>
        <w:t xml:space="preserve"> falta ciudadano y sobra gobierno. Hay una dejación de responsabilidades individu</w:t>
      </w:r>
      <w:r>
        <w:rPr>
          <w:szCs w:val="24"/>
        </w:rPr>
        <w:t>ales. Podría decir -si se me</w:t>
      </w:r>
      <w:r w:rsidRPr="00283743">
        <w:rPr>
          <w:szCs w:val="24"/>
        </w:rPr>
        <w:t xml:space="preserve"> permite- que existe una inmadurez personal y un estado paternalista plenipotente.</w:t>
      </w:r>
    </w:p>
    <w:p w:rsidR="00A44834" w:rsidRPr="00283743" w:rsidRDefault="00A44834" w:rsidP="00B80BEF">
      <w:pPr>
        <w:pStyle w:val="Estndar"/>
        <w:jc w:val="both"/>
        <w:rPr>
          <w:szCs w:val="24"/>
        </w:rPr>
      </w:pPr>
    </w:p>
    <w:p w:rsidR="00A44834" w:rsidRDefault="00A44834" w:rsidP="00B80BEF">
      <w:pPr>
        <w:pStyle w:val="Estndar"/>
        <w:jc w:val="both"/>
        <w:rPr>
          <w:szCs w:val="24"/>
        </w:rPr>
      </w:pPr>
      <w:r w:rsidRPr="00283743">
        <w:rPr>
          <w:szCs w:val="24"/>
        </w:rPr>
        <w:t>Más de lo mismo es imposible. Más allá de</w:t>
      </w:r>
      <w:r>
        <w:rPr>
          <w:szCs w:val="24"/>
        </w:rPr>
        <w:t xml:space="preserve"> razones ideológicas -que he </w:t>
      </w:r>
      <w:r w:rsidRPr="00283743">
        <w:rPr>
          <w:szCs w:val="24"/>
        </w:rPr>
        <w:t>intentado no utilizar- y de razones históricas</w:t>
      </w:r>
      <w:r>
        <w:rPr>
          <w:szCs w:val="24"/>
        </w:rPr>
        <w:t>,</w:t>
      </w:r>
      <w:r w:rsidRPr="00283743">
        <w:rPr>
          <w:szCs w:val="24"/>
        </w:rPr>
        <w:t xml:space="preserve"> existe una estricta lógica económica que se torna incontrastable.</w:t>
      </w:r>
    </w:p>
    <w:p w:rsidR="00A44834" w:rsidRPr="00283743" w:rsidRDefault="00A44834" w:rsidP="00B80BEF">
      <w:pPr>
        <w:pStyle w:val="Estndar"/>
        <w:jc w:val="both"/>
        <w:rPr>
          <w:szCs w:val="24"/>
        </w:rPr>
      </w:pPr>
    </w:p>
    <w:p w:rsidR="00A44834" w:rsidRDefault="00A44834" w:rsidP="00B80BEF">
      <w:pPr>
        <w:pStyle w:val="Estndar"/>
        <w:jc w:val="both"/>
        <w:rPr>
          <w:szCs w:val="24"/>
        </w:rPr>
      </w:pPr>
      <w:r w:rsidRPr="00283743">
        <w:rPr>
          <w:szCs w:val="24"/>
        </w:rPr>
        <w:t>- el envejecimiento y longevidad de la población hace difícil de continuar un sistema jubilatorio de reparto con una re</w:t>
      </w:r>
      <w:r>
        <w:rPr>
          <w:szCs w:val="24"/>
        </w:rPr>
        <w:t>lación activos/pasivos de 2 a 1</w:t>
      </w:r>
      <w:r w:rsidRPr="00283743">
        <w:rPr>
          <w:szCs w:val="24"/>
        </w:rPr>
        <w:t xml:space="preserve">. De continuarse el sistema actual sólo podrá hacerse -hasta su quiebra- disminuyendo los haberes jubilatorios o apelando a fondos presupuestarios ajenos al sistema y que generaran déficit público o disminuirán otras inversiones prioritarias. </w:t>
      </w:r>
    </w:p>
    <w:p w:rsidR="00A44834" w:rsidRPr="00283743" w:rsidRDefault="00A44834" w:rsidP="00B80BEF">
      <w:pPr>
        <w:pStyle w:val="Estndar"/>
        <w:jc w:val="both"/>
        <w:rPr>
          <w:szCs w:val="24"/>
        </w:rPr>
      </w:pPr>
    </w:p>
    <w:p w:rsidR="00A44834" w:rsidRDefault="00A44834" w:rsidP="00B80BEF">
      <w:pPr>
        <w:pStyle w:val="Estndar"/>
        <w:jc w:val="both"/>
        <w:rPr>
          <w:szCs w:val="24"/>
        </w:rPr>
      </w:pPr>
      <w:r w:rsidRPr="00283743">
        <w:rPr>
          <w:szCs w:val="24"/>
        </w:rPr>
        <w:t>- el sistema sanitario, en general -sea público o privado-, cada vez requiere mayores fondos. Los avances de la medicina, la tecnología aplicada (tomografía computada, scanner, resonancia m</w:t>
      </w:r>
      <w:r>
        <w:rPr>
          <w:szCs w:val="24"/>
        </w:rPr>
        <w:t>agnética, medicina nuclear, tra</w:t>
      </w:r>
      <w:r w:rsidRPr="00283743">
        <w:rPr>
          <w:szCs w:val="24"/>
        </w:rPr>
        <w:t>splantes, genética, prótesis, etc.) y el envejecimiento de la población potencian un gasto que supera en muchos países europeos el 10% del PIB. También existen, las llamadas, enfermedades sociales (alcoholismo, tabaquismo, drogadicción, sida), que aumentan el gasto en forma exponencial y finalmente la provisión de medicinas gratuitas o subvencionadas, llevan la factura sanitaria a niveles insostenibles, y que sólo se contienen en detrimento de la calidad del servicio (masificación, listas de espera, fallos médicos, etc.).</w:t>
      </w:r>
    </w:p>
    <w:p w:rsidR="00A44834" w:rsidRPr="00283743" w:rsidRDefault="00A44834" w:rsidP="00B80BEF">
      <w:pPr>
        <w:pStyle w:val="Estndar"/>
        <w:jc w:val="both"/>
        <w:rPr>
          <w:szCs w:val="24"/>
        </w:rPr>
      </w:pPr>
    </w:p>
    <w:p w:rsidR="00A44834" w:rsidRDefault="00A44834" w:rsidP="00B80BEF">
      <w:pPr>
        <w:pStyle w:val="Estndar"/>
        <w:jc w:val="both"/>
        <w:rPr>
          <w:szCs w:val="24"/>
        </w:rPr>
      </w:pPr>
      <w:r w:rsidRPr="00283743">
        <w:rPr>
          <w:szCs w:val="24"/>
        </w:rPr>
        <w:t>- el sistema de subsidio de desempleo, las oficinas de empleo y los cursos de formación ocupacional, son abusivos, contraproducentes, clientelares, placebos, denigrantes, inútiles, incont</w:t>
      </w:r>
      <w:r>
        <w:rPr>
          <w:szCs w:val="24"/>
        </w:rPr>
        <w:t xml:space="preserve">rolables </w:t>
      </w:r>
      <w:r w:rsidRPr="00283743">
        <w:rPr>
          <w:szCs w:val="24"/>
        </w:rPr>
        <w:t>insostenibles</w:t>
      </w:r>
      <w:r>
        <w:rPr>
          <w:szCs w:val="24"/>
        </w:rPr>
        <w:t>.</w:t>
      </w:r>
    </w:p>
    <w:p w:rsidR="00A44834" w:rsidRDefault="00A44834" w:rsidP="00B80BEF">
      <w:pPr>
        <w:pStyle w:val="Estndar"/>
        <w:jc w:val="both"/>
        <w:rPr>
          <w:szCs w:val="24"/>
        </w:rPr>
      </w:pPr>
    </w:p>
    <w:p w:rsidR="00A44834" w:rsidRDefault="00A44834" w:rsidP="00B80BEF">
      <w:pPr>
        <w:pStyle w:val="Estndar"/>
        <w:jc w:val="both"/>
        <w:rPr>
          <w:szCs w:val="24"/>
        </w:rPr>
      </w:pPr>
      <w:r>
        <w:rPr>
          <w:szCs w:val="24"/>
        </w:rPr>
        <w:t xml:space="preserve"> </w:t>
      </w:r>
      <w:r w:rsidRPr="00283743">
        <w:rPr>
          <w:szCs w:val="24"/>
        </w:rPr>
        <w:t>El subsidio de desempleo, si bien ayuda -en la emergencia- al parado, se torna muchas veces una fuente de fraude, ingreso complementario, clientelismo político, evasión de responsabilidades por parte del perceptor, y disculpas con cargo al presupuesto de una inacción gubernamental para crear empleo. Cuanto menos -en bastantes casos- se torna un sistema desalentador de la búsqueda de trabajo.</w:t>
      </w:r>
    </w:p>
    <w:p w:rsidR="00A44834" w:rsidRPr="00283743" w:rsidRDefault="00A44834" w:rsidP="00B80BEF">
      <w:pPr>
        <w:pStyle w:val="Estndar"/>
        <w:jc w:val="both"/>
        <w:rPr>
          <w:szCs w:val="24"/>
        </w:rPr>
      </w:pPr>
    </w:p>
    <w:p w:rsidR="00A44834" w:rsidRDefault="00A44834" w:rsidP="00B80BEF">
      <w:pPr>
        <w:pStyle w:val="Estndar"/>
        <w:jc w:val="both"/>
        <w:rPr>
          <w:szCs w:val="24"/>
        </w:rPr>
      </w:pPr>
      <w:r w:rsidRPr="00283743">
        <w:rPr>
          <w:szCs w:val="24"/>
        </w:rPr>
        <w:lastRenderedPageBreak/>
        <w:t>Las Oficinas Nacionales de Empleo -en principio y por lo visto- sólo sirven para proveer de empleo a los propios funcionarios ahí ocupados. Un enorme aparato burocrático que no busca empleo, que no controla a los que cobran el subsidio de desempleo, y que sólo registra estadísticamente el drama humano de los que por sus oficinas pasan.</w:t>
      </w:r>
    </w:p>
    <w:p w:rsidR="00A44834" w:rsidRPr="00283743" w:rsidRDefault="00A44834" w:rsidP="00B80BEF">
      <w:pPr>
        <w:pStyle w:val="Estndar"/>
        <w:jc w:val="both"/>
        <w:rPr>
          <w:szCs w:val="24"/>
        </w:rPr>
      </w:pPr>
    </w:p>
    <w:p w:rsidR="00A44834" w:rsidRDefault="00A44834" w:rsidP="00B80BEF">
      <w:pPr>
        <w:pStyle w:val="Estndar"/>
        <w:jc w:val="both"/>
        <w:rPr>
          <w:szCs w:val="24"/>
        </w:rPr>
      </w:pPr>
      <w:r w:rsidRPr="00283743">
        <w:rPr>
          <w:szCs w:val="24"/>
        </w:rPr>
        <w:t>Finalmente los cursos de formación ocupacional -según lo constatado- son totalmente inútiles para los parados. Sólo resultan provechosos para los burócratas que los programan, para los sindicatos y asociaciones empresarias que se quedan con buena parte de los subsidios -¿cómplices silenciosos?- y para las empresas de formación subcontratadas.</w:t>
      </w:r>
    </w:p>
    <w:p w:rsidR="00A44834" w:rsidRPr="00283743" w:rsidRDefault="00A44834" w:rsidP="00B80BEF">
      <w:pPr>
        <w:pStyle w:val="Estndar"/>
        <w:jc w:val="both"/>
        <w:rPr>
          <w:szCs w:val="24"/>
        </w:rPr>
      </w:pPr>
    </w:p>
    <w:p w:rsidR="00A44834" w:rsidRDefault="00A44834" w:rsidP="00B80BEF">
      <w:pPr>
        <w:pStyle w:val="Estndar"/>
        <w:jc w:val="both"/>
        <w:rPr>
          <w:szCs w:val="24"/>
        </w:rPr>
      </w:pPr>
      <w:r>
        <w:rPr>
          <w:szCs w:val="24"/>
        </w:rPr>
        <w:t>En España (Europa)</w:t>
      </w:r>
      <w:r w:rsidRPr="00283743">
        <w:rPr>
          <w:szCs w:val="24"/>
        </w:rPr>
        <w:t xml:space="preserve"> existe</w:t>
      </w:r>
      <w:r>
        <w:rPr>
          <w:szCs w:val="24"/>
        </w:rPr>
        <w:t>, lo que podríamos llamar, una “industria del paro”</w:t>
      </w:r>
      <w:r w:rsidRPr="00283743">
        <w:rPr>
          <w:szCs w:val="24"/>
        </w:rPr>
        <w:t>, con un mendicante beneficiario, el trabajador, un mendaz aprovechador, algunos empresarios, y un sátrapa funcional, el gobierno.</w:t>
      </w:r>
    </w:p>
    <w:p w:rsidR="00A44834" w:rsidRPr="00283743" w:rsidRDefault="00A44834" w:rsidP="00B80BEF">
      <w:pPr>
        <w:pStyle w:val="Estndar"/>
        <w:jc w:val="both"/>
        <w:rPr>
          <w:szCs w:val="24"/>
        </w:rPr>
      </w:pPr>
    </w:p>
    <w:p w:rsidR="00A44834" w:rsidRDefault="00A44834" w:rsidP="00B80BEF">
      <w:pPr>
        <w:pStyle w:val="Estndar"/>
        <w:jc w:val="both"/>
        <w:rPr>
          <w:szCs w:val="24"/>
        </w:rPr>
      </w:pPr>
      <w:r w:rsidRPr="00283743">
        <w:rPr>
          <w:szCs w:val="24"/>
        </w:rPr>
        <w:t>Amparada en el estado del bienestar se ha generado una masa funcionarial que alcanza el nivel comunitario, nacional, provincial y local.</w:t>
      </w:r>
      <w:r>
        <w:rPr>
          <w:szCs w:val="24"/>
        </w:rPr>
        <w:t xml:space="preserve"> </w:t>
      </w:r>
      <w:r w:rsidRPr="00283743">
        <w:rPr>
          <w:szCs w:val="24"/>
        </w:rPr>
        <w:t>La</w:t>
      </w:r>
      <w:r>
        <w:rPr>
          <w:szCs w:val="24"/>
        </w:rPr>
        <w:t xml:space="preserve"> marea humana de burócratas se “come”</w:t>
      </w:r>
      <w:r w:rsidRPr="00283743">
        <w:rPr>
          <w:szCs w:val="24"/>
        </w:rPr>
        <w:t xml:space="preserve"> la mayor part</w:t>
      </w:r>
      <w:r>
        <w:rPr>
          <w:szCs w:val="24"/>
        </w:rPr>
        <w:t>e del gasto público. O sea que “</w:t>
      </w:r>
      <w:r w:rsidRPr="00283743">
        <w:rPr>
          <w:szCs w:val="24"/>
        </w:rPr>
        <w:t>ell</w:t>
      </w:r>
      <w:r>
        <w:rPr>
          <w:szCs w:val="24"/>
        </w:rPr>
        <w:t>a se lo guisa y ella se lo come”</w:t>
      </w:r>
      <w:r w:rsidRPr="00283743">
        <w:rPr>
          <w:szCs w:val="24"/>
        </w:rPr>
        <w:t>.</w:t>
      </w:r>
    </w:p>
    <w:p w:rsidR="00A44834" w:rsidRPr="00283743" w:rsidRDefault="00A44834" w:rsidP="00B80BEF">
      <w:pPr>
        <w:pStyle w:val="Estndar"/>
        <w:jc w:val="both"/>
        <w:rPr>
          <w:szCs w:val="24"/>
        </w:rPr>
      </w:pPr>
    </w:p>
    <w:p w:rsidR="00A44834" w:rsidRPr="00283743" w:rsidRDefault="00A44834" w:rsidP="00B80BEF">
      <w:pPr>
        <w:pStyle w:val="Estndar"/>
        <w:jc w:val="both"/>
        <w:rPr>
          <w:szCs w:val="24"/>
        </w:rPr>
      </w:pPr>
      <w:r w:rsidRPr="00283743">
        <w:rPr>
          <w:szCs w:val="24"/>
        </w:rPr>
        <w:t>La patrimonialización del estado ha permitido a los partidos políticos hacer del aparato guberna</w:t>
      </w:r>
      <w:r>
        <w:rPr>
          <w:szCs w:val="24"/>
        </w:rPr>
        <w:t>mental y empresas oficiales su “botín de guerra” prebenda</w:t>
      </w:r>
      <w:r w:rsidRPr="00283743">
        <w:rPr>
          <w:szCs w:val="24"/>
        </w:rPr>
        <w:t>rio y clientelar. Empleo vitalicio, horario mínimo continuo, sistema jubilatorio y asistencial independiente, licencias varias y sin control, ventajas de todo tipo, fondos reservados y viáticos, despachos y parque móvil, tarjetas de crédito sin límite de gasto, pasajes libres de costo, choferes, secretarias, y en su caso custodios, hacen de estos personajes una cast</w:t>
      </w:r>
      <w:r>
        <w:rPr>
          <w:szCs w:val="24"/>
        </w:rPr>
        <w:t>a privilegiada que dispara con “pólvora del Rey”</w:t>
      </w:r>
      <w:r w:rsidRPr="00283743">
        <w:rPr>
          <w:szCs w:val="24"/>
        </w:rPr>
        <w:t>.</w:t>
      </w:r>
    </w:p>
    <w:p w:rsidR="00A44834" w:rsidRPr="00283743" w:rsidRDefault="00A44834" w:rsidP="00B80BEF">
      <w:pPr>
        <w:pStyle w:val="Estndar"/>
        <w:jc w:val="both"/>
        <w:rPr>
          <w:szCs w:val="24"/>
        </w:rPr>
      </w:pPr>
    </w:p>
    <w:p w:rsidR="00A44834" w:rsidRDefault="00A44834" w:rsidP="00B80BEF">
      <w:pPr>
        <w:pStyle w:val="Estndar"/>
        <w:jc w:val="both"/>
        <w:rPr>
          <w:szCs w:val="24"/>
        </w:rPr>
      </w:pPr>
      <w:r w:rsidRPr="00283743">
        <w:rPr>
          <w:szCs w:val="24"/>
        </w:rPr>
        <w:t>Con lo anterior hemos formado las cuatro patas que garantizan la cantera electoral de cualquier gobierno. El voto del miedo. El voto clientelar. El voto cautivo.</w:t>
      </w:r>
    </w:p>
    <w:p w:rsidR="00A44834" w:rsidRPr="00283743" w:rsidRDefault="00A44834" w:rsidP="00B80BEF">
      <w:pPr>
        <w:pStyle w:val="Estndar"/>
        <w:jc w:val="both"/>
        <w:rPr>
          <w:szCs w:val="24"/>
        </w:rPr>
      </w:pPr>
    </w:p>
    <w:p w:rsidR="00A44834" w:rsidRDefault="00A44834" w:rsidP="00B80BEF">
      <w:pPr>
        <w:pStyle w:val="Estndar"/>
        <w:jc w:val="both"/>
        <w:rPr>
          <w:szCs w:val="24"/>
        </w:rPr>
      </w:pPr>
      <w:r w:rsidRPr="00283743">
        <w:rPr>
          <w:szCs w:val="24"/>
        </w:rPr>
        <w:t>Si cambia el gobierno van a rebajar la jubilación. Si cambia el gobierno van a cobrar las medicinas, o peor aún, van a privatizar la jubilación y la sanidad. Si cambia el gobierno quitan o disminuyen el subsidio de desempleo. Si cambia el gobierno van a reducir el sector público.</w:t>
      </w:r>
    </w:p>
    <w:p w:rsidR="00A44834" w:rsidRPr="00283743" w:rsidRDefault="00A44834" w:rsidP="00B80BEF">
      <w:pPr>
        <w:pStyle w:val="Estndar"/>
        <w:jc w:val="both"/>
        <w:rPr>
          <w:szCs w:val="24"/>
        </w:rPr>
      </w:pPr>
    </w:p>
    <w:p w:rsidR="00A44834" w:rsidRPr="00283743" w:rsidRDefault="00A44834" w:rsidP="00B80BEF">
      <w:pPr>
        <w:pStyle w:val="Estndar"/>
        <w:jc w:val="both"/>
        <w:rPr>
          <w:szCs w:val="24"/>
        </w:rPr>
      </w:pPr>
      <w:r w:rsidRPr="00283743">
        <w:rPr>
          <w:szCs w:val="24"/>
        </w:rPr>
        <w:t xml:space="preserve">En grandes números, entre jubilados, </w:t>
      </w:r>
      <w:r>
        <w:rPr>
          <w:szCs w:val="24"/>
        </w:rPr>
        <w:t>parados y funcionaros públicos “temerosos”</w:t>
      </w:r>
      <w:r w:rsidRPr="00283743">
        <w:rPr>
          <w:szCs w:val="24"/>
        </w:rPr>
        <w:t xml:space="preserve"> más algunos usuarios (fuera de esos tres sectores) de la sanidad  reunimos fácilmente un 50/60% del electorado y si a ello a</w:t>
      </w:r>
      <w:r>
        <w:rPr>
          <w:szCs w:val="24"/>
        </w:rPr>
        <w:t>gregamos los familiares de los “agraviados”</w:t>
      </w:r>
      <w:r w:rsidRPr="00283743">
        <w:rPr>
          <w:szCs w:val="24"/>
        </w:rPr>
        <w:t xml:space="preserve"> -influenciados o influenciables- tenemos una cantera que asegura la perpetuación de la demagogia. Muy mal lo tiene que hacer un partido político en ejercicio del gobierno para no ser -¿democráticamente?- reelecto.</w:t>
      </w:r>
    </w:p>
    <w:p w:rsidR="00A44834" w:rsidRDefault="00A44834" w:rsidP="00B80BEF">
      <w:pPr>
        <w:pStyle w:val="Estndar"/>
        <w:jc w:val="both"/>
        <w:rPr>
          <w:szCs w:val="24"/>
        </w:rPr>
      </w:pPr>
    </w:p>
    <w:p w:rsidR="00A44834" w:rsidRPr="00283743" w:rsidRDefault="00A44834" w:rsidP="00B80BEF">
      <w:pPr>
        <w:pStyle w:val="Estndar"/>
        <w:jc w:val="both"/>
        <w:rPr>
          <w:szCs w:val="24"/>
        </w:rPr>
      </w:pPr>
      <w:r w:rsidRPr="00283743">
        <w:rPr>
          <w:szCs w:val="24"/>
        </w:rPr>
        <w:t>Estas pequeñas muestras -que no las únicas- confirman la necesidad de cambio; demuestran que el infarto -casi podríamos hablar de muerte súbita- está a la vuelta de la esquina, y que el riesgo de una rebelión fiscal es el mal más benigno con que puede re</w:t>
      </w:r>
      <w:r>
        <w:rPr>
          <w:szCs w:val="24"/>
        </w:rPr>
        <w:t>a</w:t>
      </w:r>
      <w:r w:rsidRPr="00283743">
        <w:rPr>
          <w:szCs w:val="24"/>
        </w:rPr>
        <w:t>ccionar el cuerpo social</w:t>
      </w:r>
      <w:r>
        <w:rPr>
          <w:szCs w:val="24"/>
        </w:rPr>
        <w:t xml:space="preserve"> español</w:t>
      </w:r>
      <w:r w:rsidRPr="00283743">
        <w:rPr>
          <w:szCs w:val="24"/>
        </w:rPr>
        <w:t xml:space="preserve"> </w:t>
      </w:r>
      <w:r>
        <w:rPr>
          <w:szCs w:val="24"/>
        </w:rPr>
        <w:t>(</w:t>
      </w:r>
      <w:r w:rsidRPr="00283743">
        <w:rPr>
          <w:szCs w:val="24"/>
        </w:rPr>
        <w:t>europeo</w:t>
      </w:r>
      <w:r>
        <w:rPr>
          <w:szCs w:val="24"/>
        </w:rPr>
        <w:t>)</w:t>
      </w:r>
      <w:r w:rsidRPr="00283743">
        <w:rPr>
          <w:szCs w:val="24"/>
        </w:rPr>
        <w:t>.</w:t>
      </w:r>
    </w:p>
    <w:p w:rsidR="00A44834" w:rsidRPr="00283743" w:rsidRDefault="00A44834" w:rsidP="00B80BEF">
      <w:pPr>
        <w:pStyle w:val="Estndar"/>
        <w:jc w:val="both"/>
        <w:rPr>
          <w:szCs w:val="24"/>
        </w:rPr>
      </w:pPr>
    </w:p>
    <w:p w:rsidR="00A44834" w:rsidRDefault="00A44834" w:rsidP="00B80BEF">
      <w:pPr>
        <w:pStyle w:val="Estndar"/>
        <w:jc w:val="both"/>
        <w:rPr>
          <w:szCs w:val="24"/>
        </w:rPr>
      </w:pPr>
      <w:r w:rsidRPr="00283743">
        <w:rPr>
          <w:szCs w:val="24"/>
        </w:rPr>
        <w:t xml:space="preserve">Primero hay que asumir la realidad (por aquello de que es la única verdad), luego hay que explicarla (a todos los involucrados), entonces vendrá el debate (con luz y </w:t>
      </w:r>
      <w:r w:rsidRPr="00283743">
        <w:rPr>
          <w:szCs w:val="24"/>
        </w:rPr>
        <w:lastRenderedPageBreak/>
        <w:t xml:space="preserve">taquígrafos), el posible acuerdo consensuado, las reformas necesarias, las prioridades correspondientes y un acomodamiento de las necesidades -ilimitadas- a los bienes disponibles -limitados-. </w:t>
      </w:r>
    </w:p>
    <w:p w:rsidR="00A44834" w:rsidRPr="00283743" w:rsidRDefault="00A44834" w:rsidP="00B80BEF">
      <w:pPr>
        <w:pStyle w:val="Estndar"/>
        <w:jc w:val="both"/>
        <w:rPr>
          <w:szCs w:val="24"/>
        </w:rPr>
      </w:pPr>
    </w:p>
    <w:p w:rsidR="00A44834" w:rsidRDefault="00A44834" w:rsidP="00B80BEF">
      <w:pPr>
        <w:pStyle w:val="Estndar"/>
        <w:jc w:val="both"/>
        <w:rPr>
          <w:szCs w:val="24"/>
        </w:rPr>
      </w:pPr>
      <w:r w:rsidRPr="00283743">
        <w:rPr>
          <w:szCs w:val="24"/>
        </w:rPr>
        <w:t>No d</w:t>
      </w:r>
      <w:r>
        <w:rPr>
          <w:szCs w:val="24"/>
        </w:rPr>
        <w:t>eben ser los políticos los que “decidan”</w:t>
      </w:r>
      <w:r w:rsidRPr="00283743">
        <w:rPr>
          <w:szCs w:val="24"/>
        </w:rPr>
        <w:t xml:space="preserve"> como se reparte el pan y la sal. Sino los que hagan -mandatarios- lo que el pueblo elija, opte, resuelva. Es hora q</w:t>
      </w:r>
      <w:r>
        <w:rPr>
          <w:szCs w:val="24"/>
        </w:rPr>
        <w:t>ue los políticos vuelvan a ser “</w:t>
      </w:r>
      <w:r w:rsidRPr="00283743">
        <w:rPr>
          <w:szCs w:val="24"/>
        </w:rPr>
        <w:t>represe</w:t>
      </w:r>
      <w:r>
        <w:rPr>
          <w:szCs w:val="24"/>
        </w:rPr>
        <w:t>ntantes”</w:t>
      </w:r>
      <w:r w:rsidRPr="00283743">
        <w:rPr>
          <w:szCs w:val="24"/>
        </w:rPr>
        <w:t>. Que sean servidores públicos y dejen de servirse de lo público.</w:t>
      </w:r>
    </w:p>
    <w:p w:rsidR="00A44834" w:rsidRPr="00283743" w:rsidRDefault="00A44834" w:rsidP="00B80BEF">
      <w:pPr>
        <w:pStyle w:val="Estndar"/>
        <w:jc w:val="both"/>
        <w:rPr>
          <w:szCs w:val="24"/>
        </w:rPr>
      </w:pPr>
    </w:p>
    <w:p w:rsidR="00A44834" w:rsidRDefault="00A44834" w:rsidP="00B80BEF">
      <w:pPr>
        <w:pStyle w:val="Estndar"/>
        <w:jc w:val="both"/>
        <w:rPr>
          <w:szCs w:val="24"/>
        </w:rPr>
      </w:pPr>
      <w:r w:rsidRPr="00283743">
        <w:rPr>
          <w:szCs w:val="24"/>
        </w:rPr>
        <w:t>Antes que el sistema quiebre, antes que estalle la rebelión social, los políticos, los empresarios cortesanos, y todo el aparato clientelar deberá acomodar el bocado de su ambición al pastel de los recursos.</w:t>
      </w:r>
    </w:p>
    <w:p w:rsidR="00A44834" w:rsidRPr="00283743" w:rsidRDefault="00A44834" w:rsidP="00B80BEF">
      <w:pPr>
        <w:pStyle w:val="Estndar"/>
        <w:jc w:val="both"/>
        <w:rPr>
          <w:szCs w:val="24"/>
        </w:rPr>
      </w:pPr>
    </w:p>
    <w:p w:rsidR="00A44834" w:rsidRDefault="00A44834" w:rsidP="00B80BEF">
      <w:pPr>
        <w:pStyle w:val="Estndar"/>
        <w:jc w:val="both"/>
        <w:rPr>
          <w:szCs w:val="24"/>
        </w:rPr>
      </w:pPr>
      <w:r w:rsidRPr="00283743">
        <w:rPr>
          <w:szCs w:val="24"/>
        </w:rPr>
        <w:t>Tal vez la historia no se repita, pero bueno es mirar un poco hacia atrás para proyectar el futuro.</w:t>
      </w:r>
    </w:p>
    <w:p w:rsidR="00A44834" w:rsidRPr="00283743" w:rsidRDefault="00A44834" w:rsidP="00B80BEF">
      <w:pPr>
        <w:pStyle w:val="Estndar"/>
        <w:jc w:val="both"/>
        <w:rPr>
          <w:szCs w:val="24"/>
        </w:rPr>
      </w:pPr>
    </w:p>
    <w:p w:rsidR="00A44834" w:rsidRDefault="00A44834" w:rsidP="00B80BEF">
      <w:pPr>
        <w:pStyle w:val="Estndar"/>
        <w:jc w:val="both"/>
        <w:rPr>
          <w:szCs w:val="24"/>
        </w:rPr>
      </w:pPr>
      <w:r w:rsidRPr="00283743">
        <w:rPr>
          <w:szCs w:val="24"/>
        </w:rPr>
        <w:t>La economía no debe hacerse sobre los ancianos, los enfermos, los parados, los pobres, los estudiantes, el medio ambiente, los servicios públicos, las infraestructuras, y la cultura.</w:t>
      </w:r>
    </w:p>
    <w:p w:rsidR="00A44834" w:rsidRPr="00283743" w:rsidRDefault="00A44834" w:rsidP="00B80BEF">
      <w:pPr>
        <w:pStyle w:val="Estndar"/>
        <w:jc w:val="both"/>
        <w:rPr>
          <w:szCs w:val="24"/>
        </w:rPr>
      </w:pPr>
    </w:p>
    <w:p w:rsidR="00A44834" w:rsidRPr="00283743" w:rsidRDefault="00A44834" w:rsidP="00B80BEF">
      <w:pPr>
        <w:pStyle w:val="Estndar"/>
        <w:jc w:val="both"/>
        <w:rPr>
          <w:szCs w:val="24"/>
        </w:rPr>
      </w:pPr>
      <w:r w:rsidRPr="00283743">
        <w:rPr>
          <w:szCs w:val="24"/>
        </w:rPr>
        <w:t>La economía debe hacerse en la burocracia, el gasto corr</w:t>
      </w:r>
      <w:r>
        <w:rPr>
          <w:szCs w:val="24"/>
        </w:rPr>
        <w:t xml:space="preserve">iente, los contratos del estado, </w:t>
      </w:r>
      <w:r w:rsidRPr="00283743">
        <w:rPr>
          <w:szCs w:val="24"/>
        </w:rPr>
        <w:t>la corrupción, el clientelismo, el electoralismo, las subvenciones a poderosos, la demagogia, la incapacidad, el despilfarro, el mesianismo, el afán de notoriedad, los gabinetes de imagen y las encuestas de intención de voto.</w:t>
      </w:r>
    </w:p>
    <w:p w:rsidR="00A44834" w:rsidRPr="00283743" w:rsidRDefault="00A44834" w:rsidP="00B80BEF">
      <w:pPr>
        <w:pStyle w:val="Estndar"/>
        <w:jc w:val="both"/>
        <w:rPr>
          <w:szCs w:val="24"/>
        </w:rPr>
      </w:pPr>
    </w:p>
    <w:p w:rsidR="00A44834" w:rsidRPr="00283743" w:rsidRDefault="00A44834" w:rsidP="00B80BEF">
      <w:pPr>
        <w:pStyle w:val="Estndar"/>
        <w:jc w:val="both"/>
        <w:rPr>
          <w:szCs w:val="24"/>
        </w:rPr>
      </w:pPr>
      <w:r w:rsidRPr="00283743">
        <w:rPr>
          <w:szCs w:val="24"/>
        </w:rPr>
        <w:t>Los ciudadanos</w:t>
      </w:r>
      <w:r>
        <w:rPr>
          <w:szCs w:val="24"/>
        </w:rPr>
        <w:t xml:space="preserve"> españoles</w:t>
      </w:r>
      <w:r w:rsidRPr="00283743">
        <w:rPr>
          <w:szCs w:val="24"/>
        </w:rPr>
        <w:t xml:space="preserve"> </w:t>
      </w:r>
      <w:r>
        <w:rPr>
          <w:szCs w:val="24"/>
        </w:rPr>
        <w:t>(</w:t>
      </w:r>
      <w:r w:rsidRPr="00283743">
        <w:rPr>
          <w:szCs w:val="24"/>
        </w:rPr>
        <w:t>europeos</w:t>
      </w:r>
      <w:r>
        <w:rPr>
          <w:szCs w:val="24"/>
        </w:rPr>
        <w:t>)</w:t>
      </w:r>
      <w:r w:rsidRPr="00283743">
        <w:rPr>
          <w:szCs w:val="24"/>
        </w:rPr>
        <w:t xml:space="preserve"> deben asumir su resp</w:t>
      </w:r>
      <w:r>
        <w:rPr>
          <w:szCs w:val="24"/>
        </w:rPr>
        <w:t>onsabilidad. Dejar de tomar la “sopa boba”</w:t>
      </w:r>
      <w:r w:rsidRPr="00283743">
        <w:rPr>
          <w:szCs w:val="24"/>
        </w:rPr>
        <w:t xml:space="preserve"> de los s</w:t>
      </w:r>
      <w:r>
        <w:rPr>
          <w:szCs w:val="24"/>
        </w:rPr>
        <w:t>ubsidios. Abandonar su actitud “estabular”</w:t>
      </w:r>
      <w:r w:rsidRPr="00283743">
        <w:rPr>
          <w:szCs w:val="24"/>
        </w:rPr>
        <w:t xml:space="preserve"> dependiente del gasto público. No continuar con una actitud pusilánime y un silencio mendicante que les llev</w:t>
      </w:r>
      <w:r>
        <w:rPr>
          <w:szCs w:val="24"/>
        </w:rPr>
        <w:t>a a conceder poco menos que el “derecho de pernada”</w:t>
      </w:r>
      <w:r w:rsidRPr="00283743">
        <w:rPr>
          <w:szCs w:val="24"/>
        </w:rPr>
        <w:t xml:space="preserve"> a sus gobernantes. Deben disentir, deben participar, deben votar. Y si es necesario deben rebelarse como lo hicieron tantas veces -para bien- a lo largo de la historia.</w:t>
      </w:r>
    </w:p>
    <w:p w:rsidR="00A44834" w:rsidRPr="00283743" w:rsidRDefault="00A44834" w:rsidP="00B80BEF">
      <w:pPr>
        <w:pStyle w:val="Estndar"/>
        <w:jc w:val="both"/>
        <w:rPr>
          <w:szCs w:val="24"/>
        </w:rPr>
      </w:pPr>
    </w:p>
    <w:p w:rsidR="00A44834" w:rsidRDefault="00A44834" w:rsidP="00B80BEF">
      <w:pPr>
        <w:pStyle w:val="Estndar"/>
        <w:jc w:val="both"/>
        <w:rPr>
          <w:szCs w:val="24"/>
        </w:rPr>
      </w:pPr>
      <w:r>
        <w:rPr>
          <w:szCs w:val="24"/>
        </w:rPr>
        <w:t>“</w:t>
      </w:r>
      <w:r w:rsidRPr="00283743">
        <w:rPr>
          <w:szCs w:val="24"/>
        </w:rPr>
        <w:t>Con</w:t>
      </w:r>
      <w:r>
        <w:rPr>
          <w:szCs w:val="24"/>
        </w:rPr>
        <w:t>”</w:t>
      </w:r>
      <w:r w:rsidRPr="00283743">
        <w:rPr>
          <w:szCs w:val="24"/>
        </w:rPr>
        <w:t xml:space="preserve"> esperanza y sin miedo, los jóvenes deben reclamar -exigir- lo que es suyo: derecho al trabajo, derecho a la educación, equidad, libertad, democracia, cuidado del planeta, sanidad, vivienda, seguridad, honestidad, ética, responsabilidad, identidad cultural, justicia, solidaridad, información, comunicación, arte. Abandonar el rol suicida social de la indiferencia, apagar el walkman, y si es posible la televisión, dejar de alcoholizarse o drogarse y recuperar el idealismo, la combatividad y hasta la utopía. Ser sujetos y no consumidores. Hacer la historia y no verla por televisión. </w:t>
      </w:r>
    </w:p>
    <w:p w:rsidR="00A44834" w:rsidRPr="00283743" w:rsidRDefault="00A44834" w:rsidP="00B80BEF">
      <w:pPr>
        <w:pStyle w:val="Estndar"/>
        <w:jc w:val="both"/>
        <w:rPr>
          <w:szCs w:val="24"/>
        </w:rPr>
      </w:pPr>
    </w:p>
    <w:p w:rsidR="00A44834" w:rsidRDefault="00A44834" w:rsidP="00B80BEF">
      <w:pPr>
        <w:pStyle w:val="Estndar"/>
        <w:jc w:val="both"/>
        <w:rPr>
          <w:szCs w:val="24"/>
        </w:rPr>
      </w:pPr>
      <w:r w:rsidRPr="00283743">
        <w:rPr>
          <w:szCs w:val="24"/>
        </w:rPr>
        <w:t xml:space="preserve">Interpretando a Francois Furet podríamos concluir: </w:t>
      </w:r>
      <w:r>
        <w:rPr>
          <w:szCs w:val="24"/>
        </w:rPr>
        <w:t>“N</w:t>
      </w:r>
      <w:r w:rsidRPr="00283743">
        <w:rPr>
          <w:szCs w:val="24"/>
        </w:rPr>
        <w:t>i el fin del comunismo, ni la globalización económica modifican en nada la exigencia dem</w:t>
      </w:r>
      <w:r>
        <w:rPr>
          <w:szCs w:val="24"/>
        </w:rPr>
        <w:t xml:space="preserve">ocrática de otra sociedad… </w:t>
      </w:r>
      <w:r w:rsidRPr="00283743">
        <w:rPr>
          <w:szCs w:val="24"/>
        </w:rPr>
        <w:t>La desaparición de ciertas figuras familiares de nuestro siglo sólo pone punto final a una época, mas no agota el rep</w:t>
      </w:r>
      <w:r>
        <w:rPr>
          <w:szCs w:val="24"/>
        </w:rPr>
        <w:t>ertorio de la democracia”...</w:t>
      </w:r>
    </w:p>
    <w:p w:rsidR="00A44834" w:rsidRDefault="00A44834" w:rsidP="00B80BEF">
      <w:pPr>
        <w:pStyle w:val="Estndar"/>
        <w:jc w:val="both"/>
        <w:rPr>
          <w:szCs w:val="24"/>
        </w:rPr>
      </w:pPr>
    </w:p>
    <w:p w:rsidR="00A44834" w:rsidRPr="00697BE9" w:rsidRDefault="00A44834" w:rsidP="00B80BEF">
      <w:pPr>
        <w:pStyle w:val="Estndar"/>
        <w:jc w:val="both"/>
        <w:rPr>
          <w:szCs w:val="24"/>
          <w:u w:val="single"/>
        </w:rPr>
      </w:pPr>
      <w:r w:rsidRPr="00697BE9">
        <w:rPr>
          <w:szCs w:val="24"/>
          <w:u w:val="single"/>
        </w:rPr>
        <w:t xml:space="preserve">Estas reflexiones fueron escritas a principios del año 1998. Corresponden al Capítulo XIV (Tendencias - Propuestas) del Ensayo </w:t>
      </w:r>
      <w:r w:rsidRPr="00221F34">
        <w:rPr>
          <w:b/>
          <w:szCs w:val="24"/>
          <w:u w:val="single"/>
        </w:rPr>
        <w:t>“Globalización Económica (el imperio de la mediocridad)”</w:t>
      </w:r>
      <w:r w:rsidRPr="00697BE9">
        <w:rPr>
          <w:szCs w:val="24"/>
          <w:u w:val="single"/>
        </w:rPr>
        <w:t>.</w:t>
      </w:r>
    </w:p>
    <w:p w:rsidR="00A44834" w:rsidRPr="00697BE9" w:rsidRDefault="00A44834" w:rsidP="00B80BEF">
      <w:pPr>
        <w:pStyle w:val="Estndar"/>
        <w:jc w:val="both"/>
        <w:rPr>
          <w:szCs w:val="24"/>
          <w:u w:val="single"/>
        </w:rPr>
      </w:pPr>
    </w:p>
    <w:p w:rsidR="00A44834" w:rsidRDefault="00A44834" w:rsidP="00B80BEF">
      <w:pPr>
        <w:pStyle w:val="Estndar"/>
        <w:jc w:val="both"/>
        <w:rPr>
          <w:szCs w:val="24"/>
        </w:rPr>
      </w:pPr>
      <w:r>
        <w:rPr>
          <w:szCs w:val="24"/>
        </w:rPr>
        <w:lastRenderedPageBreak/>
        <w:t xml:space="preserve">Es lamentable constatar su vigencia. Una evidencia, deplorable, de lo poco o nada que se ha hecho por mejorar el funcionamiento de la economía española (en particular) y europea (en general) en los últimos 15 años. Un tiempo perdido entre burbujas y medianoche. </w:t>
      </w:r>
    </w:p>
    <w:p w:rsidR="00A44834" w:rsidRDefault="00A44834" w:rsidP="00B80BEF">
      <w:pPr>
        <w:pStyle w:val="Estndar"/>
        <w:jc w:val="both"/>
        <w:rPr>
          <w:szCs w:val="24"/>
        </w:rPr>
      </w:pPr>
    </w:p>
    <w:p w:rsidR="00A44834" w:rsidRDefault="00A44834" w:rsidP="00B80BEF">
      <w:pPr>
        <w:pStyle w:val="Estndar"/>
        <w:jc w:val="both"/>
        <w:rPr>
          <w:szCs w:val="24"/>
        </w:rPr>
      </w:pPr>
      <w:r>
        <w:rPr>
          <w:szCs w:val="24"/>
          <w:u w:val="single"/>
        </w:rPr>
        <w:t>Fatuos</w:t>
      </w:r>
      <w:r w:rsidRPr="002C51FB">
        <w:rPr>
          <w:szCs w:val="24"/>
          <w:u w:val="single"/>
        </w:rPr>
        <w:t xml:space="preserve"> burócratas</w:t>
      </w:r>
      <w:r>
        <w:rPr>
          <w:szCs w:val="24"/>
        </w:rPr>
        <w:t>: a ver si se animan, esta vez… (para no repetirles la misma cantinela dentro de otros 15 años; aunque con la sanidad y las pensiones vigentes, creo que no llegaré)… Vamos, recuerden a María Antonieta, y actúen antes que llegue la guillotina.</w:t>
      </w:r>
    </w:p>
    <w:p w:rsidR="007B3B33" w:rsidRDefault="007B3B33" w:rsidP="00B80BEF">
      <w:pPr>
        <w:pStyle w:val="Estndar"/>
        <w:jc w:val="both"/>
        <w:rPr>
          <w:szCs w:val="24"/>
        </w:rPr>
      </w:pPr>
    </w:p>
    <w:p w:rsidR="007B3B33" w:rsidRDefault="007B3B33" w:rsidP="00B80BEF">
      <w:pPr>
        <w:pStyle w:val="Estndar"/>
        <w:jc w:val="both"/>
        <w:rPr>
          <w:szCs w:val="24"/>
        </w:rPr>
      </w:pPr>
    </w:p>
    <w:p w:rsidR="007B3B33" w:rsidRDefault="007B3B33" w:rsidP="00B80BEF">
      <w:pPr>
        <w:pStyle w:val="Estndar"/>
        <w:jc w:val="both"/>
        <w:rPr>
          <w:szCs w:val="24"/>
        </w:rPr>
      </w:pPr>
      <w:r>
        <w:rPr>
          <w:noProof/>
          <w:lang w:val="es-ES"/>
        </w:rPr>
        <w:drawing>
          <wp:inline distT="0" distB="0" distL="0" distR="0" wp14:anchorId="68E01910" wp14:editId="782E5925">
            <wp:extent cx="5873750" cy="3568700"/>
            <wp:effectExtent l="0" t="0" r="0" b="0"/>
            <wp:docPr id="470" name="Imagen 470" descr="2012121855sanchez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2012121855sanchez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76514" cy="3570379"/>
                    </a:xfrm>
                    <a:prstGeom prst="rect">
                      <a:avLst/>
                    </a:prstGeom>
                    <a:noFill/>
                    <a:ln>
                      <a:noFill/>
                    </a:ln>
                  </pic:spPr>
                </pic:pic>
              </a:graphicData>
            </a:graphic>
          </wp:inline>
        </w:drawing>
      </w:r>
    </w:p>
    <w:p w:rsidR="007B3B33" w:rsidRDefault="007B3B33" w:rsidP="00B80BEF">
      <w:pPr>
        <w:pStyle w:val="Estndar"/>
        <w:jc w:val="both"/>
        <w:rPr>
          <w:szCs w:val="24"/>
        </w:rPr>
      </w:pPr>
    </w:p>
    <w:p w:rsidR="007B3B33" w:rsidRDefault="007B3B33" w:rsidP="00B80BEF">
      <w:pPr>
        <w:pStyle w:val="Estndar"/>
        <w:jc w:val="both"/>
        <w:rPr>
          <w:szCs w:val="24"/>
        </w:rPr>
      </w:pPr>
    </w:p>
    <w:p w:rsidR="007B3B33" w:rsidRDefault="007B3B33" w:rsidP="00B80BEF">
      <w:pPr>
        <w:pStyle w:val="Estndar"/>
        <w:jc w:val="both"/>
        <w:rPr>
          <w:szCs w:val="24"/>
        </w:rPr>
      </w:pPr>
      <w:r>
        <w:rPr>
          <w:noProof/>
          <w:lang w:val="es-ES"/>
        </w:rPr>
        <w:drawing>
          <wp:inline distT="0" distB="0" distL="0" distR="0" wp14:anchorId="251ED495" wp14:editId="2ACE2096">
            <wp:extent cx="5187950" cy="3041650"/>
            <wp:effectExtent l="0" t="0" r="0" b="6350"/>
            <wp:docPr id="458" name="Imagen 458" descr="2012121881sanchez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012121881sanchez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86680" cy="3040906"/>
                    </a:xfrm>
                    <a:prstGeom prst="rect">
                      <a:avLst/>
                    </a:prstGeom>
                    <a:noFill/>
                    <a:ln>
                      <a:noFill/>
                    </a:ln>
                  </pic:spPr>
                </pic:pic>
              </a:graphicData>
            </a:graphic>
          </wp:inline>
        </w:drawing>
      </w:r>
    </w:p>
    <w:p w:rsidR="00E84D9A" w:rsidRPr="00E84D9A" w:rsidRDefault="00E84D9A" w:rsidP="00B80BEF">
      <w:pPr>
        <w:pStyle w:val="NormalWeb"/>
        <w:jc w:val="both"/>
      </w:pPr>
      <w:r w:rsidRPr="00E84D9A">
        <w:lastRenderedPageBreak/>
        <w:t>Unos “cuadros” para colgar en el Museo del Prado, o el Louvre, o la National Gallery, o la Gemaeldegalerie  o la Galería Uffizi, o el Rijks (aprovechando su reapertura), o el Kunsthistorisches… y mirarlos muy bien, y volver a mirarlos… antes de “colgar” a los políticos o “colgarse” uno mismo (es que a la fuerza ahorcan)... Pero antes, habría que pedir explicaciones y aclararse uno mismo -haciendo el esfuerzo de pensar, por favor- que post guerra estamos viviendo (sin una guerra real previa) para padecer semejantes sacrificios. ¿Quiénes han sido los “mariscales” de la derrota? ¿Cuál es el tribunal que los juzgará? ¿Qué castigo ejemplar se les impondrá?... ¿Hasta dónde puede llegar esta rutina de los rescates?</w:t>
      </w:r>
    </w:p>
    <w:p w:rsidR="00E84D9A" w:rsidRPr="00E84D9A" w:rsidRDefault="00E84D9A" w:rsidP="00B80BEF">
      <w:pPr>
        <w:pStyle w:val="NormalWeb"/>
        <w:jc w:val="both"/>
      </w:pPr>
      <w:r w:rsidRPr="00E84D9A">
        <w:t>Muchas familias están descendiendo en la escalera económica que sus padres y abuelos ascendieron, y a menudo han pasado a depender de las decrecientes pensiones de esos mismos jubilados. Las familias que ya eran pobres están cayendo en los brazos de los organismos de beneficencia, que apenas dan abasto.</w:t>
      </w:r>
    </w:p>
    <w:p w:rsidR="00E84D9A" w:rsidRPr="004D4FEA" w:rsidRDefault="00E84D9A" w:rsidP="00B80BEF">
      <w:pPr>
        <w:spacing w:before="100" w:beforeAutospacing="1" w:after="100" w:afterAutospacing="1" w:line="240" w:lineRule="auto"/>
        <w:jc w:val="both"/>
        <w:rPr>
          <w:rFonts w:ascii="Times New Roman" w:eastAsia="Times New Roman" w:hAnsi="Times New Roman"/>
          <w:sz w:val="24"/>
          <w:szCs w:val="24"/>
          <w:lang w:eastAsia="es-ES"/>
        </w:rPr>
      </w:pPr>
      <w:r w:rsidRPr="00E84D9A">
        <w:rPr>
          <w:rFonts w:ascii="Times New Roman" w:eastAsia="Times New Roman" w:hAnsi="Times New Roman"/>
          <w:sz w:val="24"/>
          <w:szCs w:val="24"/>
          <w:lang w:eastAsia="es-ES"/>
        </w:rPr>
        <w:t>Andreas Schleicher, asesor especial de educación en la Organización para la Cooperación y el Desarrollo Económico (OCDE), dice que Estados Unidos es actualmente la única gran economía del mundo en la que la generación más joven no estará mejor educada que la anterior. Las estadísticas del informe anual de la OCDE muestran que sólo uno de cada cinco adultos jóvenes de EEUU consigue un nivel educativo más alto que el de sus padres.</w:t>
      </w:r>
      <w:r>
        <w:rPr>
          <w:rFonts w:ascii="Times New Roman" w:eastAsia="Times New Roman" w:hAnsi="Times New Roman"/>
          <w:b/>
          <w:sz w:val="24"/>
          <w:szCs w:val="24"/>
          <w:lang w:eastAsia="es-ES"/>
        </w:rPr>
        <w:t xml:space="preserve"> (</w:t>
      </w:r>
      <w:r>
        <w:rPr>
          <w:rFonts w:ascii="Times New Roman" w:eastAsia="Times New Roman" w:hAnsi="Times New Roman"/>
          <w:sz w:val="24"/>
          <w:szCs w:val="24"/>
          <w:u w:val="single"/>
          <w:lang w:eastAsia="es-ES"/>
        </w:rPr>
        <w:t>EEUU</w:t>
      </w:r>
      <w:r w:rsidRPr="004D4FEA">
        <w:rPr>
          <w:rFonts w:ascii="Times New Roman" w:eastAsia="Times New Roman" w:hAnsi="Times New Roman"/>
          <w:sz w:val="24"/>
          <w:szCs w:val="24"/>
          <w:u w:val="single"/>
          <w:lang w:eastAsia="es-ES"/>
        </w:rPr>
        <w:t>: el ascenso social va en descenso</w:t>
      </w:r>
      <w:r>
        <w:rPr>
          <w:rFonts w:ascii="Times New Roman" w:eastAsia="Times New Roman" w:hAnsi="Times New Roman"/>
          <w:sz w:val="24"/>
          <w:szCs w:val="24"/>
          <w:lang w:eastAsia="es-ES"/>
        </w:rPr>
        <w:t xml:space="preserve"> - The Wall Street Journal - </w:t>
      </w:r>
      <w:r w:rsidRPr="004D4FEA">
        <w:rPr>
          <w:rFonts w:ascii="Times New Roman" w:eastAsia="Times New Roman" w:hAnsi="Times New Roman"/>
          <w:b/>
          <w:sz w:val="24"/>
          <w:szCs w:val="24"/>
          <w:lang w:eastAsia="es-ES"/>
        </w:rPr>
        <w:t>17/12/12</w:t>
      </w:r>
      <w:r>
        <w:rPr>
          <w:rFonts w:ascii="Times New Roman" w:eastAsia="Times New Roman" w:hAnsi="Times New Roman"/>
          <w:sz w:val="24"/>
          <w:szCs w:val="24"/>
          <w:lang w:eastAsia="es-ES"/>
        </w:rPr>
        <w:t>)</w:t>
      </w:r>
    </w:p>
    <w:p w:rsidR="00E84D9A" w:rsidRPr="00E84D9A" w:rsidRDefault="00E84D9A" w:rsidP="00B80BEF">
      <w:pPr>
        <w:spacing w:before="100" w:beforeAutospacing="1" w:after="100" w:afterAutospacing="1" w:line="240" w:lineRule="auto"/>
        <w:jc w:val="both"/>
        <w:rPr>
          <w:rFonts w:ascii="Times New Roman" w:eastAsia="Times New Roman" w:hAnsi="Times New Roman"/>
          <w:sz w:val="24"/>
          <w:szCs w:val="24"/>
          <w:lang w:eastAsia="es-ES"/>
        </w:rPr>
      </w:pPr>
      <w:r w:rsidRPr="00E84D9A">
        <w:rPr>
          <w:rFonts w:ascii="Times New Roman" w:eastAsia="Times New Roman" w:hAnsi="Times New Roman"/>
          <w:sz w:val="24"/>
          <w:szCs w:val="24"/>
          <w:lang w:eastAsia="es-ES"/>
        </w:rPr>
        <w:t>Este es uno de los índices más bajos de ascenso social en el mundo desarrollado.</w:t>
      </w:r>
    </w:p>
    <w:p w:rsidR="00E84D9A" w:rsidRPr="00E84D9A" w:rsidRDefault="00E84D9A" w:rsidP="00B80BEF">
      <w:pPr>
        <w:spacing w:before="100" w:beforeAutospacing="1" w:after="100" w:afterAutospacing="1" w:line="240" w:lineRule="auto"/>
        <w:jc w:val="both"/>
        <w:rPr>
          <w:rFonts w:ascii="Times New Roman" w:eastAsia="Times New Roman" w:hAnsi="Times New Roman"/>
          <w:sz w:val="24"/>
          <w:szCs w:val="24"/>
          <w:lang w:eastAsia="es-ES"/>
        </w:rPr>
      </w:pPr>
      <w:r w:rsidRPr="00E84D9A">
        <w:rPr>
          <w:rFonts w:ascii="Times New Roman" w:eastAsia="Times New Roman" w:hAnsi="Times New Roman"/>
          <w:sz w:val="24"/>
          <w:szCs w:val="24"/>
          <w:lang w:eastAsia="es-ES"/>
        </w:rPr>
        <w:t>A pesar de ser un país cuya imagen está basada en el optimismo y la oportunidad, EEUU es ahora un lugar en el que es poco probable que un hijo con padres poco educados llegue a la universidad. Mucho menos probable que en cualquier otro país industrializado.</w:t>
      </w:r>
    </w:p>
    <w:p w:rsidR="00E84D9A" w:rsidRPr="00E84D9A" w:rsidRDefault="00E84D9A" w:rsidP="00B80BEF">
      <w:pPr>
        <w:spacing w:before="100" w:beforeAutospacing="1" w:after="100" w:afterAutospacing="1" w:line="240" w:lineRule="auto"/>
        <w:jc w:val="both"/>
        <w:rPr>
          <w:rFonts w:ascii="Times New Roman" w:eastAsia="Times New Roman" w:hAnsi="Times New Roman"/>
          <w:sz w:val="24"/>
          <w:szCs w:val="24"/>
          <w:lang w:eastAsia="es-ES"/>
        </w:rPr>
      </w:pPr>
      <w:r w:rsidRPr="00E84D9A">
        <w:rPr>
          <w:rFonts w:ascii="Times New Roman" w:eastAsia="Times New Roman" w:hAnsi="Times New Roman"/>
          <w:sz w:val="24"/>
          <w:szCs w:val="24"/>
          <w:lang w:eastAsia="es-ES"/>
        </w:rPr>
        <w:t>Es exactamente lo contrario a un final feliz de Hollywood.</w:t>
      </w:r>
    </w:p>
    <w:p w:rsidR="00E84D9A" w:rsidRPr="00E84D9A" w:rsidRDefault="00E84D9A" w:rsidP="00B80BEF">
      <w:pPr>
        <w:spacing w:before="100" w:beforeAutospacing="1" w:after="100" w:afterAutospacing="1" w:line="240" w:lineRule="auto"/>
        <w:jc w:val="both"/>
        <w:rPr>
          <w:rFonts w:ascii="Times New Roman" w:eastAsia="Times New Roman" w:hAnsi="Times New Roman"/>
          <w:sz w:val="24"/>
          <w:szCs w:val="24"/>
          <w:lang w:eastAsia="es-ES"/>
        </w:rPr>
      </w:pPr>
      <w:r w:rsidRPr="00E84D9A">
        <w:rPr>
          <w:rFonts w:ascii="Times New Roman" w:eastAsia="Times New Roman" w:hAnsi="Times New Roman"/>
          <w:sz w:val="24"/>
          <w:szCs w:val="24"/>
          <w:lang w:eastAsia="es-ES"/>
        </w:rPr>
        <w:t>Además, sólo uno de cada cinco jóvenes adultos en EEUU se identifica ahora en términos educativos con la “movilidad descendente”, pues a pesar de tener padres con posgrados, ellos no pueden alcanzar ese nivel universitario.</w:t>
      </w:r>
    </w:p>
    <w:p w:rsidR="00E84D9A" w:rsidRPr="00E84D9A" w:rsidRDefault="00E84D9A" w:rsidP="00B80BEF">
      <w:pPr>
        <w:spacing w:before="100" w:beforeAutospacing="1" w:after="100" w:afterAutospacing="1" w:line="240" w:lineRule="auto"/>
        <w:jc w:val="both"/>
        <w:rPr>
          <w:rFonts w:ascii="Times New Roman" w:eastAsia="Times New Roman" w:hAnsi="Times New Roman"/>
          <w:sz w:val="24"/>
          <w:szCs w:val="24"/>
          <w:lang w:eastAsia="es-ES"/>
        </w:rPr>
      </w:pPr>
      <w:r w:rsidRPr="00E84D9A">
        <w:rPr>
          <w:rFonts w:ascii="Times New Roman" w:eastAsia="Times New Roman" w:hAnsi="Times New Roman"/>
          <w:sz w:val="24"/>
          <w:szCs w:val="24"/>
          <w:lang w:eastAsia="es-ES"/>
        </w:rPr>
        <w:t>Un estudio realizado por el Centro Pew examinó el fenómeno del descenso social y encontró que un tercio de los adultos de clase media abandonará ese estatus en algún momento de su vida adulta.</w:t>
      </w:r>
    </w:p>
    <w:p w:rsidR="00E84D9A" w:rsidRPr="00E84D9A" w:rsidRDefault="00E84D9A" w:rsidP="00B80BEF">
      <w:pPr>
        <w:spacing w:before="100" w:beforeAutospacing="1" w:after="100" w:afterAutospacing="1" w:line="240" w:lineRule="auto"/>
        <w:jc w:val="both"/>
        <w:rPr>
          <w:rFonts w:ascii="Times New Roman" w:eastAsia="Times New Roman" w:hAnsi="Times New Roman"/>
          <w:sz w:val="24"/>
          <w:szCs w:val="24"/>
          <w:lang w:eastAsia="es-ES"/>
        </w:rPr>
      </w:pPr>
      <w:r w:rsidRPr="00E84D9A">
        <w:rPr>
          <w:rFonts w:ascii="Times New Roman" w:eastAsia="Times New Roman" w:hAnsi="Times New Roman"/>
          <w:sz w:val="24"/>
          <w:szCs w:val="24"/>
          <w:lang w:eastAsia="es-ES"/>
        </w:rPr>
        <w:t>Los hallazgos reflejan una percepción de inseguridad moderna, pues las familias ya no pueden suponer que sus hijos serán prósperos. De hecho, se espera que aproximadamente una cuarta parte de los niños nacidos en la clase media bajen de estatus.</w:t>
      </w:r>
    </w:p>
    <w:p w:rsidR="00E84D9A" w:rsidRPr="00E84D9A" w:rsidRDefault="00E84D9A" w:rsidP="00B80BEF">
      <w:pPr>
        <w:spacing w:before="100" w:beforeAutospacing="1" w:after="100" w:afterAutospacing="1" w:line="240" w:lineRule="auto"/>
        <w:jc w:val="both"/>
        <w:rPr>
          <w:rFonts w:ascii="Times New Roman" w:eastAsia="Times New Roman" w:hAnsi="Times New Roman"/>
          <w:sz w:val="24"/>
          <w:szCs w:val="24"/>
          <w:lang w:eastAsia="es-ES"/>
        </w:rPr>
      </w:pPr>
      <w:r w:rsidRPr="00E84D9A">
        <w:rPr>
          <w:rFonts w:ascii="Times New Roman" w:eastAsia="Times New Roman" w:hAnsi="Times New Roman"/>
          <w:sz w:val="24"/>
          <w:szCs w:val="24"/>
          <w:lang w:eastAsia="es-ES"/>
        </w:rPr>
        <w:t>Nada de esto encaja con la imagen de EEUU como lugar ideal para empezar de cero y de millonarios que se hacen a sí mismos.</w:t>
      </w:r>
    </w:p>
    <w:p w:rsidR="00E84D9A" w:rsidRPr="00E84D9A" w:rsidRDefault="00E84D9A" w:rsidP="00B80BEF">
      <w:pPr>
        <w:spacing w:before="100" w:beforeAutospacing="1" w:after="100" w:afterAutospacing="1" w:line="240" w:lineRule="auto"/>
        <w:jc w:val="both"/>
        <w:rPr>
          <w:rFonts w:ascii="Times New Roman" w:eastAsia="Times New Roman" w:hAnsi="Times New Roman"/>
          <w:sz w:val="24"/>
          <w:szCs w:val="24"/>
          <w:lang w:eastAsia="es-ES"/>
        </w:rPr>
      </w:pPr>
      <w:r w:rsidRPr="00E84D9A">
        <w:rPr>
          <w:rFonts w:ascii="Times New Roman" w:eastAsia="Times New Roman" w:hAnsi="Times New Roman"/>
          <w:sz w:val="24"/>
          <w:szCs w:val="24"/>
          <w:lang w:eastAsia="es-ES"/>
        </w:rPr>
        <w:lastRenderedPageBreak/>
        <w:t>“El sueño americano se ha estancado”, dice el informe de la American Asociation of Community Colleges, que además describe a una sociedad en donde los ingresos familiares han caído durante más de una década.</w:t>
      </w:r>
    </w:p>
    <w:p w:rsidR="00E84D9A" w:rsidRPr="00E84D9A" w:rsidRDefault="00E84D9A" w:rsidP="00B80BEF">
      <w:pPr>
        <w:spacing w:before="100" w:beforeAutospacing="1" w:after="100" w:afterAutospacing="1" w:line="240" w:lineRule="auto"/>
        <w:jc w:val="both"/>
        <w:rPr>
          <w:rFonts w:ascii="Times New Roman" w:eastAsia="Times New Roman" w:hAnsi="Times New Roman"/>
          <w:sz w:val="24"/>
          <w:szCs w:val="24"/>
          <w:lang w:eastAsia="es-ES"/>
        </w:rPr>
      </w:pPr>
      <w:r w:rsidRPr="00E84D9A">
        <w:rPr>
          <w:rFonts w:ascii="Times New Roman" w:eastAsia="Times New Roman" w:hAnsi="Times New Roman"/>
          <w:sz w:val="24"/>
          <w:szCs w:val="24"/>
          <w:lang w:eastAsia="es-ES"/>
        </w:rPr>
        <w:t>“Es más probable que un niño que nace pobre en Estados Unidos hoy en día, siga siendo pobre el resto de su vida, mucho más que en ningún otro momento de nuestra historia. Muchas otras naciones ahora nos superan en nivel de estudio y movilidad económica. La clase media estadounidense se está encogiendo ante nuestros ojos”.</w:t>
      </w:r>
    </w:p>
    <w:p w:rsidR="00E84D9A" w:rsidRPr="00E84D9A" w:rsidRDefault="00E84D9A" w:rsidP="00B80BEF">
      <w:pPr>
        <w:spacing w:before="100" w:beforeAutospacing="1" w:after="100" w:afterAutospacing="1" w:line="240" w:lineRule="auto"/>
        <w:jc w:val="both"/>
        <w:rPr>
          <w:rFonts w:ascii="Times New Roman" w:eastAsia="Times New Roman" w:hAnsi="Times New Roman"/>
          <w:sz w:val="24"/>
          <w:szCs w:val="24"/>
          <w:lang w:eastAsia="es-ES"/>
        </w:rPr>
      </w:pPr>
      <w:r w:rsidRPr="00E84D9A">
        <w:rPr>
          <w:rFonts w:ascii="Times New Roman" w:eastAsia="Times New Roman" w:hAnsi="Times New Roman"/>
          <w:sz w:val="24"/>
          <w:szCs w:val="24"/>
          <w:lang w:eastAsia="es-ES"/>
        </w:rPr>
        <w:t>Vuelvo a preguntar Señores: ¿Qué guerra se ha perdido? ¿Qué deuda de guerra se está pagando? ¿En nombre de qué o quién, se está condenando a la pobreza a tanta gente (de tres generaciones)? ¿Por qué nos han robado (hasta) el futuro?</w:t>
      </w:r>
    </w:p>
    <w:p w:rsidR="00E84D9A" w:rsidRDefault="00E84D9A" w:rsidP="00B80BEF">
      <w:pPr>
        <w:spacing w:line="240" w:lineRule="auto"/>
        <w:jc w:val="both"/>
        <w:rPr>
          <w:rFonts w:ascii="Times New Roman" w:hAnsi="Times New Roman"/>
          <w:sz w:val="24"/>
          <w:szCs w:val="24"/>
        </w:rPr>
      </w:pPr>
      <w:r w:rsidRPr="00FC46CC">
        <w:rPr>
          <w:rFonts w:ascii="Times New Roman" w:hAnsi="Times New Roman"/>
          <w:i/>
          <w:sz w:val="24"/>
          <w:szCs w:val="24"/>
        </w:rPr>
        <w:t xml:space="preserve">“Los bancos convencionales han perdido mucho, y ahora están en el proceso de depreciarse en cientos de miles de millones de dólares, que es mucho dinero. Y mientras discutimos sobre esto, y hablamos de la ralentización de la economía a causa de los problemas del sector bancario, nadie se ha hecho la pregunta de ¿quién es el responsable de esto? No se ha hecho ninguna investigación, no se ha escrito ningún editorial. Si un empleado mediano comete un error y pierde dinero, se hacen muchas investigaciones, pero por cientos de miles de millones nadie hace nada. La gente responsable de esto está probablemente jugando al golf, y no les importa. Sus salarios no se han visto afectados. Pero, eso sí, nadie le deja dinero a una mujer pobre por si no lo puede devolver”… </w:t>
      </w:r>
      <w:r w:rsidRPr="00FC46CC">
        <w:rPr>
          <w:rFonts w:ascii="Times New Roman" w:hAnsi="Times New Roman"/>
          <w:sz w:val="24"/>
          <w:szCs w:val="24"/>
        </w:rPr>
        <w:t>Muhammad Yunus, Presidente del Banco Grameen y Nobel de la Paz)</w:t>
      </w:r>
      <w:r>
        <w:rPr>
          <w:rFonts w:ascii="Times New Roman" w:hAnsi="Times New Roman"/>
          <w:sz w:val="24"/>
          <w:szCs w:val="24"/>
        </w:rPr>
        <w:t xml:space="preserve"> - </w:t>
      </w:r>
      <w:r w:rsidRPr="00307D1C">
        <w:rPr>
          <w:rFonts w:ascii="Times New Roman" w:hAnsi="Times New Roman"/>
          <w:sz w:val="24"/>
          <w:szCs w:val="24"/>
        </w:rPr>
        <w:t>De mi Ensayo:</w:t>
      </w:r>
      <w:r>
        <w:rPr>
          <w:rFonts w:ascii="Times New Roman" w:hAnsi="Times New Roman"/>
          <w:sz w:val="24"/>
          <w:szCs w:val="24"/>
        </w:rPr>
        <w:t xml:space="preserve"> </w:t>
      </w:r>
      <w:r w:rsidRPr="00307D1C">
        <w:rPr>
          <w:rFonts w:ascii="Times New Roman" w:hAnsi="Times New Roman"/>
          <w:b/>
          <w:sz w:val="24"/>
          <w:szCs w:val="24"/>
        </w:rPr>
        <w:t>La codicia de los mercados (el virus mutante)</w:t>
      </w:r>
      <w:r>
        <w:rPr>
          <w:rFonts w:ascii="Times New Roman" w:hAnsi="Times New Roman"/>
          <w:sz w:val="24"/>
          <w:szCs w:val="24"/>
        </w:rPr>
        <w:t xml:space="preserve"> - </w:t>
      </w:r>
      <w:r w:rsidRPr="00307D1C">
        <w:rPr>
          <w:rFonts w:ascii="Times New Roman" w:hAnsi="Times New Roman"/>
          <w:b/>
          <w:sz w:val="24"/>
          <w:szCs w:val="24"/>
        </w:rPr>
        <w:t>De la crisis de crédito a la crisis del descrédito</w:t>
      </w:r>
      <w:r>
        <w:rPr>
          <w:rFonts w:ascii="Times New Roman" w:hAnsi="Times New Roman"/>
          <w:b/>
          <w:sz w:val="24"/>
          <w:szCs w:val="24"/>
        </w:rPr>
        <w:t xml:space="preserve"> - </w:t>
      </w:r>
      <w:r w:rsidRPr="00E84D9A">
        <w:rPr>
          <w:rFonts w:ascii="Times New Roman" w:hAnsi="Times New Roman"/>
          <w:sz w:val="24"/>
          <w:szCs w:val="24"/>
        </w:rPr>
        <w:t>Diciembre de 2008</w:t>
      </w:r>
    </w:p>
    <w:p w:rsidR="00E84D9A" w:rsidRDefault="00E84D9A" w:rsidP="00B80BEF">
      <w:pPr>
        <w:spacing w:line="240" w:lineRule="auto"/>
        <w:jc w:val="both"/>
        <w:rPr>
          <w:rFonts w:ascii="Times New Roman" w:hAnsi="Times New Roman"/>
          <w:b/>
          <w:sz w:val="24"/>
          <w:szCs w:val="24"/>
        </w:rPr>
      </w:pPr>
      <w:r>
        <w:rPr>
          <w:rFonts w:ascii="Times New Roman" w:hAnsi="Times New Roman"/>
          <w:b/>
          <w:sz w:val="24"/>
          <w:szCs w:val="24"/>
        </w:rPr>
        <w:t>(Noviembre 2013) Pensionistas: las “últimas víctimas” de la represión financiera</w:t>
      </w:r>
    </w:p>
    <w:p w:rsidR="00E84D9A" w:rsidRPr="00E84D9A" w:rsidRDefault="00E84D9A" w:rsidP="00B80BEF">
      <w:pPr>
        <w:spacing w:line="240" w:lineRule="auto"/>
        <w:jc w:val="both"/>
        <w:rPr>
          <w:rFonts w:ascii="Times New Roman" w:hAnsi="Times New Roman"/>
          <w:sz w:val="24"/>
          <w:szCs w:val="24"/>
        </w:rPr>
      </w:pPr>
      <w:r w:rsidRPr="00E84D9A">
        <w:rPr>
          <w:rFonts w:ascii="Times New Roman" w:hAnsi="Times New Roman"/>
          <w:sz w:val="24"/>
          <w:szCs w:val="24"/>
        </w:rPr>
        <w:t>Los “fundamentalistas” del superávit primario, los “vigilantes” de los bonos, los “demoledores” del Estado de Bienestar, lo han “dispuesto”: solo estudiarán aquellos que tengan recursos económicos, solo serán curados aquellos que se puedan pagar el tratamiento, solo recibirán pensiones aquellos que hayan contratado planes privados. Todos los demás, serán “descartados” del sistema a causa de su “externalización negativa”. Una forma “políticamente correcta” de llamar a los “campos de exterminio”, en los tiempos de la globalización.</w:t>
      </w:r>
    </w:p>
    <w:p w:rsidR="00E84D9A" w:rsidRDefault="00E84D9A" w:rsidP="00B80BEF">
      <w:pPr>
        <w:spacing w:line="240" w:lineRule="auto"/>
        <w:jc w:val="both"/>
        <w:rPr>
          <w:rFonts w:ascii="Times New Roman" w:hAnsi="Times New Roman"/>
          <w:sz w:val="24"/>
          <w:szCs w:val="24"/>
        </w:rPr>
      </w:pPr>
      <w:r w:rsidRPr="00E84D9A">
        <w:rPr>
          <w:rFonts w:ascii="Times New Roman" w:hAnsi="Times New Roman"/>
          <w:sz w:val="24"/>
          <w:szCs w:val="24"/>
        </w:rPr>
        <w:t>La escuela ha terminado. No hay que ponerse enfermo. Se debe trabajar hasta la muerte. El equilibrio perfecto. Presupuestos austeros. Déficit cero. Sostenibilidad de la deuda. Una auténtica política macroprudencial. La maquinita de la felicidad</w:t>
      </w:r>
      <w:r>
        <w:rPr>
          <w:rFonts w:ascii="Times New Roman" w:hAnsi="Times New Roman"/>
          <w:sz w:val="24"/>
          <w:szCs w:val="24"/>
        </w:rPr>
        <w:t>…</w:t>
      </w:r>
    </w:p>
    <w:p w:rsidR="00E84D9A" w:rsidRDefault="00E84D9A" w:rsidP="00B80BEF">
      <w:pPr>
        <w:pStyle w:val="NormalWeb"/>
        <w:jc w:val="both"/>
        <w:rPr>
          <w:b/>
        </w:rPr>
      </w:pPr>
      <w:r>
        <w:rPr>
          <w:b/>
        </w:rPr>
        <w:t>Coda: ¿Y para cuándo el ‘factor sensibilidad’, por no hablar del de justicia? Por favor, bájense del pedestal (y de los modelos matemáticos) y piensen en vuestros padres, y que en algún momento, ustedes también serán viejos. Cuando les ‘sacaban los cuartos’ a los trabajadores nadie les explicaba el ‘factor de sostenibilidad’, ni las ‘cuentas nocionales’. A esta monserga la llaman ‘garantizar la certidumbre’. Sois unos cínicos, arrogantes, frívolos, venales e insolidarios…</w:t>
      </w:r>
    </w:p>
    <w:p w:rsidR="000D229E" w:rsidRPr="00AD7DA5" w:rsidRDefault="000D229E" w:rsidP="000D229E">
      <w:pPr>
        <w:jc w:val="both"/>
        <w:rPr>
          <w:rFonts w:ascii="Times New Roman" w:hAnsi="Times New Roman"/>
          <w:sz w:val="24"/>
          <w:szCs w:val="24"/>
        </w:rPr>
      </w:pPr>
      <w:r>
        <w:rPr>
          <w:rFonts w:ascii="Times New Roman" w:hAnsi="Times New Roman" w:cs="Times New Roman"/>
          <w:sz w:val="24"/>
          <w:szCs w:val="24"/>
        </w:rPr>
        <w:t>(</w:t>
      </w:r>
      <w:r w:rsidRPr="00AD7DA5">
        <w:rPr>
          <w:rFonts w:ascii="Times New Roman" w:hAnsi="Times New Roman" w:cs="Times New Roman"/>
          <w:sz w:val="24"/>
          <w:szCs w:val="24"/>
        </w:rPr>
        <w:t>Por la importancia del tema</w:t>
      </w:r>
      <w:r>
        <w:rPr>
          <w:rFonts w:ascii="Times New Roman" w:hAnsi="Times New Roman" w:cs="Times New Roman"/>
          <w:sz w:val="24"/>
          <w:szCs w:val="24"/>
        </w:rPr>
        <w:t>,</w:t>
      </w:r>
      <w:r w:rsidRPr="00AD7DA5">
        <w:rPr>
          <w:rFonts w:ascii="Times New Roman" w:hAnsi="Times New Roman" w:cs="Times New Roman"/>
          <w:sz w:val="24"/>
          <w:szCs w:val="24"/>
        </w:rPr>
        <w:t xml:space="preserve"> se reproduce</w:t>
      </w:r>
      <w:r>
        <w:rPr>
          <w:rFonts w:ascii="Times New Roman" w:hAnsi="Times New Roman" w:cs="Times New Roman"/>
          <w:sz w:val="24"/>
          <w:szCs w:val="24"/>
        </w:rPr>
        <w:t>n parcialmente algunos de</w:t>
      </w:r>
      <w:r w:rsidRPr="00AD7DA5">
        <w:rPr>
          <w:rFonts w:ascii="Times New Roman" w:hAnsi="Times New Roman" w:cs="Times New Roman"/>
          <w:sz w:val="24"/>
          <w:szCs w:val="24"/>
        </w:rPr>
        <w:t xml:space="preserve"> los Informes de Organismos Internacionales, utilizados en el</w:t>
      </w:r>
      <w:r>
        <w:rPr>
          <w:szCs w:val="24"/>
        </w:rPr>
        <w:t xml:space="preserve"> </w:t>
      </w:r>
      <w:r>
        <w:rPr>
          <w:rFonts w:ascii="Times New Roman" w:hAnsi="Times New Roman"/>
          <w:b/>
          <w:sz w:val="24"/>
          <w:szCs w:val="24"/>
        </w:rPr>
        <w:t xml:space="preserve">Paper - Las </w:t>
      </w:r>
      <w:r w:rsidRPr="00E536D0">
        <w:rPr>
          <w:rFonts w:ascii="Times New Roman" w:hAnsi="Times New Roman"/>
          <w:b/>
          <w:sz w:val="24"/>
          <w:szCs w:val="24"/>
        </w:rPr>
        <w:t>pensiones</w:t>
      </w:r>
      <w:r>
        <w:rPr>
          <w:rFonts w:ascii="Times New Roman" w:hAnsi="Times New Roman"/>
          <w:b/>
          <w:sz w:val="24"/>
          <w:szCs w:val="24"/>
        </w:rPr>
        <w:t xml:space="preserve"> con depresión</w:t>
      </w:r>
      <w:r w:rsidRPr="00E536D0">
        <w:rPr>
          <w:rFonts w:ascii="Times New Roman" w:hAnsi="Times New Roman"/>
          <w:b/>
          <w:sz w:val="24"/>
          <w:szCs w:val="24"/>
        </w:rPr>
        <w:t xml:space="preserve"> (</w:t>
      </w:r>
      <w:r>
        <w:rPr>
          <w:rFonts w:ascii="Times New Roman" w:hAnsi="Times New Roman"/>
          <w:b/>
          <w:sz w:val="24"/>
          <w:szCs w:val="24"/>
        </w:rPr>
        <w:t>¿</w:t>
      </w:r>
      <w:r w:rsidRPr="00E536D0">
        <w:rPr>
          <w:rFonts w:ascii="Times New Roman" w:hAnsi="Times New Roman"/>
          <w:b/>
          <w:sz w:val="24"/>
          <w:szCs w:val="24"/>
        </w:rPr>
        <w:t>hay que enviar a los jubilados al Campo de Exterminio</w:t>
      </w:r>
      <w:r>
        <w:rPr>
          <w:rFonts w:ascii="Times New Roman" w:hAnsi="Times New Roman"/>
          <w:b/>
          <w:sz w:val="24"/>
          <w:szCs w:val="24"/>
        </w:rPr>
        <w:t>?</w:t>
      </w:r>
      <w:r w:rsidRPr="00E536D0">
        <w:rPr>
          <w:rFonts w:ascii="Times New Roman" w:hAnsi="Times New Roman"/>
          <w:b/>
          <w:sz w:val="24"/>
          <w:szCs w:val="24"/>
        </w:rPr>
        <w:t>)</w:t>
      </w:r>
      <w:r>
        <w:rPr>
          <w:rFonts w:ascii="Times New Roman" w:hAnsi="Times New Roman"/>
          <w:sz w:val="24"/>
          <w:szCs w:val="24"/>
        </w:rPr>
        <w:t>, publicado el 15/5/13, para destacar la “solución final” ad hoc, propuesta por los burócratas y grandes bonetes)</w:t>
      </w:r>
    </w:p>
    <w:p w:rsidR="000D229E" w:rsidRDefault="00633D5D" w:rsidP="000D229E">
      <w:pPr>
        <w:jc w:val="both"/>
        <w:rPr>
          <w:rFonts w:ascii="Times New Roman" w:hAnsi="Times New Roman"/>
          <w:b/>
          <w:sz w:val="24"/>
          <w:szCs w:val="24"/>
        </w:rPr>
      </w:pPr>
      <w:r w:rsidRPr="00633D5D">
        <w:rPr>
          <w:rFonts w:ascii="Times New Roman" w:hAnsi="Times New Roman"/>
          <w:b/>
          <w:sz w:val="24"/>
          <w:szCs w:val="24"/>
        </w:rPr>
        <w:lastRenderedPageBreak/>
        <w:t>Una foto vale más que mil palabras</w:t>
      </w:r>
    </w:p>
    <w:p w:rsidR="00BC7D00" w:rsidRPr="000D229E" w:rsidRDefault="00BC7D00" w:rsidP="000D229E">
      <w:pPr>
        <w:jc w:val="both"/>
        <w:rPr>
          <w:rFonts w:ascii="Times New Roman" w:hAnsi="Times New Roman"/>
          <w:b/>
          <w:sz w:val="24"/>
          <w:szCs w:val="24"/>
        </w:rPr>
      </w:pPr>
    </w:p>
    <w:p w:rsidR="000D229E" w:rsidRDefault="000D229E" w:rsidP="000D229E">
      <w:pPr>
        <w:spacing w:line="240" w:lineRule="auto"/>
        <w:jc w:val="both"/>
        <w:rPr>
          <w:rFonts w:ascii="Times New Roman" w:hAnsi="Times New Roman"/>
          <w:b/>
          <w:sz w:val="24"/>
          <w:szCs w:val="24"/>
        </w:rPr>
      </w:pPr>
      <w:r>
        <w:rPr>
          <w:rFonts w:ascii="Times New Roman" w:hAnsi="Times New Roman"/>
          <w:b/>
          <w:sz w:val="24"/>
          <w:szCs w:val="24"/>
        </w:rPr>
        <w:tab/>
        <w:t xml:space="preserve">      </w:t>
      </w:r>
      <w:r>
        <w:rPr>
          <w:rFonts w:ascii="Arial" w:eastAsia="Times New Roman" w:hAnsi="Arial" w:cs="Arial"/>
          <w:noProof/>
          <w:color w:val="0000FF"/>
          <w:sz w:val="24"/>
          <w:szCs w:val="24"/>
          <w:lang w:eastAsia="es-ES"/>
        </w:rPr>
        <w:drawing>
          <wp:inline distT="0" distB="0" distL="0" distR="0" wp14:anchorId="48E6862A" wp14:editId="4EB5C250">
            <wp:extent cx="3811270" cy="2362835"/>
            <wp:effectExtent l="0" t="0" r="0" b="0"/>
            <wp:docPr id="457" name="Imagen 457" descr="La eutanasia en Bélgica o lo que está por venir">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 eutanasia en Bélgica o lo que está por venir">
                      <a:hlinkClick r:id="rId17"/>
                    </pic:cNvP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11270" cy="2362835"/>
                    </a:xfrm>
                    <a:prstGeom prst="rect">
                      <a:avLst/>
                    </a:prstGeom>
                    <a:noFill/>
                    <a:ln>
                      <a:noFill/>
                    </a:ln>
                  </pic:spPr>
                </pic:pic>
              </a:graphicData>
            </a:graphic>
          </wp:inline>
        </w:drawing>
      </w:r>
    </w:p>
    <w:p w:rsidR="000D229E" w:rsidRPr="000D229E" w:rsidRDefault="000D229E" w:rsidP="000D229E">
      <w:pPr>
        <w:jc w:val="both"/>
        <w:rPr>
          <w:rFonts w:ascii="Times New Roman" w:hAnsi="Times New Roman"/>
          <w:sz w:val="24"/>
          <w:szCs w:val="24"/>
        </w:rPr>
      </w:pPr>
      <w:r w:rsidRPr="000D229E">
        <w:rPr>
          <w:rFonts w:ascii="Times New Roman" w:hAnsi="Times New Roman"/>
          <w:sz w:val="24"/>
          <w:szCs w:val="24"/>
        </w:rPr>
        <w:t xml:space="preserve">                                             </w:t>
      </w:r>
    </w:p>
    <w:p w:rsidR="00633D5D" w:rsidRDefault="00633D5D" w:rsidP="00BC7D00">
      <w:pPr>
        <w:spacing w:line="240" w:lineRule="auto"/>
        <w:jc w:val="both"/>
        <w:rPr>
          <w:rFonts w:ascii="Times New Roman" w:hAnsi="Times New Roman"/>
          <w:b/>
          <w:sz w:val="24"/>
          <w:szCs w:val="24"/>
        </w:rPr>
      </w:pPr>
      <w:r>
        <w:rPr>
          <w:rFonts w:ascii="Times New Roman" w:hAnsi="Times New Roman" w:cs="Times New Roman"/>
          <w:b/>
          <w:sz w:val="24"/>
          <w:szCs w:val="24"/>
        </w:rPr>
        <w:t xml:space="preserve">La imagen </w:t>
      </w:r>
      <w:r>
        <w:rPr>
          <w:rFonts w:ascii="Times New Roman" w:hAnsi="Times New Roman"/>
          <w:b/>
          <w:sz w:val="24"/>
          <w:szCs w:val="24"/>
        </w:rPr>
        <w:t xml:space="preserve">anterior, puede simbolizar la “respuesta oficial” de las autoridades políticas europeas (o norteamericanas) de cara al “molesto” contribuyente, que pide demasiado del estado y paga muy poco por los servicios prestados. </w:t>
      </w:r>
    </w:p>
    <w:p w:rsidR="00633D5D" w:rsidRDefault="00633D5D" w:rsidP="00BC7D00">
      <w:pPr>
        <w:spacing w:line="240" w:lineRule="auto"/>
        <w:jc w:val="both"/>
        <w:rPr>
          <w:rFonts w:ascii="Times New Roman" w:hAnsi="Times New Roman"/>
          <w:b/>
          <w:sz w:val="24"/>
          <w:szCs w:val="24"/>
        </w:rPr>
      </w:pPr>
      <w:r>
        <w:rPr>
          <w:rFonts w:ascii="Times New Roman" w:hAnsi="Times New Roman"/>
          <w:b/>
          <w:sz w:val="24"/>
          <w:szCs w:val="24"/>
        </w:rPr>
        <w:t xml:space="preserve">Una verdadera “solidaridad directa”… además de una solución “sostenible”… “no dependiente”…  y sin duda, de “larga duración”…   </w:t>
      </w:r>
    </w:p>
    <w:p w:rsidR="000D229E" w:rsidRDefault="00633D5D" w:rsidP="00BC7D00">
      <w:pPr>
        <w:spacing w:line="240" w:lineRule="auto"/>
        <w:jc w:val="both"/>
        <w:rPr>
          <w:rFonts w:ascii="Times New Roman" w:hAnsi="Times New Roman"/>
          <w:b/>
          <w:sz w:val="24"/>
          <w:szCs w:val="24"/>
        </w:rPr>
      </w:pPr>
      <w:r>
        <w:rPr>
          <w:rFonts w:ascii="Times New Roman" w:hAnsi="Times New Roman"/>
          <w:b/>
          <w:sz w:val="24"/>
          <w:szCs w:val="24"/>
        </w:rPr>
        <w:t xml:space="preserve">Queda por saber si esa “solución” estará adaptada a las “expectativas de los ciudadanos” y si, llegado el caso, no “querrán decidir por sí mismos”, pero eso a los políticos les debería importar bien poco, porque ellos solo están convocados para “fines superiores”. Están preocupados por evitar que la gente se corrompa recibiendo los beneficios del Estado del Bienestar que los hace dependientes. O sea.  </w:t>
      </w:r>
    </w:p>
    <w:p w:rsidR="003407EE" w:rsidRPr="000D229E" w:rsidRDefault="003407EE" w:rsidP="000D229E">
      <w:pPr>
        <w:spacing w:line="240" w:lineRule="auto"/>
        <w:jc w:val="both"/>
        <w:rPr>
          <w:rFonts w:ascii="Times New Roman" w:hAnsi="Times New Roman"/>
          <w:b/>
          <w:sz w:val="24"/>
          <w:szCs w:val="24"/>
        </w:rPr>
      </w:pPr>
      <w:r w:rsidRPr="000D229E">
        <w:rPr>
          <w:rFonts w:ascii="Times New Roman" w:hAnsi="Times New Roman"/>
          <w:b/>
          <w:sz w:val="24"/>
          <w:szCs w:val="24"/>
        </w:rPr>
        <w:t>Comienzan los eufemismos, ambigüedades, falsedades y absolutas mentiras</w:t>
      </w:r>
    </w:p>
    <w:p w:rsidR="003407EE" w:rsidRPr="00B87D4D" w:rsidRDefault="003407EE" w:rsidP="000D229E">
      <w:pPr>
        <w:spacing w:line="240" w:lineRule="auto"/>
        <w:jc w:val="both"/>
        <w:rPr>
          <w:rFonts w:ascii="Times New Roman" w:hAnsi="Times New Roman"/>
          <w:sz w:val="24"/>
          <w:szCs w:val="24"/>
        </w:rPr>
      </w:pPr>
      <w:r>
        <w:rPr>
          <w:rFonts w:ascii="Times New Roman" w:hAnsi="Times New Roman"/>
          <w:sz w:val="24"/>
          <w:szCs w:val="24"/>
        </w:rPr>
        <w:t xml:space="preserve">- </w:t>
      </w:r>
      <w:r w:rsidRPr="00B87D4D">
        <w:rPr>
          <w:rFonts w:ascii="Times New Roman" w:hAnsi="Times New Roman"/>
          <w:sz w:val="24"/>
          <w:szCs w:val="24"/>
          <w:u w:val="single"/>
        </w:rPr>
        <w:t>La UE establece planes para conseguir unas pensiones adecuadas, seguras y sostenibles</w:t>
      </w:r>
      <w:r>
        <w:rPr>
          <w:rFonts w:ascii="Times New Roman" w:hAnsi="Times New Roman"/>
          <w:sz w:val="24"/>
          <w:szCs w:val="24"/>
        </w:rPr>
        <w:t xml:space="preserve"> (Europa - Press Releases - </w:t>
      </w:r>
      <w:r w:rsidRPr="00B87D4D">
        <w:rPr>
          <w:rFonts w:ascii="Times New Roman" w:hAnsi="Times New Roman"/>
          <w:b/>
          <w:sz w:val="24"/>
          <w:szCs w:val="24"/>
        </w:rPr>
        <w:t>16/2/12</w:t>
      </w:r>
      <w:r>
        <w:rPr>
          <w:rFonts w:ascii="Times New Roman" w:hAnsi="Times New Roman"/>
          <w:sz w:val="24"/>
          <w:szCs w:val="24"/>
        </w:rPr>
        <w:t>)</w:t>
      </w:r>
    </w:p>
    <w:p w:rsidR="003407EE" w:rsidRPr="00B87D4D" w:rsidRDefault="003407EE" w:rsidP="000D229E">
      <w:pPr>
        <w:spacing w:line="240" w:lineRule="auto"/>
        <w:jc w:val="both"/>
        <w:rPr>
          <w:rFonts w:ascii="Times New Roman" w:hAnsi="Times New Roman"/>
          <w:sz w:val="24"/>
          <w:szCs w:val="24"/>
        </w:rPr>
      </w:pPr>
      <w:r w:rsidRPr="00B87D4D">
        <w:rPr>
          <w:rFonts w:ascii="Times New Roman" w:hAnsi="Times New Roman"/>
          <w:sz w:val="24"/>
          <w:szCs w:val="24"/>
        </w:rPr>
        <w:t>B</w:t>
      </w:r>
      <w:r>
        <w:rPr>
          <w:rFonts w:ascii="Times New Roman" w:hAnsi="Times New Roman"/>
          <w:sz w:val="24"/>
          <w:szCs w:val="24"/>
        </w:rPr>
        <w:t xml:space="preserve">ruselas.- </w:t>
      </w:r>
      <w:r w:rsidRPr="00B87D4D">
        <w:rPr>
          <w:rFonts w:ascii="Times New Roman" w:hAnsi="Times New Roman"/>
          <w:sz w:val="24"/>
          <w:szCs w:val="24"/>
        </w:rPr>
        <w:t xml:space="preserve">En la actualidad, las pensiones constituyen la principal fuente de ingresos de aproximadamente una cuarta parte de la población de la UE y, más adelante, los jóvenes europeos también acabarán dependiendo de las pensiones. A menos que Europa proporcione unas pensiones dignas, ahora y en el futuro, millones de ciudadanos se verán abocados a la pobreza en la vejez. Europa también está envejeciendo, ya que las personas viven más tiempo y nacen menos niños. A partir del próximo año, la población activa de la UE también empezará a disminuir. Las pensiones cada vez ejercen más presión financiera en los presupuestos nacionales, en particular con el factor añadido de la crisis financiera y económica. Para respaldar estos esfuerzos, la Comisión Europea ha publicado un Libro Blanco relativo a unas pensiones adecuadas, seguras y sostenibles. En él se examina de qué manera la UE y los Estados miembros pueden trabajar para combatir los principales problemas por los que atraviesan los sistemas de pensiones. Se presentan una serie de iniciativas: para contribuir a crear las condiciones adecuadas para que, quienes puedan, sigan trabajando, de manera que se alcance un mayor equilibrio </w:t>
      </w:r>
      <w:r w:rsidRPr="00B87D4D">
        <w:rPr>
          <w:rFonts w:ascii="Times New Roman" w:hAnsi="Times New Roman"/>
          <w:sz w:val="24"/>
          <w:szCs w:val="24"/>
        </w:rPr>
        <w:lastRenderedPageBreak/>
        <w:t>entre el tiempo de trabajo y el tiempo de jubilación; para garantizar que las personas que se desplazan a otro país puedan conservar sus derechos de pensión; y para ayudar a los ciudadanos a ahorrar más, velar por que se cumplan las promesas en materia de pensiones y garantizar que los ciudadanos obtengan lo que esperan en el momento de su jubilación.</w:t>
      </w:r>
    </w:p>
    <w:p w:rsidR="003407EE" w:rsidRPr="00B87D4D" w:rsidRDefault="003407EE" w:rsidP="000D229E">
      <w:pPr>
        <w:spacing w:line="240" w:lineRule="auto"/>
        <w:jc w:val="both"/>
        <w:rPr>
          <w:rFonts w:ascii="Times New Roman" w:hAnsi="Times New Roman"/>
          <w:sz w:val="24"/>
          <w:szCs w:val="24"/>
        </w:rPr>
      </w:pPr>
      <w:r w:rsidRPr="00B87D4D">
        <w:rPr>
          <w:rFonts w:ascii="Times New Roman" w:hAnsi="Times New Roman"/>
          <w:sz w:val="24"/>
          <w:szCs w:val="24"/>
        </w:rPr>
        <w:t>En la presentación, en Bruselas, del Libro Blanco a la prensa, László Andor, Comisario de Empleo, Asuntos Sociales e In</w:t>
      </w:r>
      <w:r>
        <w:rPr>
          <w:rFonts w:ascii="Times New Roman" w:hAnsi="Times New Roman"/>
          <w:sz w:val="24"/>
          <w:szCs w:val="24"/>
        </w:rPr>
        <w:t>clusión de la UE, ha afirmado: “</w:t>
      </w:r>
      <w:r w:rsidRPr="00B87D4D">
        <w:rPr>
          <w:rFonts w:ascii="Times New Roman" w:hAnsi="Times New Roman"/>
          <w:sz w:val="24"/>
          <w:szCs w:val="24"/>
        </w:rPr>
        <w:t>Garantizar unas pensiones adecuadas para el futuro es posible, si cumplimos hasta el final nuestros compromisos de reforma. Ya estamos notando el impacto del envejecimiento; los nacidos del boom de natalidad se están jubilando y cada vez son menos los jóvenes que se incorporan al mercado laboral. Pero aún no es demasiado tarde para superar est</w:t>
      </w:r>
      <w:r>
        <w:rPr>
          <w:rFonts w:ascii="Times New Roman" w:hAnsi="Times New Roman"/>
          <w:sz w:val="24"/>
          <w:szCs w:val="24"/>
        </w:rPr>
        <w:t>os retos”</w:t>
      </w:r>
      <w:r w:rsidRPr="00B87D4D">
        <w:rPr>
          <w:rFonts w:ascii="Times New Roman" w:hAnsi="Times New Roman"/>
          <w:sz w:val="24"/>
          <w:szCs w:val="24"/>
        </w:rPr>
        <w:t>. El Comisario ha añadido que aumentar la edad de jubilación es importante y ha afirmado que una encuesta reciente del Eurobarómetro ha puesto de manifiesto que muchos europeos seguirían en el mercado de trabajo después incluso de la edad en la que podrían cobrar una pensión si las</w:t>
      </w:r>
      <w:r>
        <w:rPr>
          <w:rFonts w:ascii="Times New Roman" w:hAnsi="Times New Roman"/>
          <w:sz w:val="24"/>
          <w:szCs w:val="24"/>
        </w:rPr>
        <w:t xml:space="preserve"> condiciones fueran adecuadas. </w:t>
      </w:r>
    </w:p>
    <w:p w:rsidR="003407EE" w:rsidRPr="00B87D4D" w:rsidRDefault="003407EE" w:rsidP="000D229E">
      <w:pPr>
        <w:spacing w:line="240" w:lineRule="auto"/>
        <w:jc w:val="both"/>
        <w:rPr>
          <w:rFonts w:ascii="Times New Roman" w:hAnsi="Times New Roman"/>
          <w:sz w:val="24"/>
          <w:szCs w:val="24"/>
        </w:rPr>
      </w:pPr>
      <w:r w:rsidRPr="00B87D4D">
        <w:rPr>
          <w:rFonts w:ascii="Times New Roman" w:hAnsi="Times New Roman"/>
          <w:sz w:val="24"/>
          <w:szCs w:val="24"/>
        </w:rPr>
        <w:t xml:space="preserve">El Libro Blanco, que coincide con 2012, Año Europeo del Envejecimiento Activo y de la Solidaridad Intergeneracional, se basa en los resultados de una amplia consulta que se puso en marcha en julio de 2010. Aborda diferentes ámbitos políticos y está plenamente en consonancia con el Estudio Prospectivo Anual sobre el Crecimiento 2012 de la Comisión. Las medidas a nivel europeo apoyarán y complementarán las reformas nacionales en materia de pensiones. El Libro Blanco propone, en particular: </w:t>
      </w:r>
    </w:p>
    <w:p w:rsidR="003407EE" w:rsidRPr="00B87D4D" w:rsidRDefault="003407EE" w:rsidP="000D229E">
      <w:pPr>
        <w:spacing w:line="240" w:lineRule="auto"/>
        <w:jc w:val="both"/>
        <w:rPr>
          <w:rFonts w:ascii="Times New Roman" w:hAnsi="Times New Roman"/>
          <w:sz w:val="24"/>
          <w:szCs w:val="24"/>
        </w:rPr>
      </w:pPr>
      <w:r>
        <w:rPr>
          <w:rFonts w:ascii="Times New Roman" w:hAnsi="Times New Roman"/>
          <w:sz w:val="24"/>
          <w:szCs w:val="24"/>
        </w:rPr>
        <w:t xml:space="preserve">• </w:t>
      </w:r>
      <w:r w:rsidRPr="00B87D4D">
        <w:rPr>
          <w:rFonts w:ascii="Times New Roman" w:hAnsi="Times New Roman"/>
          <w:sz w:val="24"/>
          <w:szCs w:val="24"/>
        </w:rPr>
        <w:t>Crear mejores oportunidades para los trabajadores de más edad, instando a los interlocutores sociales a adaptar los lugares de trabajo y las prácticas de los mercados laborales y recurriendo al Fondo Social Europeo para que los trabajadores de más edad puedan acceder al empleo. Capacitar a las personas para que trabajen más tiempo es uno de los componentes centrales de 2012, Año Europeo del Envejecimiento Activo y de la Solidaridad Intergeneracional.</w:t>
      </w:r>
    </w:p>
    <w:p w:rsidR="003407EE" w:rsidRPr="00B87D4D" w:rsidRDefault="003407EE" w:rsidP="000D229E">
      <w:pPr>
        <w:spacing w:line="240" w:lineRule="auto"/>
        <w:jc w:val="both"/>
        <w:rPr>
          <w:rFonts w:ascii="Times New Roman" w:hAnsi="Times New Roman"/>
          <w:sz w:val="24"/>
          <w:szCs w:val="24"/>
        </w:rPr>
      </w:pPr>
      <w:r w:rsidRPr="00B87D4D">
        <w:rPr>
          <w:rFonts w:ascii="Times New Roman" w:hAnsi="Times New Roman"/>
          <w:sz w:val="24"/>
          <w:szCs w:val="24"/>
        </w:rPr>
        <w:t>•</w:t>
      </w:r>
      <w:r>
        <w:rPr>
          <w:rFonts w:ascii="Times New Roman" w:hAnsi="Times New Roman"/>
          <w:sz w:val="24"/>
          <w:szCs w:val="24"/>
        </w:rPr>
        <w:t xml:space="preserve"> </w:t>
      </w:r>
      <w:r w:rsidRPr="00B87D4D">
        <w:rPr>
          <w:rFonts w:ascii="Times New Roman" w:hAnsi="Times New Roman"/>
          <w:sz w:val="24"/>
          <w:szCs w:val="24"/>
        </w:rPr>
        <w:t>Constituir planes privados de jubilación complementarios animando a los interlocutores sociales a crearlos y a los Estados miembros a optimizar los ince</w:t>
      </w:r>
      <w:r>
        <w:rPr>
          <w:rFonts w:ascii="Times New Roman" w:hAnsi="Times New Roman"/>
          <w:sz w:val="24"/>
          <w:szCs w:val="24"/>
        </w:rPr>
        <w:t>ntivos fiscales y de otro tipo.</w:t>
      </w:r>
      <w:r w:rsidRPr="00B87D4D">
        <w:rPr>
          <w:rFonts w:ascii="Times New Roman" w:hAnsi="Times New Roman"/>
          <w:sz w:val="24"/>
          <w:szCs w:val="24"/>
        </w:rPr>
        <w:t xml:space="preserve"> </w:t>
      </w:r>
    </w:p>
    <w:p w:rsidR="003407EE" w:rsidRPr="00B87D4D" w:rsidRDefault="003407EE" w:rsidP="000D229E">
      <w:pPr>
        <w:spacing w:line="240" w:lineRule="auto"/>
        <w:jc w:val="both"/>
        <w:rPr>
          <w:rFonts w:ascii="Times New Roman" w:hAnsi="Times New Roman"/>
          <w:sz w:val="24"/>
          <w:szCs w:val="24"/>
        </w:rPr>
      </w:pPr>
      <w:r w:rsidRPr="00B87D4D">
        <w:rPr>
          <w:rFonts w:ascii="Times New Roman" w:hAnsi="Times New Roman"/>
          <w:sz w:val="24"/>
          <w:szCs w:val="24"/>
        </w:rPr>
        <w:t>•</w:t>
      </w:r>
      <w:r>
        <w:rPr>
          <w:rFonts w:ascii="Times New Roman" w:hAnsi="Times New Roman"/>
          <w:sz w:val="24"/>
          <w:szCs w:val="24"/>
        </w:rPr>
        <w:t xml:space="preserve"> </w:t>
      </w:r>
      <w:r w:rsidRPr="00B87D4D">
        <w:rPr>
          <w:rFonts w:ascii="Times New Roman" w:hAnsi="Times New Roman"/>
          <w:sz w:val="24"/>
          <w:szCs w:val="24"/>
        </w:rPr>
        <w:t>Mejorar la seguridad de los planes de pensiones complementarios, por ejemplo mediante la revisión de la Directiva sobre fondos de pensiones de empleo y la mejora de la información al consumidor.</w:t>
      </w:r>
    </w:p>
    <w:p w:rsidR="003407EE" w:rsidRPr="00B87D4D" w:rsidRDefault="003407EE" w:rsidP="000D229E">
      <w:pPr>
        <w:spacing w:line="240" w:lineRule="auto"/>
        <w:jc w:val="both"/>
        <w:rPr>
          <w:rFonts w:ascii="Times New Roman" w:hAnsi="Times New Roman"/>
          <w:sz w:val="24"/>
          <w:szCs w:val="24"/>
        </w:rPr>
      </w:pPr>
      <w:r w:rsidRPr="00B87D4D">
        <w:rPr>
          <w:rFonts w:ascii="Times New Roman" w:hAnsi="Times New Roman"/>
          <w:sz w:val="24"/>
          <w:szCs w:val="24"/>
        </w:rPr>
        <w:t>•</w:t>
      </w:r>
      <w:r>
        <w:rPr>
          <w:rFonts w:ascii="Times New Roman" w:hAnsi="Times New Roman"/>
          <w:sz w:val="24"/>
          <w:szCs w:val="24"/>
        </w:rPr>
        <w:t xml:space="preserve"> </w:t>
      </w:r>
      <w:r w:rsidRPr="00B87D4D">
        <w:rPr>
          <w:rFonts w:ascii="Times New Roman" w:hAnsi="Times New Roman"/>
          <w:sz w:val="24"/>
          <w:szCs w:val="24"/>
        </w:rPr>
        <w:t>Hacer que los planes de pensiones complementarios sean compatibles con la movilidad, protegiendo, a través de la legislación, los derechos de pensión de los ciudadanos que se desplazan e impulsando el establecimiento de servicios de rastreo de pensiones en toda la UE. De este modo es posible proporcionar a los ciudadanos información sobre sus derechos de pensión y previsiones sobre su</w:t>
      </w:r>
      <w:r>
        <w:rPr>
          <w:rFonts w:ascii="Times New Roman" w:hAnsi="Times New Roman"/>
          <w:sz w:val="24"/>
          <w:szCs w:val="24"/>
        </w:rPr>
        <w:t xml:space="preserve">s ingresos tras la jubilación. </w:t>
      </w:r>
    </w:p>
    <w:p w:rsidR="003407EE" w:rsidRPr="00B87D4D" w:rsidRDefault="003407EE" w:rsidP="000D229E">
      <w:pPr>
        <w:spacing w:line="240" w:lineRule="auto"/>
        <w:jc w:val="both"/>
        <w:rPr>
          <w:rFonts w:ascii="Times New Roman" w:hAnsi="Times New Roman"/>
          <w:sz w:val="24"/>
          <w:szCs w:val="24"/>
        </w:rPr>
      </w:pPr>
      <w:r w:rsidRPr="00B87D4D">
        <w:rPr>
          <w:rFonts w:ascii="Times New Roman" w:hAnsi="Times New Roman"/>
          <w:sz w:val="24"/>
          <w:szCs w:val="24"/>
        </w:rPr>
        <w:t>•</w:t>
      </w:r>
      <w:r>
        <w:rPr>
          <w:rFonts w:ascii="Times New Roman" w:hAnsi="Times New Roman"/>
          <w:sz w:val="24"/>
          <w:szCs w:val="24"/>
        </w:rPr>
        <w:t xml:space="preserve"> </w:t>
      </w:r>
      <w:r w:rsidRPr="00B87D4D">
        <w:rPr>
          <w:rFonts w:ascii="Times New Roman" w:hAnsi="Times New Roman"/>
          <w:sz w:val="24"/>
          <w:szCs w:val="24"/>
        </w:rPr>
        <w:t xml:space="preserve">Animar a los Estados miembros a que fomenten la prolongación de la vida laboral, vinculando la edad de jubilación a la esperanza de vida, restringiendo el acceso a la jubilación anticipada y eliminando las diferencias que existen entre hombres y mujeres en materia de pensiones. </w:t>
      </w:r>
    </w:p>
    <w:p w:rsidR="003407EE" w:rsidRPr="00B87D4D" w:rsidRDefault="003407EE" w:rsidP="000D229E">
      <w:pPr>
        <w:spacing w:line="240" w:lineRule="auto"/>
        <w:jc w:val="both"/>
        <w:rPr>
          <w:rFonts w:ascii="Times New Roman" w:hAnsi="Times New Roman"/>
          <w:sz w:val="24"/>
          <w:szCs w:val="24"/>
        </w:rPr>
      </w:pPr>
      <w:r w:rsidRPr="00B87D4D">
        <w:rPr>
          <w:rFonts w:ascii="Times New Roman" w:hAnsi="Times New Roman"/>
          <w:sz w:val="24"/>
          <w:szCs w:val="24"/>
        </w:rPr>
        <w:lastRenderedPageBreak/>
        <w:t>•</w:t>
      </w:r>
      <w:r>
        <w:rPr>
          <w:rFonts w:ascii="Times New Roman" w:hAnsi="Times New Roman"/>
          <w:sz w:val="24"/>
          <w:szCs w:val="24"/>
        </w:rPr>
        <w:t xml:space="preserve"> </w:t>
      </w:r>
      <w:r w:rsidRPr="00B87D4D">
        <w:rPr>
          <w:rFonts w:ascii="Times New Roman" w:hAnsi="Times New Roman"/>
          <w:sz w:val="24"/>
          <w:szCs w:val="24"/>
        </w:rPr>
        <w:t>Seguir con el seguimiento de la adecuación, la sostenibilidad y la seguridad de las pensiones y apoyar las reformas de los Estados miembros en materia de pensiones.</w:t>
      </w:r>
    </w:p>
    <w:p w:rsidR="003407EE" w:rsidRPr="00B87D4D" w:rsidRDefault="003407EE" w:rsidP="000D229E">
      <w:pPr>
        <w:spacing w:line="240" w:lineRule="auto"/>
        <w:jc w:val="both"/>
        <w:rPr>
          <w:rFonts w:ascii="Times New Roman" w:hAnsi="Times New Roman"/>
          <w:sz w:val="24"/>
          <w:szCs w:val="24"/>
        </w:rPr>
      </w:pPr>
      <w:r w:rsidRPr="00B87D4D">
        <w:rPr>
          <w:rFonts w:ascii="Times New Roman" w:hAnsi="Times New Roman"/>
          <w:sz w:val="24"/>
          <w:szCs w:val="24"/>
        </w:rPr>
        <w:t>Contexto</w:t>
      </w:r>
    </w:p>
    <w:p w:rsidR="003407EE" w:rsidRPr="00B87D4D" w:rsidRDefault="003407EE" w:rsidP="000D229E">
      <w:pPr>
        <w:spacing w:line="240" w:lineRule="auto"/>
        <w:jc w:val="both"/>
        <w:rPr>
          <w:rFonts w:ascii="Times New Roman" w:hAnsi="Times New Roman"/>
          <w:sz w:val="24"/>
          <w:szCs w:val="24"/>
        </w:rPr>
      </w:pPr>
      <w:r w:rsidRPr="00B87D4D">
        <w:rPr>
          <w:rFonts w:ascii="Times New Roman" w:hAnsi="Times New Roman"/>
          <w:sz w:val="24"/>
          <w:szCs w:val="24"/>
        </w:rPr>
        <w:t>Los pensionistas constituyen una parte significativa y en rápido crecimiento de la población de la UE (ciento veinte millones o el 24 %), en particular debido a que los nacidos del boom de natalidad empiezan a alcanzar la edad de jubilación y el número de trabajadores en la edad laboral principal está descendiendo. En 2008, por cada ciudadano de la UE de sesenta y cinco años o más había cuatro personas en edad de trabajar (15-64 años). De aquí a 2060, esta relación bajará a dos personas en edad de trabajar por cada ciudadano de sesenta y cinco años o más. El impacto del envejecimiento demográfico se ha visto agravado aún más por la crisis económica. Las pensiones ya representan un porcentaje muy alto del gasto público: una media del 10 % del PIB en la actualidad, que posiblemente llegue hasta el 12,5 % en 2060. No obstante, el gasto en pensiones públicas, que va del 6 % del PIB en Irlanda al 15 % en Italia, pone de manifiesto que, si bien los países afrontan problemas demográficos similares, la situación varía bastante de un país a otro. La crisis afecta a los planes de pensiones basados en un sistema de reparto a través de la caída del empleo y el consiguiente descenso de las cotizaciones, mientras que los planes de capitalización se ven afectados por la caída del valor de los activos y la bajada del rendimiento.</w:t>
      </w:r>
    </w:p>
    <w:p w:rsidR="003407EE" w:rsidRDefault="003407EE" w:rsidP="000D229E">
      <w:pPr>
        <w:spacing w:line="240" w:lineRule="auto"/>
        <w:jc w:val="both"/>
        <w:rPr>
          <w:rFonts w:ascii="Times New Roman" w:hAnsi="Times New Roman"/>
          <w:sz w:val="24"/>
          <w:szCs w:val="24"/>
        </w:rPr>
      </w:pPr>
      <w:r w:rsidRPr="00B87D4D">
        <w:rPr>
          <w:rFonts w:ascii="Times New Roman" w:hAnsi="Times New Roman"/>
          <w:sz w:val="24"/>
          <w:szCs w:val="24"/>
        </w:rPr>
        <w:t>Aunque los sistemas de pensiones son en gran medida competencia de los Estados miembros, la UE puede contribuir con legislación sobre las cuestiones que afectan al funcionamiento del mercado interior, con ayuda financiera para que los trabajadores de más edad puedan permanecer en el mercado laboral, con coordinación de políticas y con aprendizaje mutuo. Las reformas de los sistemas de pensiones se evalúan en el marco de la estrategia Europa 2020. En 2011, dieciséis Estados miembros recibieron una recomendación específica relativa a las pensiones, y otros cinco firmaron reformas en materia de pensiones como parte de sus Memorandos de Acuerdo (más información en el anexo III del Libro Blanco).</w:t>
      </w:r>
    </w:p>
    <w:p w:rsidR="003407EE" w:rsidRPr="00BC256F" w:rsidRDefault="003407EE" w:rsidP="000D229E">
      <w:pPr>
        <w:spacing w:line="240" w:lineRule="auto"/>
        <w:jc w:val="both"/>
        <w:rPr>
          <w:rFonts w:ascii="Times New Roman" w:hAnsi="Times New Roman"/>
          <w:sz w:val="24"/>
          <w:szCs w:val="24"/>
        </w:rPr>
      </w:pPr>
      <w:r w:rsidRPr="00BC256F">
        <w:rPr>
          <w:rFonts w:ascii="Times New Roman" w:hAnsi="Times New Roman"/>
          <w:sz w:val="24"/>
          <w:szCs w:val="24"/>
        </w:rPr>
        <w:t>(</w:t>
      </w:r>
      <w:hyperlink r:id="rId19" w:history="1">
        <w:r w:rsidRPr="00BC256F">
          <w:rPr>
            <w:rStyle w:val="Hipervnculo"/>
            <w:rFonts w:ascii="Times New Roman" w:hAnsi="Times New Roman"/>
            <w:color w:val="auto"/>
            <w:sz w:val="24"/>
            <w:szCs w:val="24"/>
          </w:rPr>
          <w:t>http://ec.europa.eu/social/BlobServlet?docId=7341&amp;langId=en</w:t>
        </w:r>
      </w:hyperlink>
      <w:r w:rsidRPr="00BC256F">
        <w:rPr>
          <w:rFonts w:ascii="Times New Roman" w:hAnsi="Times New Roman"/>
          <w:sz w:val="24"/>
          <w:szCs w:val="24"/>
        </w:rPr>
        <w:t xml:space="preserve">) </w:t>
      </w:r>
    </w:p>
    <w:p w:rsidR="003407EE" w:rsidRPr="000D229E" w:rsidRDefault="003407EE" w:rsidP="000D229E">
      <w:pPr>
        <w:pStyle w:val="NormalWeb"/>
        <w:jc w:val="both"/>
        <w:rPr>
          <w:u w:val="single"/>
        </w:rPr>
      </w:pPr>
      <w:r w:rsidRPr="000D229E">
        <w:rPr>
          <w:u w:val="single"/>
        </w:rPr>
        <w:t>El FMI se une al “coro de las plañideras” (llorando por el riesgo de vida excesiva)</w:t>
      </w:r>
    </w:p>
    <w:p w:rsidR="003407EE" w:rsidRDefault="003407EE" w:rsidP="000D229E">
      <w:pPr>
        <w:spacing w:line="240" w:lineRule="auto"/>
        <w:jc w:val="both"/>
        <w:rPr>
          <w:rFonts w:ascii="Times New Roman" w:hAnsi="Times New Roman"/>
          <w:sz w:val="24"/>
          <w:szCs w:val="24"/>
        </w:rPr>
      </w:pPr>
      <w:r>
        <w:rPr>
          <w:rFonts w:ascii="Times New Roman" w:hAnsi="Times New Roman"/>
          <w:i/>
          <w:sz w:val="24"/>
          <w:szCs w:val="24"/>
        </w:rPr>
        <w:t>“</w:t>
      </w:r>
      <w:r w:rsidRPr="007A5F08">
        <w:rPr>
          <w:rFonts w:ascii="Times New Roman" w:hAnsi="Times New Roman"/>
          <w:i/>
          <w:sz w:val="24"/>
          <w:szCs w:val="24"/>
        </w:rPr>
        <w:t>Estados Unidos y otros gobiernos probablemente están subestimando la expectativa de vida de sus poblaciones, un riesgo que podría elevar las obligaciones de sus sistemas de pensiones en casi un 10% e inflar sus ya masivos niveles de deuda pública, advirtió el miércoles el Fondo Monetario Internacional</w:t>
      </w:r>
      <w:r>
        <w:rPr>
          <w:rFonts w:ascii="Times New Roman" w:hAnsi="Times New Roman"/>
          <w:i/>
          <w:sz w:val="24"/>
          <w:szCs w:val="24"/>
        </w:rPr>
        <w:t>”..</w:t>
      </w:r>
      <w:r w:rsidRPr="007A5F08">
        <w:rPr>
          <w:rFonts w:ascii="Times New Roman" w:hAnsi="Times New Roman"/>
          <w:i/>
          <w:sz w:val="24"/>
          <w:szCs w:val="24"/>
        </w:rPr>
        <w:t xml:space="preserve">. </w:t>
      </w:r>
      <w:r w:rsidRPr="001649F8">
        <w:rPr>
          <w:rFonts w:ascii="Times New Roman" w:hAnsi="Times New Roman"/>
          <w:sz w:val="24"/>
          <w:szCs w:val="24"/>
          <w:u w:val="single"/>
        </w:rPr>
        <w:t>Los países desarrollados subestiman el riesgo de la longevidad de su población, dice el FMI</w:t>
      </w:r>
      <w:r>
        <w:rPr>
          <w:rFonts w:ascii="Times New Roman" w:hAnsi="Times New Roman"/>
          <w:sz w:val="24"/>
          <w:szCs w:val="24"/>
        </w:rPr>
        <w:t xml:space="preserve"> (The Wall Street Journal - </w:t>
      </w:r>
      <w:r w:rsidRPr="001649F8">
        <w:rPr>
          <w:rFonts w:ascii="Times New Roman" w:hAnsi="Times New Roman"/>
          <w:b/>
          <w:sz w:val="24"/>
          <w:szCs w:val="24"/>
        </w:rPr>
        <w:t>11/4/12</w:t>
      </w:r>
      <w:r>
        <w:rPr>
          <w:rFonts w:ascii="Times New Roman" w:hAnsi="Times New Roman"/>
          <w:sz w:val="24"/>
          <w:szCs w:val="24"/>
        </w:rPr>
        <w:t xml:space="preserve">) </w:t>
      </w:r>
    </w:p>
    <w:p w:rsidR="003407EE" w:rsidRPr="00581270" w:rsidRDefault="003407EE" w:rsidP="000D229E">
      <w:pPr>
        <w:spacing w:line="240" w:lineRule="auto"/>
        <w:jc w:val="both"/>
        <w:rPr>
          <w:rFonts w:ascii="Times New Roman" w:hAnsi="Times New Roman"/>
          <w:sz w:val="24"/>
          <w:szCs w:val="24"/>
        </w:rPr>
      </w:pPr>
      <w:r w:rsidRPr="00581270">
        <w:rPr>
          <w:rFonts w:ascii="Times New Roman" w:hAnsi="Times New Roman"/>
          <w:sz w:val="24"/>
          <w:szCs w:val="24"/>
        </w:rPr>
        <w:t xml:space="preserve">El FMI señaló que muchos gobiernos deberían actuar ahora para elevar la edad obligatoria de jubilación e instar a sus sistemas de pensiones a protegerse mejor contra sus riesgos. </w:t>
      </w:r>
    </w:p>
    <w:p w:rsidR="003407EE" w:rsidRPr="00581270" w:rsidRDefault="003407EE" w:rsidP="000D229E">
      <w:pPr>
        <w:spacing w:line="240" w:lineRule="auto"/>
        <w:jc w:val="both"/>
        <w:rPr>
          <w:rFonts w:ascii="Times New Roman" w:hAnsi="Times New Roman"/>
          <w:sz w:val="24"/>
          <w:szCs w:val="24"/>
        </w:rPr>
      </w:pPr>
      <w:r>
        <w:rPr>
          <w:rFonts w:ascii="Times New Roman" w:hAnsi="Times New Roman"/>
          <w:sz w:val="24"/>
          <w:szCs w:val="24"/>
        </w:rPr>
        <w:t>“</w:t>
      </w:r>
      <w:r w:rsidRPr="00581270">
        <w:rPr>
          <w:rFonts w:ascii="Times New Roman" w:hAnsi="Times New Roman"/>
          <w:sz w:val="24"/>
          <w:szCs w:val="24"/>
        </w:rPr>
        <w:t>Las demoras elevarían los riesgos a la estabilidad financiera y fiscal, lo que podría requerir medidas mucho m</w:t>
      </w:r>
      <w:r>
        <w:rPr>
          <w:rFonts w:ascii="Times New Roman" w:hAnsi="Times New Roman"/>
          <w:sz w:val="24"/>
          <w:szCs w:val="24"/>
        </w:rPr>
        <w:t>ayores e invasivas en el futuro”</w:t>
      </w:r>
      <w:r w:rsidRPr="00581270">
        <w:rPr>
          <w:rFonts w:ascii="Times New Roman" w:hAnsi="Times New Roman"/>
          <w:sz w:val="24"/>
          <w:szCs w:val="24"/>
        </w:rPr>
        <w:t xml:space="preserve">, dijeron economistas del FMI. </w:t>
      </w:r>
    </w:p>
    <w:p w:rsidR="003407EE" w:rsidRPr="00581270" w:rsidRDefault="003407EE" w:rsidP="000D229E">
      <w:pPr>
        <w:spacing w:line="240" w:lineRule="auto"/>
        <w:jc w:val="both"/>
        <w:rPr>
          <w:rFonts w:ascii="Times New Roman" w:hAnsi="Times New Roman"/>
          <w:sz w:val="24"/>
          <w:szCs w:val="24"/>
        </w:rPr>
      </w:pPr>
      <w:r w:rsidRPr="00581270">
        <w:rPr>
          <w:rFonts w:ascii="Times New Roman" w:hAnsi="Times New Roman"/>
          <w:sz w:val="24"/>
          <w:szCs w:val="24"/>
        </w:rPr>
        <w:lastRenderedPageBreak/>
        <w:t xml:space="preserve">La entidad señaló que pocos gobiernos o proveedores de pensiones reconocen adecuadamente el riesgo de la longevidad, al subestimarla en tres años en promedio, un error que podría costar a las economías avanzadas la mitad del producto interno bruto de un año. </w:t>
      </w:r>
    </w:p>
    <w:p w:rsidR="003407EE" w:rsidRPr="00581270" w:rsidRDefault="003407EE" w:rsidP="000D229E">
      <w:pPr>
        <w:spacing w:line="240" w:lineRule="auto"/>
        <w:jc w:val="both"/>
        <w:rPr>
          <w:rFonts w:ascii="Times New Roman" w:hAnsi="Times New Roman"/>
          <w:sz w:val="24"/>
          <w:szCs w:val="24"/>
        </w:rPr>
      </w:pPr>
      <w:r w:rsidRPr="00581270">
        <w:rPr>
          <w:rFonts w:ascii="Times New Roman" w:hAnsi="Times New Roman"/>
          <w:sz w:val="24"/>
          <w:szCs w:val="24"/>
        </w:rPr>
        <w:t>Para Estados Unidos, esto significaría un error de US$</w:t>
      </w:r>
      <w:r>
        <w:rPr>
          <w:rFonts w:ascii="Times New Roman" w:hAnsi="Times New Roman"/>
          <w:sz w:val="24"/>
          <w:szCs w:val="24"/>
        </w:rPr>
        <w:t xml:space="preserve"> </w:t>
      </w:r>
      <w:r w:rsidRPr="00581270">
        <w:rPr>
          <w:rFonts w:ascii="Times New Roman" w:hAnsi="Times New Roman"/>
          <w:sz w:val="24"/>
          <w:szCs w:val="24"/>
        </w:rPr>
        <w:t xml:space="preserve">7 billones al calcular costos futuros. </w:t>
      </w:r>
    </w:p>
    <w:p w:rsidR="003407EE" w:rsidRPr="00581270" w:rsidRDefault="003407EE" w:rsidP="000D229E">
      <w:pPr>
        <w:spacing w:line="240" w:lineRule="auto"/>
        <w:jc w:val="both"/>
        <w:rPr>
          <w:rFonts w:ascii="Times New Roman" w:hAnsi="Times New Roman"/>
          <w:sz w:val="24"/>
          <w:szCs w:val="24"/>
        </w:rPr>
      </w:pPr>
      <w:r w:rsidRPr="00581270">
        <w:rPr>
          <w:rFonts w:ascii="Times New Roman" w:hAnsi="Times New Roman"/>
          <w:sz w:val="24"/>
          <w:szCs w:val="24"/>
        </w:rPr>
        <w:t xml:space="preserve">La entidad también dijo que Japón, Canadá, Francia, España y Alemania también podrían enfrentar enormes déficit para financiar pensiones y servicios sociales si se equivocan sobre la longevidad de sus poblaciones. </w:t>
      </w:r>
    </w:p>
    <w:p w:rsidR="003407EE" w:rsidRDefault="003407EE" w:rsidP="000D229E">
      <w:pPr>
        <w:spacing w:line="240" w:lineRule="auto"/>
        <w:jc w:val="both"/>
        <w:rPr>
          <w:rFonts w:ascii="Times New Roman" w:hAnsi="Times New Roman"/>
          <w:sz w:val="24"/>
          <w:szCs w:val="24"/>
        </w:rPr>
      </w:pPr>
      <w:r w:rsidRPr="00581270">
        <w:rPr>
          <w:rFonts w:ascii="Times New Roman" w:hAnsi="Times New Roman"/>
          <w:sz w:val="24"/>
          <w:szCs w:val="24"/>
        </w:rPr>
        <w:t>El FMI advirtió que hacia 2050 este riesgo podría llegar a decenas de billones de dólares.</w:t>
      </w:r>
    </w:p>
    <w:p w:rsidR="003407EE" w:rsidRDefault="003407EE" w:rsidP="000D229E">
      <w:pPr>
        <w:pStyle w:val="NormalWeb"/>
        <w:jc w:val="both"/>
      </w:pPr>
      <w:r w:rsidRPr="00581270">
        <w:rPr>
          <w:i/>
        </w:rPr>
        <w:t>“El Fondo Monetario Internacional ha presentado hoy los capítulos analíticos de su Informe de Estabilidad Financiera (GFSR, por sus siglas en inglés) donde la organización reconoce que “si el promedio de vida aumentara para el año 2050 tres años más de lo previsto hoy, los costes de envejecimiento “que ya son enormes” aumentarían un 50 por ciento”</w:t>
      </w:r>
      <w:r>
        <w:rPr>
          <w:i/>
        </w:rPr>
        <w:t>..</w:t>
      </w:r>
      <w:r w:rsidRPr="00581270">
        <w:rPr>
          <w:i/>
        </w:rPr>
        <w:t>.</w:t>
      </w:r>
      <w:r>
        <w:rPr>
          <w:i/>
        </w:rPr>
        <w:t xml:space="preserve"> </w:t>
      </w:r>
      <w:r w:rsidRPr="00931B31">
        <w:rPr>
          <w:u w:val="single"/>
        </w:rPr>
        <w:t>FMI: Los costes del envejecimiento podrían crecer un 50 por ciento antes de 2050</w:t>
      </w:r>
      <w:r>
        <w:t xml:space="preserve"> (El Economista - </w:t>
      </w:r>
      <w:r w:rsidRPr="00931B31">
        <w:rPr>
          <w:b/>
        </w:rPr>
        <w:t>11/4/12</w:t>
      </w:r>
      <w:r>
        <w:t>)</w:t>
      </w:r>
    </w:p>
    <w:p w:rsidR="003407EE" w:rsidRPr="00581270" w:rsidRDefault="003407EE" w:rsidP="000D229E">
      <w:pPr>
        <w:pStyle w:val="NormalWeb"/>
        <w:jc w:val="both"/>
      </w:pPr>
      <w:r w:rsidRPr="00581270">
        <w:t>Según la organización, para neutralizar los efectos financieros del ries</w:t>
      </w:r>
      <w:r>
        <w:t>go de longevidad, es necesario “</w:t>
      </w:r>
      <w:r w:rsidRPr="00581270">
        <w:t>combinar aumentos de la edad de jubilación (obligatoria o voluntaria) y de las contribuciones a los planes de jubilación con recor</w:t>
      </w:r>
      <w:r>
        <w:t>tes de las prestaciones futuras”</w:t>
      </w:r>
      <w:r w:rsidRPr="00581270">
        <w:t xml:space="preserve">. </w:t>
      </w:r>
    </w:p>
    <w:p w:rsidR="003407EE" w:rsidRPr="00581270" w:rsidRDefault="003407EE" w:rsidP="000D229E">
      <w:pPr>
        <w:pStyle w:val="NormalWeb"/>
        <w:jc w:val="both"/>
      </w:pPr>
      <w:r w:rsidRPr="00581270">
        <w:t>En un ejemplo, el FMI muestra que en el caso de los planes privados de pensiones de Estados Unidos, un aumento de tres años en la media de vida podría elevar los pasivos jubilatorios alrededor de un 9 por ciento. Es decir, las empresas que organizan los planes de pens</w:t>
      </w:r>
      <w:r>
        <w:t>iones tendrían que “multiplicar varias veces”</w:t>
      </w:r>
      <w:r w:rsidRPr="00581270">
        <w:t xml:space="preserve"> sus contribuciones anuales normales, en términos generales, para poder afrontar esos costes adicionales.</w:t>
      </w:r>
    </w:p>
    <w:p w:rsidR="003407EE" w:rsidRPr="00581270" w:rsidRDefault="003407EE" w:rsidP="000D229E">
      <w:pPr>
        <w:pStyle w:val="NormalWeb"/>
        <w:jc w:val="both"/>
      </w:pPr>
      <w:r w:rsidRPr="00581270">
        <w:t xml:space="preserve">Dadas las circunstancias, la organización plantea tres posibles respuestas para hacer frente a este riesgo de longevidad. Primero, los gobiernos deben reconocer el riesgo de longevidad al que los exponen los planes de prestaciones definidas para sus propios empleados y los sistemas de seguridad social para las personas de edad avanzada. </w:t>
      </w:r>
    </w:p>
    <w:p w:rsidR="003407EE" w:rsidRPr="00581270" w:rsidRDefault="003407EE" w:rsidP="000D229E">
      <w:pPr>
        <w:pStyle w:val="NormalWeb"/>
        <w:jc w:val="both"/>
      </w:pPr>
      <w:r w:rsidRPr="00581270">
        <w:t xml:space="preserve">En segundo lugar, el riesgo debe estar debidamente distribuido entre los particulares, los organizadores de los planes de pensiones y el gobierno. </w:t>
      </w:r>
    </w:p>
    <w:p w:rsidR="003407EE" w:rsidRDefault="003407EE" w:rsidP="000D229E">
      <w:pPr>
        <w:pStyle w:val="NormalWeb"/>
        <w:jc w:val="both"/>
      </w:pPr>
      <w:r w:rsidRPr="00581270">
        <w:t>Por último, se puede recurrir a los mercados de capital para transferir el riesgo de longevidad de los planes de pensiones a quienes tienen más capacidad para gestionarlo. El FMI a través del GSFR pone de relieve una serie de instrumentos en este mercado creciente, y distintas posibilidades para mejorar su funcionamiento.</w:t>
      </w:r>
    </w:p>
    <w:p w:rsidR="000D229E" w:rsidRPr="000D229E" w:rsidRDefault="000D229E" w:rsidP="000D229E">
      <w:pPr>
        <w:pStyle w:val="NormalWeb"/>
        <w:jc w:val="both"/>
        <w:rPr>
          <w:b/>
        </w:rPr>
      </w:pPr>
      <w:r w:rsidRPr="000D229E">
        <w:rPr>
          <w:b/>
        </w:rPr>
        <w:t>El impacto financiero del riesgo de longevidad</w:t>
      </w:r>
    </w:p>
    <w:p w:rsidR="003407EE" w:rsidRDefault="003407EE" w:rsidP="000D229E">
      <w:pPr>
        <w:pStyle w:val="Default"/>
        <w:jc w:val="both"/>
        <w:rPr>
          <w:b/>
          <w:bCs/>
        </w:rPr>
      </w:pPr>
      <w:r w:rsidRPr="00943122">
        <w:rPr>
          <w:b/>
          <w:bCs/>
        </w:rPr>
        <w:t>Informe sobre la estabi</w:t>
      </w:r>
      <w:r>
        <w:rPr>
          <w:b/>
          <w:bCs/>
        </w:rPr>
        <w:t>lidad financiera mundial (GFSR) - FMI -  A</w:t>
      </w:r>
      <w:r w:rsidRPr="00943122">
        <w:rPr>
          <w:b/>
          <w:bCs/>
        </w:rPr>
        <w:t xml:space="preserve">bril de 2012 </w:t>
      </w:r>
    </w:p>
    <w:p w:rsidR="003407EE" w:rsidRPr="00943122" w:rsidRDefault="003407EE" w:rsidP="000D229E">
      <w:pPr>
        <w:pStyle w:val="Default"/>
        <w:jc w:val="both"/>
      </w:pPr>
    </w:p>
    <w:p w:rsidR="003407EE" w:rsidRPr="000D229E" w:rsidRDefault="000D229E" w:rsidP="000D229E">
      <w:pPr>
        <w:pStyle w:val="Default"/>
        <w:jc w:val="both"/>
        <w:rPr>
          <w:bCs/>
        </w:rPr>
      </w:pPr>
      <w:r>
        <w:rPr>
          <w:bCs/>
        </w:rPr>
        <w:t>(</w:t>
      </w:r>
      <w:r w:rsidR="003407EE" w:rsidRPr="000D229E">
        <w:rPr>
          <w:bCs/>
        </w:rPr>
        <w:t>Preparada por S. Erik Oppers (jefe del equipo), Ken Chikada, Frank Eich, Patrick Imam, John Kiff, Michael Kisser, Mauricio Soto y Tao Sun</w:t>
      </w:r>
      <w:r>
        <w:rPr>
          <w:bCs/>
        </w:rPr>
        <w:t>)</w:t>
      </w:r>
      <w:r w:rsidR="003407EE" w:rsidRPr="000D229E">
        <w:rPr>
          <w:bCs/>
        </w:rPr>
        <w:t xml:space="preserve"> </w:t>
      </w:r>
    </w:p>
    <w:p w:rsidR="003407EE" w:rsidRDefault="003407EE" w:rsidP="000D229E">
      <w:pPr>
        <w:pStyle w:val="Default"/>
        <w:jc w:val="both"/>
        <w:rPr>
          <w:b/>
          <w:bCs/>
        </w:rPr>
      </w:pPr>
      <w:r w:rsidRPr="00943122">
        <w:rPr>
          <w:b/>
          <w:bCs/>
        </w:rPr>
        <w:lastRenderedPageBreak/>
        <w:t xml:space="preserve">Nota de prensa del capítulo 4: </w:t>
      </w:r>
    </w:p>
    <w:p w:rsidR="003407EE" w:rsidRPr="00943122" w:rsidRDefault="003407EE" w:rsidP="000D229E">
      <w:pPr>
        <w:pStyle w:val="Default"/>
        <w:jc w:val="both"/>
      </w:pPr>
    </w:p>
    <w:p w:rsidR="003407EE" w:rsidRPr="00581270" w:rsidRDefault="003407EE" w:rsidP="000D229E">
      <w:pPr>
        <w:pStyle w:val="Default"/>
        <w:jc w:val="both"/>
        <w:rPr>
          <w:b/>
          <w:bCs/>
          <w:iCs/>
        </w:rPr>
      </w:pPr>
      <w:r w:rsidRPr="00581270">
        <w:rPr>
          <w:b/>
          <w:bCs/>
          <w:iCs/>
        </w:rPr>
        <w:t>Observaciones fundamentales</w:t>
      </w:r>
    </w:p>
    <w:p w:rsidR="003407EE" w:rsidRPr="00943122" w:rsidRDefault="003407EE" w:rsidP="000D229E">
      <w:pPr>
        <w:pStyle w:val="Default"/>
        <w:jc w:val="both"/>
      </w:pPr>
      <w:r w:rsidRPr="00943122">
        <w:rPr>
          <w:b/>
          <w:bCs/>
          <w:i/>
          <w:iCs/>
        </w:rPr>
        <w:t xml:space="preserve"> </w:t>
      </w:r>
    </w:p>
    <w:p w:rsidR="003407EE" w:rsidRPr="00943122" w:rsidRDefault="003407EE" w:rsidP="000D229E">
      <w:pPr>
        <w:pStyle w:val="Default"/>
        <w:spacing w:after="313"/>
        <w:jc w:val="both"/>
      </w:pPr>
      <w:r w:rsidRPr="00943122">
        <w:t xml:space="preserve"> Vivir hoy más años es un hecho muy positivo que ha mejorado el bienestar individual. Pero la prolongación de la esperanza de vida acarrea costos financieros, para los gobiernos a través de los planes de jubilación del personal y los sistemas de seguridad social, para las empresas con planes de prestaciones jubilatorias definidas, para las compañías de seguros que venden rentas vitalicias y para los particulares que carecen de prestaciones jubilatorias garantizadas. </w:t>
      </w:r>
    </w:p>
    <w:p w:rsidR="003407EE" w:rsidRPr="00943122" w:rsidRDefault="003407EE" w:rsidP="000D229E">
      <w:pPr>
        <w:pStyle w:val="Default"/>
        <w:spacing w:after="313"/>
        <w:jc w:val="both"/>
      </w:pPr>
      <w:r w:rsidRPr="00943122">
        <w:t> Las implicaciones financieras de que la gente viva más de lo esperado (el llamado riesgo de longevidad) son muy grandes. Si el promedio de vida aumentara para el año 2050 tres años más de lo previsto hoy,</w:t>
      </w:r>
      <w:r>
        <w:t xml:space="preserve"> los costos del envejecimiento -</w:t>
      </w:r>
      <w:r w:rsidRPr="00943122">
        <w:t>que ya son enormes</w:t>
      </w:r>
      <w:r>
        <w:t>-</w:t>
      </w:r>
      <w:r w:rsidRPr="00943122">
        <w:t xml:space="preserve"> aumentarían 50%. </w:t>
      </w:r>
    </w:p>
    <w:p w:rsidR="003407EE" w:rsidRPr="00943122" w:rsidRDefault="003407EE" w:rsidP="000D229E">
      <w:pPr>
        <w:pStyle w:val="Default"/>
        <w:spacing w:after="313"/>
        <w:jc w:val="both"/>
      </w:pPr>
      <w:r w:rsidRPr="00943122">
        <w:t xml:space="preserve"> El riesgo de longevidad es un tema que exige más atención ya, en vista de la magnitud de su impacto financiero y de que las medidas eficaces de mitigación tardan años en dar fruto. </w:t>
      </w:r>
    </w:p>
    <w:p w:rsidR="003407EE" w:rsidRPr="00943122" w:rsidRDefault="003407EE" w:rsidP="000D229E">
      <w:pPr>
        <w:pStyle w:val="Default"/>
        <w:spacing w:after="313"/>
        <w:jc w:val="both"/>
      </w:pPr>
      <w:r w:rsidRPr="00943122">
        <w:t xml:space="preserve"> Para neutralizar los efectos financieros del riesgo de longevidad, es necesario combinar aumentos de la edad de jubilación (obligatoria o voluntaria) y de las contribuciones a los planes de jubilación con recortes de las prestaciones futuras. </w:t>
      </w:r>
    </w:p>
    <w:p w:rsidR="003407EE" w:rsidRPr="00943122" w:rsidRDefault="003407EE" w:rsidP="000D229E">
      <w:pPr>
        <w:pStyle w:val="Default"/>
        <w:jc w:val="both"/>
      </w:pPr>
      <w:r w:rsidRPr="00943122">
        <w:t xml:space="preserve"> Los gobiernos deben: i) reconocer que se encuentran expuestos al riesgo de longevidad, ii) adoptar métodos para compartir mejor el riesgo con los organizadores de los planes de pensiones del sector privado y los particulares, iii) promover el crecimiento de mercados para la transferencia del riesgo de longevidad, y iv) divulgar mayor información sobre la longevidad y la preparación financiera para la jubilación. </w:t>
      </w:r>
    </w:p>
    <w:p w:rsidR="003407EE" w:rsidRDefault="003407EE" w:rsidP="000D229E">
      <w:pPr>
        <w:pStyle w:val="Default"/>
        <w:jc w:val="both"/>
      </w:pPr>
      <w:r>
        <w:t xml:space="preserve"> </w:t>
      </w:r>
      <w:r w:rsidRPr="00943122">
        <w:t xml:space="preserve"> </w:t>
      </w:r>
    </w:p>
    <w:p w:rsidR="003407EE" w:rsidRPr="00943122" w:rsidRDefault="003407EE" w:rsidP="000D229E">
      <w:pPr>
        <w:pStyle w:val="Default"/>
        <w:jc w:val="both"/>
      </w:pPr>
      <w:r w:rsidRPr="00F162B8">
        <w:t>Este capítulo pone de relieve las implicaciones financieras potencialmente muy grandes del riesgo de longevidad; es decir, el riesgo de que la gente viva más de lo esperado. Define el riesgo, muestra su magnitud y estima sus efectos en los balances fiscales y las empresas.</w:t>
      </w:r>
    </w:p>
    <w:p w:rsidR="003407EE" w:rsidRPr="00F162B8" w:rsidRDefault="003407EE" w:rsidP="000D229E">
      <w:pPr>
        <w:pStyle w:val="NormalWeb"/>
        <w:jc w:val="both"/>
      </w:pPr>
      <w:r w:rsidRPr="00F162B8">
        <w:t>A medida que las poblaciones envejezcan en las próximas décadas, consumirán un porcentaje creciente de recursos, ejerciendo presión sobre los balances públicos y privados. Los gobiernos y las entidades del sector privado que ofrecen pensiones se han estado preparando para las consecuencias financieras del envejecimiento. Sin embargo, estos preparativos están basados en proyecciones demográficas de base que en el pasado han subestimado constantemente cuántos años vive la gente.</w:t>
      </w:r>
    </w:p>
    <w:p w:rsidR="003407EE" w:rsidRPr="00F162B8" w:rsidRDefault="003407EE" w:rsidP="000D229E">
      <w:pPr>
        <w:pStyle w:val="NormalWeb"/>
        <w:jc w:val="both"/>
      </w:pPr>
      <w:r w:rsidRPr="00F162B8">
        <w:t xml:space="preserve">La longevidad inesperada más allá de estas proyecciones de base constituye un riesgo financiero para los gobiernos y las entidades que ofrecen prestaciones jubilatorias definidas, que tendrán que pagar más de lo esperado en pensiones y prestaciones de la seguridad social. A pesar del beneficio obvio de vivir más tiempo, los particulares se exponen al riesgo financiero de agotar los recursos jubilatorios. Estos riesgos financieros crecen lentamente con el paso del tiempo, pero si no se los aborda pronto podrían tener efectos negativos profundos en los balances, ya debilitados, de los </w:t>
      </w:r>
      <w:r w:rsidRPr="00F162B8">
        <w:lastRenderedPageBreak/>
        <w:t>sectores público y privado, exacerbando su vulnerabilidad a otros shocks y afectando posiblemente su estabilidad financiera.</w:t>
      </w:r>
    </w:p>
    <w:p w:rsidR="003407EE" w:rsidRPr="00F162B8" w:rsidRDefault="003407EE" w:rsidP="000D229E">
      <w:pPr>
        <w:pStyle w:val="NormalWeb"/>
        <w:jc w:val="both"/>
      </w:pPr>
      <w:r w:rsidRPr="00F162B8">
        <w:t>Entre los gobiernos y las entidades que ofrecen pensiones, son contados los que reconocen debidamente el riesgo de longevidad; y los que lo hacen descubren que es grande. El capítulo muestra que si el promedio de vida aumentara para 2050 tres añ</w:t>
      </w:r>
      <w:r>
        <w:t>os más de lo que se espera hoy -</w:t>
      </w:r>
      <w:r w:rsidRPr="00F162B8">
        <w:t>un supuesto que concuerda con</w:t>
      </w:r>
      <w:r>
        <w:t xml:space="preserve"> tasas previas de subestimación-</w:t>
      </w:r>
      <w:r w:rsidRPr="00F162B8">
        <w:t>, los costos del envejecimiento, que ya son enormes, podrían aumentar 50%. En un ejemplo, el capítulo muestra que en el caso de los planes privados de pensiones de Estados Unidos ese aumento de la longevidad podría elevar los pasivos jubilatorios alrededor de 9%. Como el total de pasivos por pensiones es voluminoso, las empresas que organizan los planes de pensiones tendrían que multiplicar varias veces sus contribuciones anuales normales, en términos generales, para poder afrontar esos pasivos adicionales.</w:t>
      </w:r>
    </w:p>
    <w:p w:rsidR="003407EE" w:rsidRPr="00F162B8" w:rsidRDefault="003407EE" w:rsidP="000D229E">
      <w:pPr>
        <w:pStyle w:val="NormalWeb"/>
        <w:jc w:val="both"/>
      </w:pPr>
      <w:r w:rsidRPr="00F162B8">
        <w:t>Para hacer frente al riesgo de longevidad, es necesario actuar en varios frentes. Primero, los gobiernos deben reconocer el significativo riesgo de longevidad al que los exponen los planes de prestaciones definidas para sus propios empleados y los sistemas de seguridad social para las personas de edad avanzada. Segundo, el riesgo debe estar debidamente distribuido entre los particulares, los organizadores de los planes de pensiones y el gobierno. Tercero, se puede recurrir a los mercados de capital para transferir el riesgo de longevidad de los planes de pensiones a quienes tienen más capacidad para gestionarlo. El capítulo pone de relieve una serie de instrumentos en este mercado creciente, y distintas posibilidades para mejorar su funcionamiento.</w:t>
      </w:r>
    </w:p>
    <w:p w:rsidR="003407EE" w:rsidRPr="00F162B8" w:rsidRDefault="003407EE" w:rsidP="000D229E">
      <w:pPr>
        <w:pStyle w:val="NormalWeb"/>
        <w:jc w:val="both"/>
      </w:pPr>
      <w:r w:rsidRPr="00F162B8">
        <w:t>Una reforma esencial es permitir que la edad de jubilación aumente a la par de la longevidad esperada. Esta podría ser una obligación impuesta por el gobierno, pero también se podría ofrecer incentivos a los particulares para postergar la jubilación. La postergación de la jubilación ayuda de dos maneras: prolonga el período de acumulación de recursos jubilatorios y acorta el período de uso de esos recursos. La divulgación de información más completa sobre la longevidad y su impacto financiero contribuiría a aclarar mejor las consecuencias. Asimismo, es importante que las entidades que ofrecen pensiones puedan actuar con flexibilidad: si no es posible incrementar las contribuciones o subir la edad de jubilación, posiblemente haya que recortar las prestaciones.</w:t>
      </w:r>
    </w:p>
    <w:p w:rsidR="003407EE" w:rsidRDefault="003407EE" w:rsidP="000D229E">
      <w:pPr>
        <w:pStyle w:val="NormalWeb"/>
        <w:jc w:val="both"/>
      </w:pPr>
      <w:r w:rsidRPr="00F162B8">
        <w:t>Reconocer y mitigar mejor el riesgo de longevidad es un proceso que debe ponerse en marcha ahora. Las medidas tardarán años en dar fruto y será más difícil abordar debidamente esta cuestión si se posterga la acción correctiva. Prestar atención al envejecimiento de la población y al riesgo de longevidad adicional forma parte del conjunto de reformas necesarias para restaurar la confianza en la viabilidad de los balances del sector público y del sector privado</w:t>
      </w:r>
      <w:r>
        <w:t>.</w:t>
      </w:r>
    </w:p>
    <w:p w:rsidR="003407EE" w:rsidRPr="000D229E" w:rsidRDefault="003407EE" w:rsidP="000D229E">
      <w:pPr>
        <w:pStyle w:val="NormalWeb"/>
        <w:jc w:val="both"/>
        <w:rPr>
          <w:u w:val="single"/>
        </w:rPr>
      </w:pPr>
      <w:r w:rsidRPr="000D229E">
        <w:rPr>
          <w:u w:val="single"/>
        </w:rPr>
        <w:t xml:space="preserve">También la OCDE entra en el debate (la pensión -¿o presión?- del miedo) </w:t>
      </w:r>
    </w:p>
    <w:p w:rsidR="003407EE" w:rsidRDefault="003407EE" w:rsidP="000D229E">
      <w:pPr>
        <w:pStyle w:val="NormalWeb"/>
        <w:jc w:val="both"/>
      </w:pPr>
      <w:r>
        <w:t xml:space="preserve">- </w:t>
      </w:r>
      <w:r w:rsidRPr="00AC4FEB">
        <w:rPr>
          <w:u w:val="single"/>
        </w:rPr>
        <w:t>Los jubilados del futuro cobrarán pensiones un 25% más bajas</w:t>
      </w:r>
      <w:r>
        <w:t xml:space="preserve"> (Negocios.com - </w:t>
      </w:r>
      <w:r w:rsidRPr="00AC4FEB">
        <w:rPr>
          <w:b/>
        </w:rPr>
        <w:t>12/6/12</w:t>
      </w:r>
      <w:r>
        <w:t>)</w:t>
      </w:r>
    </w:p>
    <w:p w:rsidR="003407EE" w:rsidRDefault="003407EE" w:rsidP="000D229E">
      <w:pPr>
        <w:pStyle w:val="NormalWeb"/>
        <w:jc w:val="both"/>
      </w:pPr>
      <w:r>
        <w:t>(Por Manchobas)                                                                               Lectura recomendada</w:t>
      </w:r>
    </w:p>
    <w:p w:rsidR="003407EE" w:rsidRDefault="003407EE" w:rsidP="000D229E">
      <w:pPr>
        <w:pStyle w:val="NormalWeb"/>
        <w:jc w:val="both"/>
      </w:pPr>
      <w:r>
        <w:lastRenderedPageBreak/>
        <w:t xml:space="preserve">La OCDE pide retrasar la edad de retiro y contratar planes privados. </w:t>
      </w:r>
    </w:p>
    <w:p w:rsidR="003407EE" w:rsidRPr="00261F4E" w:rsidRDefault="003407EE" w:rsidP="000D229E">
      <w:pPr>
        <w:pStyle w:val="NormalWeb"/>
        <w:jc w:val="both"/>
        <w:rPr>
          <w:u w:val="single"/>
        </w:rPr>
      </w:pPr>
      <w:r w:rsidRPr="00261F4E">
        <w:rPr>
          <w:color w:val="FF0000"/>
          <w:u w:val="single"/>
        </w:rPr>
        <w:t>“Puede no parecerlo, pero los actuales jubilados están viviendo lo que podría ser la edad de oro para las pensiones y los pensionistas”. Así comienza la Organización para la Cooperación y el Desarrollo Económico (OCDE) su informe sobre las pensiones de 2012, en el que constata que, con las últimas reformas introducidas en la mayor parte de países desarrollados, las futuras generaciones de jubilados percibirán unas pensiones públicas entre un 20 y un 25% más bajas que ahora</w:t>
      </w:r>
      <w:r>
        <w:t xml:space="preserve">. </w:t>
      </w:r>
      <w:r w:rsidRPr="00261F4E">
        <w:rPr>
          <w:u w:val="single"/>
        </w:rPr>
        <w:t>La OCDE ofrece dos recetas para asegurar que la brecha de ingresos sea lo menor posible: fomentar el retraso en la edad de jubilación “incluso más allá de los 67 años” y fomentar los planes privados de pensiones.</w:t>
      </w:r>
    </w:p>
    <w:p w:rsidR="003407EE" w:rsidRPr="00261F4E" w:rsidRDefault="003407EE" w:rsidP="000D229E">
      <w:pPr>
        <w:pStyle w:val="NormalWeb"/>
        <w:jc w:val="both"/>
        <w:rPr>
          <w:u w:val="single"/>
        </w:rPr>
      </w:pPr>
      <w:r w:rsidRPr="00EB6B1A">
        <w:rPr>
          <w:color w:val="FF0000"/>
          <w:u w:val="single"/>
        </w:rPr>
        <w:t>El futuro para los actuales trabajadores pasa por “trabajar más antes de jubilarse y recibir menores” rentas</w:t>
      </w:r>
      <w:r w:rsidRPr="00261F4E">
        <w:rPr>
          <w:color w:val="FF0000"/>
        </w:rPr>
        <w:t>.</w:t>
      </w:r>
      <w:r>
        <w:t xml:space="preserve"> </w:t>
      </w:r>
      <w:r w:rsidRPr="00261F4E">
        <w:rPr>
          <w:u w:val="single"/>
        </w:rPr>
        <w:t>Sus cálculos indican que los que se incorporen ahora al mercado laboral pueden aspirar a que, cuando se jubilen tras “una carrera completa a la edad legal de retiro”, perciban una pensión que será la mitad de sus ingresos.</w:t>
      </w:r>
      <w:r>
        <w:t xml:space="preserve"> </w:t>
      </w:r>
      <w:r w:rsidRPr="00261F4E">
        <w:rPr>
          <w:u w:val="single"/>
        </w:rPr>
        <w:t>En la actualidad, ese porcentaje alcanza el 85% de media en España, uno de los países donde los jubilados tienen una pensión más alta respecto a sus últimos ingresos como trabajador, sólo superada por Grecia, Luxemburgo, Turquía y Austria.</w:t>
      </w:r>
    </w:p>
    <w:p w:rsidR="003407EE" w:rsidRDefault="003407EE" w:rsidP="000D229E">
      <w:pPr>
        <w:pStyle w:val="NormalWeb"/>
        <w:jc w:val="both"/>
      </w:pPr>
      <w:r w:rsidRPr="00261F4E">
        <w:rPr>
          <w:u w:val="single"/>
        </w:rPr>
        <w:t>Para evitar el empobrecimiento de los futuros jubilados, la OCDE recomienda fomentar los planes privados de pensiones hasta el punto de que señala que lo ideal sería “hacerlos obligatorios”, aunque constata la oposición de muchos países a hacerlo</w:t>
      </w:r>
      <w:r>
        <w:t>. Como alternativa, aboga por que la inclusión en estos planes sea “automática” aunque con la posibilidad de que, pasado un tiempo, los trabajadores puedan descolgarse.</w:t>
      </w:r>
    </w:p>
    <w:p w:rsidR="003407EE" w:rsidRDefault="003407EE" w:rsidP="000D229E">
      <w:pPr>
        <w:pStyle w:val="NormalWeb"/>
        <w:jc w:val="both"/>
      </w:pPr>
      <w:r w:rsidRPr="00261F4E">
        <w:rPr>
          <w:u w:val="single"/>
        </w:rPr>
        <w:t>El problema es que la caída en las Bolsas puede dar al traste con las aspiraciones a una jubilación dorada</w:t>
      </w:r>
      <w:r>
        <w:t>. Entre 2007 y 2011, los fondos de pensiones se han devaluado un 1,6% anual de media, un porcentaje que se acerca al 4% en España, una caída sólo superada por Islandia y Australia. Incluso entre 2001 y 2010, la ganancia media para los países de la OCDE se limita al 0,1% anual (en España han caído casi un 1,5%).</w:t>
      </w:r>
    </w:p>
    <w:p w:rsidR="003407EE" w:rsidRDefault="003407EE" w:rsidP="000D229E">
      <w:pPr>
        <w:pStyle w:val="NormalWeb"/>
        <w:jc w:val="both"/>
      </w:pPr>
      <w:r>
        <w:t xml:space="preserve">El aumento de la edad de retiro y su vinculación a la esperanza de vida es otra tendencia imparable. En 13 de la treintena de países miembros se han introducido ya reformas para fijar la edad legal de jubilación en 67 años. República Checa, Irlanda y Reino Unido llegarán a los 68, y Dinamarca e Italia, a los 69.  </w:t>
      </w:r>
    </w:p>
    <w:p w:rsidR="000D229E" w:rsidRPr="000D229E" w:rsidRDefault="000D229E" w:rsidP="000D229E">
      <w:pPr>
        <w:pStyle w:val="NormalWeb"/>
        <w:jc w:val="both"/>
        <w:rPr>
          <w:b/>
          <w:lang w:val="en-US"/>
        </w:rPr>
      </w:pPr>
      <w:r w:rsidRPr="000D229E">
        <w:rPr>
          <w:b/>
          <w:lang w:val="en-US"/>
        </w:rPr>
        <w:t>OECD Pensions outloock 2012 (Media brief) - OCDE - Junio 2012</w:t>
      </w:r>
    </w:p>
    <w:p w:rsidR="003407EE" w:rsidRPr="00EB6B1A" w:rsidRDefault="003407EE" w:rsidP="000D229E">
      <w:pPr>
        <w:pStyle w:val="NormalWeb"/>
        <w:jc w:val="both"/>
        <w:rPr>
          <w:lang w:val="en-US"/>
        </w:rPr>
      </w:pPr>
      <w:r w:rsidRPr="00EB6B1A">
        <w:rPr>
          <w:lang w:val="en-US"/>
        </w:rPr>
        <w:t>Recent pension reforms will lead to lower public pensions for future generations of retirees, around 20-25% on average. This first edition of the Pensions Outlook argues that countries should focus on two main policies to address the growing pensions gap: later retirement and extending the coverage of private pensions.</w:t>
      </w:r>
    </w:p>
    <w:p w:rsidR="003407EE" w:rsidRPr="00EB6B1A" w:rsidRDefault="003407EE" w:rsidP="000D229E">
      <w:pPr>
        <w:pStyle w:val="NormalWeb"/>
        <w:jc w:val="both"/>
        <w:rPr>
          <w:lang w:val="en-US"/>
        </w:rPr>
      </w:pPr>
      <w:r w:rsidRPr="00EB6B1A">
        <w:rPr>
          <w:lang w:val="en-US"/>
        </w:rPr>
        <w:t xml:space="preserve">Overall, the pace of pension reform has accelerated over the last five years. Changes include increases in pensionable ages, the introduction of automatic adjustment mechanisms and the strengthening of work incentives. Some countries have also better focused public pension expenditure on lower income groups. However, some recent reforms have raised controversy, such as the decision of some Central and Eastern </w:t>
      </w:r>
      <w:r w:rsidRPr="00EB6B1A">
        <w:rPr>
          <w:lang w:val="en-US"/>
        </w:rPr>
        <w:lastRenderedPageBreak/>
        <w:t>European countries to pull back earlier reforms that introduced a mandatory funded component.</w:t>
      </w:r>
    </w:p>
    <w:p w:rsidR="003407EE" w:rsidRDefault="003407EE" w:rsidP="000D229E">
      <w:pPr>
        <w:pStyle w:val="NormalWeb"/>
        <w:jc w:val="both"/>
        <w:rPr>
          <w:lang w:val="en-US"/>
        </w:rPr>
      </w:pPr>
      <w:r w:rsidRPr="00EB6B1A">
        <w:rPr>
          <w:lang w:val="en-US"/>
        </w:rPr>
        <w:t>Most OECD countries have already begun to increase pensionable ages, or plan to do so in the near future. Age 65 remains the modal age at which people normally draw their pensions, accounting for 17, or half, of OECD countries for men and 1</w:t>
      </w:r>
      <w:r>
        <w:rPr>
          <w:lang w:val="en-US"/>
        </w:rPr>
        <w:t>4 countries for women. But 67 -or higher-</w:t>
      </w:r>
      <w:r w:rsidRPr="00EB6B1A">
        <w:rPr>
          <w:lang w:val="en-US"/>
        </w:rPr>
        <w:t xml:space="preserve"> is becoming the new 65. Some 13 countries (12 for women) are either increasing pension ages to this level or, in the cases of Iceland and Norway, are already there. Italy, which links pension age and seniority requirements to life expectancy from 2013 and Denmark, which plans to link pension age to life expectancy from the mid-2020s, are forecast nearly to reach age 69 in 2050. The United Kingdom has accelerated the increase in the pensionable age, which will move from 65 to 66 by 2020 (6 years earlier than planned) and from 66 to 67 by 2026-28 (10 years earlier than planned).</w:t>
      </w:r>
    </w:p>
    <w:p w:rsidR="00633D5D" w:rsidRDefault="003407EE" w:rsidP="000D229E">
      <w:pPr>
        <w:pStyle w:val="NormalWeb"/>
        <w:jc w:val="both"/>
        <w:rPr>
          <w:lang w:val="en-US"/>
        </w:rPr>
      </w:pPr>
      <w:r w:rsidRPr="003200A3">
        <w:rPr>
          <w:lang w:val="en-US"/>
        </w:rPr>
        <w:t>Extending working lives will help enhance both the sustainability and adequacy of pension systems. However, planned increases in retirement ages are generally insufficient to address expected rises in life expectancy. In many countries, cuts in public pensions will also widen the gap between pre and post retirement income. In order to close this pension gap, a growing role for private pensions will be essential.</w:t>
      </w:r>
    </w:p>
    <w:p w:rsidR="00633D5D" w:rsidRPr="003200A3" w:rsidRDefault="00633D5D" w:rsidP="000D229E">
      <w:pPr>
        <w:pStyle w:val="NormalWeb"/>
        <w:jc w:val="both"/>
        <w:rPr>
          <w:lang w:val="en-US"/>
        </w:rPr>
      </w:pPr>
    </w:p>
    <w:p w:rsidR="003407EE" w:rsidRPr="00A5163D" w:rsidRDefault="003407EE" w:rsidP="000D229E">
      <w:pPr>
        <w:pStyle w:val="NormalWeb"/>
        <w:jc w:val="both"/>
        <w:rPr>
          <w:b/>
          <w:lang w:val="en-US"/>
        </w:rPr>
      </w:pPr>
      <w:r w:rsidRPr="00A5163D">
        <w:rPr>
          <w:rFonts w:eastAsia="Calibri"/>
          <w:b/>
          <w:bCs/>
          <w:color w:val="000000"/>
          <w:lang w:val="en-US" w:eastAsia="en-US"/>
        </w:rPr>
        <w:t>Figure 1. Pensionable age under long-term rules, by sex</w:t>
      </w:r>
    </w:p>
    <w:p w:rsidR="00633D5D" w:rsidRDefault="003407EE" w:rsidP="000D229E">
      <w:pPr>
        <w:pStyle w:val="NormalWeb"/>
        <w:jc w:val="both"/>
        <w:rPr>
          <w:lang w:val="en-US"/>
        </w:rPr>
      </w:pPr>
      <w:r>
        <w:rPr>
          <w:b/>
          <w:noProof/>
        </w:rPr>
        <w:drawing>
          <wp:inline distT="0" distB="0" distL="0" distR="0" wp14:anchorId="518A29FB" wp14:editId="3C79658A">
            <wp:extent cx="5397500" cy="2463800"/>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97500" cy="2463800"/>
                    </a:xfrm>
                    <a:prstGeom prst="rect">
                      <a:avLst/>
                    </a:prstGeom>
                    <a:noFill/>
                    <a:ln>
                      <a:noFill/>
                    </a:ln>
                  </pic:spPr>
                </pic:pic>
              </a:graphicData>
            </a:graphic>
          </wp:inline>
        </w:drawing>
      </w:r>
    </w:p>
    <w:p w:rsidR="00633D5D" w:rsidRPr="00633D5D" w:rsidRDefault="003407EE" w:rsidP="000D229E">
      <w:pPr>
        <w:pStyle w:val="NormalWeb"/>
        <w:jc w:val="both"/>
        <w:rPr>
          <w:lang w:val="en-US"/>
        </w:rPr>
      </w:pPr>
      <w:r w:rsidRPr="003200A3">
        <w:rPr>
          <w:lang w:val="en-US"/>
        </w:rPr>
        <w:t>Currently, thirteen OECD countries have either compulsory private pension systems in place (e.g. Australia, Chile) or quasi-mandatory systems based on nation-wide or industry-wide collective bargaining agreements (e.g. Denmark, the Netherlands) to ensure that most workers are covered and therefore have access to a sufficiently high complementary pension. However, in some countries with relatively low public pension benefits, private provision remains voluntary and the highest coverage rates observed are around 50%. In all the countries analysed in the report, the young, low income, part-time and temporary workers are least likely to participate in voluntary private pension plans (see UK case below).</w:t>
      </w:r>
    </w:p>
    <w:p w:rsidR="003407EE" w:rsidRPr="003200A3" w:rsidRDefault="003407EE" w:rsidP="000D229E">
      <w:pPr>
        <w:autoSpaceDE w:val="0"/>
        <w:autoSpaceDN w:val="0"/>
        <w:adjustRightInd w:val="0"/>
        <w:spacing w:after="0" w:line="240" w:lineRule="auto"/>
        <w:rPr>
          <w:rFonts w:ascii="Times New Roman" w:hAnsi="Times New Roman"/>
          <w:color w:val="000000"/>
          <w:sz w:val="24"/>
          <w:szCs w:val="24"/>
          <w:lang w:val="en-US"/>
        </w:rPr>
      </w:pPr>
      <w:r w:rsidRPr="003200A3">
        <w:rPr>
          <w:rFonts w:ascii="Times New Roman" w:hAnsi="Times New Roman"/>
          <w:b/>
          <w:bCs/>
          <w:color w:val="000000"/>
          <w:sz w:val="24"/>
          <w:szCs w:val="24"/>
          <w:lang w:val="en-US"/>
        </w:rPr>
        <w:lastRenderedPageBreak/>
        <w:t xml:space="preserve">Figure 2. Coverage rate of private pension plans in the United Kingdom according to age and income </w:t>
      </w:r>
    </w:p>
    <w:tbl>
      <w:tblPr>
        <w:tblW w:w="0" w:type="auto"/>
        <w:tblBorders>
          <w:top w:val="nil"/>
          <w:left w:val="nil"/>
          <w:bottom w:val="nil"/>
          <w:right w:val="nil"/>
        </w:tblBorders>
        <w:tblLayout w:type="fixed"/>
        <w:tblLook w:val="0000" w:firstRow="0" w:lastRow="0" w:firstColumn="0" w:lastColumn="0" w:noHBand="0" w:noVBand="0"/>
      </w:tblPr>
      <w:tblGrid>
        <w:gridCol w:w="2815"/>
        <w:gridCol w:w="2815"/>
      </w:tblGrid>
      <w:tr w:rsidR="003407EE" w:rsidRPr="005C1E3A" w:rsidTr="003407EE">
        <w:trPr>
          <w:trHeight w:val="100"/>
        </w:trPr>
        <w:tc>
          <w:tcPr>
            <w:tcW w:w="2815" w:type="dxa"/>
          </w:tcPr>
          <w:p w:rsidR="003407EE" w:rsidRPr="007B707E" w:rsidRDefault="003407EE" w:rsidP="000D229E">
            <w:pPr>
              <w:autoSpaceDE w:val="0"/>
              <w:autoSpaceDN w:val="0"/>
              <w:adjustRightInd w:val="0"/>
              <w:spacing w:after="0" w:line="240" w:lineRule="auto"/>
              <w:rPr>
                <w:rFonts w:ascii="Arial" w:hAnsi="Arial" w:cs="Arial"/>
                <w:color w:val="000000"/>
                <w:sz w:val="18"/>
                <w:szCs w:val="18"/>
                <w:lang w:val="en-US"/>
              </w:rPr>
            </w:pPr>
          </w:p>
          <w:p w:rsidR="00633D5D" w:rsidRDefault="00633D5D" w:rsidP="000D229E">
            <w:pPr>
              <w:autoSpaceDE w:val="0"/>
              <w:autoSpaceDN w:val="0"/>
              <w:adjustRightInd w:val="0"/>
              <w:spacing w:after="0" w:line="240" w:lineRule="auto"/>
              <w:rPr>
                <w:rFonts w:ascii="Times New Roman" w:hAnsi="Times New Roman"/>
                <w:color w:val="000000"/>
                <w:lang w:val="en-US"/>
              </w:rPr>
            </w:pPr>
            <w:r>
              <w:rPr>
                <w:rFonts w:ascii="Times New Roman" w:hAnsi="Times New Roman"/>
                <w:color w:val="000000"/>
                <w:lang w:val="en-US"/>
              </w:rPr>
              <w:t xml:space="preserve">As a % of labour force </w:t>
            </w:r>
          </w:p>
          <w:p w:rsidR="00633D5D" w:rsidRDefault="00633D5D" w:rsidP="000D229E">
            <w:pPr>
              <w:autoSpaceDE w:val="0"/>
              <w:autoSpaceDN w:val="0"/>
              <w:adjustRightInd w:val="0"/>
              <w:spacing w:after="0" w:line="240" w:lineRule="auto"/>
              <w:rPr>
                <w:rFonts w:ascii="Times New Roman" w:hAnsi="Times New Roman"/>
                <w:color w:val="000000"/>
                <w:lang w:val="en-US"/>
              </w:rPr>
            </w:pPr>
          </w:p>
          <w:p w:rsidR="003407EE" w:rsidRPr="003200A3" w:rsidRDefault="00633D5D" w:rsidP="000D229E">
            <w:pPr>
              <w:autoSpaceDE w:val="0"/>
              <w:autoSpaceDN w:val="0"/>
              <w:adjustRightInd w:val="0"/>
              <w:spacing w:after="0" w:line="240" w:lineRule="auto"/>
              <w:rPr>
                <w:rFonts w:ascii="Times New Roman" w:hAnsi="Times New Roman"/>
                <w:color w:val="000000"/>
                <w:lang w:val="en-US"/>
              </w:rPr>
            </w:pPr>
            <w:r>
              <w:rPr>
                <w:rFonts w:ascii="Times New Roman" w:hAnsi="Times New Roman"/>
                <w:color w:val="000000"/>
                <w:lang w:val="en-US"/>
              </w:rPr>
              <w:t>By</w:t>
            </w:r>
            <w:r w:rsidR="00480744">
              <w:rPr>
                <w:rFonts w:ascii="Times New Roman" w:hAnsi="Times New Roman"/>
                <w:color w:val="000000"/>
                <w:lang w:val="en-US"/>
              </w:rPr>
              <w:t xml:space="preserve"> </w:t>
            </w:r>
            <w:r w:rsidR="003407EE" w:rsidRPr="007B707E">
              <w:rPr>
                <w:rFonts w:ascii="Times New Roman" w:hAnsi="Times New Roman"/>
                <w:color w:val="000000"/>
                <w:lang w:val="en-US"/>
              </w:rPr>
              <w:t>age and by income</w:t>
            </w:r>
          </w:p>
        </w:tc>
        <w:tc>
          <w:tcPr>
            <w:tcW w:w="2815" w:type="dxa"/>
          </w:tcPr>
          <w:p w:rsidR="003407EE" w:rsidRPr="003200A3" w:rsidRDefault="003407EE" w:rsidP="000D229E">
            <w:pPr>
              <w:autoSpaceDE w:val="0"/>
              <w:autoSpaceDN w:val="0"/>
              <w:adjustRightInd w:val="0"/>
              <w:spacing w:after="0" w:line="240" w:lineRule="auto"/>
              <w:rPr>
                <w:rFonts w:ascii="Times New Roman" w:hAnsi="Times New Roman"/>
                <w:color w:val="000000"/>
                <w:lang w:val="en-US"/>
              </w:rPr>
            </w:pPr>
          </w:p>
        </w:tc>
      </w:tr>
      <w:tr w:rsidR="003407EE" w:rsidRPr="005C1E3A" w:rsidTr="003407EE">
        <w:trPr>
          <w:trHeight w:val="100"/>
        </w:trPr>
        <w:tc>
          <w:tcPr>
            <w:tcW w:w="2815" w:type="dxa"/>
          </w:tcPr>
          <w:p w:rsidR="003407EE" w:rsidRPr="007B707E" w:rsidRDefault="003407EE" w:rsidP="000D229E">
            <w:pPr>
              <w:autoSpaceDE w:val="0"/>
              <w:autoSpaceDN w:val="0"/>
              <w:adjustRightInd w:val="0"/>
              <w:spacing w:after="0" w:line="240" w:lineRule="auto"/>
              <w:rPr>
                <w:rFonts w:ascii="Arial" w:hAnsi="Arial" w:cs="Arial"/>
                <w:color w:val="000000"/>
                <w:sz w:val="18"/>
                <w:szCs w:val="18"/>
                <w:lang w:val="en-US"/>
              </w:rPr>
            </w:pPr>
          </w:p>
        </w:tc>
        <w:tc>
          <w:tcPr>
            <w:tcW w:w="2815" w:type="dxa"/>
          </w:tcPr>
          <w:p w:rsidR="003407EE" w:rsidRPr="003200A3" w:rsidRDefault="003407EE" w:rsidP="000D229E">
            <w:pPr>
              <w:pStyle w:val="Default"/>
              <w:rPr>
                <w:lang w:val="en-US"/>
              </w:rPr>
            </w:pPr>
          </w:p>
          <w:p w:rsidR="003407EE" w:rsidRPr="007B707E" w:rsidRDefault="003407EE" w:rsidP="000D229E">
            <w:pPr>
              <w:autoSpaceDE w:val="0"/>
              <w:autoSpaceDN w:val="0"/>
              <w:adjustRightInd w:val="0"/>
              <w:spacing w:after="0" w:line="240" w:lineRule="auto"/>
              <w:rPr>
                <w:rFonts w:ascii="Times New Roman" w:hAnsi="Times New Roman"/>
                <w:color w:val="000000"/>
                <w:sz w:val="24"/>
                <w:szCs w:val="24"/>
                <w:lang w:val="en-US"/>
              </w:rPr>
            </w:pPr>
          </w:p>
        </w:tc>
      </w:tr>
    </w:tbl>
    <w:p w:rsidR="003407EE" w:rsidRPr="00EB6B1A" w:rsidRDefault="003407EE" w:rsidP="000D229E">
      <w:pPr>
        <w:pStyle w:val="NormalWeb"/>
        <w:jc w:val="both"/>
        <w:rPr>
          <w:lang w:val="en-US"/>
        </w:rPr>
      </w:pPr>
      <w:r>
        <w:rPr>
          <w:noProof/>
        </w:rPr>
        <w:drawing>
          <wp:inline distT="0" distB="0" distL="0" distR="0" wp14:anchorId="1839336E" wp14:editId="6576C3B2">
            <wp:extent cx="2628900" cy="2508250"/>
            <wp:effectExtent l="0" t="0" r="0" b="635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28900" cy="2508250"/>
                    </a:xfrm>
                    <a:prstGeom prst="rect">
                      <a:avLst/>
                    </a:prstGeom>
                    <a:noFill/>
                    <a:ln>
                      <a:noFill/>
                    </a:ln>
                  </pic:spPr>
                </pic:pic>
              </a:graphicData>
            </a:graphic>
          </wp:inline>
        </w:drawing>
      </w:r>
      <w:r>
        <w:rPr>
          <w:noProof/>
          <w:color w:val="000000"/>
        </w:rPr>
        <w:drawing>
          <wp:inline distT="0" distB="0" distL="0" distR="0" wp14:anchorId="183E8179" wp14:editId="30F9B176">
            <wp:extent cx="2355850" cy="2324100"/>
            <wp:effectExtent l="0" t="0" r="635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355850" cy="2324100"/>
                    </a:xfrm>
                    <a:prstGeom prst="rect">
                      <a:avLst/>
                    </a:prstGeom>
                    <a:noFill/>
                    <a:ln>
                      <a:noFill/>
                    </a:ln>
                  </pic:spPr>
                </pic:pic>
              </a:graphicData>
            </a:graphic>
          </wp:inline>
        </w:drawing>
      </w:r>
    </w:p>
    <w:p w:rsidR="003407EE" w:rsidRPr="00A5163D" w:rsidRDefault="003407EE" w:rsidP="000D229E">
      <w:pPr>
        <w:pStyle w:val="NormalWeb"/>
        <w:jc w:val="both"/>
        <w:rPr>
          <w:lang w:val="en-US"/>
        </w:rPr>
      </w:pPr>
      <w:r w:rsidRPr="00A5163D">
        <w:rPr>
          <w:lang w:val="en-US"/>
        </w:rPr>
        <w:t>An alternative to compulsory enrolment that has gained popularity in recent years is automatic enrolment. At its essence, it involves signing up people automatically to private pensions but giving them the option to opt out with different degrees of difficulty. Auto-enrolment was introduced in New Zealand in 2007 and partly explains the rapid increase in the coverage of the KiwiSaver (about 55% of the working age population, the highest level among non-compulsory systems in the OECD). On the other hand, in Italy, the introduction of auto-enrolment in 2007 has only had a small effect on coverage rates.</w:t>
      </w:r>
    </w:p>
    <w:p w:rsidR="003407EE" w:rsidRPr="00A5163D" w:rsidRDefault="003407EE" w:rsidP="000D229E">
      <w:pPr>
        <w:pStyle w:val="NormalWeb"/>
        <w:jc w:val="both"/>
        <w:rPr>
          <w:lang w:val="en-US"/>
        </w:rPr>
      </w:pPr>
      <w:r w:rsidRPr="00A5163D">
        <w:rPr>
          <w:lang w:val="en-US"/>
        </w:rPr>
        <w:t>In October 2012 the United Kingdom will also see the introduction of a nation-wide auto-enrolment retirement savings system for all those workers who are not currently covered by private pension plans. This new mechanism should increase further the coverage rate of occupational pension schemes, currently standing at 43.3% of the working age population.</w:t>
      </w:r>
    </w:p>
    <w:p w:rsidR="003407EE" w:rsidRPr="00A5163D" w:rsidRDefault="003407EE" w:rsidP="000D229E">
      <w:pPr>
        <w:pStyle w:val="NormalWeb"/>
        <w:jc w:val="both"/>
        <w:rPr>
          <w:lang w:val="en-US"/>
        </w:rPr>
      </w:pPr>
      <w:r w:rsidRPr="00A5163D">
        <w:rPr>
          <w:lang w:val="en-US"/>
        </w:rPr>
        <w:t>The design of financial incentives for retirement savings also needs to be reformed. Germany (Riester) and New Zealand (KiwiSaver) have introduced financial incentives based on direct state subsidies from the state to retirement savings accounts that also benefit workers that pay no or low taxes. In Germany, the state subsidy provided to Riester pension plans has promoted greater participation among lower income workers than among other private pension arrangements (see Figure 3 below). Low income workers do not normally benefit much from the tax incentives traditionally used to promote private pensions.</w:t>
      </w:r>
    </w:p>
    <w:p w:rsidR="00633D5D" w:rsidRDefault="003407EE" w:rsidP="000D229E">
      <w:pPr>
        <w:spacing w:line="240" w:lineRule="auto"/>
        <w:jc w:val="both"/>
        <w:rPr>
          <w:rFonts w:ascii="Times New Roman" w:hAnsi="Times New Roman"/>
          <w:sz w:val="24"/>
          <w:szCs w:val="24"/>
          <w:lang w:val="en-US"/>
        </w:rPr>
      </w:pPr>
      <w:r w:rsidRPr="00A5163D">
        <w:rPr>
          <w:rFonts w:ascii="Times New Roman" w:hAnsi="Times New Roman"/>
          <w:sz w:val="24"/>
          <w:szCs w:val="24"/>
          <w:lang w:val="en-US"/>
        </w:rPr>
        <w:t xml:space="preserve">The success of these countries in expanding coverage in a relatively short period largely vindicates these policies, though financial incentives can create a heavy burden on </w:t>
      </w:r>
      <w:r w:rsidRPr="00A5163D">
        <w:rPr>
          <w:rFonts w:ascii="Times New Roman" w:hAnsi="Times New Roman"/>
          <w:sz w:val="24"/>
          <w:szCs w:val="24"/>
          <w:lang w:val="en-US"/>
        </w:rPr>
        <w:lastRenderedPageBreak/>
        <w:t>already stretched public budgets. Furthermore, coverage gaps also remain in these countries, and overall enrolment rates are still below those observed in countries with mandatory or quasi-mandatory systems (over 70% of the working age population).</w:t>
      </w:r>
    </w:p>
    <w:p w:rsidR="00633D5D" w:rsidRPr="00EB6B1A" w:rsidRDefault="00633D5D" w:rsidP="000D229E">
      <w:pPr>
        <w:spacing w:line="240" w:lineRule="auto"/>
        <w:jc w:val="both"/>
        <w:rPr>
          <w:rFonts w:ascii="Times New Roman" w:hAnsi="Times New Roman"/>
          <w:sz w:val="24"/>
          <w:szCs w:val="24"/>
          <w:lang w:val="en-US"/>
        </w:rPr>
      </w:pPr>
    </w:p>
    <w:p w:rsidR="003407EE" w:rsidRDefault="003407EE" w:rsidP="000D229E">
      <w:pPr>
        <w:spacing w:line="240" w:lineRule="auto"/>
        <w:jc w:val="both"/>
        <w:rPr>
          <w:rFonts w:ascii="Times New Roman" w:hAnsi="Times New Roman"/>
          <w:b/>
          <w:bCs/>
          <w:sz w:val="24"/>
          <w:szCs w:val="24"/>
          <w:lang w:val="en-US"/>
        </w:rPr>
      </w:pPr>
      <w:r w:rsidRPr="00A5163D">
        <w:rPr>
          <w:rFonts w:ascii="Times New Roman" w:hAnsi="Times New Roman"/>
          <w:b/>
          <w:bCs/>
          <w:sz w:val="24"/>
          <w:szCs w:val="24"/>
          <w:lang w:val="en-US"/>
        </w:rPr>
        <w:t>Figure 3. Coverage rate of private pension plans in Germany according to the income of the household and the type of plan, December 2008</w:t>
      </w:r>
    </w:p>
    <w:p w:rsidR="003407EE" w:rsidRPr="00A5163D" w:rsidRDefault="003407EE" w:rsidP="000D229E">
      <w:pPr>
        <w:spacing w:line="240" w:lineRule="auto"/>
        <w:jc w:val="both"/>
        <w:rPr>
          <w:rFonts w:ascii="Times New Roman" w:hAnsi="Times New Roman"/>
          <w:sz w:val="24"/>
          <w:szCs w:val="24"/>
          <w:lang w:val="en-US"/>
        </w:rPr>
      </w:pPr>
      <w:r w:rsidRPr="00A5163D">
        <w:rPr>
          <w:rFonts w:ascii="Times New Roman" w:hAnsi="Times New Roman"/>
          <w:sz w:val="24"/>
          <w:szCs w:val="24"/>
          <w:lang w:val="en-US"/>
        </w:rPr>
        <w:t>As a % of total labour force</w:t>
      </w:r>
    </w:p>
    <w:p w:rsidR="003407EE" w:rsidRDefault="003407EE" w:rsidP="000D229E">
      <w:pPr>
        <w:spacing w:line="240" w:lineRule="auto"/>
        <w:jc w:val="both"/>
        <w:rPr>
          <w:rFonts w:ascii="Times New Roman" w:hAnsi="Times New Roman"/>
          <w:sz w:val="24"/>
          <w:szCs w:val="24"/>
          <w:lang w:val="en-US"/>
        </w:rPr>
      </w:pPr>
      <w:r>
        <w:rPr>
          <w:rFonts w:ascii="Times New Roman" w:hAnsi="Times New Roman"/>
          <w:noProof/>
          <w:sz w:val="24"/>
          <w:szCs w:val="24"/>
          <w:lang w:eastAsia="es-ES"/>
        </w:rPr>
        <w:drawing>
          <wp:inline distT="0" distB="0" distL="0" distR="0" wp14:anchorId="7619BFAD" wp14:editId="54DB3872">
            <wp:extent cx="5403850" cy="2552700"/>
            <wp:effectExtent l="0" t="0" r="635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03850" cy="2552700"/>
                    </a:xfrm>
                    <a:prstGeom prst="rect">
                      <a:avLst/>
                    </a:prstGeom>
                    <a:noFill/>
                    <a:ln>
                      <a:noFill/>
                    </a:ln>
                  </pic:spPr>
                </pic:pic>
              </a:graphicData>
            </a:graphic>
          </wp:inline>
        </w:drawing>
      </w:r>
    </w:p>
    <w:p w:rsidR="003407EE" w:rsidRPr="00A5163D" w:rsidRDefault="003407EE" w:rsidP="000D229E">
      <w:pPr>
        <w:spacing w:line="240" w:lineRule="auto"/>
        <w:jc w:val="both"/>
        <w:rPr>
          <w:rFonts w:ascii="Times New Roman" w:hAnsi="Times New Roman"/>
          <w:sz w:val="24"/>
          <w:szCs w:val="24"/>
          <w:lang w:val="en-US"/>
        </w:rPr>
      </w:pPr>
      <w:r w:rsidRPr="00A5163D">
        <w:rPr>
          <w:rFonts w:ascii="Times New Roman" w:hAnsi="Times New Roman"/>
          <w:sz w:val="24"/>
          <w:szCs w:val="24"/>
          <w:lang w:val="en-US"/>
        </w:rPr>
        <w:t>Private pension plans, particularly mandatory and auto-enrolment ones, are increasingly of the defined contribution (DC) type. Such plans require careful design and regulation as individuals are often ill-prepared to manage their savings in an effective manner. The starting point for a successful DC plan is a sufficiently high contribution rate.</w:t>
      </w:r>
    </w:p>
    <w:p w:rsidR="003407EE" w:rsidRPr="00A5163D" w:rsidRDefault="003407EE" w:rsidP="000D229E">
      <w:pPr>
        <w:spacing w:line="240" w:lineRule="auto"/>
        <w:jc w:val="both"/>
        <w:rPr>
          <w:rFonts w:ascii="Times New Roman" w:hAnsi="Times New Roman"/>
          <w:sz w:val="24"/>
          <w:szCs w:val="24"/>
          <w:lang w:val="en-US"/>
        </w:rPr>
      </w:pPr>
      <w:r w:rsidRPr="00A5163D">
        <w:rPr>
          <w:rFonts w:ascii="Times New Roman" w:hAnsi="Times New Roman"/>
          <w:sz w:val="24"/>
          <w:szCs w:val="24"/>
          <w:lang w:val="en-US"/>
        </w:rPr>
        <w:t>The chart below compares projected public pension benefits with the mandatory contribution rate in mandatory DC plans or the typical or average contribution rate to voluntary DC plans, depending on the country. The public pension projections are shown as replacement rates (benefits as a percentage of final salary) for a young male worker earning average wages and entering the workforce in 2008 who accumulated benefit rights throughout his whole career and retires at the official or normal retirement age.</w:t>
      </w:r>
    </w:p>
    <w:p w:rsidR="003407EE" w:rsidRPr="00A5163D" w:rsidRDefault="003407EE" w:rsidP="000D229E">
      <w:pPr>
        <w:spacing w:line="240" w:lineRule="auto"/>
        <w:jc w:val="both"/>
        <w:rPr>
          <w:rFonts w:ascii="Times New Roman" w:hAnsi="Times New Roman"/>
          <w:sz w:val="24"/>
          <w:szCs w:val="24"/>
          <w:lang w:val="en-US"/>
        </w:rPr>
      </w:pPr>
      <w:r w:rsidRPr="00A5163D">
        <w:rPr>
          <w:rFonts w:ascii="Times New Roman" w:hAnsi="Times New Roman"/>
          <w:sz w:val="24"/>
          <w:szCs w:val="24"/>
          <w:lang w:val="en-US"/>
        </w:rPr>
        <w:t>The graph shows a broadly inverse relationship between public pension benefits and DC contribution rates. For instance, in the United Kingdom the contribution rate of 8% in the auto-enrolment system should allow the average worker with a full career to reach a gross replacement rate of nearly 70% (32% from public PAYG pensions and 37% from the auto-enrolment retirement savings system). The net replacement rate would be around 80% for workers on average earnings.</w:t>
      </w:r>
    </w:p>
    <w:p w:rsidR="000D229E" w:rsidRDefault="003407EE" w:rsidP="000D229E">
      <w:pPr>
        <w:spacing w:line="240" w:lineRule="auto"/>
        <w:jc w:val="both"/>
        <w:rPr>
          <w:rFonts w:ascii="Times New Roman" w:hAnsi="Times New Roman"/>
          <w:sz w:val="24"/>
          <w:szCs w:val="24"/>
          <w:lang w:val="en-US"/>
        </w:rPr>
      </w:pPr>
      <w:r w:rsidRPr="00A5163D">
        <w:rPr>
          <w:rFonts w:ascii="Times New Roman" w:hAnsi="Times New Roman"/>
          <w:sz w:val="24"/>
          <w:szCs w:val="24"/>
          <w:lang w:val="en-US"/>
        </w:rPr>
        <w:t xml:space="preserve">On the other hand, there are some countries that clearly stand out in having both relatively low public pension benefits and DC contribution rates that do not seem to be sufficiently high. Such countries include Belgium, Germany, Japan, New Zealand, and Norway. These are also among the countries that fall below the black diagonal line, which shows the combination of public pensions and DC contribution rates (with a 40-year contribution period) that delivers an overall replacement rate of 70% on average. </w:t>
      </w:r>
      <w:r w:rsidRPr="00A5163D">
        <w:rPr>
          <w:rFonts w:ascii="Times New Roman" w:hAnsi="Times New Roman"/>
          <w:sz w:val="24"/>
          <w:szCs w:val="24"/>
          <w:lang w:val="en-US"/>
        </w:rPr>
        <w:lastRenderedPageBreak/>
        <w:t>Other countries below the black line include Australia, Chile, New Zealand and especially Mexico. The Australian</w:t>
      </w:r>
      <w:r>
        <w:rPr>
          <w:rFonts w:ascii="Times New Roman" w:hAnsi="Times New Roman"/>
          <w:sz w:val="24"/>
          <w:szCs w:val="24"/>
          <w:lang w:val="en-US"/>
        </w:rPr>
        <w:t xml:space="preserve"> </w:t>
      </w:r>
      <w:r w:rsidRPr="00A5163D">
        <w:rPr>
          <w:rFonts w:ascii="Times New Roman" w:hAnsi="Times New Roman"/>
          <w:sz w:val="24"/>
          <w:szCs w:val="24"/>
          <w:lang w:val="en-US"/>
        </w:rPr>
        <w:t>government recently announced that it would raise the mandatory contribution rate from 9 to 12%, which would bring the country above the black line.</w:t>
      </w:r>
    </w:p>
    <w:p w:rsidR="00633D5D" w:rsidRDefault="00633D5D" w:rsidP="000D229E">
      <w:pPr>
        <w:spacing w:line="240" w:lineRule="auto"/>
        <w:jc w:val="both"/>
        <w:rPr>
          <w:rFonts w:ascii="Times New Roman" w:hAnsi="Times New Roman"/>
          <w:sz w:val="24"/>
          <w:szCs w:val="24"/>
          <w:lang w:val="en-US"/>
        </w:rPr>
      </w:pPr>
    </w:p>
    <w:p w:rsidR="003407EE" w:rsidRPr="00A5163D" w:rsidRDefault="003407EE" w:rsidP="000D229E">
      <w:pPr>
        <w:spacing w:line="240" w:lineRule="auto"/>
        <w:jc w:val="both"/>
        <w:rPr>
          <w:rFonts w:ascii="Times New Roman" w:hAnsi="Times New Roman"/>
          <w:sz w:val="24"/>
          <w:szCs w:val="24"/>
          <w:lang w:val="en-US"/>
        </w:rPr>
      </w:pPr>
      <w:r w:rsidRPr="00A5163D">
        <w:rPr>
          <w:rFonts w:ascii="Times New Roman" w:hAnsi="Times New Roman"/>
          <w:b/>
          <w:bCs/>
          <w:sz w:val="24"/>
          <w:szCs w:val="24"/>
          <w:lang w:val="en-US"/>
        </w:rPr>
        <w:t xml:space="preserve">Figure 4. Public pension gross replacement rate </w:t>
      </w:r>
      <w:r w:rsidRPr="00A5163D">
        <w:rPr>
          <w:rFonts w:ascii="Times New Roman" w:hAnsi="Times New Roman"/>
          <w:b/>
          <w:bCs/>
          <w:i/>
          <w:iCs/>
          <w:sz w:val="24"/>
          <w:szCs w:val="24"/>
          <w:lang w:val="en-US"/>
        </w:rPr>
        <w:t xml:space="preserve">vs. </w:t>
      </w:r>
      <w:r w:rsidRPr="00A5163D">
        <w:rPr>
          <w:rFonts w:ascii="Times New Roman" w:hAnsi="Times New Roman"/>
          <w:b/>
          <w:bCs/>
          <w:sz w:val="24"/>
          <w:szCs w:val="24"/>
          <w:lang w:val="en-US"/>
        </w:rPr>
        <w:t>DC contribution rate</w:t>
      </w:r>
    </w:p>
    <w:p w:rsidR="003407EE" w:rsidRDefault="003407EE" w:rsidP="000D229E">
      <w:pPr>
        <w:spacing w:line="240" w:lineRule="auto"/>
        <w:jc w:val="both"/>
        <w:rPr>
          <w:rFonts w:ascii="Times New Roman" w:hAnsi="Times New Roman"/>
          <w:sz w:val="24"/>
          <w:szCs w:val="24"/>
          <w:lang w:val="en-US"/>
        </w:rPr>
      </w:pPr>
      <w:r>
        <w:rPr>
          <w:rFonts w:ascii="Times New Roman" w:hAnsi="Times New Roman"/>
          <w:noProof/>
          <w:sz w:val="24"/>
          <w:szCs w:val="24"/>
          <w:lang w:eastAsia="es-ES"/>
        </w:rPr>
        <w:drawing>
          <wp:inline distT="0" distB="0" distL="0" distR="0" wp14:anchorId="79115D21" wp14:editId="2A2EB486">
            <wp:extent cx="5397500" cy="2603500"/>
            <wp:effectExtent l="0" t="0" r="0" b="635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97500" cy="2603500"/>
                    </a:xfrm>
                    <a:prstGeom prst="rect">
                      <a:avLst/>
                    </a:prstGeom>
                    <a:noFill/>
                    <a:ln>
                      <a:noFill/>
                    </a:ln>
                  </pic:spPr>
                </pic:pic>
              </a:graphicData>
            </a:graphic>
          </wp:inline>
        </w:drawing>
      </w:r>
    </w:p>
    <w:p w:rsidR="00633D5D" w:rsidRDefault="00633D5D" w:rsidP="000D229E">
      <w:pPr>
        <w:spacing w:line="240" w:lineRule="auto"/>
        <w:jc w:val="both"/>
        <w:rPr>
          <w:rFonts w:ascii="Times New Roman" w:hAnsi="Times New Roman"/>
          <w:sz w:val="24"/>
          <w:szCs w:val="24"/>
          <w:lang w:val="en-US"/>
        </w:rPr>
      </w:pPr>
    </w:p>
    <w:p w:rsidR="003407EE" w:rsidRPr="00A5163D" w:rsidRDefault="003407EE" w:rsidP="000D229E">
      <w:pPr>
        <w:spacing w:line="240" w:lineRule="auto"/>
        <w:jc w:val="both"/>
        <w:rPr>
          <w:rFonts w:ascii="Times New Roman" w:hAnsi="Times New Roman"/>
          <w:sz w:val="24"/>
          <w:szCs w:val="24"/>
          <w:lang w:val="en-US"/>
        </w:rPr>
      </w:pPr>
      <w:r w:rsidRPr="00A5163D">
        <w:rPr>
          <w:rFonts w:ascii="Times New Roman" w:hAnsi="Times New Roman"/>
          <w:sz w:val="24"/>
          <w:szCs w:val="24"/>
          <w:lang w:val="en-US"/>
        </w:rPr>
        <w:t>Another major concern in private pensions is investment risk. The financial and economic crisis has exerted major stress on private pension arrangements. Most countries’ pension funds are still in the red in terms of cumulative investment performance over the period 2007-11 (-1.6% annually, on average, in real terms). Even when measured over the period 2001-10, the pension funds’ real rate of return in the 21 OECD countries that report such data averaged a paltry 0.1%. Such disappointing performance puts at risk the ability of private pension arrangements to deliver adequate pensions. The United Kingdom follows the general trend, with average real investment returns of pension funds of -1.1% over the period 2007-10 and -0.1% over the period 2001-10.</w:t>
      </w:r>
    </w:p>
    <w:p w:rsidR="003407EE" w:rsidRDefault="003407EE" w:rsidP="000D229E">
      <w:pPr>
        <w:spacing w:line="240" w:lineRule="auto"/>
        <w:jc w:val="both"/>
        <w:rPr>
          <w:rFonts w:ascii="Times New Roman" w:hAnsi="Times New Roman"/>
          <w:sz w:val="24"/>
          <w:szCs w:val="24"/>
          <w:lang w:val="en-US"/>
        </w:rPr>
      </w:pPr>
      <w:r w:rsidRPr="00A5163D">
        <w:rPr>
          <w:rFonts w:ascii="Times New Roman" w:hAnsi="Times New Roman"/>
          <w:sz w:val="24"/>
          <w:szCs w:val="24"/>
          <w:lang w:val="en-US"/>
        </w:rPr>
        <w:t>In DC pension systems, one clear goal for policymakers should be to improve the design of default investment strategies so that investment risk is reduced as the worker approaches retirement. Such life-cycle investment strategies may need to be carefully regulated to ensure that workers are offered sufficient diversification and protection from market shocks in old age.</w:t>
      </w:r>
    </w:p>
    <w:p w:rsidR="000D229E" w:rsidRDefault="000D229E" w:rsidP="000D229E">
      <w:pPr>
        <w:spacing w:line="240" w:lineRule="auto"/>
        <w:jc w:val="both"/>
        <w:rPr>
          <w:rFonts w:ascii="Times New Roman" w:hAnsi="Times New Roman"/>
          <w:sz w:val="24"/>
          <w:szCs w:val="24"/>
          <w:lang w:val="en-US"/>
        </w:rPr>
      </w:pPr>
    </w:p>
    <w:p w:rsidR="000D229E" w:rsidRDefault="000D229E" w:rsidP="000D229E">
      <w:pPr>
        <w:spacing w:line="240" w:lineRule="auto"/>
        <w:jc w:val="both"/>
        <w:rPr>
          <w:rFonts w:ascii="Times New Roman" w:hAnsi="Times New Roman"/>
          <w:sz w:val="24"/>
          <w:szCs w:val="24"/>
          <w:lang w:val="en-US"/>
        </w:rPr>
      </w:pPr>
    </w:p>
    <w:p w:rsidR="000D229E" w:rsidRDefault="000D229E" w:rsidP="000D229E">
      <w:pPr>
        <w:spacing w:line="240" w:lineRule="auto"/>
        <w:jc w:val="both"/>
        <w:rPr>
          <w:rFonts w:ascii="Times New Roman" w:hAnsi="Times New Roman"/>
          <w:sz w:val="24"/>
          <w:szCs w:val="24"/>
          <w:lang w:val="en-US"/>
        </w:rPr>
      </w:pPr>
    </w:p>
    <w:p w:rsidR="00633D5D" w:rsidRDefault="00633D5D" w:rsidP="000D229E">
      <w:pPr>
        <w:spacing w:line="240" w:lineRule="auto"/>
        <w:jc w:val="both"/>
        <w:rPr>
          <w:rFonts w:ascii="Times New Roman" w:hAnsi="Times New Roman"/>
          <w:b/>
          <w:bCs/>
          <w:sz w:val="24"/>
          <w:szCs w:val="24"/>
          <w:lang w:val="en-US"/>
        </w:rPr>
      </w:pPr>
    </w:p>
    <w:p w:rsidR="003407EE" w:rsidRDefault="003407EE" w:rsidP="000D229E">
      <w:pPr>
        <w:spacing w:line="240" w:lineRule="auto"/>
        <w:jc w:val="both"/>
        <w:rPr>
          <w:rFonts w:ascii="Times New Roman" w:hAnsi="Times New Roman"/>
          <w:b/>
          <w:bCs/>
          <w:sz w:val="24"/>
          <w:szCs w:val="24"/>
          <w:lang w:val="en-US"/>
        </w:rPr>
      </w:pPr>
      <w:r w:rsidRPr="007B707E">
        <w:rPr>
          <w:rFonts w:ascii="Times New Roman" w:hAnsi="Times New Roman"/>
          <w:b/>
          <w:bCs/>
          <w:sz w:val="24"/>
          <w:szCs w:val="24"/>
          <w:lang w:val="en-US"/>
        </w:rPr>
        <w:lastRenderedPageBreak/>
        <w:t>Figure 5. Average annual real net investment return of pension funds in selected OECD countries</w:t>
      </w:r>
    </w:p>
    <w:p w:rsidR="00633D5D" w:rsidRPr="00F73795" w:rsidRDefault="00633D5D" w:rsidP="000D229E">
      <w:pPr>
        <w:pStyle w:val="Estndar"/>
        <w:jc w:val="both"/>
        <w:rPr>
          <w:noProof/>
          <w:szCs w:val="24"/>
          <w:lang w:val="en-US"/>
        </w:rPr>
      </w:pPr>
    </w:p>
    <w:p w:rsidR="003407EE" w:rsidRDefault="003407EE" w:rsidP="000D229E">
      <w:pPr>
        <w:pStyle w:val="Estndar"/>
        <w:jc w:val="both"/>
        <w:rPr>
          <w:szCs w:val="24"/>
          <w:lang w:val="es-ES"/>
        </w:rPr>
      </w:pPr>
      <w:r>
        <w:rPr>
          <w:noProof/>
          <w:szCs w:val="24"/>
          <w:lang w:val="es-ES"/>
        </w:rPr>
        <w:drawing>
          <wp:inline distT="0" distB="0" distL="0" distR="0" wp14:anchorId="5CD04422" wp14:editId="3CD2A2D2">
            <wp:extent cx="5397500" cy="4851400"/>
            <wp:effectExtent l="0" t="0" r="0" b="635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97500" cy="4851400"/>
                    </a:xfrm>
                    <a:prstGeom prst="rect">
                      <a:avLst/>
                    </a:prstGeom>
                    <a:noFill/>
                    <a:ln>
                      <a:noFill/>
                    </a:ln>
                  </pic:spPr>
                </pic:pic>
              </a:graphicData>
            </a:graphic>
          </wp:inline>
        </w:drawing>
      </w:r>
    </w:p>
    <w:p w:rsidR="007C297F" w:rsidRDefault="007C297F" w:rsidP="000D229E">
      <w:pPr>
        <w:pStyle w:val="Estndar"/>
        <w:jc w:val="both"/>
        <w:rPr>
          <w:szCs w:val="24"/>
          <w:lang w:val="es-ES"/>
        </w:rPr>
      </w:pPr>
    </w:p>
    <w:p w:rsidR="007C297F" w:rsidRPr="00FB187B" w:rsidRDefault="007C297F" w:rsidP="007C297F">
      <w:pPr>
        <w:pStyle w:val="Estndar"/>
        <w:rPr>
          <w:b/>
          <w:szCs w:val="24"/>
          <w:lang w:val="es-ES"/>
        </w:rPr>
      </w:pPr>
      <w:r w:rsidRPr="00FB187B">
        <w:rPr>
          <w:b/>
          <w:szCs w:val="24"/>
          <w:lang w:val="es-ES"/>
        </w:rPr>
        <w:t>(Enero 2015): ¿Alea iacta est? (algunas preguntas, políticamente incorrectas)</w:t>
      </w:r>
    </w:p>
    <w:p w:rsidR="007C297F" w:rsidRDefault="007C297F" w:rsidP="007C297F">
      <w:pPr>
        <w:pStyle w:val="Estndar"/>
        <w:rPr>
          <w:szCs w:val="24"/>
          <w:lang w:val="es-ES"/>
        </w:rPr>
      </w:pPr>
    </w:p>
    <w:p w:rsidR="007C297F" w:rsidRDefault="007C297F" w:rsidP="007C297F">
      <w:pPr>
        <w:pStyle w:val="Estndar"/>
        <w:jc w:val="both"/>
        <w:rPr>
          <w:szCs w:val="24"/>
          <w:lang w:val="es-ES"/>
        </w:rPr>
      </w:pPr>
      <w:r>
        <w:rPr>
          <w:szCs w:val="24"/>
          <w:lang w:val="es-ES"/>
        </w:rPr>
        <w:t>¿Por qué se puede pagar el sueldo de los empleados públicos y políticos “enchufados”, con los recursos fiscales (impuestos) y no aplicar similar criterio con las pensiones?</w:t>
      </w:r>
    </w:p>
    <w:p w:rsidR="007C297F" w:rsidRDefault="007C297F" w:rsidP="007C297F">
      <w:pPr>
        <w:pStyle w:val="Estndar"/>
        <w:jc w:val="both"/>
        <w:rPr>
          <w:szCs w:val="24"/>
          <w:lang w:val="es-ES"/>
        </w:rPr>
      </w:pPr>
    </w:p>
    <w:p w:rsidR="007C297F" w:rsidRDefault="007C297F" w:rsidP="007C297F">
      <w:pPr>
        <w:pStyle w:val="Estndar"/>
        <w:jc w:val="both"/>
        <w:rPr>
          <w:szCs w:val="24"/>
          <w:lang w:val="es-ES"/>
        </w:rPr>
      </w:pPr>
      <w:r>
        <w:rPr>
          <w:szCs w:val="24"/>
          <w:lang w:val="es-ES"/>
        </w:rPr>
        <w:t>¿Por qué no se aplican las “cuantas nocionales” al gasto público?</w:t>
      </w:r>
    </w:p>
    <w:p w:rsidR="007C297F" w:rsidRDefault="007C297F" w:rsidP="007C297F">
      <w:pPr>
        <w:pStyle w:val="Estndar"/>
        <w:jc w:val="both"/>
        <w:rPr>
          <w:szCs w:val="24"/>
          <w:lang w:val="es-ES"/>
        </w:rPr>
      </w:pPr>
    </w:p>
    <w:p w:rsidR="007C297F" w:rsidRDefault="007C297F" w:rsidP="007C297F">
      <w:pPr>
        <w:pStyle w:val="Estndar"/>
        <w:jc w:val="both"/>
        <w:rPr>
          <w:szCs w:val="24"/>
          <w:lang w:val="es-ES"/>
        </w:rPr>
      </w:pPr>
      <w:r>
        <w:rPr>
          <w:szCs w:val="24"/>
          <w:lang w:val="es-ES"/>
        </w:rPr>
        <w:t>¿Por qué no se aplica el “factor de sostenibilidad” a la burocracia y aparato del estado?</w:t>
      </w:r>
    </w:p>
    <w:p w:rsidR="007C297F" w:rsidRDefault="007C297F" w:rsidP="007C297F">
      <w:pPr>
        <w:pStyle w:val="Estndar"/>
        <w:jc w:val="both"/>
        <w:rPr>
          <w:szCs w:val="24"/>
          <w:lang w:val="es-ES"/>
        </w:rPr>
      </w:pPr>
    </w:p>
    <w:p w:rsidR="007C297F" w:rsidRDefault="007C297F" w:rsidP="007C297F">
      <w:pPr>
        <w:pStyle w:val="Estndar"/>
        <w:jc w:val="both"/>
        <w:rPr>
          <w:szCs w:val="24"/>
          <w:lang w:val="es-ES"/>
        </w:rPr>
      </w:pPr>
      <w:r>
        <w:rPr>
          <w:szCs w:val="24"/>
          <w:lang w:val="es-ES"/>
        </w:rPr>
        <w:t>¿Por qué se p</w:t>
      </w:r>
      <w:r w:rsidR="003D146F">
        <w:rPr>
          <w:szCs w:val="24"/>
          <w:lang w:val="es-ES"/>
        </w:rPr>
        <w:t>uede incurrir en déficit fiscal</w:t>
      </w:r>
      <w:r>
        <w:rPr>
          <w:szCs w:val="24"/>
          <w:lang w:val="es-ES"/>
        </w:rPr>
        <w:t xml:space="preserve"> para rescatar a los bancos y no</w:t>
      </w:r>
      <w:r w:rsidR="00BC7D00">
        <w:rPr>
          <w:szCs w:val="24"/>
          <w:lang w:val="es-ES"/>
        </w:rPr>
        <w:t xml:space="preserve"> para pagar</w:t>
      </w:r>
      <w:r>
        <w:rPr>
          <w:szCs w:val="24"/>
          <w:lang w:val="es-ES"/>
        </w:rPr>
        <w:t xml:space="preserve"> a los jubilados?</w:t>
      </w:r>
      <w:r w:rsidR="003D146F">
        <w:rPr>
          <w:szCs w:val="24"/>
          <w:lang w:val="es-ES"/>
        </w:rPr>
        <w:t xml:space="preserve"> ¿Hay déficit y deuda pública buena</w:t>
      </w:r>
      <w:r w:rsidR="00EA7AD6">
        <w:rPr>
          <w:szCs w:val="24"/>
          <w:lang w:val="es-ES"/>
        </w:rPr>
        <w:t>,</w:t>
      </w:r>
      <w:r w:rsidR="003D146F">
        <w:rPr>
          <w:szCs w:val="24"/>
          <w:lang w:val="es-ES"/>
        </w:rPr>
        <w:t xml:space="preserve"> y déficit y deuda pública mala? </w:t>
      </w:r>
    </w:p>
    <w:p w:rsidR="00BC7D00" w:rsidRDefault="00BC7D00" w:rsidP="007C297F">
      <w:pPr>
        <w:pStyle w:val="Estndar"/>
        <w:jc w:val="both"/>
        <w:rPr>
          <w:szCs w:val="24"/>
          <w:lang w:val="es-ES"/>
        </w:rPr>
      </w:pPr>
    </w:p>
    <w:p w:rsidR="00BC7D00" w:rsidRDefault="00BC7D00" w:rsidP="007C297F">
      <w:pPr>
        <w:pStyle w:val="Estndar"/>
        <w:jc w:val="both"/>
        <w:rPr>
          <w:szCs w:val="24"/>
          <w:lang w:val="es-ES"/>
        </w:rPr>
      </w:pPr>
      <w:r>
        <w:rPr>
          <w:szCs w:val="24"/>
          <w:lang w:val="es-ES"/>
        </w:rPr>
        <w:t>¿Por qué se preo</w:t>
      </w:r>
      <w:r w:rsidR="003D146F">
        <w:rPr>
          <w:szCs w:val="24"/>
          <w:lang w:val="es-ES"/>
        </w:rPr>
        <w:t>cupan tanto por la “larga vida”</w:t>
      </w:r>
      <w:r>
        <w:rPr>
          <w:szCs w:val="24"/>
          <w:lang w:val="es-ES"/>
        </w:rPr>
        <w:t xml:space="preserve"> de los mayores</w:t>
      </w:r>
      <w:r w:rsidR="003D146F">
        <w:rPr>
          <w:szCs w:val="24"/>
          <w:lang w:val="es-ES"/>
        </w:rPr>
        <w:t xml:space="preserve"> (</w:t>
      </w:r>
      <w:r w:rsidR="00D313C1">
        <w:rPr>
          <w:szCs w:val="24"/>
          <w:lang w:val="es-ES"/>
        </w:rPr>
        <w:t>gasto en pensiones</w:t>
      </w:r>
      <w:r w:rsidR="003D146F">
        <w:rPr>
          <w:szCs w:val="24"/>
          <w:lang w:val="es-ES"/>
        </w:rPr>
        <w:t>)</w:t>
      </w:r>
      <w:r w:rsidR="00D313C1">
        <w:rPr>
          <w:szCs w:val="24"/>
          <w:lang w:val="es-ES"/>
        </w:rPr>
        <w:t xml:space="preserve"> y no por la sobrevivencia</w:t>
      </w:r>
      <w:r>
        <w:rPr>
          <w:szCs w:val="24"/>
          <w:lang w:val="es-ES"/>
        </w:rPr>
        <w:t xml:space="preserve"> de los políticos </w:t>
      </w:r>
      <w:r w:rsidR="00D313C1">
        <w:rPr>
          <w:szCs w:val="24"/>
          <w:lang w:val="es-ES"/>
        </w:rPr>
        <w:t>o de las empresas</w:t>
      </w:r>
      <w:r w:rsidR="008800CA">
        <w:rPr>
          <w:szCs w:val="24"/>
          <w:lang w:val="es-ES"/>
        </w:rPr>
        <w:t>,</w:t>
      </w:r>
      <w:r w:rsidR="00D313C1">
        <w:rPr>
          <w:szCs w:val="24"/>
          <w:lang w:val="es-ES"/>
        </w:rPr>
        <w:t xml:space="preserve"> que subsisten</w:t>
      </w:r>
      <w:r>
        <w:rPr>
          <w:szCs w:val="24"/>
          <w:lang w:val="es-ES"/>
        </w:rPr>
        <w:t xml:space="preserve"> en ba</w:t>
      </w:r>
      <w:r w:rsidR="00D313C1">
        <w:rPr>
          <w:szCs w:val="24"/>
          <w:lang w:val="es-ES"/>
        </w:rPr>
        <w:t>se a los privilegios y contribuciones</w:t>
      </w:r>
      <w:r>
        <w:rPr>
          <w:szCs w:val="24"/>
          <w:lang w:val="es-ES"/>
        </w:rPr>
        <w:t xml:space="preserve"> del estado</w:t>
      </w:r>
      <w:r w:rsidR="003D146F">
        <w:rPr>
          <w:szCs w:val="24"/>
          <w:lang w:val="es-ES"/>
        </w:rPr>
        <w:t xml:space="preserve"> (gasto improductivo</w:t>
      </w:r>
      <w:r w:rsidR="00480744">
        <w:rPr>
          <w:szCs w:val="24"/>
          <w:lang w:val="es-ES"/>
        </w:rPr>
        <w:t>, prebenda</w:t>
      </w:r>
      <w:r w:rsidR="0059275C">
        <w:rPr>
          <w:szCs w:val="24"/>
          <w:lang w:val="es-ES"/>
        </w:rPr>
        <w:t>rio y feudal</w:t>
      </w:r>
      <w:r w:rsidR="003D146F">
        <w:rPr>
          <w:szCs w:val="24"/>
          <w:lang w:val="es-ES"/>
        </w:rPr>
        <w:t>)</w:t>
      </w:r>
      <w:r>
        <w:rPr>
          <w:szCs w:val="24"/>
          <w:lang w:val="es-ES"/>
        </w:rPr>
        <w:t>?</w:t>
      </w:r>
    </w:p>
    <w:p w:rsidR="00BC7D00" w:rsidRDefault="00BC7D00" w:rsidP="007C297F">
      <w:pPr>
        <w:pStyle w:val="Estndar"/>
        <w:jc w:val="both"/>
        <w:rPr>
          <w:szCs w:val="24"/>
          <w:lang w:val="es-ES"/>
        </w:rPr>
      </w:pPr>
    </w:p>
    <w:p w:rsidR="00EA7AD6" w:rsidRDefault="00BC7D00" w:rsidP="007C297F">
      <w:pPr>
        <w:pStyle w:val="Estndar"/>
        <w:jc w:val="both"/>
        <w:rPr>
          <w:szCs w:val="24"/>
          <w:lang w:val="es-ES"/>
        </w:rPr>
      </w:pPr>
      <w:r>
        <w:rPr>
          <w:szCs w:val="24"/>
          <w:lang w:val="es-ES"/>
        </w:rPr>
        <w:t>Espero respuesta de los</w:t>
      </w:r>
      <w:r w:rsidR="00402495">
        <w:rPr>
          <w:szCs w:val="24"/>
          <w:lang w:val="es-ES"/>
        </w:rPr>
        <w:t xml:space="preserve"> grandes</w:t>
      </w:r>
      <w:r>
        <w:rPr>
          <w:szCs w:val="24"/>
          <w:lang w:val="es-ES"/>
        </w:rPr>
        <w:t xml:space="preserve"> defensores de los “bienes superiores”</w:t>
      </w:r>
      <w:r w:rsidR="008800CA">
        <w:rPr>
          <w:szCs w:val="24"/>
          <w:lang w:val="es-ES"/>
        </w:rPr>
        <w:t>.</w:t>
      </w:r>
    </w:p>
    <w:p w:rsidR="00EA7AD6" w:rsidRPr="00E84D9A" w:rsidRDefault="00EA7AD6" w:rsidP="007C297F">
      <w:pPr>
        <w:pStyle w:val="Estndar"/>
        <w:jc w:val="both"/>
        <w:rPr>
          <w:szCs w:val="24"/>
          <w:lang w:val="es-ES"/>
        </w:rPr>
        <w:sectPr w:rsidR="00EA7AD6" w:rsidRPr="00E84D9A" w:rsidSect="00775AB6">
          <w:pgSz w:w="11906" w:h="16838"/>
          <w:pgMar w:top="1417" w:right="1701" w:bottom="1417" w:left="1701" w:header="708" w:footer="708" w:gutter="0"/>
          <w:cols w:space="708"/>
          <w:docGrid w:linePitch="360"/>
        </w:sectPr>
      </w:pPr>
    </w:p>
    <w:p w:rsidR="008D5EB9" w:rsidRDefault="00A4175A" w:rsidP="00B80BEF">
      <w:pPr>
        <w:pStyle w:val="NormalWeb"/>
        <w:jc w:val="both"/>
        <w:rPr>
          <w:b/>
        </w:rPr>
      </w:pPr>
      <w:r w:rsidRPr="00A4175A">
        <w:rPr>
          <w:b/>
        </w:rPr>
        <w:lastRenderedPageBreak/>
        <w:t>- Avasallamiento social extremo: inseguridad, paro y pobreza</w:t>
      </w:r>
    </w:p>
    <w:p w:rsidR="007D5CE8" w:rsidRPr="00221F34" w:rsidRDefault="00B3574F" w:rsidP="00B80BEF">
      <w:pPr>
        <w:pStyle w:val="NormalWeb"/>
        <w:jc w:val="both"/>
        <w:rPr>
          <w:b/>
        </w:rPr>
      </w:pPr>
      <w:r>
        <w:rPr>
          <w:noProof/>
          <w:color w:val="0000FF"/>
        </w:rPr>
        <w:drawing>
          <wp:inline distT="0" distB="0" distL="0" distR="0" wp14:anchorId="1AAE8E77" wp14:editId="359C2BD2">
            <wp:extent cx="5397500" cy="2635250"/>
            <wp:effectExtent l="0" t="0" r="0" b="0"/>
            <wp:docPr id="16" name="Imagen 16" descr="Un dato que avisa de todos los males que se nos avecinan (EFE)">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Un dato que avisa de todos los males que se nos avecinan (EFE)">
                      <a:hlinkClick r:id="rId26"/>
                    </pic:cNvPr>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00040" cy="2636490"/>
                    </a:xfrm>
                    <a:prstGeom prst="rect">
                      <a:avLst/>
                    </a:prstGeom>
                    <a:noFill/>
                    <a:ln>
                      <a:noFill/>
                    </a:ln>
                  </pic:spPr>
                </pic:pic>
              </a:graphicData>
            </a:graphic>
          </wp:inline>
        </w:drawing>
      </w:r>
    </w:p>
    <w:p w:rsidR="00A4175A" w:rsidRPr="00186DF1" w:rsidRDefault="00A4175A" w:rsidP="00B80BEF">
      <w:pPr>
        <w:spacing w:line="240" w:lineRule="auto"/>
        <w:jc w:val="both"/>
        <w:rPr>
          <w:rFonts w:ascii="Times New Roman" w:hAnsi="Times New Roman"/>
          <w:sz w:val="24"/>
          <w:szCs w:val="24"/>
        </w:rPr>
      </w:pPr>
      <w:r>
        <w:rPr>
          <w:rFonts w:ascii="Times New Roman" w:hAnsi="Times New Roman"/>
          <w:sz w:val="24"/>
          <w:szCs w:val="24"/>
        </w:rPr>
        <w:t>En el</w:t>
      </w:r>
      <w:r w:rsidRPr="003E5D94">
        <w:rPr>
          <w:rFonts w:ascii="Times New Roman" w:hAnsi="Times New Roman"/>
          <w:sz w:val="24"/>
          <w:szCs w:val="24"/>
        </w:rPr>
        <w:t xml:space="preserve"> Paper</w:t>
      </w:r>
      <w:r>
        <w:rPr>
          <w:rFonts w:ascii="Times New Roman" w:hAnsi="Times New Roman"/>
          <w:b/>
          <w:sz w:val="24"/>
          <w:szCs w:val="24"/>
        </w:rPr>
        <w:t xml:space="preserve"> - </w:t>
      </w:r>
      <w:r w:rsidRPr="00AC5065">
        <w:rPr>
          <w:rFonts w:ascii="Times New Roman" w:hAnsi="Times New Roman"/>
          <w:b/>
          <w:sz w:val="24"/>
          <w:szCs w:val="24"/>
        </w:rPr>
        <w:t>Un análisis sobre la desigualdad de los ingresos (ganadores y perdedores de la crisis</w:t>
      </w:r>
      <w:r>
        <w:rPr>
          <w:rFonts w:ascii="Times New Roman" w:hAnsi="Times New Roman"/>
          <w:b/>
          <w:sz w:val="24"/>
          <w:szCs w:val="24"/>
        </w:rPr>
        <w:t xml:space="preserve"> financiera mundial</w:t>
      </w:r>
      <w:r w:rsidRPr="00AC5065">
        <w:rPr>
          <w:rFonts w:ascii="Times New Roman" w:hAnsi="Times New Roman"/>
          <w:b/>
          <w:sz w:val="24"/>
          <w:szCs w:val="24"/>
        </w:rPr>
        <w:t>) - La Economía del Malestar</w:t>
      </w:r>
      <w:r>
        <w:rPr>
          <w:rFonts w:ascii="Times New Roman" w:hAnsi="Times New Roman"/>
          <w:b/>
          <w:sz w:val="24"/>
          <w:szCs w:val="24"/>
        </w:rPr>
        <w:t xml:space="preserve"> (el fin de la cohesión económica y social)</w:t>
      </w:r>
      <w:r>
        <w:rPr>
          <w:rFonts w:ascii="Times New Roman" w:hAnsi="Times New Roman"/>
          <w:sz w:val="24"/>
          <w:szCs w:val="24"/>
        </w:rPr>
        <w:t>, publicado el 15/7/11, decía:</w:t>
      </w:r>
    </w:p>
    <w:p w:rsidR="00A4175A" w:rsidRPr="00930131" w:rsidRDefault="00A4175A" w:rsidP="00B80BEF">
      <w:pPr>
        <w:spacing w:before="100" w:beforeAutospacing="1" w:after="100" w:afterAutospacing="1" w:line="240" w:lineRule="auto"/>
        <w:jc w:val="both"/>
        <w:rPr>
          <w:rFonts w:ascii="Times New Roman" w:eastAsia="Times New Roman" w:hAnsi="Times New Roman"/>
          <w:i/>
          <w:sz w:val="24"/>
          <w:szCs w:val="24"/>
        </w:rPr>
      </w:pPr>
      <w:r w:rsidRPr="00930131">
        <w:rPr>
          <w:rFonts w:ascii="Times New Roman" w:eastAsia="Times New Roman" w:hAnsi="Times New Roman"/>
          <w:i/>
          <w:sz w:val="24"/>
          <w:szCs w:val="24"/>
        </w:rPr>
        <w:t>“Tenemos suficiente para las necesidades de todos, pero no para la codicia de unos pocos”.</w:t>
      </w:r>
    </w:p>
    <w:p w:rsidR="00A4175A" w:rsidRDefault="00A4175A" w:rsidP="00B80BEF">
      <w:pPr>
        <w:spacing w:before="100" w:beforeAutospacing="1" w:after="100" w:afterAutospacing="1" w:line="240" w:lineRule="auto"/>
        <w:jc w:val="both"/>
        <w:rPr>
          <w:rFonts w:ascii="Times New Roman" w:eastAsia="Times New Roman" w:hAnsi="Times New Roman"/>
          <w:sz w:val="24"/>
          <w:szCs w:val="24"/>
        </w:rPr>
      </w:pPr>
      <w:r w:rsidRPr="006C4083">
        <w:rPr>
          <w:rFonts w:ascii="Times New Roman" w:eastAsia="Times New Roman" w:hAnsi="Times New Roman"/>
          <w:sz w:val="24"/>
          <w:szCs w:val="24"/>
        </w:rPr>
        <w:t xml:space="preserve">                                                  </w:t>
      </w:r>
      <w:r>
        <w:rPr>
          <w:rFonts w:ascii="Times New Roman" w:eastAsia="Times New Roman" w:hAnsi="Times New Roman"/>
          <w:sz w:val="24"/>
          <w:szCs w:val="24"/>
        </w:rPr>
        <w:t xml:space="preserve">   </w:t>
      </w:r>
      <w:r w:rsidRPr="006C4083">
        <w:rPr>
          <w:rFonts w:ascii="Times New Roman" w:eastAsia="Times New Roman" w:hAnsi="Times New Roman"/>
          <w:sz w:val="24"/>
          <w:szCs w:val="24"/>
        </w:rPr>
        <w:t xml:space="preserve">M. Gandhi, 1869 - 1948 - Abogado, político y activista  </w:t>
      </w:r>
    </w:p>
    <w:p w:rsidR="00A4175A" w:rsidRPr="004D36C1" w:rsidRDefault="00A4175A" w:rsidP="00B80BEF">
      <w:pPr>
        <w:shd w:val="clear" w:color="auto" w:fill="FFFFFF"/>
        <w:spacing w:after="225" w:line="240" w:lineRule="auto"/>
        <w:jc w:val="both"/>
        <w:rPr>
          <w:rFonts w:ascii="Times New Roman" w:eastAsia="Times New Roman" w:hAnsi="Times New Roman"/>
          <w:b/>
          <w:sz w:val="24"/>
          <w:szCs w:val="24"/>
        </w:rPr>
      </w:pPr>
      <w:r w:rsidRPr="004D36C1">
        <w:rPr>
          <w:rFonts w:ascii="Times New Roman" w:eastAsia="Times New Roman" w:hAnsi="Times New Roman"/>
          <w:b/>
          <w:sz w:val="24"/>
          <w:szCs w:val="24"/>
        </w:rPr>
        <w:t>Nunca antes tan pocos habían engañado a tan</w:t>
      </w:r>
      <w:r>
        <w:rPr>
          <w:rFonts w:ascii="Times New Roman" w:eastAsia="Times New Roman" w:hAnsi="Times New Roman"/>
          <w:b/>
          <w:sz w:val="24"/>
          <w:szCs w:val="24"/>
        </w:rPr>
        <w:t>tos durante tanto tiempo -jamás</w:t>
      </w:r>
    </w:p>
    <w:p w:rsidR="00A4175A" w:rsidRPr="00851EAE" w:rsidRDefault="00A4175A" w:rsidP="00B80BEF">
      <w:pPr>
        <w:shd w:val="clear" w:color="auto" w:fill="FFFFFF"/>
        <w:spacing w:after="225" w:line="240" w:lineRule="auto"/>
        <w:jc w:val="both"/>
        <w:rPr>
          <w:rFonts w:ascii="Times New Roman" w:eastAsia="Times New Roman" w:hAnsi="Times New Roman"/>
          <w:sz w:val="24"/>
          <w:szCs w:val="24"/>
        </w:rPr>
      </w:pPr>
      <w:r w:rsidRPr="00851EAE">
        <w:rPr>
          <w:rFonts w:ascii="Times New Roman" w:eastAsia="Times New Roman" w:hAnsi="Times New Roman"/>
          <w:sz w:val="24"/>
          <w:szCs w:val="24"/>
        </w:rPr>
        <w:t>Se le exigió al mundo entero que cambiara su modo de vida en base a la fantástica invención de un grupo de políticos con ansias de “salvar” a la humanidad de una imaginaria catástrofe económica. Decían tener la Verdad en sus manos (en general, aconsejo a mis amigos que confíen siempre en quienes están buscando la verdad, pero desconfíen siempre de aquellos que dicen haberla encontrado).</w:t>
      </w:r>
    </w:p>
    <w:p w:rsidR="00A4175A" w:rsidRPr="00851EAE" w:rsidRDefault="00A4175A" w:rsidP="00B80BEF">
      <w:pPr>
        <w:shd w:val="clear" w:color="auto" w:fill="FFFFFF"/>
        <w:spacing w:after="225" w:line="240" w:lineRule="auto"/>
        <w:jc w:val="both"/>
        <w:rPr>
          <w:rFonts w:ascii="Times New Roman" w:eastAsia="Times New Roman" w:hAnsi="Times New Roman"/>
          <w:sz w:val="24"/>
          <w:szCs w:val="24"/>
        </w:rPr>
      </w:pPr>
      <w:r>
        <w:rPr>
          <w:rFonts w:ascii="Times New Roman" w:eastAsia="Times New Roman" w:hAnsi="Times New Roman"/>
          <w:sz w:val="24"/>
          <w:szCs w:val="24"/>
        </w:rPr>
        <w:t>Aseguraban que l</w:t>
      </w:r>
      <w:r w:rsidRPr="00851EAE">
        <w:rPr>
          <w:rFonts w:ascii="Times New Roman" w:eastAsia="Times New Roman" w:hAnsi="Times New Roman"/>
          <w:sz w:val="24"/>
          <w:szCs w:val="24"/>
        </w:rPr>
        <w:t>a desregulación, la privatización y el libre movi</w:t>
      </w:r>
      <w:r>
        <w:rPr>
          <w:rFonts w:ascii="Times New Roman" w:eastAsia="Times New Roman" w:hAnsi="Times New Roman"/>
          <w:sz w:val="24"/>
          <w:szCs w:val="24"/>
        </w:rPr>
        <w:t>miento de capitales, servicios y mercancías</w:t>
      </w:r>
      <w:r w:rsidRPr="00851EAE">
        <w:rPr>
          <w:rFonts w:ascii="Times New Roman" w:eastAsia="Times New Roman" w:hAnsi="Times New Roman"/>
          <w:sz w:val="24"/>
          <w:szCs w:val="24"/>
        </w:rPr>
        <w:t xml:space="preserve"> (el de personas, nunca llegó, ni se lo espera) harían entrar a la humanidad en una era de progreso exponencial y continuado, como nunca se había vivido. Y además, desaparecerían los ciclos económicos</w:t>
      </w:r>
      <w:r>
        <w:rPr>
          <w:rFonts w:ascii="Times New Roman" w:eastAsia="Times New Roman" w:hAnsi="Times New Roman"/>
          <w:sz w:val="24"/>
          <w:szCs w:val="24"/>
        </w:rPr>
        <w:t xml:space="preserve"> (¿verdad, grandes bonetes del FMI?)</w:t>
      </w:r>
      <w:r w:rsidRPr="00851EAE">
        <w:rPr>
          <w:rFonts w:ascii="Times New Roman" w:eastAsia="Times New Roman" w:hAnsi="Times New Roman"/>
          <w:sz w:val="24"/>
          <w:szCs w:val="24"/>
        </w:rPr>
        <w:t>. Algunos profetas,</w:t>
      </w:r>
      <w:r>
        <w:rPr>
          <w:rFonts w:ascii="Times New Roman" w:eastAsia="Times New Roman" w:hAnsi="Times New Roman"/>
          <w:sz w:val="24"/>
          <w:szCs w:val="24"/>
        </w:rPr>
        <w:t xml:space="preserve"> hasta llegaron a proclamar el “fin de la Historia” (¿verdad, Profesor Fukuyama?)</w:t>
      </w:r>
      <w:r w:rsidRPr="00851EAE">
        <w:rPr>
          <w:rFonts w:ascii="Times New Roman" w:eastAsia="Times New Roman" w:hAnsi="Times New Roman"/>
          <w:sz w:val="24"/>
          <w:szCs w:val="24"/>
        </w:rPr>
        <w:t>.</w:t>
      </w:r>
    </w:p>
    <w:p w:rsidR="00A4175A" w:rsidRPr="00851EAE" w:rsidRDefault="00A4175A" w:rsidP="00B80BEF">
      <w:pPr>
        <w:shd w:val="clear" w:color="auto" w:fill="FFFFFF"/>
        <w:spacing w:after="225" w:line="240" w:lineRule="auto"/>
        <w:jc w:val="both"/>
        <w:rPr>
          <w:rFonts w:ascii="Times New Roman" w:eastAsia="Times New Roman" w:hAnsi="Times New Roman"/>
          <w:sz w:val="24"/>
          <w:szCs w:val="24"/>
        </w:rPr>
      </w:pPr>
      <w:r>
        <w:rPr>
          <w:rFonts w:ascii="Times New Roman" w:eastAsia="Times New Roman" w:hAnsi="Times New Roman"/>
          <w:sz w:val="24"/>
          <w:szCs w:val="24"/>
        </w:rPr>
        <w:t>“</w:t>
      </w:r>
      <w:r w:rsidRPr="00851EAE">
        <w:rPr>
          <w:rFonts w:ascii="Times New Roman" w:eastAsia="Times New Roman" w:hAnsi="Times New Roman"/>
          <w:sz w:val="24"/>
          <w:szCs w:val="24"/>
        </w:rPr>
        <w:t>La globalización igualará el terreno de juego… la Tierra es plana… los Gobiernos y sus normas para el mundo laboral han perdido importancia… en marcha hacia una nueva civilización… contratamos a nuestra gente por ordenador, trabajan en el ordenador y son despedidas también por el ordenador</w:t>
      </w:r>
      <w:r>
        <w:rPr>
          <w:rFonts w:ascii="Times New Roman" w:eastAsia="Times New Roman" w:hAnsi="Times New Roman"/>
          <w:sz w:val="24"/>
          <w:szCs w:val="24"/>
        </w:rPr>
        <w:t>”</w:t>
      </w:r>
      <w:r w:rsidRPr="00851EAE">
        <w:rPr>
          <w:rFonts w:ascii="Times New Roman" w:eastAsia="Times New Roman" w:hAnsi="Times New Roman"/>
          <w:sz w:val="24"/>
          <w:szCs w:val="24"/>
        </w:rPr>
        <w:t>… Para los creadores de estas “genialidades” (dogmas, mantras), la visión de un ejército de parados, inimaginable hasta entonces, era una obviedad.</w:t>
      </w:r>
    </w:p>
    <w:p w:rsidR="00A4175A" w:rsidRPr="00851EAE" w:rsidRDefault="00A4175A" w:rsidP="00B80BEF">
      <w:pPr>
        <w:shd w:val="clear" w:color="auto" w:fill="FFFFFF"/>
        <w:spacing w:after="225" w:line="240" w:lineRule="auto"/>
        <w:jc w:val="both"/>
        <w:rPr>
          <w:rFonts w:ascii="Times New Roman" w:eastAsia="Times New Roman" w:hAnsi="Times New Roman"/>
          <w:sz w:val="24"/>
          <w:szCs w:val="24"/>
        </w:rPr>
      </w:pPr>
      <w:r w:rsidRPr="00851EAE">
        <w:rPr>
          <w:rFonts w:ascii="Times New Roman" w:eastAsia="Times New Roman" w:hAnsi="Times New Roman"/>
          <w:sz w:val="24"/>
          <w:szCs w:val="24"/>
        </w:rPr>
        <w:lastRenderedPageBreak/>
        <w:t>Ninguno de los altamente remunerados creadores de estos paradigmas (de los sectores de</w:t>
      </w:r>
      <w:r>
        <w:rPr>
          <w:rFonts w:ascii="Times New Roman" w:eastAsia="Times New Roman" w:hAnsi="Times New Roman"/>
          <w:sz w:val="24"/>
          <w:szCs w:val="24"/>
        </w:rPr>
        <w:t xml:space="preserve"> futuro y países de futuro) creía</w:t>
      </w:r>
      <w:r w:rsidRPr="00851EAE">
        <w:rPr>
          <w:rFonts w:ascii="Times New Roman" w:eastAsia="Times New Roman" w:hAnsi="Times New Roman"/>
          <w:sz w:val="24"/>
          <w:szCs w:val="24"/>
        </w:rPr>
        <w:t xml:space="preserve"> en la existencia de suficientes puestos de trabajo, decentemente pagados, en los tecnológicamente costosos mercados en crecimiento de los que hasta entonces fueron países del bienestar… no importa en qué sector.</w:t>
      </w:r>
    </w:p>
    <w:p w:rsidR="00A4175A" w:rsidRPr="00851EAE" w:rsidRDefault="00A4175A" w:rsidP="00B80BEF">
      <w:pPr>
        <w:shd w:val="clear" w:color="auto" w:fill="FFFFFF"/>
        <w:spacing w:after="225" w:line="240" w:lineRule="auto"/>
        <w:jc w:val="both"/>
        <w:rPr>
          <w:rFonts w:ascii="Times New Roman" w:eastAsia="Times New Roman" w:hAnsi="Times New Roman"/>
          <w:sz w:val="24"/>
          <w:szCs w:val="24"/>
        </w:rPr>
      </w:pPr>
      <w:r w:rsidRPr="00E96036">
        <w:rPr>
          <w:rFonts w:ascii="Times New Roman" w:eastAsia="Times New Roman" w:hAnsi="Times New Roman"/>
          <w:i/>
          <w:sz w:val="24"/>
          <w:szCs w:val="24"/>
        </w:rPr>
        <w:t>“Los pragmáticos del “turbo capitalismo” reducen el futuro a un par de números y un concepto: “20 a 80” y tittytainment”…,</w:t>
      </w:r>
      <w:r>
        <w:rPr>
          <w:rFonts w:ascii="Times New Roman" w:eastAsia="Times New Roman" w:hAnsi="Times New Roman"/>
          <w:sz w:val="24"/>
          <w:szCs w:val="24"/>
        </w:rPr>
        <w:t xml:space="preserve"> decían </w:t>
      </w:r>
      <w:r w:rsidRPr="00851EAE">
        <w:rPr>
          <w:rFonts w:ascii="Times New Roman" w:eastAsia="Times New Roman" w:hAnsi="Times New Roman"/>
          <w:sz w:val="24"/>
          <w:szCs w:val="24"/>
        </w:rPr>
        <w:t>Hans-Peter Martin y Harald Schumann, en su libro La trampa de la globalización - Taurus 1998)</w:t>
      </w:r>
      <w:r>
        <w:rPr>
          <w:rFonts w:ascii="Times New Roman" w:eastAsia="Times New Roman" w:hAnsi="Times New Roman"/>
          <w:sz w:val="24"/>
          <w:szCs w:val="24"/>
        </w:rPr>
        <w:t>, y además, reseñaban:</w:t>
      </w:r>
    </w:p>
    <w:p w:rsidR="00A4175A" w:rsidRDefault="00A4175A" w:rsidP="00B80BEF">
      <w:pPr>
        <w:shd w:val="clear" w:color="auto" w:fill="FFFFFF"/>
        <w:spacing w:after="225"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(Las escenas que siguen corresponden a una reunión mantenida por 500 políticos de primera línea, líderes económicos y científicos de los cinco continentes, efectuada en el año 1995 en el Hotel Fairmont de San Francisco, EEUU) </w:t>
      </w:r>
    </w:p>
    <w:p w:rsidR="00A4175A" w:rsidRPr="00373FFB" w:rsidRDefault="00A4175A" w:rsidP="00B80BEF">
      <w:pPr>
        <w:shd w:val="clear" w:color="auto" w:fill="FFFFFF"/>
        <w:spacing w:after="225" w:line="240" w:lineRule="auto"/>
        <w:jc w:val="both"/>
        <w:rPr>
          <w:rFonts w:ascii="Times New Roman" w:eastAsia="Times New Roman" w:hAnsi="Times New Roman"/>
          <w:i/>
          <w:sz w:val="24"/>
          <w:szCs w:val="24"/>
        </w:rPr>
      </w:pPr>
      <w:r w:rsidRPr="00373FFB">
        <w:rPr>
          <w:rFonts w:ascii="Times New Roman" w:eastAsia="Times New Roman" w:hAnsi="Times New Roman"/>
          <w:i/>
          <w:sz w:val="24"/>
          <w:szCs w:val="24"/>
        </w:rPr>
        <w:t>“En el próximo siglo (XXI), el 20% de la población activa bastará para mantener en marcha la economía mundial. No se necesitará más fuerza de trabajo…</w:t>
      </w:r>
    </w:p>
    <w:p w:rsidR="00A4175A" w:rsidRPr="00373FFB" w:rsidRDefault="00A4175A" w:rsidP="00B80BEF">
      <w:pPr>
        <w:shd w:val="clear" w:color="auto" w:fill="FFFFFF"/>
        <w:spacing w:after="225" w:line="240" w:lineRule="auto"/>
        <w:jc w:val="both"/>
        <w:rPr>
          <w:rFonts w:ascii="Times New Roman" w:eastAsia="Times New Roman" w:hAnsi="Times New Roman"/>
          <w:i/>
          <w:sz w:val="24"/>
          <w:szCs w:val="24"/>
        </w:rPr>
      </w:pPr>
      <w:r w:rsidRPr="00373FFB">
        <w:rPr>
          <w:rFonts w:ascii="Times New Roman" w:eastAsia="Times New Roman" w:hAnsi="Times New Roman"/>
          <w:i/>
          <w:sz w:val="24"/>
          <w:szCs w:val="24"/>
        </w:rPr>
        <w:t>Una quinta parte de todos los que buscan trabajo bastará para producir todas las mercancías y aportar las valiosas prestaciones de servicios que la sociedad mundial pueda permitirse. Ese 20% participará, por tanto, activamente en la vida, el beneficio y el consumo, no importa en qué país. Se puede añadir a ellos un 1 o un 2%, admiten los participantes en el debate, por ejemplo contando con los herederos acomodados.</w:t>
      </w:r>
    </w:p>
    <w:p w:rsidR="00A4175A" w:rsidRPr="00373FFB" w:rsidRDefault="00A4175A" w:rsidP="00B80BEF">
      <w:pPr>
        <w:shd w:val="clear" w:color="auto" w:fill="FFFFFF"/>
        <w:spacing w:after="225" w:line="240" w:lineRule="auto"/>
        <w:jc w:val="both"/>
        <w:rPr>
          <w:rFonts w:ascii="Times New Roman" w:eastAsia="Times New Roman" w:hAnsi="Times New Roman"/>
          <w:i/>
          <w:sz w:val="24"/>
          <w:szCs w:val="24"/>
        </w:rPr>
      </w:pPr>
      <w:r w:rsidRPr="00373FFB">
        <w:rPr>
          <w:rFonts w:ascii="Times New Roman" w:eastAsia="Times New Roman" w:hAnsi="Times New Roman"/>
          <w:i/>
          <w:sz w:val="24"/>
          <w:szCs w:val="24"/>
        </w:rPr>
        <w:t>¿Y los demás? ¿El 80% de los dispuestos a trabajar que no tengan trabajo? “Sin duda”, dice el escritor norteamericano Jeremy Rifkin, autor del libro “El fin del trabajo”, “el 80% tendrá grandes problemas</w:t>
      </w:r>
      <w:r>
        <w:rPr>
          <w:rFonts w:ascii="Times New Roman" w:eastAsia="Times New Roman" w:hAnsi="Times New Roman"/>
          <w:i/>
          <w:sz w:val="24"/>
          <w:szCs w:val="24"/>
        </w:rPr>
        <w:t>”</w:t>
      </w:r>
      <w:r w:rsidRPr="00373FFB">
        <w:rPr>
          <w:rFonts w:ascii="Times New Roman" w:eastAsia="Times New Roman" w:hAnsi="Times New Roman"/>
          <w:i/>
          <w:sz w:val="24"/>
          <w:szCs w:val="24"/>
        </w:rPr>
        <w:t xml:space="preserve">… </w:t>
      </w:r>
    </w:p>
    <w:p w:rsidR="00A4175A" w:rsidRPr="00373FFB" w:rsidRDefault="00A4175A" w:rsidP="00B80BEF">
      <w:pPr>
        <w:shd w:val="clear" w:color="auto" w:fill="FFFFFF"/>
        <w:spacing w:after="225" w:line="240" w:lineRule="auto"/>
        <w:jc w:val="both"/>
        <w:rPr>
          <w:rFonts w:ascii="Times New Roman" w:eastAsia="Times New Roman" w:hAnsi="Times New Roman"/>
          <w:i/>
          <w:sz w:val="24"/>
          <w:szCs w:val="24"/>
        </w:rPr>
      </w:pPr>
      <w:r w:rsidRPr="00373FFB">
        <w:rPr>
          <w:rFonts w:ascii="Times New Roman" w:eastAsia="Times New Roman" w:hAnsi="Times New Roman"/>
          <w:i/>
          <w:sz w:val="24"/>
          <w:szCs w:val="24"/>
        </w:rPr>
        <w:t>El esbozo de un nuevo orden social: países ricos sin una clase media digna de mención… En el futuro, la cuestión será “to have lunch or be lunch” (comer o ser comido)…</w:t>
      </w:r>
    </w:p>
    <w:p w:rsidR="00A4175A" w:rsidRPr="00373FFB" w:rsidRDefault="00A4175A" w:rsidP="00B80BEF">
      <w:pPr>
        <w:shd w:val="clear" w:color="auto" w:fill="FFFFFF"/>
        <w:spacing w:after="225" w:line="240" w:lineRule="auto"/>
        <w:jc w:val="both"/>
        <w:rPr>
          <w:rFonts w:ascii="Times New Roman" w:eastAsia="Times New Roman" w:hAnsi="Times New Roman"/>
          <w:i/>
          <w:sz w:val="24"/>
          <w:szCs w:val="24"/>
        </w:rPr>
      </w:pPr>
      <w:r w:rsidRPr="00373FFB">
        <w:rPr>
          <w:rFonts w:ascii="Times New Roman" w:eastAsia="Times New Roman" w:hAnsi="Times New Roman"/>
          <w:i/>
          <w:sz w:val="24"/>
          <w:szCs w:val="24"/>
        </w:rPr>
        <w:t>La expresión “tittytainment” (que ha hecho famosa Zbigniew Brzezinski, consejero de seguridad Nacional del presidente norteamericano Jimmy Carter y que desde entonces se dedica a cuestiones de geoestrategia), es una combinación de “entertainment” y “titis” (entretenimiento aturdidor y alimentación suficiente).</w:t>
      </w:r>
    </w:p>
    <w:p w:rsidR="00A4175A" w:rsidRPr="00373FFB" w:rsidRDefault="00A4175A" w:rsidP="00B80BEF">
      <w:pPr>
        <w:shd w:val="clear" w:color="auto" w:fill="FFFFFF"/>
        <w:spacing w:after="225" w:line="240" w:lineRule="auto"/>
        <w:jc w:val="both"/>
        <w:rPr>
          <w:rFonts w:ascii="Times New Roman" w:eastAsia="Times New Roman" w:hAnsi="Times New Roman"/>
          <w:i/>
          <w:sz w:val="24"/>
          <w:szCs w:val="24"/>
        </w:rPr>
      </w:pPr>
      <w:r w:rsidRPr="00373FFB">
        <w:rPr>
          <w:rFonts w:ascii="Times New Roman" w:eastAsia="Times New Roman" w:hAnsi="Times New Roman"/>
          <w:i/>
          <w:sz w:val="24"/>
          <w:szCs w:val="24"/>
        </w:rPr>
        <w:t xml:space="preserve">En marcha hacia una nueva civilización. El modelo del mundo del futuro sigue la fórmula 20 a 80. Se perfila una sociedad de una quinta parte, en la que los excluidos tendrán que ser calmados con “tittytainment”. ¿Es esto una exageración desmedida?”… </w:t>
      </w:r>
    </w:p>
    <w:p w:rsidR="00A4175A" w:rsidRPr="00E96036" w:rsidRDefault="00A4175A" w:rsidP="00B80BEF">
      <w:pPr>
        <w:shd w:val="clear" w:color="auto" w:fill="FFFFFF"/>
        <w:spacing w:after="225" w:line="240" w:lineRule="auto"/>
        <w:jc w:val="both"/>
        <w:rPr>
          <w:rFonts w:ascii="Times New Roman" w:eastAsia="Times New Roman" w:hAnsi="Times New Roman"/>
          <w:sz w:val="24"/>
          <w:szCs w:val="24"/>
        </w:rPr>
      </w:pPr>
      <w:r w:rsidRPr="00E96036">
        <w:rPr>
          <w:rFonts w:ascii="Times New Roman" w:eastAsia="Times New Roman" w:hAnsi="Times New Roman"/>
          <w:sz w:val="24"/>
          <w:szCs w:val="24"/>
        </w:rPr>
        <w:t>Esa es la sociedad que hoy se está construyendo por encargo. Se les proporciona Ritalin, se les da una X-box con juegos de violencia e insinuaciones sexuales,</w:t>
      </w:r>
      <w:r>
        <w:rPr>
          <w:rFonts w:ascii="Times New Roman" w:eastAsia="Times New Roman" w:hAnsi="Times New Roman"/>
          <w:sz w:val="24"/>
          <w:szCs w:val="24"/>
        </w:rPr>
        <w:t xml:space="preserve"> mientras</w:t>
      </w:r>
      <w:r w:rsidRPr="00E96036">
        <w:rPr>
          <w:rFonts w:ascii="Times New Roman" w:eastAsia="Times New Roman" w:hAnsi="Times New Roman"/>
          <w:sz w:val="24"/>
          <w:szCs w:val="24"/>
        </w:rPr>
        <w:t xml:space="preserve"> Face</w:t>
      </w:r>
      <w:r>
        <w:rPr>
          <w:rFonts w:ascii="Times New Roman" w:eastAsia="Times New Roman" w:hAnsi="Times New Roman"/>
          <w:sz w:val="24"/>
          <w:szCs w:val="24"/>
        </w:rPr>
        <w:t xml:space="preserve">book, </w:t>
      </w:r>
      <w:r w:rsidRPr="00E96036">
        <w:rPr>
          <w:rFonts w:ascii="Times New Roman" w:eastAsia="Times New Roman" w:hAnsi="Times New Roman"/>
          <w:sz w:val="24"/>
          <w:szCs w:val="24"/>
        </w:rPr>
        <w:t>You Tube,</w:t>
      </w:r>
      <w:r>
        <w:rPr>
          <w:rFonts w:ascii="Times New Roman" w:eastAsia="Times New Roman" w:hAnsi="Times New Roman"/>
          <w:sz w:val="24"/>
          <w:szCs w:val="24"/>
        </w:rPr>
        <w:t xml:space="preserve"> Twitter</w:t>
      </w:r>
      <w:r w:rsidRPr="00E96036">
        <w:rPr>
          <w:rFonts w:ascii="Times New Roman" w:eastAsia="Times New Roman" w:hAnsi="Times New Roman"/>
          <w:sz w:val="24"/>
          <w:szCs w:val="24"/>
        </w:rPr>
        <w:t xml:space="preserve"> y los “sms” hacen el resto (a veces con la “inapreciable” colaboración del alcohol y las drogas).</w:t>
      </w:r>
      <w:r>
        <w:rPr>
          <w:rFonts w:ascii="Times New Roman" w:eastAsia="Times New Roman" w:hAnsi="Times New Roman"/>
          <w:sz w:val="24"/>
          <w:szCs w:val="24"/>
        </w:rPr>
        <w:t xml:space="preserve"> Zombis felices… Todos en la “nube”…</w:t>
      </w:r>
    </w:p>
    <w:p w:rsidR="00A4175A" w:rsidRPr="00E96036" w:rsidRDefault="00A4175A" w:rsidP="00B80BEF">
      <w:pPr>
        <w:shd w:val="clear" w:color="auto" w:fill="FFFFFF"/>
        <w:spacing w:after="225" w:line="240" w:lineRule="auto"/>
        <w:jc w:val="both"/>
        <w:rPr>
          <w:rFonts w:ascii="Times New Roman" w:eastAsia="Times New Roman" w:hAnsi="Times New Roman"/>
          <w:sz w:val="24"/>
          <w:szCs w:val="24"/>
        </w:rPr>
      </w:pPr>
      <w:r w:rsidRPr="00E96036">
        <w:rPr>
          <w:rFonts w:ascii="Times New Roman" w:eastAsia="Times New Roman" w:hAnsi="Times New Roman"/>
          <w:sz w:val="24"/>
          <w:szCs w:val="24"/>
        </w:rPr>
        <w:t>¿Por qué quiere alguien deliberadamente una sociedad idiotizada? Por una parte es mucho más fácil de controlar a alguien que no tiene conciencia de lo que sucede a su alrededor. Se ofrece futbol</w:t>
      </w:r>
      <w:r>
        <w:rPr>
          <w:rFonts w:ascii="Times New Roman" w:eastAsia="Times New Roman" w:hAnsi="Times New Roman"/>
          <w:sz w:val="24"/>
          <w:szCs w:val="24"/>
        </w:rPr>
        <w:t xml:space="preserve"> (u otros deportes)</w:t>
      </w:r>
      <w:r w:rsidRPr="00E96036">
        <w:rPr>
          <w:rFonts w:ascii="Times New Roman" w:eastAsia="Times New Roman" w:hAnsi="Times New Roman"/>
          <w:sz w:val="24"/>
          <w:szCs w:val="24"/>
        </w:rPr>
        <w:t xml:space="preserve"> cinco noches a la semana para mantener a todos ocupados mientras que el saqueo de su riqueza continúa convenciéndoles que hacer hamburguesas en McDonald’s cobrando el salario mínimo es “empleo”.</w:t>
      </w:r>
    </w:p>
    <w:p w:rsidR="00A4175A" w:rsidRPr="00E96036" w:rsidRDefault="00A4175A" w:rsidP="00B80BEF">
      <w:pPr>
        <w:shd w:val="clear" w:color="auto" w:fill="FFFFFF"/>
        <w:spacing w:after="225" w:line="240" w:lineRule="auto"/>
        <w:jc w:val="both"/>
        <w:rPr>
          <w:rFonts w:ascii="Times New Roman" w:eastAsia="Times New Roman" w:hAnsi="Times New Roman"/>
          <w:sz w:val="24"/>
          <w:szCs w:val="24"/>
        </w:rPr>
      </w:pPr>
      <w:r w:rsidRPr="00E96036">
        <w:rPr>
          <w:rFonts w:ascii="Times New Roman" w:eastAsia="Times New Roman" w:hAnsi="Times New Roman"/>
          <w:sz w:val="24"/>
          <w:szCs w:val="24"/>
        </w:rPr>
        <w:lastRenderedPageBreak/>
        <w:t>Hay quien busca explicaciones más rocambolescas que aseguran que un movimiento sin precedentes como éste en tiempos sin precedentes como éstos puede llevar a una conclusión sin precedentes.</w:t>
      </w:r>
    </w:p>
    <w:p w:rsidR="00A4175A" w:rsidRPr="00E96036" w:rsidRDefault="00A4175A" w:rsidP="00B80BEF">
      <w:pPr>
        <w:shd w:val="clear" w:color="auto" w:fill="FFFFFF"/>
        <w:spacing w:after="225" w:line="240" w:lineRule="auto"/>
        <w:jc w:val="both"/>
        <w:rPr>
          <w:rFonts w:ascii="Times New Roman" w:eastAsia="Times New Roman" w:hAnsi="Times New Roman"/>
          <w:sz w:val="24"/>
          <w:szCs w:val="24"/>
        </w:rPr>
      </w:pPr>
      <w:r w:rsidRPr="00E96036">
        <w:rPr>
          <w:rFonts w:ascii="Times New Roman" w:eastAsia="Times New Roman" w:hAnsi="Times New Roman"/>
          <w:sz w:val="24"/>
          <w:szCs w:val="24"/>
        </w:rPr>
        <w:t>La Gran Recesión aceleró una tendencia que comenzó hacía tres décadas: deslocalización al extranjero, automatización del trabajo, conversión de empleos a jornada completa en temporales y contratas, debilitamiento de los sindicatos y obtención de reducciones de salarios y prestaciones de los trabajadores actuales. Internet y la informática lo han hecho más fácil.</w:t>
      </w:r>
    </w:p>
    <w:p w:rsidR="00A4175A" w:rsidRPr="00E96036" w:rsidRDefault="00A4175A" w:rsidP="00B80BEF">
      <w:pPr>
        <w:shd w:val="clear" w:color="auto" w:fill="FFFFFF"/>
        <w:spacing w:after="225" w:line="240" w:lineRule="auto"/>
        <w:jc w:val="both"/>
        <w:rPr>
          <w:rFonts w:ascii="Times New Roman" w:eastAsia="Times New Roman" w:hAnsi="Times New Roman"/>
          <w:sz w:val="24"/>
          <w:szCs w:val="24"/>
        </w:rPr>
      </w:pPr>
      <w:r w:rsidRPr="00E96036">
        <w:rPr>
          <w:rFonts w:ascii="Times New Roman" w:eastAsia="Times New Roman" w:hAnsi="Times New Roman"/>
          <w:sz w:val="24"/>
          <w:szCs w:val="24"/>
        </w:rPr>
        <w:t xml:space="preserve">La economía de EEUU es hoy el doble de lo que era en 1980 mientras que el salario medio real apenas se ha movido. La mayor parte de los beneficios del crecimiento ha ido a parar a los niveles altos. A finales de los 70, el 1 por ciento de los estadounidenses más ricos cobraba el 9 por ciento de los ingresos totales. A principios de la Gran Recesión, esa cifra sobrepasaba el 23 por ciento. La riqueza está más concentrada. </w:t>
      </w:r>
    </w:p>
    <w:p w:rsidR="00A4175A" w:rsidRPr="00E96036" w:rsidRDefault="00A4175A" w:rsidP="00B80BEF">
      <w:pPr>
        <w:shd w:val="clear" w:color="auto" w:fill="FFFFFF"/>
        <w:spacing w:after="225" w:line="240" w:lineRule="auto"/>
        <w:jc w:val="both"/>
        <w:rPr>
          <w:rFonts w:ascii="Times New Roman" w:eastAsia="Times New Roman" w:hAnsi="Times New Roman"/>
          <w:sz w:val="24"/>
          <w:szCs w:val="24"/>
        </w:rPr>
      </w:pPr>
      <w:r w:rsidRPr="00E96036">
        <w:rPr>
          <w:rFonts w:ascii="Times New Roman" w:eastAsia="Times New Roman" w:hAnsi="Times New Roman"/>
          <w:sz w:val="24"/>
          <w:szCs w:val="24"/>
        </w:rPr>
        <w:t>Ése es el meollo del problema. La mayoría de estadounidenses ya no tiene el poder de compra suficiente como para que la economía vuelva a andar. Cuando estalló la burbuja de la deuda, se quedaron encallados.</w:t>
      </w:r>
    </w:p>
    <w:p w:rsidR="00A4175A" w:rsidRPr="00E96036" w:rsidRDefault="00A4175A" w:rsidP="00B80BEF">
      <w:pPr>
        <w:shd w:val="clear" w:color="auto" w:fill="FFFFFF"/>
        <w:spacing w:after="225" w:line="240" w:lineRule="auto"/>
        <w:jc w:val="both"/>
        <w:rPr>
          <w:rFonts w:ascii="Times New Roman" w:eastAsia="Times New Roman" w:hAnsi="Times New Roman"/>
          <w:sz w:val="24"/>
          <w:szCs w:val="24"/>
        </w:rPr>
      </w:pPr>
      <w:r w:rsidRPr="00E96036">
        <w:rPr>
          <w:rFonts w:ascii="Times New Roman" w:eastAsia="Times New Roman" w:hAnsi="Times New Roman"/>
          <w:sz w:val="24"/>
          <w:szCs w:val="24"/>
        </w:rPr>
        <w:t>Los beneficios empresariales están en alza, pero los empleos y salarios siguen estancados.</w:t>
      </w:r>
    </w:p>
    <w:p w:rsidR="00A4175A" w:rsidRPr="00E96036" w:rsidRDefault="00A4175A" w:rsidP="00B80BEF">
      <w:pPr>
        <w:shd w:val="clear" w:color="auto" w:fill="FFFFFF"/>
        <w:spacing w:after="225" w:line="240" w:lineRule="auto"/>
        <w:jc w:val="both"/>
        <w:rPr>
          <w:rFonts w:ascii="Times New Roman" w:eastAsia="Times New Roman" w:hAnsi="Times New Roman"/>
          <w:sz w:val="24"/>
          <w:szCs w:val="24"/>
        </w:rPr>
      </w:pPr>
      <w:r w:rsidRPr="00E96036">
        <w:rPr>
          <w:rFonts w:ascii="Times New Roman" w:eastAsia="Times New Roman" w:hAnsi="Times New Roman"/>
          <w:sz w:val="24"/>
          <w:szCs w:val="24"/>
        </w:rPr>
        <w:t>Las personas con activos financieros o cuyo talento es tenido en cuenta por las grandes corporaciones están disfrutando de una fuerte recuperación. Mientras tanto, la mayoría de los estadounidenses se esfuerza por ir tirando.</w:t>
      </w:r>
    </w:p>
    <w:p w:rsidR="00A4175A" w:rsidRPr="00E96036" w:rsidRDefault="00A4175A" w:rsidP="00B80BEF">
      <w:pPr>
        <w:shd w:val="clear" w:color="auto" w:fill="FFFFFF"/>
        <w:spacing w:after="225" w:line="240" w:lineRule="auto"/>
        <w:jc w:val="both"/>
        <w:rPr>
          <w:rFonts w:ascii="Times New Roman" w:eastAsia="Times New Roman" w:hAnsi="Times New Roman"/>
          <w:sz w:val="24"/>
          <w:szCs w:val="24"/>
        </w:rPr>
      </w:pPr>
      <w:r w:rsidRPr="00E96036">
        <w:rPr>
          <w:rFonts w:ascii="Times New Roman" w:eastAsia="Times New Roman" w:hAnsi="Times New Roman"/>
          <w:sz w:val="24"/>
          <w:szCs w:val="24"/>
        </w:rPr>
        <w:t>Las empresas no tienen la culpa, pues su objetivo es obtener beneficios. Ni tampoco es culpa de los ricos, que sólo han jugado según las reglas. El problema es que hay que cambiarlas.</w:t>
      </w:r>
    </w:p>
    <w:p w:rsidR="00A4175A" w:rsidRPr="00E96036" w:rsidRDefault="00A4175A" w:rsidP="00B80BEF">
      <w:pPr>
        <w:shd w:val="clear" w:color="auto" w:fill="FFFFFF"/>
        <w:spacing w:after="225" w:line="240" w:lineRule="auto"/>
        <w:jc w:val="both"/>
        <w:rPr>
          <w:rFonts w:ascii="Times New Roman" w:eastAsia="Times New Roman" w:hAnsi="Times New Roman"/>
          <w:sz w:val="24"/>
          <w:szCs w:val="24"/>
        </w:rPr>
      </w:pPr>
      <w:r w:rsidRPr="00E96036">
        <w:rPr>
          <w:rFonts w:ascii="Times New Roman" w:eastAsia="Times New Roman" w:hAnsi="Times New Roman"/>
          <w:sz w:val="24"/>
          <w:szCs w:val="24"/>
        </w:rPr>
        <w:t>Un futuro sin trabajo o con contratos basura para la mayoría de los estadounidenses es insostenible, también para las propias empresas del país, cuya rentabilidad a largo plazo depende del resurgimiento de la demanda nacional.</w:t>
      </w:r>
    </w:p>
    <w:p w:rsidR="00A4175A" w:rsidRDefault="00A4175A" w:rsidP="00B80BEF">
      <w:pPr>
        <w:spacing w:before="100" w:beforeAutospacing="1" w:after="100" w:afterAutospacing="1" w:line="240" w:lineRule="auto"/>
        <w:jc w:val="both"/>
        <w:rPr>
          <w:rFonts w:ascii="Times New Roman" w:eastAsia="Times New Roman" w:hAnsi="Times New Roman"/>
          <w:sz w:val="24"/>
          <w:szCs w:val="24"/>
        </w:rPr>
      </w:pPr>
      <w:r w:rsidRPr="00E96036">
        <w:rPr>
          <w:rFonts w:ascii="Times New Roman" w:eastAsia="Times New Roman" w:hAnsi="Times New Roman"/>
          <w:sz w:val="24"/>
          <w:szCs w:val="24"/>
        </w:rPr>
        <w:t xml:space="preserve">La solución es ofrecer al americano medio un trato económico mejor. Por lo tanto, deberíamos aceptar que los países puedan propugnar reglas nacionales -políticas fiscales, regulaciones financieras, normas laborales o leyes de salud y seguridad de los consumidores- y que puedan hacerlo levantando barreras en la frontera si fuera necesario, cuando el comercio ostensiblemente amenaza las prácticas domésticas que cuentan con un amplio respaldo popular. Si los impulsores de la globalización tienen razón, el clamor por protección no cundirá por falta de evidencia o apoyo. Si están equivocados, habrá una válvula de seguridad destinada a asegurar que los valores en pugna -los beneficios de economías abiertas frente a los réditos derivados de implementar regulaciones domésticas- sean escuchados de manera apropiada en los debates públicos. </w:t>
      </w:r>
    </w:p>
    <w:p w:rsidR="00775AB6" w:rsidRDefault="00A4175A" w:rsidP="00B80BEF">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sz w:val="24"/>
          <w:szCs w:val="24"/>
        </w:rPr>
        <w:t>Si el lector desea cambiar el término EEUU por el de Unión Europea, todo parecido con la realidad no será mera coincidencia</w:t>
      </w:r>
      <w:r w:rsidR="00775AB6">
        <w:rPr>
          <w:rFonts w:ascii="Times New Roman" w:eastAsia="Times New Roman" w:hAnsi="Times New Roman"/>
          <w:sz w:val="24"/>
          <w:szCs w:val="24"/>
        </w:rPr>
        <w:t>.</w:t>
      </w:r>
    </w:p>
    <w:p w:rsidR="00775AB6" w:rsidRDefault="00775AB6" w:rsidP="00B80BEF">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lastRenderedPageBreak/>
        <w:t>P</w:t>
      </w:r>
      <w:r w:rsidRPr="005475EE">
        <w:rPr>
          <w:rFonts w:ascii="Times New Roman" w:eastAsia="Times New Roman" w:hAnsi="Times New Roman"/>
          <w:sz w:val="24"/>
          <w:szCs w:val="24"/>
        </w:rPr>
        <w:t>ero</w:t>
      </w:r>
      <w:r>
        <w:rPr>
          <w:rFonts w:ascii="Times New Roman" w:eastAsia="Times New Roman" w:hAnsi="Times New Roman"/>
          <w:sz w:val="24"/>
          <w:szCs w:val="24"/>
        </w:rPr>
        <w:t xml:space="preserve"> antes de entrar en debate, o invalidar -sin más- mis comentarios políticamente incorrectos, </w:t>
      </w:r>
      <w:r w:rsidRPr="005475EE">
        <w:rPr>
          <w:rFonts w:ascii="Times New Roman" w:eastAsia="Times New Roman" w:hAnsi="Times New Roman"/>
          <w:sz w:val="24"/>
          <w:szCs w:val="24"/>
        </w:rPr>
        <w:t xml:space="preserve"> analicemos algunos datos para qu</w:t>
      </w:r>
      <w:r w:rsidRPr="00AD58AE">
        <w:rPr>
          <w:rFonts w:ascii="Times New Roman" w:eastAsia="Times New Roman" w:hAnsi="Times New Roman"/>
          <w:sz w:val="24"/>
          <w:szCs w:val="24"/>
        </w:rPr>
        <w:t>e cada cual juzgue por sí mismo.</w:t>
      </w:r>
    </w:p>
    <w:p w:rsidR="00775AB6" w:rsidRPr="00930131" w:rsidRDefault="00775AB6" w:rsidP="00B80BEF">
      <w:pPr>
        <w:spacing w:before="100" w:beforeAutospacing="1" w:after="100" w:afterAutospacing="1" w:line="240" w:lineRule="auto"/>
        <w:jc w:val="both"/>
        <w:rPr>
          <w:rFonts w:ascii="Times New Roman" w:eastAsia="Times New Roman" w:hAnsi="Times New Roman"/>
          <w:b/>
          <w:sz w:val="24"/>
          <w:szCs w:val="24"/>
        </w:rPr>
      </w:pPr>
      <w:r w:rsidRPr="00930131">
        <w:rPr>
          <w:rFonts w:ascii="Times New Roman" w:eastAsia="Times New Roman" w:hAnsi="Times New Roman"/>
          <w:b/>
          <w:iCs/>
          <w:sz w:val="24"/>
          <w:szCs w:val="24"/>
        </w:rPr>
        <w:t>Recordar sirve para comprender</w:t>
      </w:r>
      <w:r>
        <w:rPr>
          <w:rFonts w:ascii="Times New Roman" w:eastAsia="Times New Roman" w:hAnsi="Times New Roman"/>
          <w:b/>
          <w:iCs/>
          <w:sz w:val="24"/>
          <w:szCs w:val="24"/>
        </w:rPr>
        <w:t xml:space="preserve"> (desordenado relato de las últimas ‘actuaciones’)</w:t>
      </w:r>
    </w:p>
    <w:p w:rsidR="00775AB6" w:rsidRPr="00930131" w:rsidRDefault="00775AB6" w:rsidP="00B80BEF">
      <w:pPr>
        <w:spacing w:after="0" w:line="240" w:lineRule="auto"/>
        <w:jc w:val="both"/>
        <w:rPr>
          <w:rFonts w:ascii="Times New Roman" w:eastAsia="Times New Roman" w:hAnsi="Times New Roman"/>
          <w:sz w:val="24"/>
          <w:szCs w:val="24"/>
        </w:rPr>
      </w:pPr>
      <w:r w:rsidRPr="00930131">
        <w:rPr>
          <w:rFonts w:ascii="Times New Roman" w:eastAsia="Times New Roman" w:hAnsi="Times New Roman"/>
          <w:i/>
          <w:iCs/>
          <w:sz w:val="24"/>
          <w:szCs w:val="24"/>
        </w:rPr>
        <w:t>“El hombre más peligroso para cualquier gobierno es el hombre capaz de pensar por sí sólo… sin tener en cuenta las supersticiones y los tabúes vigentes. Ya que casi inevitablemente llegará a la conclusión de que el gobierno es deshonesto, demente e intolerable”. “La única emoción que perdura en el hombre inculto es el miedo; miedo a lo desconocido, lo complejo, lo inexplicable. Lo único que quiere por encima de todo es seguridad”. </w:t>
      </w:r>
    </w:p>
    <w:p w:rsidR="00775AB6" w:rsidRPr="00930131" w:rsidRDefault="00775AB6" w:rsidP="00B80BEF">
      <w:pPr>
        <w:spacing w:after="0" w:line="240" w:lineRule="auto"/>
        <w:jc w:val="both"/>
        <w:rPr>
          <w:rFonts w:ascii="Times New Roman" w:eastAsia="Times New Roman" w:hAnsi="Times New Roman"/>
          <w:sz w:val="24"/>
          <w:szCs w:val="24"/>
        </w:rPr>
      </w:pPr>
    </w:p>
    <w:p w:rsidR="00775AB6" w:rsidRPr="006C4083" w:rsidRDefault="00775AB6" w:rsidP="00B80BEF">
      <w:pPr>
        <w:spacing w:after="0" w:line="240" w:lineRule="auto"/>
        <w:jc w:val="right"/>
        <w:rPr>
          <w:rFonts w:ascii="Times New Roman" w:eastAsia="Times New Roman" w:hAnsi="Times New Roman"/>
          <w:sz w:val="24"/>
          <w:szCs w:val="24"/>
        </w:rPr>
      </w:pPr>
      <w:r w:rsidRPr="006C4083">
        <w:rPr>
          <w:rFonts w:ascii="Times New Roman" w:eastAsia="Times New Roman" w:hAnsi="Times New Roman"/>
          <w:bCs/>
          <w:sz w:val="24"/>
          <w:szCs w:val="24"/>
        </w:rPr>
        <w:t>H. L. Mencken, 1880 - 1956 - Periodista y crítico social</w:t>
      </w:r>
    </w:p>
    <w:p w:rsidR="00775AB6" w:rsidRDefault="00775AB6" w:rsidP="00B80BEF">
      <w:pPr>
        <w:spacing w:line="240" w:lineRule="auto"/>
        <w:jc w:val="both"/>
        <w:rPr>
          <w:rFonts w:ascii="Times New Roman" w:hAnsi="Times New Roman" w:cs="Times New Roman"/>
          <w:sz w:val="24"/>
          <w:szCs w:val="24"/>
        </w:rPr>
      </w:pPr>
    </w:p>
    <w:p w:rsidR="00775AB6" w:rsidRDefault="00775AB6" w:rsidP="00B80BEF">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(Algunos titulares de la Hemeroteca utilizada en el Paper, para ir “templando gaitas”)</w:t>
      </w:r>
    </w:p>
    <w:p w:rsidR="00775AB6" w:rsidRPr="00BF1A89" w:rsidRDefault="00775AB6" w:rsidP="00B80BEF">
      <w:pPr>
        <w:pStyle w:val="NormalWeb"/>
        <w:jc w:val="both"/>
        <w:rPr>
          <w:u w:val="single"/>
        </w:rPr>
      </w:pPr>
      <w:r>
        <w:rPr>
          <w:u w:val="single"/>
        </w:rPr>
        <w:t>“Tiempos modernos” para los</w:t>
      </w:r>
      <w:r w:rsidRPr="00BF1A89">
        <w:rPr>
          <w:u w:val="single"/>
        </w:rPr>
        <w:t xml:space="preserve"> trabajadores: más horas por menos salario. O sea</w:t>
      </w:r>
    </w:p>
    <w:p w:rsidR="00775AB6" w:rsidRPr="00BF1A89" w:rsidRDefault="00775AB6" w:rsidP="00B80BEF">
      <w:pPr>
        <w:pStyle w:val="NormalWeb"/>
        <w:jc w:val="both"/>
      </w:pPr>
      <w:r>
        <w:rPr>
          <w:i/>
        </w:rPr>
        <w:t>“</w:t>
      </w:r>
      <w:r w:rsidRPr="00BF1A89">
        <w:rPr>
          <w:i/>
        </w:rPr>
        <w:t xml:space="preserve">Tras varios días de intensas protestas entre empleados y empresa, los trabajadores de la planta de Mirafiori de la compañía transalpina, ubicada en Turín (Italia), aprobó este viernes en referéndum el plan de futuro para la fábrica acordado el pasado diciembre entre la mayor parte de sindicatos y la dirección de la compañía.  Según la comisión electoral, el </w:t>
      </w:r>
      <w:r>
        <w:rPr>
          <w:i/>
        </w:rPr>
        <w:t>“sí”</w:t>
      </w:r>
      <w:r w:rsidRPr="00BF1A89">
        <w:rPr>
          <w:i/>
        </w:rPr>
        <w:t xml:space="preserve"> se impuso por una ajustada mayoría, con 2.735 votos a favor (54,05 por ciento), frente a los 2.325 votos en contra (45,95 por ciento), y con un alto índice de participación (94,2%)</w:t>
      </w:r>
      <w:r>
        <w:rPr>
          <w:i/>
        </w:rPr>
        <w:t>”..</w:t>
      </w:r>
      <w:r w:rsidRPr="00BF1A89">
        <w:rPr>
          <w:i/>
        </w:rPr>
        <w:t>.</w:t>
      </w:r>
      <w:r>
        <w:t xml:space="preserve"> </w:t>
      </w:r>
      <w:r w:rsidRPr="00C73AE9">
        <w:rPr>
          <w:u w:val="single"/>
        </w:rPr>
        <w:t>Los trabajadores de Fiat aceptan la merma de sus derechos laborales por salvar sus empleo</w:t>
      </w:r>
      <w:r>
        <w:rPr>
          <w:u w:val="single"/>
        </w:rPr>
        <w:t>s</w:t>
      </w:r>
      <w:r w:rsidRPr="00C73AE9">
        <w:t xml:space="preserve"> (El Confidencial - </w:t>
      </w:r>
      <w:r w:rsidRPr="00C73AE9">
        <w:rPr>
          <w:b/>
        </w:rPr>
        <w:t>14/1/11</w:t>
      </w:r>
      <w:r w:rsidRPr="00C73AE9">
        <w:t>)</w:t>
      </w:r>
    </w:p>
    <w:p w:rsidR="00775AB6" w:rsidRPr="00371F43" w:rsidRDefault="00775AB6" w:rsidP="00B80BEF">
      <w:pPr>
        <w:spacing w:before="100" w:beforeAutospacing="1" w:after="100" w:afterAutospacing="1" w:line="240" w:lineRule="auto"/>
        <w:jc w:val="both"/>
        <w:rPr>
          <w:rFonts w:ascii="Times New Roman" w:eastAsia="Times New Roman" w:hAnsi="Times New Roman"/>
          <w:i/>
          <w:sz w:val="24"/>
          <w:szCs w:val="24"/>
        </w:rPr>
      </w:pPr>
      <w:r>
        <w:rPr>
          <w:rFonts w:ascii="Times New Roman" w:eastAsia="Times New Roman" w:hAnsi="Times New Roman"/>
          <w:i/>
          <w:sz w:val="24"/>
          <w:szCs w:val="24"/>
        </w:rPr>
        <w:t>“</w:t>
      </w:r>
      <w:r w:rsidRPr="00371F43">
        <w:rPr>
          <w:rFonts w:ascii="Times New Roman" w:eastAsia="Times New Roman" w:hAnsi="Times New Roman"/>
          <w:i/>
          <w:sz w:val="24"/>
          <w:szCs w:val="24"/>
        </w:rPr>
        <w:t>La crisis se destaca por lo mucho y rápido que cayeron los salarios</w:t>
      </w:r>
      <w:r>
        <w:rPr>
          <w:rFonts w:ascii="Times New Roman" w:eastAsia="Times New Roman" w:hAnsi="Times New Roman"/>
          <w:i/>
          <w:sz w:val="24"/>
          <w:szCs w:val="24"/>
        </w:rPr>
        <w:t>”…</w:t>
      </w:r>
      <w:r>
        <w:rPr>
          <w:rFonts w:ascii="Times New Roman" w:eastAsia="Times New Roman" w:hAnsi="Times New Roman"/>
          <w:sz w:val="24"/>
          <w:szCs w:val="24"/>
        </w:rPr>
        <w:t xml:space="preserve"> </w:t>
      </w:r>
      <w:r w:rsidRPr="00457049">
        <w:rPr>
          <w:rFonts w:ascii="Times New Roman" w:eastAsia="Times New Roman" w:hAnsi="Times New Roman"/>
          <w:sz w:val="24"/>
          <w:szCs w:val="24"/>
          <w:u w:val="single"/>
        </w:rPr>
        <w:t>Los trabajadores d</w:t>
      </w:r>
      <w:r>
        <w:rPr>
          <w:rFonts w:ascii="Times New Roman" w:eastAsia="Times New Roman" w:hAnsi="Times New Roman"/>
          <w:sz w:val="24"/>
          <w:szCs w:val="24"/>
          <w:u w:val="single"/>
        </w:rPr>
        <w:t>e EEUU</w:t>
      </w:r>
      <w:r w:rsidRPr="00457049">
        <w:rPr>
          <w:rFonts w:ascii="Times New Roman" w:eastAsia="Times New Roman" w:hAnsi="Times New Roman"/>
          <w:sz w:val="24"/>
          <w:szCs w:val="24"/>
          <w:u w:val="single"/>
        </w:rPr>
        <w:t xml:space="preserve"> pagan la recesión de su bolsillo</w:t>
      </w:r>
      <w:r>
        <w:rPr>
          <w:rFonts w:ascii="Times New Roman" w:eastAsia="Times New Roman" w:hAnsi="Times New Roman"/>
          <w:sz w:val="24"/>
          <w:szCs w:val="24"/>
        </w:rPr>
        <w:t xml:space="preserve"> (The Wall Street Journal - </w:t>
      </w:r>
      <w:r w:rsidRPr="00457049">
        <w:rPr>
          <w:rFonts w:ascii="Times New Roman" w:eastAsia="Times New Roman" w:hAnsi="Times New Roman"/>
          <w:b/>
          <w:sz w:val="24"/>
          <w:szCs w:val="24"/>
        </w:rPr>
        <w:t>14/1/11</w:t>
      </w:r>
      <w:r>
        <w:rPr>
          <w:rFonts w:ascii="Times New Roman" w:eastAsia="Times New Roman" w:hAnsi="Times New Roman"/>
          <w:sz w:val="24"/>
          <w:szCs w:val="24"/>
        </w:rPr>
        <w:t>)</w:t>
      </w:r>
      <w:r w:rsidRPr="00457049">
        <w:rPr>
          <w:rFonts w:ascii="Times New Roman" w:eastAsia="Times New Roman" w:hAnsi="Times New Roman"/>
          <w:sz w:val="24"/>
          <w:szCs w:val="24"/>
        </w:rPr>
        <w:t xml:space="preserve"> </w:t>
      </w:r>
      <w:r>
        <w:rPr>
          <w:rFonts w:ascii="Times New Roman" w:eastAsia="Times New Roman" w:hAnsi="Times New Roman"/>
          <w:i/>
          <w:sz w:val="24"/>
          <w:szCs w:val="24"/>
        </w:rPr>
        <w:t xml:space="preserve"> </w:t>
      </w:r>
    </w:p>
    <w:p w:rsidR="00775AB6" w:rsidRDefault="00775AB6" w:rsidP="00B80BEF">
      <w:pPr>
        <w:pStyle w:val="NormalWeb"/>
        <w:jc w:val="both"/>
      </w:pPr>
      <w:r>
        <w:rPr>
          <w:i/>
        </w:rPr>
        <w:t xml:space="preserve"> “</w:t>
      </w:r>
      <w:r w:rsidRPr="000C1446">
        <w:rPr>
          <w:i/>
        </w:rPr>
        <w:t>Los líderes políticos expresan un descontento cada vez mayor</w:t>
      </w:r>
      <w:r>
        <w:rPr>
          <w:i/>
        </w:rPr>
        <w:t xml:space="preserve"> con el Producto Interno Bruto -</w:t>
      </w:r>
      <w:r w:rsidRPr="000C1446">
        <w:rPr>
          <w:i/>
        </w:rPr>
        <w:t>una medida monetaria de todos los bienes y ser</w:t>
      </w:r>
      <w:r>
        <w:rPr>
          <w:i/>
        </w:rPr>
        <w:t>vicios que produce un país-</w:t>
      </w:r>
      <w:r w:rsidRPr="000C1446">
        <w:rPr>
          <w:i/>
        </w:rPr>
        <w:t xml:space="preserve"> como forma de medir el éxito de un país para mejorar los estándares de vida.</w:t>
      </w:r>
      <w:r>
        <w:rPr>
          <w:i/>
        </w:rPr>
        <w:t xml:space="preserve"> </w:t>
      </w:r>
      <w:r w:rsidRPr="000C1446">
        <w:rPr>
          <w:i/>
        </w:rPr>
        <w:t>En noviembre, el primer ministro británico David Cameron anunció planes de diseñar medidas de bienestar nacional que tomen en cuenta factores como la satisfacción de la gente, siguiendo una iniciativa similar del presidente francés Nicolas Sarkozy</w:t>
      </w:r>
      <w:r>
        <w:rPr>
          <w:i/>
        </w:rPr>
        <w:t>”..</w:t>
      </w:r>
      <w:r w:rsidRPr="000C1446">
        <w:rPr>
          <w:i/>
        </w:rPr>
        <w:t>.</w:t>
      </w:r>
      <w:r>
        <w:rPr>
          <w:i/>
        </w:rPr>
        <w:t xml:space="preserve"> </w:t>
      </w:r>
      <w:r w:rsidRPr="005E42CE">
        <w:rPr>
          <w:u w:val="single"/>
        </w:rPr>
        <w:t>Los países buscan el éxito más allá del PIB</w:t>
      </w:r>
      <w:r>
        <w:t xml:space="preserve"> (The Wall Street Journal - </w:t>
      </w:r>
      <w:r w:rsidRPr="00797579">
        <w:rPr>
          <w:b/>
        </w:rPr>
        <w:t>14/1/11</w:t>
      </w:r>
      <w:r>
        <w:t xml:space="preserve">) </w:t>
      </w:r>
    </w:p>
    <w:p w:rsidR="00775AB6" w:rsidRPr="006F4EC4" w:rsidRDefault="00775AB6" w:rsidP="00B80BEF">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i/>
          <w:sz w:val="24"/>
          <w:szCs w:val="24"/>
        </w:rPr>
        <w:t>“</w:t>
      </w:r>
      <w:r w:rsidRPr="00C84176">
        <w:rPr>
          <w:rFonts w:ascii="Times New Roman" w:eastAsia="Times New Roman" w:hAnsi="Times New Roman"/>
          <w:i/>
          <w:sz w:val="24"/>
          <w:szCs w:val="24"/>
        </w:rPr>
        <w:t>El director gerente del Fondo Monetario Internacional (FMI), Dominique Strauss Kahn, ha alertado este mar</w:t>
      </w:r>
      <w:r>
        <w:rPr>
          <w:rFonts w:ascii="Times New Roman" w:eastAsia="Times New Roman" w:hAnsi="Times New Roman"/>
          <w:i/>
          <w:sz w:val="24"/>
          <w:szCs w:val="24"/>
        </w:rPr>
        <w:t>tes que el mundo se enfrenta a “</w:t>
      </w:r>
      <w:r w:rsidRPr="00C84176">
        <w:rPr>
          <w:rFonts w:ascii="Times New Roman" w:eastAsia="Times New Roman" w:hAnsi="Times New Roman"/>
          <w:i/>
          <w:sz w:val="24"/>
          <w:szCs w:val="24"/>
        </w:rPr>
        <w:t>la perspectiva de una generación perdida de gente joven, destinada a sufrir durante toda su vida lo peor del desem</w:t>
      </w:r>
      <w:r>
        <w:rPr>
          <w:rFonts w:ascii="Times New Roman" w:eastAsia="Times New Roman" w:hAnsi="Times New Roman"/>
          <w:i/>
          <w:sz w:val="24"/>
          <w:szCs w:val="24"/>
        </w:rPr>
        <w:t>pleo y sus condiciones sociales”...</w:t>
      </w:r>
      <w:r>
        <w:rPr>
          <w:rFonts w:ascii="Times New Roman" w:eastAsia="Times New Roman" w:hAnsi="Times New Roman"/>
          <w:sz w:val="24"/>
          <w:szCs w:val="24"/>
        </w:rPr>
        <w:t xml:space="preserve"> </w:t>
      </w:r>
      <w:r>
        <w:rPr>
          <w:rFonts w:ascii="Times New Roman" w:eastAsia="Times New Roman" w:hAnsi="Times New Roman"/>
          <w:sz w:val="24"/>
          <w:szCs w:val="24"/>
          <w:u w:val="single"/>
        </w:rPr>
        <w:t>El FMI advierte de una “generación perdida”</w:t>
      </w:r>
      <w:r w:rsidRPr="008B21E1">
        <w:rPr>
          <w:rFonts w:ascii="Times New Roman" w:eastAsia="Times New Roman" w:hAnsi="Times New Roman"/>
          <w:sz w:val="24"/>
          <w:szCs w:val="24"/>
          <w:u w:val="single"/>
        </w:rPr>
        <w:t xml:space="preserve"> de jóvenes que sufrirán toda su vida</w:t>
      </w:r>
      <w:r>
        <w:rPr>
          <w:rFonts w:ascii="Times New Roman" w:eastAsia="Times New Roman" w:hAnsi="Times New Roman"/>
          <w:sz w:val="24"/>
          <w:szCs w:val="24"/>
        </w:rPr>
        <w:t xml:space="preserve"> (El Economista - </w:t>
      </w:r>
      <w:r w:rsidRPr="008B21E1">
        <w:rPr>
          <w:rFonts w:ascii="Times New Roman" w:eastAsia="Times New Roman" w:hAnsi="Times New Roman"/>
          <w:b/>
          <w:sz w:val="24"/>
          <w:szCs w:val="24"/>
        </w:rPr>
        <w:t>2/2/11</w:t>
      </w:r>
      <w:r>
        <w:rPr>
          <w:rFonts w:ascii="Times New Roman" w:eastAsia="Times New Roman" w:hAnsi="Times New Roman"/>
          <w:sz w:val="24"/>
          <w:szCs w:val="24"/>
        </w:rPr>
        <w:t>)…</w:t>
      </w:r>
    </w:p>
    <w:p w:rsidR="00775AB6" w:rsidRPr="00DD60EF" w:rsidRDefault="00775AB6" w:rsidP="00B80BEF">
      <w:pPr>
        <w:spacing w:line="240" w:lineRule="auto"/>
        <w:jc w:val="both"/>
        <w:rPr>
          <w:rFonts w:ascii="Times New Roman" w:hAnsi="Times New Roman"/>
          <w:b/>
          <w:sz w:val="24"/>
          <w:szCs w:val="24"/>
        </w:rPr>
      </w:pPr>
      <w:r>
        <w:rPr>
          <w:rFonts w:ascii="Times New Roman" w:hAnsi="Times New Roman"/>
          <w:b/>
          <w:color w:val="000000"/>
          <w:sz w:val="24"/>
          <w:szCs w:val="24"/>
        </w:rPr>
        <w:t xml:space="preserve">De los mitos y los timos </w:t>
      </w:r>
    </w:p>
    <w:p w:rsidR="00775AB6" w:rsidRDefault="00775AB6" w:rsidP="00B80BEF">
      <w:pPr>
        <w:spacing w:line="240" w:lineRule="auto"/>
        <w:jc w:val="both"/>
        <w:rPr>
          <w:rFonts w:ascii="Times New Roman" w:hAnsi="Times New Roman"/>
          <w:sz w:val="24"/>
          <w:szCs w:val="24"/>
        </w:rPr>
      </w:pPr>
      <w:r w:rsidRPr="000D0F53">
        <w:rPr>
          <w:rFonts w:ascii="Times New Roman" w:hAnsi="Times New Roman"/>
          <w:sz w:val="24"/>
          <w:szCs w:val="24"/>
        </w:rPr>
        <w:t xml:space="preserve">En la “era de la globalización” una de las fuerzas principales que habría incrementado la exclusión social en los países miembros de la OCDE, estaría constituida por los procesos de desindustrialización, cuyos mayores efectos se habrían verificado </w:t>
      </w:r>
      <w:r w:rsidRPr="000D0F53">
        <w:rPr>
          <w:rFonts w:ascii="Times New Roman" w:hAnsi="Times New Roman"/>
          <w:sz w:val="24"/>
          <w:szCs w:val="24"/>
        </w:rPr>
        <w:lastRenderedPageBreak/>
        <w:t>especialmente durante las décadas de 1970 y 1980. En los últimos años, la flexibilización de los mercados de trabajo y las fuertes mutaciones culturales y tecnológicas han planteado a los países de la OCDE la necesidad de encontrar las configuraciones económicas, sociales y culturales apropiadas para mantener la unidad societal e institucional y lograr el máximo de adaptabilidad en la gestión de lo</w:t>
      </w:r>
      <w:r>
        <w:rPr>
          <w:rFonts w:ascii="Times New Roman" w:hAnsi="Times New Roman"/>
          <w:sz w:val="24"/>
          <w:szCs w:val="24"/>
        </w:rPr>
        <w:t>s distintos riesgos (OCDE, 1997)</w:t>
      </w:r>
      <w:r w:rsidRPr="000D0F53">
        <w:rPr>
          <w:rFonts w:ascii="Times New Roman" w:hAnsi="Times New Roman"/>
          <w:sz w:val="24"/>
          <w:szCs w:val="24"/>
        </w:rPr>
        <w:t>.</w:t>
      </w:r>
    </w:p>
    <w:p w:rsidR="00775AB6" w:rsidRPr="000D0F53" w:rsidRDefault="00775AB6" w:rsidP="00B80BEF">
      <w:pPr>
        <w:spacing w:line="240" w:lineRule="auto"/>
        <w:jc w:val="both"/>
        <w:rPr>
          <w:rFonts w:ascii="Times New Roman" w:hAnsi="Times New Roman"/>
          <w:sz w:val="24"/>
          <w:szCs w:val="24"/>
        </w:rPr>
      </w:pPr>
      <w:r w:rsidRPr="000D0F53">
        <w:rPr>
          <w:rFonts w:ascii="Times New Roman" w:hAnsi="Times New Roman"/>
          <w:sz w:val="24"/>
          <w:szCs w:val="24"/>
        </w:rPr>
        <w:t>Uno de los supuestos centrales del enfoque de la OCDE es que la cohesión social requiere de la competencia y de un cambio estructural hacia la economía de mercado, ya que se considera que estas condiciones son el motor del crecimiento económico, contexto en la cual la cohesión social se puede fortalecer. El tejido social fuerte proporcionaría una base segura para la flexibilidad y el riesgo, las cuales son el impulso para la actividad económica y la creación de riqueza. La capacidad de encontrar el equilibrio apropiado, de modo de evitar el estancamiento y la fragmentación social, sería uno de los aspectos centrales de la cohesión (OCDE, 1997). En este marco, las dinámicas y procesos que contribuirían</w:t>
      </w:r>
      <w:r>
        <w:rPr>
          <w:rFonts w:ascii="Times New Roman" w:hAnsi="Times New Roman"/>
          <w:sz w:val="24"/>
          <w:szCs w:val="24"/>
        </w:rPr>
        <w:t xml:space="preserve"> a la cohesión social serían: (1</w:t>
      </w:r>
      <w:r w:rsidRPr="000D0F53">
        <w:rPr>
          <w:rFonts w:ascii="Times New Roman" w:hAnsi="Times New Roman"/>
          <w:sz w:val="24"/>
          <w:szCs w:val="24"/>
        </w:rPr>
        <w:t>) un</w:t>
      </w:r>
      <w:r>
        <w:rPr>
          <w:rFonts w:ascii="Times New Roman" w:hAnsi="Times New Roman"/>
          <w:sz w:val="24"/>
          <w:szCs w:val="24"/>
        </w:rPr>
        <w:t>a sociedad estable y segura; (2</w:t>
      </w:r>
      <w:r w:rsidRPr="000D0F53">
        <w:rPr>
          <w:rFonts w:ascii="Times New Roman" w:hAnsi="Times New Roman"/>
          <w:sz w:val="24"/>
          <w:szCs w:val="24"/>
        </w:rPr>
        <w:t>) la capacidad de equilibrar la competencia c</w:t>
      </w:r>
      <w:r>
        <w:rPr>
          <w:rFonts w:ascii="Times New Roman" w:hAnsi="Times New Roman"/>
          <w:sz w:val="24"/>
          <w:szCs w:val="24"/>
        </w:rPr>
        <w:t>on un tejido social fuerte; (3</w:t>
      </w:r>
      <w:r w:rsidRPr="000D0F53">
        <w:rPr>
          <w:rFonts w:ascii="Times New Roman" w:hAnsi="Times New Roman"/>
          <w:sz w:val="24"/>
          <w:szCs w:val="24"/>
        </w:rPr>
        <w:t>) la capacid</w:t>
      </w:r>
      <w:r>
        <w:rPr>
          <w:rFonts w:ascii="Times New Roman" w:hAnsi="Times New Roman"/>
          <w:sz w:val="24"/>
          <w:szCs w:val="24"/>
        </w:rPr>
        <w:t>ad de diálogo y cooperación; (4</w:t>
      </w:r>
      <w:r w:rsidRPr="000D0F53">
        <w:rPr>
          <w:rFonts w:ascii="Times New Roman" w:hAnsi="Times New Roman"/>
          <w:sz w:val="24"/>
          <w:szCs w:val="24"/>
        </w:rPr>
        <w:t>) el aseguramien</w:t>
      </w:r>
      <w:r>
        <w:rPr>
          <w:rFonts w:ascii="Times New Roman" w:hAnsi="Times New Roman"/>
          <w:sz w:val="24"/>
          <w:szCs w:val="24"/>
        </w:rPr>
        <w:t>to del bienestar material, y, (5</w:t>
      </w:r>
      <w:r w:rsidRPr="000D0F53">
        <w:rPr>
          <w:rFonts w:ascii="Times New Roman" w:hAnsi="Times New Roman"/>
          <w:sz w:val="24"/>
          <w:szCs w:val="24"/>
        </w:rPr>
        <w:t>) la promoción de la diversidad y la tolerancia (Jeanotte, 2000).</w:t>
      </w:r>
    </w:p>
    <w:p w:rsidR="00775AB6" w:rsidRDefault="00775AB6" w:rsidP="00B80BEF">
      <w:pPr>
        <w:spacing w:line="240" w:lineRule="auto"/>
        <w:jc w:val="both"/>
        <w:rPr>
          <w:rFonts w:ascii="Times New Roman" w:hAnsi="Times New Roman"/>
          <w:sz w:val="24"/>
          <w:szCs w:val="24"/>
        </w:rPr>
      </w:pPr>
      <w:r w:rsidRPr="000D0F53">
        <w:rPr>
          <w:rFonts w:ascii="Times New Roman" w:hAnsi="Times New Roman"/>
          <w:sz w:val="24"/>
          <w:szCs w:val="24"/>
        </w:rPr>
        <w:t>Desde esta perspectiva, la reforma del Estado podría ser un mecanismo para encontrar el equilibrio entre la cohesión social y la flexibilidad económica (OCDE, 1997). El estado debería constituirse en una de las fuentes primarias de la cohesión social, mediante: (a) los cambios en los sistemas de protección social que aseguran a los ciudadanos frente a los riesgos del desempleo, enfermedad, discapacidad y pobreza, (b) las reformas a los sistemas educativos y, (c) el fomento de la innovación. De igual modo, la OCDE ha sugerido la promoción de la responsabilidad social, el fomento de mercados de trabajo flexibles, la implementación de políticas que permitan mejorar las perspectivas de empleo de grupos que están al margen del mercado de trabajo y las reformas tributarias (Jeannotte, 2000). Estas acciones permitirían el fortalecimiento de los sentimientos de seguridad y confianza entre las personas y entre éstas y las instituciones, lo cual facilitaría la consolidación del “pegamento” que permite que una sociedad se mantenga unida.</w:t>
      </w:r>
    </w:p>
    <w:p w:rsidR="00775AB6" w:rsidRDefault="00775AB6" w:rsidP="00B80BEF">
      <w:pPr>
        <w:spacing w:line="240" w:lineRule="auto"/>
        <w:jc w:val="both"/>
        <w:rPr>
          <w:rFonts w:ascii="Times New Roman" w:hAnsi="Times New Roman"/>
          <w:sz w:val="24"/>
          <w:szCs w:val="24"/>
        </w:rPr>
      </w:pPr>
      <w:r w:rsidRPr="00121984">
        <w:rPr>
          <w:rFonts w:ascii="Times New Roman" w:hAnsi="Times New Roman"/>
          <w:sz w:val="24"/>
          <w:szCs w:val="24"/>
        </w:rPr>
        <w:t>Los indicadores sociales reportados por la OCDE (2007) se agrupan en dos dimensiones, que describen su naturaleza y contenido. En la dimensión naturaleza, se incluye a los indicadores que miden factores de contexto social, condiciones de vida y la respuesta societal. En la dimensión contenido, los indicadores son agrupados en función de los siguientes campos de la política social:</w:t>
      </w:r>
      <w:r>
        <w:rPr>
          <w:rFonts w:ascii="Times New Roman" w:hAnsi="Times New Roman"/>
          <w:sz w:val="24"/>
          <w:szCs w:val="24"/>
        </w:rPr>
        <w:t xml:space="preserve"> (1</w:t>
      </w:r>
      <w:r w:rsidRPr="00121984">
        <w:rPr>
          <w:rFonts w:ascii="Times New Roman" w:hAnsi="Times New Roman"/>
          <w:sz w:val="24"/>
          <w:szCs w:val="24"/>
        </w:rPr>
        <w:t>) autos</w:t>
      </w:r>
      <w:r>
        <w:rPr>
          <w:rFonts w:ascii="Times New Roman" w:hAnsi="Times New Roman"/>
          <w:sz w:val="24"/>
          <w:szCs w:val="24"/>
        </w:rPr>
        <w:t>uficiencia; (2) equidad; (3) situación de salud, y, (4</w:t>
      </w:r>
      <w:r w:rsidRPr="00121984">
        <w:rPr>
          <w:rFonts w:ascii="Times New Roman" w:hAnsi="Times New Roman"/>
          <w:sz w:val="24"/>
          <w:szCs w:val="24"/>
        </w:rPr>
        <w:t>) cohesión social. Los criterios de selección de los indicadores son: (a) el grado de comparabilidad, (b) la disponibilidad de datos, y, (c) la posibilidad de realizar desagregaciones.</w:t>
      </w:r>
    </w:p>
    <w:p w:rsidR="00775AB6" w:rsidRDefault="00775AB6" w:rsidP="00B80BEF">
      <w:pPr>
        <w:spacing w:line="240" w:lineRule="auto"/>
        <w:jc w:val="both"/>
        <w:rPr>
          <w:rFonts w:ascii="Times New Roman" w:hAnsi="Times New Roman"/>
          <w:sz w:val="24"/>
          <w:szCs w:val="24"/>
        </w:rPr>
      </w:pPr>
      <w:r w:rsidRPr="00121984">
        <w:rPr>
          <w:rFonts w:ascii="Times New Roman" w:hAnsi="Times New Roman"/>
          <w:sz w:val="24"/>
          <w:szCs w:val="24"/>
        </w:rPr>
        <w:t xml:space="preserve">Los datos obtenidos por la OCDE (2007) indican que la escala tiene validez de criterio, por cuanto la satisfacción aumenta en tanto mejoran los niveles educativos y la situación socioeconómica en la población de los países de la OCDE. Al mismo tiempo, en los países que presentan un mayor desarrollo económico se aprecian los mayores porcentajes de satisfacción con la vida, aun cuando la satisfacción tiende a aplanarse en los tres países con el mayor PIB per cápita. Según la OCDE (2007), la relativa estabilidad del indicador de bienestar subjetivo en los países que evidencian los mayores niveles de desarrollo económico puede reflejar en alguna medida el hecho de </w:t>
      </w:r>
      <w:r w:rsidRPr="00121984">
        <w:rPr>
          <w:rFonts w:ascii="Times New Roman" w:hAnsi="Times New Roman"/>
          <w:sz w:val="24"/>
          <w:szCs w:val="24"/>
        </w:rPr>
        <w:lastRenderedPageBreak/>
        <w:t>que la satisfacción es una variable limitada (escala de 1 a 10), mientras que el PIB per cápita es una variable ilimitada.</w:t>
      </w:r>
    </w:p>
    <w:p w:rsidR="00775AB6" w:rsidRDefault="00775AB6" w:rsidP="00B80BEF">
      <w:pPr>
        <w:spacing w:line="240" w:lineRule="auto"/>
        <w:jc w:val="both"/>
        <w:rPr>
          <w:rFonts w:ascii="Times New Roman" w:hAnsi="Times New Roman"/>
          <w:sz w:val="24"/>
          <w:szCs w:val="24"/>
        </w:rPr>
      </w:pPr>
      <w:r>
        <w:rPr>
          <w:rFonts w:ascii="Times New Roman" w:hAnsi="Times New Roman"/>
          <w:sz w:val="24"/>
          <w:szCs w:val="24"/>
        </w:rPr>
        <w:t>De los mitos revelados por la OCDE a los timos promovidos por el mercado: (1) la sociedad se ha hecho más inestable e insegura; (2) el tejido social se ha debilitado; (3) la capacidad de diálogo y cooperación ha disminuido o se ha desvirtuado; (4) para una parte mayoritaria de la población el bienestar material ha disminuido y se ha tornado más incierto,  y, (5) en consecuencia la sociedad se muestra menos propensa a la diversidad y reduce su tolerancia.</w:t>
      </w:r>
    </w:p>
    <w:p w:rsidR="00775AB6" w:rsidRDefault="00775AB6" w:rsidP="00B80BEF">
      <w:pPr>
        <w:spacing w:line="240" w:lineRule="auto"/>
        <w:jc w:val="both"/>
        <w:rPr>
          <w:rFonts w:ascii="Times New Roman" w:hAnsi="Times New Roman"/>
          <w:sz w:val="24"/>
          <w:szCs w:val="24"/>
        </w:rPr>
      </w:pPr>
      <w:r>
        <w:rPr>
          <w:rFonts w:ascii="Times New Roman" w:hAnsi="Times New Roman"/>
          <w:sz w:val="24"/>
          <w:szCs w:val="24"/>
        </w:rPr>
        <w:t xml:space="preserve">Los déficits públicos y el alto endeudamiento del Estado necesarios para socorrer a los bancos quebrados (causantes, y responsables finales de la crisis, por exceso de especulación y avaricia) han derivado en unas rigurosas medidas de ahorro presupuestario (absurdamente exigidas por los mismos bancos que se beneficiaron del auxilio público), que imposibilitan </w:t>
      </w:r>
      <w:r w:rsidRPr="000D0F53">
        <w:rPr>
          <w:rFonts w:ascii="Times New Roman" w:hAnsi="Times New Roman"/>
          <w:sz w:val="24"/>
          <w:szCs w:val="24"/>
        </w:rPr>
        <w:t>constituirse en una de las fuentes primarias</w:t>
      </w:r>
      <w:r>
        <w:rPr>
          <w:rFonts w:ascii="Times New Roman" w:hAnsi="Times New Roman"/>
          <w:sz w:val="24"/>
          <w:szCs w:val="24"/>
        </w:rPr>
        <w:t xml:space="preserve"> de la cohesión social, y por ello: (a) </w:t>
      </w:r>
      <w:r w:rsidRPr="000D0F53">
        <w:rPr>
          <w:rFonts w:ascii="Times New Roman" w:hAnsi="Times New Roman"/>
          <w:sz w:val="24"/>
          <w:szCs w:val="24"/>
        </w:rPr>
        <w:t>los si</w:t>
      </w:r>
      <w:r>
        <w:rPr>
          <w:rFonts w:ascii="Times New Roman" w:hAnsi="Times New Roman"/>
          <w:sz w:val="24"/>
          <w:szCs w:val="24"/>
        </w:rPr>
        <w:t>stemas de protección social han dejado de asegurar</w:t>
      </w:r>
      <w:r w:rsidRPr="000D0F53">
        <w:rPr>
          <w:rFonts w:ascii="Times New Roman" w:hAnsi="Times New Roman"/>
          <w:sz w:val="24"/>
          <w:szCs w:val="24"/>
        </w:rPr>
        <w:t xml:space="preserve"> a los ciudadanos frente a los riesgos del desempleo, enfermedad, discapacidad y pobreza</w:t>
      </w:r>
      <w:r>
        <w:rPr>
          <w:rFonts w:ascii="Times New Roman" w:hAnsi="Times New Roman"/>
          <w:sz w:val="24"/>
          <w:szCs w:val="24"/>
        </w:rPr>
        <w:t xml:space="preserve"> (o en el mejor de los casos, han disminuido sus prestaciones significativamente)</w:t>
      </w:r>
      <w:r w:rsidRPr="000D0F53">
        <w:rPr>
          <w:rFonts w:ascii="Times New Roman" w:hAnsi="Times New Roman"/>
          <w:sz w:val="24"/>
          <w:szCs w:val="24"/>
        </w:rPr>
        <w:t>, (b)</w:t>
      </w:r>
      <w:r>
        <w:rPr>
          <w:rFonts w:ascii="Times New Roman" w:hAnsi="Times New Roman"/>
          <w:sz w:val="24"/>
          <w:szCs w:val="24"/>
        </w:rPr>
        <w:t xml:space="preserve"> han dejado de promoverse</w:t>
      </w:r>
      <w:r w:rsidRPr="000D0F53">
        <w:rPr>
          <w:rFonts w:ascii="Times New Roman" w:hAnsi="Times New Roman"/>
          <w:sz w:val="24"/>
          <w:szCs w:val="24"/>
        </w:rPr>
        <w:t xml:space="preserve"> las reformas a los sistemas educativos</w:t>
      </w:r>
      <w:r>
        <w:rPr>
          <w:rFonts w:ascii="Times New Roman" w:hAnsi="Times New Roman"/>
          <w:sz w:val="24"/>
          <w:szCs w:val="24"/>
        </w:rPr>
        <w:t xml:space="preserve"> (con la consiguiente pérdida de extensión y calidad),</w:t>
      </w:r>
      <w:r w:rsidRPr="000D0F53">
        <w:rPr>
          <w:rFonts w:ascii="Times New Roman" w:hAnsi="Times New Roman"/>
          <w:sz w:val="24"/>
          <w:szCs w:val="24"/>
        </w:rPr>
        <w:t xml:space="preserve"> y, (c) el fomento de la innovación</w:t>
      </w:r>
      <w:r>
        <w:rPr>
          <w:rFonts w:ascii="Times New Roman" w:hAnsi="Times New Roman"/>
          <w:sz w:val="24"/>
          <w:szCs w:val="24"/>
        </w:rPr>
        <w:t xml:space="preserve"> ha sido sustituido por la “sopa boba” que representan las redes sociales, los sms, y otros anestésicos de masas. </w:t>
      </w:r>
    </w:p>
    <w:p w:rsidR="00775AB6" w:rsidRDefault="00775AB6" w:rsidP="00B80BEF">
      <w:pPr>
        <w:spacing w:line="240" w:lineRule="auto"/>
        <w:jc w:val="both"/>
        <w:rPr>
          <w:rFonts w:ascii="Times New Roman" w:hAnsi="Times New Roman"/>
          <w:sz w:val="24"/>
          <w:szCs w:val="24"/>
        </w:rPr>
      </w:pPr>
      <w:r>
        <w:rPr>
          <w:rFonts w:ascii="Times New Roman" w:hAnsi="Times New Roman"/>
          <w:sz w:val="24"/>
          <w:szCs w:val="24"/>
        </w:rPr>
        <w:t>Al final (con los ojos abiertos y mirando lo que pasa alrededor) “la consolidación del “pegamento” que permite que una sociedad se mantenga unida” (sic, OCDE), puede resultar una sarcástica profecía: una vez que a los jóvenes (que ni estudian ni trabajan) se les terminen los “polvos blancos”, podrán aspirar “pegamento”, como en las zonas más pobres de algunos países subdesarrollados (Brasil, Argentina…). La universalización de la infamia. Entonces a nadie interesará: (1</w:t>
      </w:r>
      <w:r w:rsidRPr="00121984">
        <w:rPr>
          <w:rFonts w:ascii="Times New Roman" w:hAnsi="Times New Roman"/>
          <w:sz w:val="24"/>
          <w:szCs w:val="24"/>
        </w:rPr>
        <w:t xml:space="preserve">) </w:t>
      </w:r>
      <w:r>
        <w:rPr>
          <w:rFonts w:ascii="Times New Roman" w:hAnsi="Times New Roman"/>
          <w:sz w:val="24"/>
          <w:szCs w:val="24"/>
        </w:rPr>
        <w:t xml:space="preserve"> la autosuficiencia; (2</w:t>
      </w:r>
      <w:r w:rsidRPr="00121984">
        <w:rPr>
          <w:rFonts w:ascii="Times New Roman" w:hAnsi="Times New Roman"/>
          <w:sz w:val="24"/>
          <w:szCs w:val="24"/>
        </w:rPr>
        <w:t>)</w:t>
      </w:r>
      <w:r>
        <w:rPr>
          <w:rFonts w:ascii="Times New Roman" w:hAnsi="Times New Roman"/>
          <w:sz w:val="24"/>
          <w:szCs w:val="24"/>
        </w:rPr>
        <w:t xml:space="preserve"> la  equidad; (3</w:t>
      </w:r>
      <w:r w:rsidRPr="00121984">
        <w:rPr>
          <w:rFonts w:ascii="Times New Roman" w:hAnsi="Times New Roman"/>
          <w:sz w:val="24"/>
          <w:szCs w:val="24"/>
        </w:rPr>
        <w:t>)</w:t>
      </w:r>
      <w:r>
        <w:rPr>
          <w:rFonts w:ascii="Times New Roman" w:hAnsi="Times New Roman"/>
          <w:sz w:val="24"/>
          <w:szCs w:val="24"/>
        </w:rPr>
        <w:t xml:space="preserve"> la situación de salud, y, (4</w:t>
      </w:r>
      <w:r w:rsidRPr="00121984">
        <w:rPr>
          <w:rFonts w:ascii="Times New Roman" w:hAnsi="Times New Roman"/>
          <w:sz w:val="24"/>
          <w:szCs w:val="24"/>
        </w:rPr>
        <w:t>)</w:t>
      </w:r>
      <w:r>
        <w:rPr>
          <w:rFonts w:ascii="Times New Roman" w:hAnsi="Times New Roman"/>
          <w:sz w:val="24"/>
          <w:szCs w:val="24"/>
        </w:rPr>
        <w:t xml:space="preserve"> la</w:t>
      </w:r>
      <w:r w:rsidRPr="00121984">
        <w:rPr>
          <w:rFonts w:ascii="Times New Roman" w:hAnsi="Times New Roman"/>
          <w:sz w:val="24"/>
          <w:szCs w:val="24"/>
        </w:rPr>
        <w:t xml:space="preserve"> cohesión social.</w:t>
      </w:r>
      <w:r>
        <w:rPr>
          <w:rFonts w:ascii="Times New Roman" w:hAnsi="Times New Roman"/>
          <w:sz w:val="24"/>
          <w:szCs w:val="24"/>
        </w:rPr>
        <w:t xml:space="preserve"> Sólo les importará “pillar” la dosis diaria. El único (y último) mito revelado. Todo un éxito de la “era de la globalización”…</w:t>
      </w:r>
    </w:p>
    <w:p w:rsidR="00775AB6" w:rsidRDefault="00775AB6" w:rsidP="00B80BEF">
      <w:pPr>
        <w:shd w:val="clear" w:color="auto" w:fill="FFFFFF"/>
        <w:spacing w:after="0" w:line="240" w:lineRule="auto"/>
        <w:jc w:val="both"/>
        <w:rPr>
          <w:rFonts w:ascii="Times New Roman" w:hAnsi="Times New Roman"/>
          <w:b/>
          <w:color w:val="000000"/>
          <w:sz w:val="24"/>
          <w:szCs w:val="24"/>
        </w:rPr>
      </w:pPr>
      <w:r>
        <w:rPr>
          <w:rFonts w:ascii="Times New Roman" w:hAnsi="Times New Roman"/>
          <w:b/>
          <w:color w:val="000000"/>
          <w:sz w:val="24"/>
          <w:szCs w:val="24"/>
        </w:rPr>
        <w:t xml:space="preserve">La armonía social perdida </w:t>
      </w:r>
    </w:p>
    <w:p w:rsidR="00775AB6" w:rsidRDefault="00775AB6" w:rsidP="00B80BEF">
      <w:pPr>
        <w:shd w:val="clear" w:color="auto" w:fill="FFFFFF"/>
        <w:spacing w:after="0" w:line="240" w:lineRule="auto"/>
        <w:jc w:val="both"/>
        <w:rPr>
          <w:rFonts w:ascii="Times New Roman" w:hAnsi="Times New Roman"/>
          <w:b/>
          <w:color w:val="000000"/>
          <w:sz w:val="24"/>
          <w:szCs w:val="24"/>
        </w:rPr>
      </w:pPr>
    </w:p>
    <w:p w:rsidR="00775AB6" w:rsidRPr="00547D79" w:rsidRDefault="00775AB6" w:rsidP="00B80BEF">
      <w:pPr>
        <w:shd w:val="clear" w:color="auto" w:fill="FFFFFF"/>
        <w:spacing w:after="0" w:line="240" w:lineRule="auto"/>
        <w:jc w:val="both"/>
        <w:rPr>
          <w:rFonts w:ascii="Times New Roman" w:hAnsi="Times New Roman"/>
          <w:color w:val="000000"/>
          <w:sz w:val="24"/>
          <w:szCs w:val="24"/>
        </w:rPr>
      </w:pPr>
      <w:r w:rsidRPr="00547D79">
        <w:rPr>
          <w:rFonts w:ascii="Times New Roman" w:hAnsi="Times New Roman"/>
          <w:color w:val="000000"/>
          <w:sz w:val="24"/>
          <w:szCs w:val="24"/>
        </w:rPr>
        <w:t xml:space="preserve">¿Qué le dice a usted </w:t>
      </w:r>
      <w:r>
        <w:rPr>
          <w:rFonts w:ascii="Times New Roman" w:hAnsi="Times New Roman"/>
          <w:color w:val="000000"/>
          <w:sz w:val="24"/>
          <w:szCs w:val="24"/>
        </w:rPr>
        <w:t>la palabra “esclavo”</w:t>
      </w:r>
      <w:r w:rsidRPr="00547D79">
        <w:rPr>
          <w:rFonts w:ascii="Times New Roman" w:hAnsi="Times New Roman"/>
          <w:color w:val="000000"/>
          <w:sz w:val="24"/>
          <w:szCs w:val="24"/>
        </w:rPr>
        <w:t xml:space="preserve"> a día de hoy?</w:t>
      </w:r>
      <w:r>
        <w:rPr>
          <w:rFonts w:ascii="Times New Roman" w:hAnsi="Times New Roman"/>
          <w:color w:val="000000"/>
          <w:sz w:val="24"/>
          <w:szCs w:val="24"/>
        </w:rPr>
        <w:t xml:space="preserve"> En la Unión Europea, u</w:t>
      </w:r>
      <w:r w:rsidRPr="00547D79">
        <w:rPr>
          <w:rFonts w:ascii="Times New Roman" w:hAnsi="Times New Roman"/>
          <w:color w:val="000000"/>
          <w:sz w:val="24"/>
          <w:szCs w:val="24"/>
        </w:rPr>
        <w:t xml:space="preserve">n mileurista o undermileurista hipotecado, que tiene que aceptar cualquier empleo para sobrevivir, podría hoy </w:t>
      </w:r>
      <w:r>
        <w:rPr>
          <w:rFonts w:ascii="Times New Roman" w:hAnsi="Times New Roman"/>
          <w:color w:val="000000"/>
          <w:sz w:val="24"/>
          <w:szCs w:val="24"/>
        </w:rPr>
        <w:t>ser calificado de tal.</w:t>
      </w:r>
      <w:r w:rsidRPr="00547D79">
        <w:rPr>
          <w:rFonts w:ascii="Times New Roman" w:hAnsi="Times New Roman"/>
          <w:color w:val="000000"/>
          <w:sz w:val="24"/>
          <w:szCs w:val="24"/>
        </w:rPr>
        <w:t xml:space="preserve"> </w:t>
      </w:r>
    </w:p>
    <w:p w:rsidR="00775AB6" w:rsidRPr="00547D79" w:rsidRDefault="00775AB6" w:rsidP="00B80BEF">
      <w:pPr>
        <w:shd w:val="clear" w:color="auto" w:fill="FFFFFF"/>
        <w:spacing w:after="0" w:line="240" w:lineRule="auto"/>
        <w:jc w:val="both"/>
        <w:rPr>
          <w:rFonts w:ascii="Times New Roman" w:hAnsi="Times New Roman"/>
          <w:color w:val="000000"/>
          <w:sz w:val="24"/>
          <w:szCs w:val="24"/>
        </w:rPr>
      </w:pPr>
    </w:p>
    <w:p w:rsidR="00775AB6" w:rsidRDefault="00775AB6" w:rsidP="00B80BEF">
      <w:pPr>
        <w:shd w:val="clear" w:color="auto" w:fill="FFFFFF"/>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Y peor aún -si cabe- de hecho, </w:t>
      </w:r>
      <w:r w:rsidRPr="00547D79">
        <w:rPr>
          <w:rFonts w:ascii="Times New Roman" w:hAnsi="Times New Roman"/>
          <w:color w:val="000000"/>
          <w:sz w:val="24"/>
          <w:szCs w:val="24"/>
        </w:rPr>
        <w:t xml:space="preserve">vamos hacia una realidad laboral muy segmentada en la que los </w:t>
      </w:r>
      <w:r>
        <w:rPr>
          <w:rFonts w:ascii="Times New Roman" w:hAnsi="Times New Roman"/>
          <w:color w:val="000000"/>
          <w:sz w:val="24"/>
          <w:szCs w:val="24"/>
        </w:rPr>
        <w:t xml:space="preserve">Estados poco van a poder hacer, </w:t>
      </w:r>
      <w:r w:rsidRPr="00547D79">
        <w:rPr>
          <w:rFonts w:ascii="Times New Roman" w:hAnsi="Times New Roman"/>
          <w:color w:val="000000"/>
          <w:sz w:val="24"/>
          <w:szCs w:val="24"/>
        </w:rPr>
        <w:t>porque la mayoría del protagonismo económico lo habrán t</w:t>
      </w:r>
      <w:r>
        <w:rPr>
          <w:rFonts w:ascii="Times New Roman" w:hAnsi="Times New Roman"/>
          <w:color w:val="000000"/>
          <w:sz w:val="24"/>
          <w:szCs w:val="24"/>
        </w:rPr>
        <w:t>omado las grandes corporaciones</w:t>
      </w:r>
      <w:r w:rsidRPr="00547D79">
        <w:rPr>
          <w:rFonts w:ascii="Times New Roman" w:hAnsi="Times New Roman"/>
          <w:color w:val="000000"/>
          <w:sz w:val="24"/>
          <w:szCs w:val="24"/>
        </w:rPr>
        <w:t>.</w:t>
      </w:r>
    </w:p>
    <w:p w:rsidR="00775AB6" w:rsidRDefault="00775AB6" w:rsidP="00B80BEF">
      <w:pPr>
        <w:shd w:val="clear" w:color="auto" w:fill="FFFFFF"/>
        <w:spacing w:after="0" w:line="240" w:lineRule="auto"/>
        <w:jc w:val="both"/>
        <w:rPr>
          <w:rFonts w:ascii="Times New Roman" w:hAnsi="Times New Roman"/>
          <w:color w:val="000000"/>
          <w:sz w:val="24"/>
          <w:szCs w:val="24"/>
        </w:rPr>
      </w:pPr>
    </w:p>
    <w:p w:rsidR="00775AB6" w:rsidRDefault="00775AB6" w:rsidP="00B80BEF">
      <w:pPr>
        <w:shd w:val="clear" w:color="auto" w:fill="FFFFFF"/>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Por sorprendente que parezca en estas exequias el único que tiene vela (surrealismo puro) es el abuelo. El dueño de la pensión (y eso mientras dure, el patriarca de la familia o la jubilación, vaya a saber quién se “marcha” primero). La única fuente de ingresos segura para muchas familias europeas. El resto </w:t>
      </w:r>
      <w:r w:rsidRPr="00F72997">
        <w:rPr>
          <w:rFonts w:ascii="Times New Roman" w:hAnsi="Times New Roman"/>
          <w:color w:val="000000"/>
          <w:sz w:val="24"/>
          <w:szCs w:val="24"/>
        </w:rPr>
        <w:t>no es más que humo, declaraciones evanescentes, manifestación de buenos propósitos repetidos ad nauseam,</w:t>
      </w:r>
      <w:r>
        <w:rPr>
          <w:rFonts w:ascii="Times New Roman" w:hAnsi="Times New Roman"/>
          <w:color w:val="000000"/>
          <w:sz w:val="24"/>
          <w:szCs w:val="24"/>
        </w:rPr>
        <w:t xml:space="preserve"> pura envoltura. La argentinización de Europa (vaya sarcasmo). Puro marketing funerario.</w:t>
      </w:r>
    </w:p>
    <w:p w:rsidR="00775AB6" w:rsidRDefault="00775AB6" w:rsidP="00B80BEF">
      <w:pPr>
        <w:shd w:val="clear" w:color="auto" w:fill="FFFFFF"/>
        <w:spacing w:after="0" w:line="240" w:lineRule="auto"/>
        <w:jc w:val="both"/>
        <w:rPr>
          <w:rFonts w:ascii="Times New Roman" w:hAnsi="Times New Roman"/>
          <w:color w:val="000000"/>
          <w:sz w:val="24"/>
          <w:szCs w:val="24"/>
        </w:rPr>
      </w:pPr>
    </w:p>
    <w:p w:rsidR="00775AB6" w:rsidRDefault="00775AB6" w:rsidP="00B80BEF">
      <w:pPr>
        <w:shd w:val="clear" w:color="auto" w:fill="FFFFFF"/>
        <w:spacing w:after="0" w:line="240" w:lineRule="auto"/>
        <w:jc w:val="both"/>
        <w:rPr>
          <w:rFonts w:ascii="Times New Roman" w:hAnsi="Times New Roman"/>
          <w:color w:val="000000"/>
          <w:sz w:val="24"/>
          <w:szCs w:val="24"/>
        </w:rPr>
      </w:pPr>
      <w:r>
        <w:rPr>
          <w:rFonts w:ascii="Times New Roman" w:hAnsi="Times New Roman"/>
          <w:color w:val="000000"/>
          <w:sz w:val="24"/>
          <w:szCs w:val="24"/>
        </w:rPr>
        <w:t>Del Himno de la alegría (Novena Sinfonía de Beethoven) a la Messa da Requiem (</w:t>
      </w:r>
      <w:r w:rsidRPr="001A7906">
        <w:rPr>
          <w:rFonts w:ascii="Times New Roman" w:hAnsi="Times New Roman"/>
          <w:color w:val="000000"/>
          <w:sz w:val="24"/>
          <w:szCs w:val="24"/>
        </w:rPr>
        <w:t>Giuseppe Verdi</w:t>
      </w:r>
      <w:r>
        <w:rPr>
          <w:rFonts w:ascii="Times New Roman" w:hAnsi="Times New Roman"/>
          <w:color w:val="000000"/>
          <w:sz w:val="24"/>
          <w:szCs w:val="24"/>
        </w:rPr>
        <w:t xml:space="preserve">): un grito a Dios ante la muerte. Para las próximas reformulaciones a la </w:t>
      </w:r>
      <w:r>
        <w:rPr>
          <w:rFonts w:ascii="Times New Roman" w:hAnsi="Times New Roman"/>
          <w:color w:val="000000"/>
          <w:sz w:val="24"/>
          <w:szCs w:val="24"/>
        </w:rPr>
        <w:lastRenderedPageBreak/>
        <w:t>baja del Estado de bienestar europeo (que llegarán, vaya si llegarán) dejamos pendientes de interpretación otros famosos Requiem (Mozart, Brahms, o</w:t>
      </w:r>
      <w:r w:rsidRPr="001A7906">
        <w:rPr>
          <w:rFonts w:ascii="Times New Roman" w:hAnsi="Times New Roman"/>
          <w:color w:val="000000"/>
          <w:sz w:val="24"/>
          <w:szCs w:val="24"/>
        </w:rPr>
        <w:t xml:space="preserve"> Fauré</w:t>
      </w:r>
      <w:r>
        <w:rPr>
          <w:rFonts w:ascii="Times New Roman" w:hAnsi="Times New Roman"/>
          <w:color w:val="000000"/>
          <w:sz w:val="24"/>
          <w:szCs w:val="24"/>
        </w:rPr>
        <w:t xml:space="preserve">). </w:t>
      </w:r>
    </w:p>
    <w:p w:rsidR="00775AB6" w:rsidRDefault="00775AB6" w:rsidP="00B80BEF">
      <w:pPr>
        <w:shd w:val="clear" w:color="auto" w:fill="FFFFFF"/>
        <w:spacing w:after="0" w:line="240" w:lineRule="auto"/>
        <w:jc w:val="both"/>
        <w:rPr>
          <w:rFonts w:ascii="Times New Roman" w:hAnsi="Times New Roman"/>
          <w:color w:val="000000"/>
          <w:sz w:val="24"/>
          <w:szCs w:val="24"/>
        </w:rPr>
      </w:pPr>
    </w:p>
    <w:p w:rsidR="00775AB6" w:rsidRDefault="00775AB6" w:rsidP="00B80BEF">
      <w:pPr>
        <w:shd w:val="clear" w:color="auto" w:fill="FFFFFF"/>
        <w:spacing w:after="0" w:line="240" w:lineRule="auto"/>
        <w:jc w:val="both"/>
        <w:rPr>
          <w:rFonts w:ascii="Times New Roman" w:hAnsi="Times New Roman"/>
          <w:color w:val="000000"/>
          <w:sz w:val="24"/>
          <w:szCs w:val="24"/>
        </w:rPr>
      </w:pPr>
      <w:r>
        <w:rPr>
          <w:rFonts w:ascii="Times New Roman" w:hAnsi="Times New Roman"/>
          <w:color w:val="000000"/>
          <w:sz w:val="24"/>
          <w:szCs w:val="24"/>
        </w:rPr>
        <w:t>Un Estado de bienestar europeo que hace tiempo que agoniza (atado al carro triunfal de la “era de la globalización”) y al que vino a darle la estocada final la onda expansiva de la crisis de las hipotecas sub-prime y sus derivados (de uno y otro tipo),</w:t>
      </w:r>
      <w:r w:rsidRPr="001C3944">
        <w:t xml:space="preserve"> </w:t>
      </w:r>
      <w:r w:rsidRPr="001C3944">
        <w:rPr>
          <w:rFonts w:ascii="Times New Roman" w:hAnsi="Times New Roman"/>
          <w:color w:val="000000"/>
          <w:sz w:val="24"/>
          <w:szCs w:val="24"/>
        </w:rPr>
        <w:t>desde que, en 2007, estalló la burbuja financiera e inmobiliaria en Estados Unidos que dio paso a la mayor recesión mundial desde la crisis del 29.</w:t>
      </w:r>
    </w:p>
    <w:p w:rsidR="00775AB6" w:rsidRDefault="00775AB6" w:rsidP="00B80BEF">
      <w:pPr>
        <w:shd w:val="clear" w:color="auto" w:fill="FFFFFF"/>
        <w:spacing w:after="0" w:line="240" w:lineRule="auto"/>
        <w:jc w:val="both"/>
        <w:rPr>
          <w:rFonts w:ascii="Times New Roman" w:hAnsi="Times New Roman"/>
          <w:color w:val="000000"/>
          <w:sz w:val="24"/>
          <w:szCs w:val="24"/>
        </w:rPr>
      </w:pPr>
    </w:p>
    <w:p w:rsidR="00775AB6" w:rsidRDefault="00775AB6" w:rsidP="00B80BEF">
      <w:pPr>
        <w:shd w:val="clear" w:color="auto" w:fill="FFFFFF"/>
        <w:spacing w:after="0" w:line="240" w:lineRule="auto"/>
        <w:jc w:val="both"/>
        <w:rPr>
          <w:rFonts w:ascii="Times New Roman" w:hAnsi="Times New Roman"/>
          <w:color w:val="000000"/>
          <w:sz w:val="24"/>
          <w:szCs w:val="24"/>
        </w:rPr>
      </w:pPr>
      <w:r w:rsidRPr="001579AE">
        <w:rPr>
          <w:rFonts w:ascii="Times New Roman" w:hAnsi="Times New Roman"/>
          <w:color w:val="000000"/>
          <w:sz w:val="24"/>
          <w:szCs w:val="24"/>
        </w:rPr>
        <w:t>Los ancianos pensionados con el pe</w:t>
      </w:r>
      <w:r>
        <w:rPr>
          <w:rFonts w:ascii="Times New Roman" w:hAnsi="Times New Roman"/>
          <w:color w:val="000000"/>
          <w:sz w:val="24"/>
          <w:szCs w:val="24"/>
        </w:rPr>
        <w:t>so de las familias a la espalda</w:t>
      </w:r>
    </w:p>
    <w:p w:rsidR="00775AB6" w:rsidRDefault="00775AB6" w:rsidP="00B80BEF">
      <w:pPr>
        <w:shd w:val="clear" w:color="auto" w:fill="FFFFFF"/>
        <w:spacing w:after="0" w:line="240" w:lineRule="auto"/>
        <w:jc w:val="both"/>
        <w:rPr>
          <w:rFonts w:ascii="Times New Roman" w:hAnsi="Times New Roman"/>
          <w:color w:val="000000"/>
          <w:sz w:val="24"/>
          <w:szCs w:val="24"/>
        </w:rPr>
      </w:pPr>
    </w:p>
    <w:p w:rsidR="00775AB6" w:rsidRDefault="00775AB6" w:rsidP="00B80BEF">
      <w:pPr>
        <w:shd w:val="clear" w:color="auto" w:fill="FFFFFF"/>
        <w:spacing w:after="0" w:line="240" w:lineRule="auto"/>
        <w:jc w:val="both"/>
        <w:rPr>
          <w:rFonts w:ascii="Times New Roman" w:hAnsi="Times New Roman"/>
          <w:color w:val="000000"/>
          <w:sz w:val="24"/>
          <w:szCs w:val="24"/>
        </w:rPr>
      </w:pPr>
      <w:r>
        <w:rPr>
          <w:rFonts w:ascii="Times New Roman" w:hAnsi="Times New Roman"/>
          <w:color w:val="000000"/>
          <w:sz w:val="24"/>
          <w:szCs w:val="24"/>
        </w:rPr>
        <w:t>Porque “los gozos y las sombras” de España me pillan más cerca (y porque ya viví similares circunstancias, con lamentables resultados, en mi lejana y remota Argentina) les acerco algunas referencias, con la secreta esperanza que no se repita la historia.</w:t>
      </w:r>
    </w:p>
    <w:p w:rsidR="00775AB6" w:rsidRDefault="00775AB6" w:rsidP="00B80BEF">
      <w:pPr>
        <w:shd w:val="clear" w:color="auto" w:fill="FFFFFF"/>
        <w:spacing w:after="0" w:line="240" w:lineRule="auto"/>
        <w:jc w:val="both"/>
        <w:rPr>
          <w:rFonts w:ascii="Times New Roman" w:hAnsi="Times New Roman"/>
          <w:color w:val="000000"/>
          <w:sz w:val="24"/>
          <w:szCs w:val="24"/>
        </w:rPr>
      </w:pPr>
    </w:p>
    <w:p w:rsidR="00775AB6" w:rsidRDefault="00775AB6" w:rsidP="00B80BEF">
      <w:pPr>
        <w:shd w:val="clear" w:color="auto" w:fill="FFFFFF"/>
        <w:spacing w:after="0" w:line="240" w:lineRule="auto"/>
        <w:jc w:val="both"/>
        <w:rPr>
          <w:rFonts w:ascii="Times New Roman" w:hAnsi="Times New Roman"/>
          <w:color w:val="000000"/>
          <w:sz w:val="24"/>
          <w:szCs w:val="24"/>
        </w:rPr>
      </w:pPr>
      <w:r w:rsidRPr="001579AE">
        <w:rPr>
          <w:rFonts w:ascii="Times New Roman" w:hAnsi="Times New Roman"/>
          <w:i/>
          <w:color w:val="000000"/>
          <w:sz w:val="24"/>
          <w:szCs w:val="24"/>
        </w:rPr>
        <w:t>“Tengo 87 años, una pensión que no es para tirar cohetes pero sé que ya no me queda mucho en este convento. El problema lo tienen los que vienen detrás, el futuro se ve catastrófico”, comenta a BBC Mundo el madrileño Fernando Alves, después de conocer la última cifra de desempleo en España: 4.700.000 parados, la cifra más alta en los últimos trece años</w:t>
      </w:r>
      <w:r>
        <w:rPr>
          <w:rFonts w:ascii="Times New Roman" w:hAnsi="Times New Roman"/>
          <w:i/>
          <w:color w:val="000000"/>
          <w:sz w:val="24"/>
          <w:szCs w:val="24"/>
        </w:rPr>
        <w:t>”..</w:t>
      </w:r>
      <w:r w:rsidRPr="001579AE">
        <w:rPr>
          <w:rFonts w:ascii="Times New Roman" w:hAnsi="Times New Roman"/>
          <w:i/>
          <w:color w:val="000000"/>
          <w:sz w:val="24"/>
          <w:szCs w:val="24"/>
        </w:rPr>
        <w:t>.</w:t>
      </w:r>
      <w:r w:rsidRPr="001579AE">
        <w:rPr>
          <w:rFonts w:ascii="Times New Roman" w:hAnsi="Times New Roman"/>
          <w:color w:val="000000"/>
          <w:sz w:val="24"/>
          <w:szCs w:val="24"/>
        </w:rPr>
        <w:t xml:space="preserve"> </w:t>
      </w:r>
      <w:r w:rsidRPr="008E3EAE">
        <w:rPr>
          <w:rFonts w:ascii="Times New Roman" w:hAnsi="Times New Roman"/>
          <w:color w:val="000000"/>
          <w:sz w:val="24"/>
          <w:szCs w:val="24"/>
          <w:u w:val="single"/>
        </w:rPr>
        <w:t xml:space="preserve">En España sobreviven con la pensión de los abuelos </w:t>
      </w:r>
      <w:r>
        <w:rPr>
          <w:rFonts w:ascii="Times New Roman" w:hAnsi="Times New Roman"/>
          <w:color w:val="000000"/>
          <w:sz w:val="24"/>
          <w:szCs w:val="24"/>
        </w:rPr>
        <w:t xml:space="preserve">(BBCMundo - </w:t>
      </w:r>
      <w:r w:rsidRPr="00B84BF6">
        <w:rPr>
          <w:rFonts w:ascii="Times New Roman" w:hAnsi="Times New Roman"/>
          <w:b/>
          <w:color w:val="000000"/>
          <w:sz w:val="24"/>
          <w:szCs w:val="24"/>
        </w:rPr>
        <w:t>23/1/11</w:t>
      </w:r>
      <w:r>
        <w:rPr>
          <w:rFonts w:ascii="Times New Roman" w:hAnsi="Times New Roman"/>
          <w:color w:val="000000"/>
          <w:sz w:val="24"/>
          <w:szCs w:val="24"/>
        </w:rPr>
        <w:t>)…</w:t>
      </w:r>
    </w:p>
    <w:p w:rsidR="00775AB6" w:rsidRDefault="00775AB6" w:rsidP="00B80BEF">
      <w:pPr>
        <w:spacing w:before="100" w:beforeAutospacing="1" w:after="100" w:afterAutospacing="1" w:line="240" w:lineRule="auto"/>
        <w:jc w:val="both"/>
        <w:rPr>
          <w:rFonts w:ascii="Times New Roman" w:hAnsi="Times New Roman"/>
          <w:b/>
          <w:color w:val="000000"/>
          <w:sz w:val="24"/>
          <w:szCs w:val="24"/>
        </w:rPr>
      </w:pPr>
      <w:r>
        <w:rPr>
          <w:rFonts w:ascii="Times New Roman" w:hAnsi="Times New Roman"/>
          <w:b/>
          <w:color w:val="000000"/>
          <w:sz w:val="24"/>
          <w:szCs w:val="24"/>
        </w:rPr>
        <w:t>UE: Cuando los juegos virtuales no alivian el dolor (el futuro ya no es lo que era)</w:t>
      </w:r>
      <w:r w:rsidRPr="001808A9">
        <w:rPr>
          <w:rFonts w:ascii="Times New Roman" w:hAnsi="Times New Roman"/>
          <w:b/>
          <w:color w:val="000000"/>
          <w:sz w:val="24"/>
          <w:szCs w:val="24"/>
        </w:rPr>
        <w:t xml:space="preserve"> </w:t>
      </w:r>
    </w:p>
    <w:p w:rsidR="00775AB6" w:rsidRDefault="00775AB6" w:rsidP="00B80BEF">
      <w:pPr>
        <w:spacing w:before="100" w:beforeAutospacing="1" w:after="100" w:afterAutospacing="1" w:line="240" w:lineRule="auto"/>
        <w:jc w:val="both"/>
        <w:rPr>
          <w:rFonts w:ascii="Times New Roman" w:hAnsi="Times New Roman"/>
          <w:color w:val="000000"/>
          <w:sz w:val="24"/>
          <w:szCs w:val="24"/>
        </w:rPr>
      </w:pPr>
      <w:r w:rsidRPr="00232FCF">
        <w:rPr>
          <w:rFonts w:ascii="Times New Roman" w:hAnsi="Times New Roman"/>
          <w:color w:val="000000"/>
          <w:sz w:val="24"/>
          <w:szCs w:val="24"/>
        </w:rPr>
        <w:t>Mientras los culpables de la crisis (banqueros</w:t>
      </w:r>
      <w:r>
        <w:rPr>
          <w:rFonts w:ascii="Times New Roman" w:hAnsi="Times New Roman"/>
          <w:color w:val="000000"/>
          <w:sz w:val="24"/>
          <w:szCs w:val="24"/>
        </w:rPr>
        <w:t xml:space="preserve"> -codiciosos y mendaces-</w:t>
      </w:r>
      <w:r w:rsidRPr="00232FCF">
        <w:rPr>
          <w:rFonts w:ascii="Times New Roman" w:hAnsi="Times New Roman"/>
          <w:color w:val="000000"/>
          <w:sz w:val="24"/>
          <w:szCs w:val="24"/>
        </w:rPr>
        <w:t>, bancos centrales</w:t>
      </w:r>
      <w:r>
        <w:rPr>
          <w:rFonts w:ascii="Times New Roman" w:hAnsi="Times New Roman"/>
          <w:color w:val="000000"/>
          <w:sz w:val="24"/>
          <w:szCs w:val="24"/>
        </w:rPr>
        <w:t xml:space="preserve"> -cómplices y prevaricadores-</w:t>
      </w:r>
      <w:r w:rsidRPr="00232FCF">
        <w:rPr>
          <w:rFonts w:ascii="Times New Roman" w:hAnsi="Times New Roman"/>
          <w:color w:val="000000"/>
          <w:sz w:val="24"/>
          <w:szCs w:val="24"/>
        </w:rPr>
        <w:t>, gobiernos</w:t>
      </w:r>
      <w:r>
        <w:rPr>
          <w:rFonts w:ascii="Times New Roman" w:hAnsi="Times New Roman"/>
          <w:color w:val="000000"/>
          <w:sz w:val="24"/>
          <w:szCs w:val="24"/>
        </w:rPr>
        <w:t xml:space="preserve"> -irresponsables y corruptos-</w:t>
      </w:r>
      <w:r w:rsidRPr="00232FCF">
        <w:rPr>
          <w:rFonts w:ascii="Times New Roman" w:hAnsi="Times New Roman"/>
          <w:color w:val="000000"/>
          <w:sz w:val="24"/>
          <w:szCs w:val="24"/>
        </w:rPr>
        <w:t>…) siguen disparando con pólvora del contribuyent</w:t>
      </w:r>
      <w:r>
        <w:rPr>
          <w:rFonts w:ascii="Times New Roman" w:hAnsi="Times New Roman"/>
          <w:color w:val="000000"/>
          <w:sz w:val="24"/>
          <w:szCs w:val="24"/>
        </w:rPr>
        <w:t>e, un 80 por ciento de la población europea se debate entre la incertidumbre y el miedo. La sociedad “20/80” citada anteriormente.</w:t>
      </w:r>
    </w:p>
    <w:p w:rsidR="00775AB6" w:rsidRPr="00180782" w:rsidRDefault="00775AB6" w:rsidP="00B80BEF">
      <w:pPr>
        <w:shd w:val="clear" w:color="auto" w:fill="FFFFFF"/>
        <w:spacing w:line="240" w:lineRule="auto"/>
        <w:jc w:val="both"/>
        <w:rPr>
          <w:rFonts w:ascii="Times New Roman" w:hAnsi="Times New Roman"/>
          <w:color w:val="000000"/>
          <w:sz w:val="24"/>
          <w:szCs w:val="24"/>
        </w:rPr>
      </w:pPr>
      <w:r w:rsidRPr="00180782">
        <w:rPr>
          <w:rFonts w:ascii="Times New Roman" w:hAnsi="Times New Roman"/>
          <w:color w:val="000000"/>
          <w:sz w:val="24"/>
          <w:szCs w:val="24"/>
        </w:rPr>
        <w:t>Sabido es que la participación de las remuneraciones en el Ingreso Nacional ha caído paulatina y persistentemente en los p</w:t>
      </w:r>
      <w:r>
        <w:rPr>
          <w:rFonts w:ascii="Times New Roman" w:hAnsi="Times New Roman"/>
          <w:color w:val="000000"/>
          <w:sz w:val="24"/>
          <w:szCs w:val="24"/>
        </w:rPr>
        <w:t>aíses de la periferia desde la “Década Perdida”</w:t>
      </w:r>
      <w:r w:rsidRPr="00180782">
        <w:rPr>
          <w:rFonts w:ascii="Times New Roman" w:hAnsi="Times New Roman"/>
          <w:color w:val="000000"/>
          <w:sz w:val="24"/>
          <w:szCs w:val="24"/>
        </w:rPr>
        <w:t xml:space="preserve"> de los ochenta y el proceso de globalización.</w:t>
      </w:r>
      <w:r>
        <w:rPr>
          <w:rFonts w:ascii="Times New Roman" w:hAnsi="Times New Roman"/>
          <w:color w:val="000000"/>
          <w:sz w:val="24"/>
          <w:szCs w:val="24"/>
        </w:rPr>
        <w:t xml:space="preserve"> Pero resulta que el descenso</w:t>
      </w:r>
      <w:r w:rsidRPr="00180782">
        <w:rPr>
          <w:rFonts w:ascii="Times New Roman" w:hAnsi="Times New Roman"/>
          <w:color w:val="000000"/>
          <w:sz w:val="24"/>
          <w:szCs w:val="24"/>
        </w:rPr>
        <w:t xml:space="preserve"> también ha sido la norma en los países del Norte, sin excepción. El gráfico siguiente, que abarca el extendido periodo q</w:t>
      </w:r>
      <w:r>
        <w:rPr>
          <w:rFonts w:ascii="Times New Roman" w:hAnsi="Times New Roman"/>
          <w:color w:val="000000"/>
          <w:sz w:val="24"/>
          <w:szCs w:val="24"/>
        </w:rPr>
        <w:t>ue se inicia en 1960 hasta 2009</w:t>
      </w:r>
      <w:r w:rsidRPr="00180782">
        <w:rPr>
          <w:rFonts w:ascii="Times New Roman" w:hAnsi="Times New Roman"/>
          <w:color w:val="000000"/>
          <w:sz w:val="24"/>
          <w:szCs w:val="24"/>
        </w:rPr>
        <w:t xml:space="preserve">, </w:t>
      </w:r>
      <w:r>
        <w:rPr>
          <w:rFonts w:ascii="Times New Roman" w:hAnsi="Times New Roman"/>
          <w:color w:val="000000"/>
          <w:sz w:val="24"/>
          <w:szCs w:val="24"/>
        </w:rPr>
        <w:t>aunque só</w:t>
      </w:r>
      <w:r w:rsidRPr="00180782">
        <w:rPr>
          <w:rFonts w:ascii="Times New Roman" w:hAnsi="Times New Roman"/>
          <w:color w:val="000000"/>
          <w:sz w:val="24"/>
          <w:szCs w:val="24"/>
        </w:rPr>
        <w:t>lo incluye las economías más importantes, permite rastrear la tendencia progresiva en la distribución funcional hasta 1974-75 y la regresividad que se impuso a partir de entonces.</w:t>
      </w:r>
    </w:p>
    <w:p w:rsidR="00775AB6" w:rsidRPr="00180782" w:rsidRDefault="00775AB6" w:rsidP="00B80BEF">
      <w:pPr>
        <w:shd w:val="clear" w:color="auto" w:fill="FFFFFF"/>
        <w:spacing w:line="240" w:lineRule="auto"/>
        <w:jc w:val="both"/>
        <w:rPr>
          <w:rFonts w:ascii="Times New Roman" w:hAnsi="Times New Roman"/>
          <w:color w:val="000000"/>
          <w:sz w:val="24"/>
          <w:szCs w:val="24"/>
        </w:rPr>
      </w:pPr>
      <w:r w:rsidRPr="00180782">
        <w:rPr>
          <w:rFonts w:ascii="Times New Roman" w:hAnsi="Times New Roman"/>
          <w:color w:val="000000"/>
          <w:sz w:val="24"/>
          <w:szCs w:val="24"/>
        </w:rPr>
        <w:t>Obviamente esa tendencia negativa es consecuencia, primero debido al primer choque petrolero y, posteriormente, a resultas del buen funcionamiento del mercado global de trabajo. Con la duplicación de la fuerza de trabajo a escala mundial (de 1.500 a 3.000 millones de emplea</w:t>
      </w:r>
      <w:r>
        <w:rPr>
          <w:rFonts w:ascii="Times New Roman" w:hAnsi="Times New Roman"/>
          <w:color w:val="000000"/>
          <w:sz w:val="24"/>
          <w:szCs w:val="24"/>
        </w:rPr>
        <w:t>dos y obreros), era de esperar</w:t>
      </w:r>
      <w:r w:rsidRPr="00180782">
        <w:rPr>
          <w:rFonts w:ascii="Times New Roman" w:hAnsi="Times New Roman"/>
          <w:color w:val="000000"/>
          <w:sz w:val="24"/>
          <w:szCs w:val="24"/>
        </w:rPr>
        <w:t xml:space="preserve"> la pérdida de influencia de los trabajadores en general y de los sindicatos en particular. Probablemente, también el progreso técnico ha jugado un papel importante en ese proceso, especialmente desde los años noventa.</w:t>
      </w:r>
    </w:p>
    <w:p w:rsidR="00775AB6" w:rsidRPr="00180782" w:rsidRDefault="00775AB6" w:rsidP="00B80BEF">
      <w:pPr>
        <w:shd w:val="clear" w:color="auto" w:fill="FFFFFF"/>
        <w:spacing w:line="240" w:lineRule="auto"/>
        <w:jc w:val="both"/>
        <w:rPr>
          <w:rFonts w:ascii="Times New Roman" w:hAnsi="Times New Roman"/>
          <w:color w:val="000000"/>
          <w:sz w:val="24"/>
          <w:szCs w:val="24"/>
        </w:rPr>
      </w:pPr>
      <w:r>
        <w:rPr>
          <w:rFonts w:ascii="Times New Roman" w:hAnsi="Times New Roman"/>
          <w:color w:val="000000"/>
          <w:sz w:val="24"/>
          <w:szCs w:val="24"/>
        </w:rPr>
        <w:t xml:space="preserve">También debe considerarse, en </w:t>
      </w:r>
      <w:r w:rsidRPr="00180782">
        <w:rPr>
          <w:rFonts w:ascii="Times New Roman" w:hAnsi="Times New Roman"/>
          <w:color w:val="000000"/>
          <w:sz w:val="24"/>
          <w:szCs w:val="24"/>
        </w:rPr>
        <w:t>parte,</w:t>
      </w:r>
      <w:r>
        <w:rPr>
          <w:rFonts w:ascii="Times New Roman" w:hAnsi="Times New Roman"/>
          <w:color w:val="000000"/>
          <w:sz w:val="24"/>
          <w:szCs w:val="24"/>
        </w:rPr>
        <w:t xml:space="preserve"> que</w:t>
      </w:r>
      <w:r w:rsidRPr="00180782">
        <w:rPr>
          <w:rFonts w:ascii="Times New Roman" w:hAnsi="Times New Roman"/>
          <w:color w:val="000000"/>
          <w:sz w:val="24"/>
          <w:szCs w:val="24"/>
        </w:rPr>
        <w:t xml:space="preserve"> la crisis de los países centrales respon</w:t>
      </w:r>
      <w:r>
        <w:rPr>
          <w:rFonts w:ascii="Times New Roman" w:hAnsi="Times New Roman"/>
          <w:color w:val="000000"/>
          <w:sz w:val="24"/>
          <w:szCs w:val="24"/>
        </w:rPr>
        <w:t>de a una típica tendencia a la “sobreproducción”</w:t>
      </w:r>
      <w:r w:rsidRPr="00180782">
        <w:rPr>
          <w:rFonts w:ascii="Times New Roman" w:hAnsi="Times New Roman"/>
          <w:color w:val="000000"/>
          <w:sz w:val="24"/>
          <w:szCs w:val="24"/>
        </w:rPr>
        <w:t>, como consecuencia de la compresión relativa del poder de compra de la clase trabajadora.</w:t>
      </w:r>
    </w:p>
    <w:p w:rsidR="00775AB6" w:rsidRPr="00180782" w:rsidRDefault="00775AB6" w:rsidP="00B80BEF">
      <w:pPr>
        <w:shd w:val="clear" w:color="auto" w:fill="FFFFFF"/>
        <w:spacing w:line="240" w:lineRule="auto"/>
        <w:jc w:val="center"/>
        <w:rPr>
          <w:rFonts w:ascii="Times New Roman" w:hAnsi="Times New Roman"/>
          <w:color w:val="000000"/>
          <w:sz w:val="24"/>
          <w:szCs w:val="24"/>
        </w:rPr>
      </w:pPr>
      <w:r>
        <w:rPr>
          <w:rFonts w:ascii="Times New Roman" w:hAnsi="Times New Roman"/>
          <w:noProof/>
          <w:color w:val="0000FF"/>
          <w:sz w:val="24"/>
          <w:szCs w:val="24"/>
          <w:lang w:eastAsia="es-ES"/>
        </w:rPr>
        <w:lastRenderedPageBreak/>
        <w:drawing>
          <wp:inline distT="0" distB="0" distL="0" distR="0" wp14:anchorId="157D4668" wp14:editId="0202B490">
            <wp:extent cx="3050438" cy="1916582"/>
            <wp:effectExtent l="0" t="0" r="0" b="7620"/>
            <wp:docPr id="18" name="Imagen 18" descr="PARTICIPACI%C3%93N+DE+LAS+REMUNERACIONES+EN+EL+PIB+PA%C3%8DSES+DESARROLALDOS+1960-2009">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ARTICIPACI%C3%93N+DE+LAS+REMUNERACIONES+EN+EL+PIB+PA%C3%8DSES+DESARROLALDOS+1960-2009"/>
                    <pic:cNvPicPr>
                      <a:picLocks noChangeAspect="1" noChangeArrowheads="1"/>
                    </pic:cNvPicPr>
                  </pic:nvPicPr>
                  <pic:blipFill>
                    <a:blip r:embed="rId29"/>
                    <a:srcRect/>
                    <a:stretch>
                      <a:fillRect/>
                    </a:stretch>
                  </pic:blipFill>
                  <pic:spPr bwMode="auto">
                    <a:xfrm>
                      <a:off x="0" y="0"/>
                      <a:ext cx="3050540" cy="1916646"/>
                    </a:xfrm>
                    <a:prstGeom prst="rect">
                      <a:avLst/>
                    </a:prstGeom>
                    <a:noFill/>
                    <a:ln w="9525">
                      <a:noFill/>
                      <a:miter lim="800000"/>
                      <a:headEnd/>
                      <a:tailEnd/>
                    </a:ln>
                  </pic:spPr>
                </pic:pic>
              </a:graphicData>
            </a:graphic>
          </wp:inline>
        </w:drawing>
      </w:r>
    </w:p>
    <w:p w:rsidR="00775AB6" w:rsidRPr="00180782" w:rsidRDefault="00775AB6" w:rsidP="00B80BEF">
      <w:pPr>
        <w:shd w:val="clear" w:color="auto" w:fill="FFFFFF"/>
        <w:spacing w:line="240" w:lineRule="auto"/>
        <w:rPr>
          <w:rFonts w:ascii="Times New Roman" w:hAnsi="Times New Roman"/>
          <w:color w:val="000000"/>
          <w:sz w:val="24"/>
          <w:szCs w:val="24"/>
        </w:rPr>
      </w:pPr>
      <w:r w:rsidRPr="00180782">
        <w:rPr>
          <w:rFonts w:ascii="Times New Roman" w:hAnsi="Times New Roman"/>
          <w:color w:val="000000"/>
          <w:sz w:val="24"/>
          <w:szCs w:val="24"/>
          <w:lang w:val="it-IT"/>
        </w:rPr>
        <w:t>Fuente: European Commission (2009). Annual Macro-economic Database (AMECO)</w:t>
      </w:r>
    </w:p>
    <w:p w:rsidR="00775AB6" w:rsidRPr="00180782" w:rsidRDefault="00775AB6" w:rsidP="00B80BEF">
      <w:pPr>
        <w:shd w:val="clear" w:color="auto" w:fill="FFFFFF"/>
        <w:spacing w:line="240" w:lineRule="auto"/>
        <w:jc w:val="both"/>
        <w:rPr>
          <w:rFonts w:ascii="Times New Roman" w:hAnsi="Times New Roman"/>
          <w:color w:val="000000"/>
          <w:sz w:val="24"/>
          <w:szCs w:val="24"/>
        </w:rPr>
      </w:pPr>
      <w:r w:rsidRPr="00180782">
        <w:rPr>
          <w:rFonts w:ascii="Times New Roman" w:hAnsi="Times New Roman"/>
          <w:color w:val="000000"/>
          <w:sz w:val="24"/>
          <w:szCs w:val="24"/>
        </w:rPr>
        <w:t>Entrando en ciertos detalles (algunos de los que no se pueden observar en el Gráfico) tenemos lo siguiente:</w:t>
      </w:r>
    </w:p>
    <w:p w:rsidR="00775AB6" w:rsidRDefault="00775AB6" w:rsidP="00B80BEF">
      <w:pPr>
        <w:numPr>
          <w:ilvl w:val="0"/>
          <w:numId w:val="3"/>
        </w:numPr>
        <w:shd w:val="clear" w:color="auto" w:fill="FFFFFF"/>
        <w:spacing w:after="0" w:line="240" w:lineRule="auto"/>
        <w:jc w:val="both"/>
        <w:rPr>
          <w:rFonts w:ascii="Times New Roman" w:hAnsi="Times New Roman"/>
          <w:color w:val="000000"/>
          <w:sz w:val="24"/>
          <w:szCs w:val="24"/>
        </w:rPr>
      </w:pPr>
      <w:r w:rsidRPr="00180782">
        <w:rPr>
          <w:rFonts w:ascii="Times New Roman" w:hAnsi="Times New Roman"/>
          <w:color w:val="000000"/>
          <w:sz w:val="24"/>
          <w:szCs w:val="24"/>
        </w:rPr>
        <w:t>La caída más espectacular en la participación de sueldos y salarios fue la que se dio en Italia, que era de 69,7% en 1975, para desplomarse a un promedio de 54% en esta primera década del siglo XXI; es decir, perdieron 16 puntos porcentuales o 23%. De cerca le sigue Japón, que mostraba un 75% a mediados de los años setenta y cayó a 60% en el último quinquenio; o sea,  15 p.p. o 20% menos. De 68% a 56% se desplomó, aunque con altibajos, la participación del trabajo en el caso de España (-12 p.p. o -18%). También Alemania, en parte por la unificación (1990), sintió el golpe: la participación cayó de 64,4% en 1974 a 55% (-15%) en los últimos años. Un caso que llama poderosamente la atención en ese sentido es el de Noruega, que cae de un 62% a mediados de los setenta a 45% en este segundo lustro del nuevo siglo.</w:t>
      </w:r>
    </w:p>
    <w:p w:rsidR="00775AB6" w:rsidRPr="00180782" w:rsidRDefault="00775AB6" w:rsidP="00B80BEF">
      <w:pPr>
        <w:shd w:val="clear" w:color="auto" w:fill="FFFFFF"/>
        <w:spacing w:after="0" w:line="240" w:lineRule="auto"/>
        <w:ind w:left="720"/>
        <w:jc w:val="both"/>
        <w:rPr>
          <w:rFonts w:ascii="Times New Roman" w:hAnsi="Times New Roman"/>
          <w:color w:val="000000"/>
          <w:sz w:val="24"/>
          <w:szCs w:val="24"/>
        </w:rPr>
      </w:pPr>
    </w:p>
    <w:p w:rsidR="00775AB6" w:rsidRDefault="00775AB6" w:rsidP="00B80BEF">
      <w:pPr>
        <w:numPr>
          <w:ilvl w:val="0"/>
          <w:numId w:val="3"/>
        </w:numPr>
        <w:shd w:val="clear" w:color="auto" w:fill="FFFFFF"/>
        <w:spacing w:after="0" w:line="240" w:lineRule="auto"/>
        <w:jc w:val="both"/>
        <w:rPr>
          <w:rFonts w:ascii="Times New Roman" w:hAnsi="Times New Roman"/>
          <w:color w:val="000000"/>
          <w:sz w:val="24"/>
          <w:szCs w:val="24"/>
        </w:rPr>
      </w:pPr>
      <w:r w:rsidRPr="00180782">
        <w:rPr>
          <w:rFonts w:ascii="Times New Roman" w:hAnsi="Times New Roman"/>
          <w:color w:val="000000"/>
          <w:sz w:val="24"/>
          <w:szCs w:val="24"/>
        </w:rPr>
        <w:t>Llama la atención la recuperación leve de la participación labor</w:t>
      </w:r>
      <w:r>
        <w:rPr>
          <w:rFonts w:ascii="Times New Roman" w:hAnsi="Times New Roman"/>
          <w:color w:val="000000"/>
          <w:sz w:val="24"/>
          <w:szCs w:val="24"/>
        </w:rPr>
        <w:t>al en los últimos tres años de “crisis global”</w:t>
      </w:r>
      <w:r w:rsidRPr="00180782">
        <w:rPr>
          <w:rFonts w:ascii="Times New Roman" w:hAnsi="Times New Roman"/>
          <w:color w:val="000000"/>
          <w:sz w:val="24"/>
          <w:szCs w:val="24"/>
        </w:rPr>
        <w:t>. Lo que se debería, más que al aumento real de las remuneraciones, a la caída de las ganancias en términos absolutos.</w:t>
      </w:r>
    </w:p>
    <w:p w:rsidR="00775AB6" w:rsidRPr="00180782" w:rsidRDefault="00775AB6" w:rsidP="00B80BEF">
      <w:pPr>
        <w:shd w:val="clear" w:color="auto" w:fill="FFFFFF"/>
        <w:spacing w:after="0" w:line="240" w:lineRule="auto"/>
        <w:jc w:val="both"/>
        <w:rPr>
          <w:rFonts w:ascii="Times New Roman" w:hAnsi="Times New Roman"/>
          <w:color w:val="000000"/>
          <w:sz w:val="24"/>
          <w:szCs w:val="24"/>
        </w:rPr>
      </w:pPr>
    </w:p>
    <w:p w:rsidR="00775AB6" w:rsidRDefault="00775AB6" w:rsidP="00B80BEF">
      <w:pPr>
        <w:numPr>
          <w:ilvl w:val="0"/>
          <w:numId w:val="3"/>
        </w:numPr>
        <w:shd w:val="clear" w:color="auto" w:fill="FFFFFF"/>
        <w:spacing w:after="0" w:line="240" w:lineRule="auto"/>
        <w:jc w:val="both"/>
        <w:rPr>
          <w:rFonts w:ascii="Times New Roman" w:hAnsi="Times New Roman"/>
          <w:color w:val="000000"/>
          <w:sz w:val="24"/>
          <w:szCs w:val="24"/>
        </w:rPr>
      </w:pPr>
      <w:r w:rsidRPr="00180782">
        <w:rPr>
          <w:rFonts w:ascii="Times New Roman" w:hAnsi="Times New Roman"/>
          <w:color w:val="000000"/>
          <w:sz w:val="24"/>
          <w:szCs w:val="24"/>
        </w:rPr>
        <w:t>Durante el trienio pasado los países que tuvieron una participación superior al 60% fueron unos pocos, pero que tampoco llegaron a recuperar los niveles de mediados de los setenta: Bélgica, Corea, Dinamarca, Eslovaquia, EEUU, Gran Bretaña, Japón y Suiza. En cambio, la participación es menor al 50% en Bulgaria, Lituania, Luxemburgo, Malta, Polonia, Turquía, Nueva Zelandia y Noruega (sic); y aún menor al 40% en Eslovaquia, Macedonia y México (obviamente también gran parte del resto de América Latina, pero cuyos datos no presenta nuestra fuente).</w:t>
      </w:r>
    </w:p>
    <w:p w:rsidR="00775AB6" w:rsidRDefault="00775AB6" w:rsidP="00B80BEF">
      <w:pPr>
        <w:shd w:val="clear" w:color="auto" w:fill="FFFFFF"/>
        <w:spacing w:after="0" w:line="240" w:lineRule="auto"/>
        <w:jc w:val="both"/>
        <w:rPr>
          <w:rFonts w:ascii="Times New Roman" w:hAnsi="Times New Roman"/>
          <w:color w:val="000000"/>
          <w:sz w:val="24"/>
          <w:szCs w:val="24"/>
        </w:rPr>
      </w:pPr>
    </w:p>
    <w:p w:rsidR="00775AB6" w:rsidRPr="00542326" w:rsidRDefault="00775AB6" w:rsidP="00B80BEF">
      <w:pPr>
        <w:shd w:val="clear" w:color="auto" w:fill="FFFFFF"/>
        <w:spacing w:after="0" w:line="240" w:lineRule="auto"/>
        <w:jc w:val="both"/>
        <w:rPr>
          <w:rFonts w:ascii="Times New Roman" w:hAnsi="Times New Roman"/>
          <w:color w:val="000000"/>
          <w:sz w:val="24"/>
          <w:szCs w:val="24"/>
        </w:rPr>
      </w:pPr>
      <w:r>
        <w:rPr>
          <w:rFonts w:ascii="Times New Roman" w:hAnsi="Times New Roman"/>
          <w:color w:val="000000"/>
          <w:sz w:val="24"/>
          <w:szCs w:val="24"/>
        </w:rPr>
        <w:t>Dentro de la Unión Europea, tal vez, la situación más dramática esté representada por España</w:t>
      </w:r>
      <w:r w:rsidRPr="00542326">
        <w:t xml:space="preserve"> </w:t>
      </w:r>
      <w:r w:rsidRPr="00542326">
        <w:rPr>
          <w:rFonts w:ascii="Times New Roman" w:hAnsi="Times New Roman"/>
          <w:sz w:val="24"/>
          <w:szCs w:val="24"/>
        </w:rPr>
        <w:t>que, con una tasa de paro anclada en el 20% y del 43% para los jóv</w:t>
      </w:r>
      <w:r>
        <w:rPr>
          <w:rFonts w:ascii="Times New Roman" w:hAnsi="Times New Roman"/>
          <w:sz w:val="24"/>
          <w:szCs w:val="24"/>
        </w:rPr>
        <w:t xml:space="preserve">enes entre 16 y 24 años, </w:t>
      </w:r>
      <w:r w:rsidRPr="00542326">
        <w:rPr>
          <w:rFonts w:ascii="Times New Roman" w:hAnsi="Times New Roman"/>
          <w:sz w:val="24"/>
          <w:szCs w:val="24"/>
        </w:rPr>
        <w:t>vuelve a las andadas de la década de los ochenta y mediados de los noventa</w:t>
      </w:r>
      <w:r>
        <w:rPr>
          <w:rFonts w:ascii="Times New Roman" w:hAnsi="Times New Roman"/>
          <w:color w:val="000000"/>
          <w:sz w:val="24"/>
          <w:szCs w:val="24"/>
        </w:rPr>
        <w:t xml:space="preserve">. </w:t>
      </w:r>
      <w:r w:rsidRPr="00542326">
        <w:rPr>
          <w:rFonts w:ascii="Times New Roman" w:hAnsi="Times New Roman"/>
          <w:color w:val="000000"/>
          <w:sz w:val="24"/>
          <w:szCs w:val="24"/>
        </w:rPr>
        <w:t xml:space="preserve"> </w:t>
      </w:r>
    </w:p>
    <w:p w:rsidR="00775AB6" w:rsidRDefault="00775AB6" w:rsidP="00B80BEF">
      <w:pPr>
        <w:spacing w:before="100" w:beforeAutospacing="1" w:after="100" w:afterAutospacing="1" w:line="240" w:lineRule="auto"/>
        <w:jc w:val="both"/>
        <w:rPr>
          <w:rFonts w:ascii="Times New Roman" w:eastAsia="Times New Roman" w:hAnsi="Times New Roman"/>
          <w:sz w:val="24"/>
          <w:szCs w:val="24"/>
        </w:rPr>
      </w:pPr>
      <w:r w:rsidRPr="00980BCF">
        <w:rPr>
          <w:rFonts w:ascii="Times New Roman" w:eastAsia="Times New Roman" w:hAnsi="Times New Roman"/>
          <w:sz w:val="24"/>
          <w:szCs w:val="24"/>
        </w:rPr>
        <w:t>La crisis es especialmente cruel con los jóvenes que entran en el mercado de trabajo con ánimo de independ</w:t>
      </w:r>
      <w:r>
        <w:rPr>
          <w:rFonts w:ascii="Times New Roman" w:eastAsia="Times New Roman" w:hAnsi="Times New Roman"/>
          <w:sz w:val="24"/>
          <w:szCs w:val="24"/>
        </w:rPr>
        <w:t>izarse y al no encontrar empleo</w:t>
      </w:r>
      <w:r w:rsidRPr="00980BCF">
        <w:rPr>
          <w:rFonts w:ascii="Times New Roman" w:eastAsia="Times New Roman" w:hAnsi="Times New Roman"/>
          <w:sz w:val="24"/>
          <w:szCs w:val="24"/>
        </w:rPr>
        <w:t xml:space="preserve"> durante un largo tie</w:t>
      </w:r>
      <w:r>
        <w:rPr>
          <w:rFonts w:ascii="Times New Roman" w:eastAsia="Times New Roman" w:hAnsi="Times New Roman"/>
          <w:sz w:val="24"/>
          <w:szCs w:val="24"/>
        </w:rPr>
        <w:t>mpo, terminan quedándose en el hogar familiar</w:t>
      </w:r>
      <w:r w:rsidRPr="00980BCF">
        <w:rPr>
          <w:rFonts w:ascii="Times New Roman" w:eastAsia="Times New Roman" w:hAnsi="Times New Roman"/>
          <w:sz w:val="24"/>
          <w:szCs w:val="24"/>
        </w:rPr>
        <w:t xml:space="preserve">. Por otro lado, los jóvenes llevan una ajetreada vida laboral si es que se incorporan al mercado de trabajo, dado que ésta es un continuo trasiego entre el paro, la economía sumergida, el trabajo temporal y el indefinido. Este </w:t>
      </w:r>
      <w:r w:rsidRPr="00980BCF">
        <w:rPr>
          <w:rFonts w:ascii="Times New Roman" w:eastAsia="Times New Roman" w:hAnsi="Times New Roman"/>
          <w:sz w:val="24"/>
          <w:szCs w:val="24"/>
        </w:rPr>
        <w:lastRenderedPageBreak/>
        <w:t>baile marca profundamente a los jóvenes y c</w:t>
      </w:r>
      <w:r>
        <w:rPr>
          <w:rFonts w:ascii="Times New Roman" w:eastAsia="Times New Roman" w:hAnsi="Times New Roman"/>
          <w:sz w:val="24"/>
          <w:szCs w:val="24"/>
        </w:rPr>
        <w:t>omo bien señalan Ví</w:t>
      </w:r>
      <w:r w:rsidRPr="00980BCF">
        <w:rPr>
          <w:rFonts w:ascii="Times New Roman" w:eastAsia="Times New Roman" w:hAnsi="Times New Roman"/>
          <w:sz w:val="24"/>
          <w:szCs w:val="24"/>
        </w:rPr>
        <w:t xml:space="preserve">ctor Pérez Díaz y Juan Carlos Rodríguez en su nuevo libro </w:t>
      </w:r>
      <w:r>
        <w:rPr>
          <w:rFonts w:ascii="Times New Roman" w:eastAsia="Times New Roman" w:hAnsi="Times New Roman"/>
          <w:sz w:val="24"/>
          <w:szCs w:val="24"/>
        </w:rPr>
        <w:t>“</w:t>
      </w:r>
      <w:r w:rsidRPr="00980BCF">
        <w:rPr>
          <w:rFonts w:ascii="Times New Roman" w:eastAsia="Times New Roman" w:hAnsi="Times New Roman"/>
          <w:sz w:val="24"/>
          <w:szCs w:val="24"/>
        </w:rPr>
        <w:t>Alerta y Desconfianza: La Sociedad Española ante la Crisis</w:t>
      </w:r>
      <w:r>
        <w:rPr>
          <w:rFonts w:ascii="Times New Roman" w:eastAsia="Times New Roman" w:hAnsi="Times New Roman"/>
          <w:sz w:val="24"/>
          <w:szCs w:val="24"/>
        </w:rPr>
        <w:t>”</w:t>
      </w:r>
      <w:r w:rsidRPr="00980BCF">
        <w:rPr>
          <w:rFonts w:ascii="Times New Roman" w:eastAsia="Times New Roman" w:hAnsi="Times New Roman"/>
          <w:sz w:val="24"/>
          <w:szCs w:val="24"/>
        </w:rPr>
        <w:t>, la clave de sostenibilidad de la sociedad española es la familia que evita que todo salte por los aires.</w:t>
      </w:r>
    </w:p>
    <w:p w:rsidR="00775AB6" w:rsidRDefault="00775AB6" w:rsidP="00B80BEF">
      <w:pPr>
        <w:pStyle w:val="NormalWeb"/>
        <w:jc w:val="both"/>
      </w:pPr>
      <w:r>
        <w:t>Otro caso relevante es el de los emigrantes, donde el paro oficial ronda el 30%. Ellos representan un nuevo apartado al paro crónico español, y su trasiego laboral es algo más complicado, concluyendo con el retorno a su país natal como una de las opciones ante el paro. Mientras, la familia, incluyendo las redes sociales como Cáritas, acoge y evita males mayores ante la situación desesperada en la que se encuentran.</w:t>
      </w:r>
    </w:p>
    <w:p w:rsidR="00775AB6" w:rsidRPr="00980BCF" w:rsidRDefault="00775AB6" w:rsidP="00B80BEF">
      <w:pPr>
        <w:spacing w:before="100" w:beforeAutospacing="1" w:after="100" w:afterAutospacing="1" w:line="240" w:lineRule="auto"/>
        <w:jc w:val="both"/>
        <w:rPr>
          <w:rFonts w:ascii="Times New Roman" w:hAnsi="Times New Roman"/>
          <w:sz w:val="24"/>
          <w:szCs w:val="24"/>
        </w:rPr>
      </w:pPr>
      <w:r w:rsidRPr="00980BCF">
        <w:rPr>
          <w:rFonts w:ascii="Times New Roman" w:hAnsi="Times New Roman"/>
          <w:sz w:val="24"/>
          <w:szCs w:val="24"/>
        </w:rPr>
        <w:t>Hasta cierto punto podríamos decir que la sociedad española moderna abusa, una vez más, de la familia en momentos de crisis. Se le exige que ante la avalancha que le acecha, reaccione y se adapte sin rechistar a la grave situación económica y a los abruptos cambios sociales, eso sí, en total soledad y sin paliativos. Estas circunstancias son palpables en instituciones dedicadas a la ayuda desinteresada y es también a través del entorno de las propias instituciones donde se oyen las voces que claman y reclaman por el día a día.</w:t>
      </w:r>
    </w:p>
    <w:p w:rsidR="00775AB6" w:rsidRDefault="00775AB6" w:rsidP="00B80BEF">
      <w:pPr>
        <w:spacing w:before="100" w:beforeAutospacing="1" w:after="100" w:afterAutospacing="1" w:line="240" w:lineRule="auto"/>
        <w:jc w:val="both"/>
        <w:rPr>
          <w:rFonts w:ascii="Times New Roman" w:eastAsia="Times New Roman" w:hAnsi="Times New Roman"/>
          <w:sz w:val="24"/>
          <w:szCs w:val="24"/>
        </w:rPr>
      </w:pPr>
      <w:r w:rsidRPr="00B81B2C">
        <w:rPr>
          <w:rFonts w:ascii="Times New Roman" w:eastAsia="Times New Roman" w:hAnsi="Times New Roman"/>
          <w:sz w:val="24"/>
          <w:szCs w:val="24"/>
        </w:rPr>
        <w:t xml:space="preserve">El </w:t>
      </w:r>
      <w:r w:rsidRPr="001808A9">
        <w:rPr>
          <w:rFonts w:ascii="Times New Roman" w:eastAsia="Times New Roman" w:hAnsi="Times New Roman"/>
          <w:b/>
          <w:sz w:val="24"/>
          <w:szCs w:val="24"/>
        </w:rPr>
        <w:t>Observatorio Laboral de la Crisis</w:t>
      </w:r>
      <w:r w:rsidRPr="00B81B2C">
        <w:rPr>
          <w:rFonts w:ascii="Times New Roman" w:eastAsia="Times New Roman" w:hAnsi="Times New Roman"/>
          <w:sz w:val="24"/>
          <w:szCs w:val="24"/>
        </w:rPr>
        <w:t>, elaborado desde FEDEA, realiza trimestralmente un análisis sistemático de la información longitudinal que aporta la EPA</w:t>
      </w:r>
      <w:r>
        <w:rPr>
          <w:rFonts w:ascii="Times New Roman" w:eastAsia="Times New Roman" w:hAnsi="Times New Roman"/>
          <w:sz w:val="24"/>
          <w:szCs w:val="24"/>
        </w:rPr>
        <w:t xml:space="preserve"> (Encuesta de Población Activa)</w:t>
      </w:r>
      <w:r w:rsidRPr="00B81B2C">
        <w:rPr>
          <w:rFonts w:ascii="Times New Roman" w:eastAsia="Times New Roman" w:hAnsi="Times New Roman"/>
          <w:sz w:val="24"/>
          <w:szCs w:val="24"/>
        </w:rPr>
        <w:t xml:space="preserve"> con las Estadísticas de Flujos de la Población Activa</w:t>
      </w:r>
      <w:r>
        <w:rPr>
          <w:rFonts w:ascii="Times New Roman" w:eastAsia="Times New Roman" w:hAnsi="Times New Roman"/>
          <w:sz w:val="24"/>
          <w:szCs w:val="24"/>
        </w:rPr>
        <w:t xml:space="preserve">. Aunque la información que sigue corresponde a la situación española, muchos aspectos pueden trasladarse fácilmente a gran parte de los países europeos. Por ello se citan algunos párrafos de análisis publicado el </w:t>
      </w:r>
      <w:r w:rsidRPr="00B40C3D">
        <w:rPr>
          <w:rFonts w:ascii="Times New Roman" w:eastAsia="Times New Roman" w:hAnsi="Times New Roman"/>
          <w:b/>
          <w:sz w:val="24"/>
          <w:szCs w:val="24"/>
        </w:rPr>
        <w:t>5/2/11</w:t>
      </w:r>
      <w:r>
        <w:rPr>
          <w:rFonts w:ascii="Times New Roman" w:eastAsia="Times New Roman" w:hAnsi="Times New Roman"/>
          <w:sz w:val="24"/>
          <w:szCs w:val="24"/>
        </w:rPr>
        <w:t>:</w:t>
      </w:r>
    </w:p>
    <w:p w:rsidR="00775AB6" w:rsidRPr="00DE08C2" w:rsidRDefault="00775AB6" w:rsidP="00B80BEF">
      <w:pPr>
        <w:numPr>
          <w:ilvl w:val="0"/>
          <w:numId w:val="2"/>
        </w:numPr>
        <w:spacing w:before="100" w:beforeAutospacing="1" w:after="100" w:afterAutospacing="1" w:line="240" w:lineRule="auto"/>
        <w:jc w:val="both"/>
        <w:rPr>
          <w:rStyle w:val="Textoennegrita"/>
          <w:rFonts w:ascii="Times New Roman" w:hAnsi="Times New Roman"/>
          <w:b w:val="0"/>
          <w:sz w:val="24"/>
          <w:szCs w:val="24"/>
        </w:rPr>
      </w:pPr>
      <w:r w:rsidRPr="00DE08C2">
        <w:rPr>
          <w:rStyle w:val="Textoennegrita"/>
          <w:rFonts w:ascii="Times New Roman" w:hAnsi="Times New Roman"/>
          <w:sz w:val="24"/>
          <w:szCs w:val="24"/>
        </w:rPr>
        <w:t>Del Empleo al Desempleo:</w:t>
      </w:r>
    </w:p>
    <w:p w:rsidR="00775AB6" w:rsidRPr="00DE08C2" w:rsidRDefault="00775AB6" w:rsidP="00B80BEF">
      <w:pPr>
        <w:spacing w:before="100" w:beforeAutospacing="1" w:after="100" w:afterAutospacing="1" w:line="240" w:lineRule="auto"/>
        <w:jc w:val="both"/>
        <w:rPr>
          <w:rStyle w:val="Textoennegrita"/>
          <w:rFonts w:ascii="Times New Roman" w:hAnsi="Times New Roman"/>
          <w:b w:val="0"/>
          <w:sz w:val="24"/>
          <w:szCs w:val="24"/>
        </w:rPr>
      </w:pPr>
      <w:r w:rsidRPr="00DE08C2">
        <w:rPr>
          <w:rStyle w:val="Textoennegrita"/>
          <w:rFonts w:ascii="Times New Roman" w:hAnsi="Times New Roman"/>
          <w:sz w:val="24"/>
          <w:szCs w:val="24"/>
        </w:rPr>
        <w:t xml:space="preserve">Características que afectan a la pérdida de un empleo </w:t>
      </w:r>
    </w:p>
    <w:p w:rsidR="00775AB6" w:rsidRDefault="00775AB6" w:rsidP="00B80BEF">
      <w:pPr>
        <w:spacing w:before="100" w:beforeAutospacing="1" w:after="100" w:afterAutospacing="1" w:line="240" w:lineRule="auto"/>
        <w:jc w:val="both"/>
        <w:rPr>
          <w:rFonts w:ascii="Times New Roman" w:hAnsi="Times New Roman"/>
          <w:sz w:val="24"/>
          <w:szCs w:val="24"/>
        </w:rPr>
      </w:pPr>
      <w:r w:rsidRPr="00B40C3D">
        <w:rPr>
          <w:rFonts w:ascii="Times New Roman" w:hAnsi="Times New Roman"/>
          <w:sz w:val="24"/>
          <w:szCs w:val="24"/>
        </w:rPr>
        <w:t>Tras el análisis descriptivo, este Observatorio “cuantifica” la importancia relativa de cada una de las caracterí</w:t>
      </w:r>
      <w:r>
        <w:rPr>
          <w:rFonts w:ascii="Times New Roman" w:hAnsi="Times New Roman"/>
          <w:sz w:val="24"/>
          <w:szCs w:val="24"/>
        </w:rPr>
        <w:t xml:space="preserve">sticas analizadas previamente - </w:t>
      </w:r>
      <w:r w:rsidRPr="00B40C3D">
        <w:rPr>
          <w:rFonts w:ascii="Times New Roman" w:hAnsi="Times New Roman"/>
          <w:sz w:val="24"/>
          <w:szCs w:val="24"/>
        </w:rPr>
        <w:t>género, edad, educación, nacionalidad, tipo de contrato y ocupación en la probabilidad de pérdida de empleo.</w:t>
      </w:r>
      <w:r w:rsidRPr="00B40C3D">
        <w:rPr>
          <w:rFonts w:ascii="Times New Roman" w:hAnsi="Times New Roman"/>
          <w:sz w:val="24"/>
          <w:szCs w:val="24"/>
        </w:rPr>
        <w:br/>
        <w:t>Para esto, se estima la probabilidad de perder el empleo de cada individuo ocupado en el trimestre anterior. Los resultados detallados se ofrecen en la tabla 2 del boletín. Presentamos aquí un resumen de los mismos:</w:t>
      </w:r>
    </w:p>
    <w:p w:rsidR="00775AB6" w:rsidRDefault="00775AB6" w:rsidP="00B80BEF">
      <w:pPr>
        <w:spacing w:before="100" w:beforeAutospacing="1" w:after="100" w:afterAutospacing="1" w:line="240" w:lineRule="auto"/>
        <w:jc w:val="both"/>
        <w:rPr>
          <w:rFonts w:ascii="Times New Roman" w:hAnsi="Times New Roman"/>
          <w:sz w:val="24"/>
          <w:szCs w:val="24"/>
        </w:rPr>
      </w:pPr>
      <w:r w:rsidRPr="00B40C3D">
        <w:rPr>
          <w:rFonts w:ascii="Times New Roman" w:hAnsi="Times New Roman"/>
          <w:sz w:val="24"/>
          <w:szCs w:val="24"/>
        </w:rPr>
        <w:t>• El género en sí mismo no contribuye a explicar las diferencias observadas en la pérdida de empleo entre hombres y mujeres de similares características.</w:t>
      </w:r>
    </w:p>
    <w:p w:rsidR="00775AB6" w:rsidRDefault="00775AB6" w:rsidP="00B80BEF">
      <w:pPr>
        <w:spacing w:before="100" w:beforeAutospacing="1" w:after="100" w:afterAutospacing="1" w:line="240" w:lineRule="auto"/>
        <w:jc w:val="both"/>
        <w:rPr>
          <w:rFonts w:ascii="Times New Roman" w:hAnsi="Times New Roman"/>
          <w:sz w:val="24"/>
          <w:szCs w:val="24"/>
        </w:rPr>
      </w:pPr>
      <w:r w:rsidRPr="00B40C3D">
        <w:rPr>
          <w:rFonts w:ascii="Times New Roman" w:hAnsi="Times New Roman"/>
          <w:sz w:val="24"/>
          <w:szCs w:val="24"/>
        </w:rPr>
        <w:t>• Ser menor de 35 años aumenta el riesgo de pérdida de empleo alrededor de un 30% con respecto a trabajadores similares pero mayores de 35 años. Este resultado contrasta con los encontrados en trimestres anteriores, donde la edad en sí misma no provocaba diferencias en el riesgo de pérdida de empleo. En este trimestre, el ser menor de 35 años parece añadir un factor de riesgo en la pérdida de empleo con respecto a trabajadores similares pero de edad superior.</w:t>
      </w:r>
    </w:p>
    <w:p w:rsidR="00775AB6" w:rsidRDefault="00775AB6" w:rsidP="00B80BEF">
      <w:pPr>
        <w:spacing w:before="100" w:beforeAutospacing="1" w:after="100" w:afterAutospacing="1" w:line="240" w:lineRule="auto"/>
        <w:jc w:val="both"/>
        <w:rPr>
          <w:rFonts w:ascii="Times New Roman" w:hAnsi="Times New Roman"/>
          <w:sz w:val="24"/>
          <w:szCs w:val="24"/>
        </w:rPr>
      </w:pPr>
      <w:r w:rsidRPr="00B40C3D">
        <w:rPr>
          <w:rFonts w:ascii="Times New Roman" w:hAnsi="Times New Roman"/>
          <w:sz w:val="24"/>
          <w:szCs w:val="24"/>
        </w:rPr>
        <w:t>• Tener estudios universitarios disminuye el riesgo de pérdida de empleo a la mitad.</w:t>
      </w:r>
    </w:p>
    <w:p w:rsidR="00775AB6" w:rsidRDefault="00775AB6" w:rsidP="00B80BEF">
      <w:pPr>
        <w:spacing w:before="100" w:beforeAutospacing="1" w:after="100" w:afterAutospacing="1" w:line="240" w:lineRule="auto"/>
        <w:jc w:val="both"/>
        <w:rPr>
          <w:rFonts w:ascii="Times New Roman" w:hAnsi="Times New Roman"/>
          <w:sz w:val="24"/>
          <w:szCs w:val="24"/>
        </w:rPr>
      </w:pPr>
      <w:r w:rsidRPr="00B40C3D">
        <w:rPr>
          <w:rFonts w:ascii="Times New Roman" w:hAnsi="Times New Roman"/>
          <w:sz w:val="24"/>
          <w:szCs w:val="24"/>
        </w:rPr>
        <w:lastRenderedPageBreak/>
        <w:t>• Ser extranjero aumenta la probabilidad de perder el empleo en un 26% con respecto a un trabajador de similares características pero de origen nacional.</w:t>
      </w:r>
    </w:p>
    <w:p w:rsidR="00775AB6" w:rsidRDefault="00775AB6" w:rsidP="00B80BEF">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 Tener un empleo temporal -</w:t>
      </w:r>
      <w:r w:rsidRPr="00B40C3D">
        <w:rPr>
          <w:rFonts w:ascii="Times New Roman" w:hAnsi="Times New Roman"/>
          <w:sz w:val="24"/>
          <w:szCs w:val="24"/>
        </w:rPr>
        <w:t xml:space="preserve"> relativamente a un indefinido, multiplica por cuatro el riesgo de perderlo. En otras palabras, si se comparan dos individuos de similares características en términos de edad, género, nivel educativo y nacionalidad pero que difieren en el tipo de contrato, encontramos que la probabilidad de pérdida de empleo del que tiene el contrato temporal es más de casi 4 veces superior a la que se enfrenta el trabajador con contrato indefinido.</w:t>
      </w:r>
    </w:p>
    <w:p w:rsidR="00775AB6" w:rsidRPr="00B40C3D" w:rsidRDefault="00775AB6" w:rsidP="00B80BEF">
      <w:pPr>
        <w:spacing w:before="100" w:beforeAutospacing="1" w:after="100" w:afterAutospacing="1" w:line="240" w:lineRule="auto"/>
        <w:jc w:val="both"/>
        <w:rPr>
          <w:rFonts w:ascii="Times New Roman" w:hAnsi="Times New Roman"/>
          <w:sz w:val="24"/>
          <w:szCs w:val="24"/>
        </w:rPr>
      </w:pPr>
      <w:r w:rsidRPr="00B40C3D">
        <w:rPr>
          <w:rFonts w:ascii="Times New Roman" w:hAnsi="Times New Roman"/>
          <w:sz w:val="24"/>
          <w:szCs w:val="24"/>
        </w:rPr>
        <w:t>• Trabajar en la agricultura o en la construcción aumenta la probabilidad de perder el empleo con respecto a trabajar en servicios o en industria.</w:t>
      </w:r>
    </w:p>
    <w:p w:rsidR="00775AB6" w:rsidRPr="00DE08C2" w:rsidRDefault="00775AB6" w:rsidP="00B80BEF">
      <w:pPr>
        <w:numPr>
          <w:ilvl w:val="0"/>
          <w:numId w:val="2"/>
        </w:numPr>
        <w:spacing w:before="100" w:beforeAutospacing="1" w:after="100" w:afterAutospacing="1" w:line="240" w:lineRule="auto"/>
        <w:jc w:val="both"/>
        <w:rPr>
          <w:rStyle w:val="Textoennegrita"/>
          <w:rFonts w:ascii="Times New Roman" w:hAnsi="Times New Roman"/>
          <w:b w:val="0"/>
          <w:sz w:val="24"/>
          <w:szCs w:val="24"/>
        </w:rPr>
      </w:pPr>
      <w:r w:rsidRPr="00DE08C2">
        <w:rPr>
          <w:rStyle w:val="Textoennegrita"/>
          <w:rFonts w:ascii="Times New Roman" w:hAnsi="Times New Roman"/>
          <w:sz w:val="24"/>
          <w:szCs w:val="24"/>
        </w:rPr>
        <w:t>Del Desempleo al Empleo</w:t>
      </w:r>
    </w:p>
    <w:p w:rsidR="00775AB6" w:rsidRPr="00DE08C2" w:rsidRDefault="00775AB6" w:rsidP="00B80BEF">
      <w:pPr>
        <w:pStyle w:val="NormalWeb"/>
        <w:jc w:val="both"/>
        <w:rPr>
          <w:rStyle w:val="Textoennegrita"/>
          <w:rFonts w:eastAsia="Calibri"/>
          <w:b w:val="0"/>
          <w:iCs/>
        </w:rPr>
      </w:pPr>
      <w:r w:rsidRPr="00DE08C2">
        <w:rPr>
          <w:rStyle w:val="Textoennegrita"/>
          <w:rFonts w:eastAsia="Calibri"/>
          <w:iCs/>
        </w:rPr>
        <w:t xml:space="preserve">¿Qué características son importantes para encontrar un empleo? </w:t>
      </w:r>
    </w:p>
    <w:p w:rsidR="00775AB6" w:rsidRPr="00B40C3D" w:rsidRDefault="00775AB6" w:rsidP="00B80BEF">
      <w:pPr>
        <w:pStyle w:val="NormalWeb"/>
        <w:jc w:val="both"/>
        <w:rPr>
          <w:b/>
          <w:bCs/>
          <w:iCs/>
        </w:rPr>
      </w:pPr>
      <w:r w:rsidRPr="00B40C3D">
        <w:t xml:space="preserve">Para responder a esta pregunta se estima la probabilidad de que un individuo desempleado encuentre empleo en el trimestre siguiente. Tomando tanto a individuos que han accedido al empleo como aquellos que han continuado desempleados, es inmediato obtener la importancia relativa de variables como género, edad, educación, nacionalidad y duración del desempleo en el acceso al empleo. Destacan los siguientes resultados: </w:t>
      </w:r>
    </w:p>
    <w:p w:rsidR="00775AB6" w:rsidRDefault="00775AB6" w:rsidP="00B80BEF">
      <w:pPr>
        <w:pStyle w:val="NormalWeb"/>
        <w:jc w:val="both"/>
      </w:pPr>
      <w:r w:rsidRPr="00B40C3D">
        <w:t>• Las mujeres se enfrentan a dificultades ligeramente superiores de acceso a un empleo que los varones con características similares.</w:t>
      </w:r>
    </w:p>
    <w:p w:rsidR="00775AB6" w:rsidRDefault="00775AB6" w:rsidP="00B80BEF">
      <w:pPr>
        <w:pStyle w:val="NormalWeb"/>
        <w:jc w:val="both"/>
      </w:pPr>
      <w:r w:rsidRPr="00B40C3D">
        <w:t>• No se encuentran diferencias significativas en el acceso a empleo entre los desempleados nacionales y los desempleados extranjeros.</w:t>
      </w:r>
    </w:p>
    <w:p w:rsidR="00775AB6" w:rsidRDefault="00775AB6" w:rsidP="00B80BEF">
      <w:pPr>
        <w:pStyle w:val="NormalWeb"/>
        <w:jc w:val="both"/>
      </w:pPr>
      <w:r w:rsidRPr="00B40C3D">
        <w:t>• Tener una edad comprendida entre 35 y 44 años duplica la probabilidad de acceder a un empleo con respe</w:t>
      </w:r>
      <w:r>
        <w:t>cto al tramo de edad más joven -</w:t>
      </w:r>
      <w:r w:rsidRPr="00B40C3D">
        <w:t xml:space="preserve"> 16-24 años.</w:t>
      </w:r>
    </w:p>
    <w:p w:rsidR="00775AB6" w:rsidRDefault="00775AB6" w:rsidP="00B80BEF">
      <w:pPr>
        <w:pStyle w:val="NormalWeb"/>
        <w:jc w:val="both"/>
      </w:pPr>
      <w:r w:rsidRPr="00B40C3D">
        <w:t>• El tipo de empleo al que acceden los desempleado</w:t>
      </w:r>
      <w:r>
        <w:t>s es fundamentalmente temporal -</w:t>
      </w:r>
      <w:r w:rsidRPr="00B40C3D">
        <w:t xml:space="preserve"> un 80% frente a un 13% de empleo indefinido. Es cierto que la proporción de acceso a un empleo indefinido ha aumentado en este trimestre, pero estas diferencias tienen un componente estacional, dado que las proporciones observadas en este trimestre son idénticas a las observadas hace exactamente un año.</w:t>
      </w:r>
    </w:p>
    <w:p w:rsidR="00775AB6" w:rsidRDefault="00775AB6" w:rsidP="00B80BEF">
      <w:pPr>
        <w:pStyle w:val="NormalWeb"/>
        <w:jc w:val="both"/>
      </w:pPr>
      <w:r w:rsidRPr="00B40C3D">
        <w:t>• La duración del desempleo se manifiesta como el factor más importante para la salida hacia el empleo. Llevar desempleado menos de un mes multiplica por seis la probabilidad de acceso a un empleo con respecto a llevar desempleado más de un año.</w:t>
      </w:r>
    </w:p>
    <w:p w:rsidR="00775AB6" w:rsidRDefault="00775AB6" w:rsidP="00B80BEF">
      <w:pPr>
        <w:pStyle w:val="NormalWeb"/>
        <w:jc w:val="both"/>
      </w:pPr>
      <w:r w:rsidRPr="00B40C3D">
        <w:t xml:space="preserve">• Finalmente, no cobrar subsidio multiplica por dos la probabilidad de acceder a un empleo desde el desempleo. Esto indica que el cobro de subsidio provoca un efecto desincentivador en la búsqueda de empleo, al elevar las condiciones que se exigen para aceptar un trabajo. La consecuencia fundamental es que el cobro del subsidio retrasa la salida al empleo de los individuos desempleados. </w:t>
      </w:r>
    </w:p>
    <w:p w:rsidR="004C2150" w:rsidRDefault="00775AB6" w:rsidP="00B80BEF">
      <w:pPr>
        <w:shd w:val="clear" w:color="auto" w:fill="FFFFFF"/>
        <w:spacing w:after="0" w:line="240" w:lineRule="auto"/>
        <w:jc w:val="both"/>
        <w:rPr>
          <w:rFonts w:ascii="Times New Roman" w:hAnsi="Times New Roman"/>
          <w:color w:val="000000"/>
          <w:sz w:val="24"/>
          <w:szCs w:val="24"/>
        </w:rPr>
      </w:pPr>
      <w:r w:rsidRPr="00877FB0">
        <w:rPr>
          <w:rFonts w:ascii="Times New Roman" w:hAnsi="Times New Roman"/>
          <w:sz w:val="24"/>
          <w:szCs w:val="24"/>
        </w:rPr>
        <w:lastRenderedPageBreak/>
        <w:t>Aunque muchas de las “características</w:t>
      </w:r>
      <w:r>
        <w:rPr>
          <w:rFonts w:ascii="Times New Roman" w:hAnsi="Times New Roman"/>
          <w:sz w:val="24"/>
          <w:szCs w:val="24"/>
        </w:rPr>
        <w:t xml:space="preserve">” del </w:t>
      </w:r>
      <w:r w:rsidRPr="00877FB0">
        <w:rPr>
          <w:rFonts w:ascii="Times New Roman" w:hAnsi="Times New Roman"/>
          <w:sz w:val="24"/>
          <w:szCs w:val="24"/>
        </w:rPr>
        <w:t>desempleo</w:t>
      </w:r>
      <w:r>
        <w:rPr>
          <w:rFonts w:ascii="Times New Roman" w:hAnsi="Times New Roman"/>
          <w:sz w:val="24"/>
          <w:szCs w:val="24"/>
        </w:rPr>
        <w:t xml:space="preserve"> y empleo</w:t>
      </w:r>
      <w:r w:rsidRPr="00877FB0">
        <w:rPr>
          <w:rFonts w:ascii="Times New Roman" w:hAnsi="Times New Roman"/>
          <w:sz w:val="24"/>
          <w:szCs w:val="24"/>
        </w:rPr>
        <w:t xml:space="preserve"> español resultan representativas de la problemática europea, para aquellos que puedan tener dudas o presuponer cierta exageración por mi parte,</w:t>
      </w:r>
      <w:r>
        <w:rPr>
          <w:rFonts w:ascii="Times New Roman" w:hAnsi="Times New Roman"/>
          <w:sz w:val="24"/>
          <w:szCs w:val="24"/>
        </w:rPr>
        <w:t xml:space="preserve"> permítanme adjuntarles</w:t>
      </w:r>
      <w:r w:rsidRPr="00877FB0">
        <w:rPr>
          <w:rFonts w:ascii="Times New Roman" w:hAnsi="Times New Roman"/>
          <w:sz w:val="24"/>
          <w:szCs w:val="24"/>
        </w:rPr>
        <w:t xml:space="preserve"> las “conclusiones” del </w:t>
      </w:r>
      <w:r w:rsidRPr="00877FB0">
        <w:rPr>
          <w:rFonts w:ascii="Times New Roman" w:hAnsi="Times New Roman"/>
          <w:b/>
          <w:color w:val="000000"/>
          <w:sz w:val="24"/>
          <w:szCs w:val="24"/>
        </w:rPr>
        <w:t>Capítulo 5 -</w:t>
      </w:r>
      <w:r w:rsidRPr="00877FB0">
        <w:rPr>
          <w:rFonts w:ascii="Times New Roman" w:hAnsi="Times New Roman"/>
          <w:color w:val="000000"/>
          <w:sz w:val="24"/>
          <w:szCs w:val="24"/>
        </w:rPr>
        <w:t xml:space="preserve"> </w:t>
      </w:r>
      <w:r w:rsidRPr="00877FB0">
        <w:rPr>
          <w:rFonts w:ascii="Times New Roman" w:hAnsi="Times New Roman"/>
          <w:b/>
          <w:color w:val="000000"/>
          <w:sz w:val="24"/>
          <w:szCs w:val="24"/>
        </w:rPr>
        <w:t xml:space="preserve">Income poverty and income inequality </w:t>
      </w:r>
      <w:r w:rsidRPr="00877FB0">
        <w:rPr>
          <w:rFonts w:ascii="Times New Roman" w:hAnsi="Times New Roman"/>
          <w:color w:val="000000"/>
          <w:sz w:val="24"/>
          <w:szCs w:val="24"/>
        </w:rPr>
        <w:t>correspondientes al</w:t>
      </w:r>
      <w:r>
        <w:rPr>
          <w:rFonts w:ascii="Times New Roman" w:hAnsi="Times New Roman"/>
          <w:color w:val="000000"/>
          <w:sz w:val="24"/>
          <w:szCs w:val="24"/>
        </w:rPr>
        <w:t xml:space="preserve"> Informe</w:t>
      </w:r>
      <w:r w:rsidRPr="00877FB0">
        <w:rPr>
          <w:rFonts w:ascii="Times New Roman" w:hAnsi="Times New Roman"/>
          <w:b/>
          <w:color w:val="000000"/>
          <w:sz w:val="24"/>
          <w:szCs w:val="24"/>
        </w:rPr>
        <w:t xml:space="preserve"> Income and living conditions in Europe </w:t>
      </w:r>
      <w:r>
        <w:rPr>
          <w:rFonts w:ascii="Times New Roman" w:hAnsi="Times New Roman"/>
          <w:b/>
          <w:color w:val="000000"/>
          <w:sz w:val="24"/>
          <w:szCs w:val="24"/>
        </w:rPr>
        <w:t>-</w:t>
      </w:r>
      <w:r w:rsidRPr="00877FB0">
        <w:rPr>
          <w:rFonts w:ascii="Times New Roman" w:hAnsi="Times New Roman"/>
          <w:b/>
          <w:color w:val="000000"/>
          <w:sz w:val="24"/>
          <w:szCs w:val="24"/>
        </w:rPr>
        <w:t xml:space="preserve"> 2010 </w:t>
      </w:r>
      <w:r w:rsidRPr="00877FB0">
        <w:rPr>
          <w:rFonts w:ascii="Times New Roman" w:hAnsi="Times New Roman"/>
          <w:color w:val="000000"/>
          <w:sz w:val="24"/>
          <w:szCs w:val="24"/>
        </w:rPr>
        <w:t>del</w:t>
      </w:r>
      <w:r w:rsidRPr="00877FB0">
        <w:rPr>
          <w:rFonts w:ascii="Times New Roman" w:hAnsi="Times New Roman"/>
          <w:b/>
          <w:color w:val="000000"/>
          <w:sz w:val="24"/>
          <w:szCs w:val="24"/>
        </w:rPr>
        <w:t xml:space="preserve"> </w:t>
      </w:r>
      <w:r>
        <w:rPr>
          <w:rFonts w:ascii="Times New Roman" w:hAnsi="Times New Roman"/>
          <w:b/>
          <w:color w:val="000000"/>
          <w:sz w:val="24"/>
          <w:szCs w:val="24"/>
        </w:rPr>
        <w:t xml:space="preserve">Eurostat </w:t>
      </w:r>
      <w:r w:rsidRPr="00877FB0">
        <w:rPr>
          <w:rFonts w:ascii="Times New Roman" w:hAnsi="Times New Roman"/>
          <w:b/>
          <w:color w:val="000000"/>
          <w:sz w:val="24"/>
          <w:szCs w:val="24"/>
        </w:rPr>
        <w:t>Statistical Books</w:t>
      </w:r>
      <w:r w:rsidR="00221F34">
        <w:rPr>
          <w:rFonts w:ascii="Times New Roman" w:hAnsi="Times New Roman"/>
          <w:b/>
          <w:color w:val="000000"/>
          <w:sz w:val="24"/>
          <w:szCs w:val="24"/>
        </w:rPr>
        <w:t>:</w:t>
      </w:r>
      <w:r>
        <w:rPr>
          <w:rFonts w:ascii="Times New Roman" w:hAnsi="Times New Roman"/>
          <w:b/>
          <w:color w:val="000000"/>
          <w:sz w:val="24"/>
          <w:szCs w:val="24"/>
        </w:rPr>
        <w:t xml:space="preserve"> </w:t>
      </w:r>
      <w:r>
        <w:rPr>
          <w:rFonts w:ascii="Times New Roman" w:hAnsi="Times New Roman"/>
          <w:color w:val="000000"/>
          <w:sz w:val="24"/>
          <w:szCs w:val="24"/>
        </w:rPr>
        <w:t xml:space="preserve"> </w:t>
      </w:r>
    </w:p>
    <w:p w:rsidR="00775AB6" w:rsidRDefault="00775AB6" w:rsidP="00B80BEF">
      <w:pPr>
        <w:shd w:val="clear" w:color="auto" w:fill="FFFFFF"/>
        <w:spacing w:after="0" w:line="240" w:lineRule="auto"/>
        <w:jc w:val="both"/>
        <w:rPr>
          <w:rFonts w:ascii="Times New Roman" w:hAnsi="Times New Roman"/>
          <w:color w:val="000000"/>
          <w:sz w:val="24"/>
          <w:szCs w:val="24"/>
        </w:rPr>
      </w:pPr>
    </w:p>
    <w:p w:rsidR="00775AB6" w:rsidRPr="00877FB0" w:rsidRDefault="00775AB6" w:rsidP="00B80BEF">
      <w:pPr>
        <w:spacing w:after="0" w:line="240" w:lineRule="auto"/>
        <w:jc w:val="both"/>
        <w:rPr>
          <w:rFonts w:ascii="Times New Roman" w:eastAsia="Times New Roman" w:hAnsi="Times New Roman"/>
          <w:sz w:val="24"/>
          <w:szCs w:val="24"/>
          <w:u w:val="single"/>
        </w:rPr>
      </w:pPr>
      <w:r w:rsidRPr="00877FB0">
        <w:rPr>
          <w:rFonts w:ascii="Times New Roman" w:eastAsia="Times New Roman" w:hAnsi="Times New Roman"/>
          <w:sz w:val="24"/>
          <w:szCs w:val="24"/>
        </w:rPr>
        <w:t xml:space="preserve">Conclusions (en </w:t>
      </w:r>
      <w:r>
        <w:rPr>
          <w:rFonts w:ascii="Times New Roman" w:eastAsia="Times New Roman" w:hAnsi="Times New Roman"/>
          <w:sz w:val="24"/>
          <w:szCs w:val="24"/>
        </w:rPr>
        <w:t>inglé</w:t>
      </w:r>
      <w:r w:rsidRPr="00877FB0">
        <w:rPr>
          <w:rFonts w:ascii="Times New Roman" w:eastAsia="Times New Roman" w:hAnsi="Times New Roman"/>
          <w:sz w:val="24"/>
          <w:szCs w:val="24"/>
        </w:rPr>
        <w:t>s en el original)</w:t>
      </w:r>
    </w:p>
    <w:p w:rsidR="00775AB6" w:rsidRPr="00877FB0" w:rsidRDefault="00775AB6" w:rsidP="00B80BEF">
      <w:pPr>
        <w:spacing w:after="0" w:line="240" w:lineRule="auto"/>
        <w:jc w:val="both"/>
        <w:rPr>
          <w:rFonts w:ascii="Times New Roman" w:eastAsia="Times New Roman" w:hAnsi="Times New Roman"/>
          <w:sz w:val="24"/>
          <w:szCs w:val="24"/>
        </w:rPr>
      </w:pPr>
    </w:p>
    <w:p w:rsidR="00775AB6" w:rsidRPr="00877FB0" w:rsidRDefault="00775AB6" w:rsidP="00B80BEF">
      <w:pPr>
        <w:spacing w:after="0" w:line="240" w:lineRule="auto"/>
        <w:jc w:val="both"/>
        <w:rPr>
          <w:rFonts w:ascii="Times New Roman" w:eastAsia="Times New Roman" w:hAnsi="Times New Roman"/>
          <w:sz w:val="24"/>
          <w:szCs w:val="24"/>
          <w:lang w:val="en-US"/>
        </w:rPr>
      </w:pPr>
      <w:r>
        <w:rPr>
          <w:rFonts w:ascii="Times New Roman" w:eastAsia="Times New Roman" w:hAnsi="Times New Roman"/>
          <w:sz w:val="24"/>
          <w:szCs w:val="24"/>
          <w:u w:val="single"/>
          <w:lang w:val="en-US"/>
        </w:rPr>
        <w:t>“</w:t>
      </w:r>
      <w:r w:rsidRPr="00877FB0">
        <w:rPr>
          <w:rFonts w:ascii="Times New Roman" w:eastAsia="Times New Roman" w:hAnsi="Times New Roman"/>
          <w:sz w:val="24"/>
          <w:szCs w:val="24"/>
          <w:u w:val="single"/>
          <w:lang w:val="en-US"/>
        </w:rPr>
        <w:t>The EU-SILC data on income inequality and poverty are rich and varied. Here we bring together in telegraphic form some of the main findings</w:t>
      </w:r>
      <w:r w:rsidRPr="00877FB0">
        <w:rPr>
          <w:rFonts w:ascii="Times New Roman" w:eastAsia="Times New Roman" w:hAnsi="Times New Roman"/>
          <w:sz w:val="24"/>
          <w:szCs w:val="24"/>
          <w:lang w:val="en-US"/>
        </w:rPr>
        <w:t>:</w:t>
      </w:r>
    </w:p>
    <w:p w:rsidR="00775AB6" w:rsidRPr="00877FB0" w:rsidRDefault="00775AB6" w:rsidP="00B80BEF">
      <w:pPr>
        <w:spacing w:after="0" w:line="240" w:lineRule="auto"/>
        <w:jc w:val="both"/>
        <w:rPr>
          <w:rFonts w:ascii="Times New Roman" w:eastAsia="Times New Roman" w:hAnsi="Times New Roman"/>
          <w:sz w:val="24"/>
          <w:szCs w:val="24"/>
          <w:lang w:val="en-US"/>
        </w:rPr>
      </w:pPr>
    </w:p>
    <w:p w:rsidR="00775AB6" w:rsidRPr="00877FB0" w:rsidRDefault="00775AB6" w:rsidP="00B80BEF">
      <w:pPr>
        <w:spacing w:after="0" w:line="240" w:lineRule="auto"/>
        <w:jc w:val="both"/>
        <w:rPr>
          <w:rFonts w:ascii="Times New Roman" w:eastAsia="Times New Roman" w:hAnsi="Times New Roman"/>
          <w:sz w:val="24"/>
          <w:szCs w:val="24"/>
          <w:u w:val="single"/>
          <w:lang w:val="en-US"/>
        </w:rPr>
      </w:pPr>
      <w:r w:rsidRPr="00877FB0">
        <w:rPr>
          <w:rFonts w:ascii="Times New Roman" w:eastAsia="Times New Roman" w:hAnsi="Times New Roman"/>
          <w:sz w:val="24"/>
          <w:szCs w:val="24"/>
          <w:lang w:val="en-US"/>
        </w:rPr>
        <w:t xml:space="preserve">• </w:t>
      </w:r>
      <w:r w:rsidRPr="00877FB0">
        <w:rPr>
          <w:rFonts w:ascii="Times New Roman" w:eastAsia="Times New Roman" w:hAnsi="Times New Roman"/>
          <w:sz w:val="24"/>
          <w:szCs w:val="24"/>
          <w:u w:val="single"/>
          <w:lang w:val="en-US"/>
        </w:rPr>
        <w:t>1 in 6 citizens are at-risk-of-poverty, and they are to be found in all Member States;</w:t>
      </w:r>
    </w:p>
    <w:p w:rsidR="00775AB6" w:rsidRPr="00877FB0" w:rsidRDefault="00775AB6" w:rsidP="00B80BEF">
      <w:pPr>
        <w:spacing w:after="0" w:line="240" w:lineRule="auto"/>
        <w:jc w:val="both"/>
        <w:rPr>
          <w:rFonts w:ascii="Times New Roman" w:eastAsia="Times New Roman" w:hAnsi="Times New Roman"/>
          <w:sz w:val="24"/>
          <w:szCs w:val="24"/>
          <w:lang w:val="en-US"/>
        </w:rPr>
      </w:pPr>
    </w:p>
    <w:p w:rsidR="00775AB6" w:rsidRPr="00877FB0" w:rsidRDefault="00775AB6" w:rsidP="00B80BEF">
      <w:pPr>
        <w:spacing w:after="0" w:line="240" w:lineRule="auto"/>
        <w:jc w:val="both"/>
        <w:rPr>
          <w:rFonts w:ascii="Times New Roman" w:eastAsia="Times New Roman" w:hAnsi="Times New Roman"/>
          <w:sz w:val="24"/>
          <w:szCs w:val="24"/>
          <w:lang w:val="en-US"/>
        </w:rPr>
      </w:pPr>
      <w:r w:rsidRPr="00877FB0">
        <w:rPr>
          <w:rFonts w:ascii="Times New Roman" w:eastAsia="Times New Roman" w:hAnsi="Times New Roman"/>
          <w:sz w:val="24"/>
          <w:szCs w:val="24"/>
          <w:lang w:val="en-US"/>
        </w:rPr>
        <w:t xml:space="preserve">• </w:t>
      </w:r>
      <w:r w:rsidRPr="00877FB0">
        <w:rPr>
          <w:rFonts w:ascii="Times New Roman" w:eastAsia="Times New Roman" w:hAnsi="Times New Roman"/>
          <w:sz w:val="24"/>
          <w:szCs w:val="24"/>
          <w:u w:val="single"/>
          <w:lang w:val="en-US"/>
        </w:rPr>
        <w:t>in three-quarters of Member States, the proportion of children at risk of poverty exceeds the overall proportion; there are real grounds for concern about child poverty in Europe;</w:t>
      </w:r>
    </w:p>
    <w:p w:rsidR="00775AB6" w:rsidRPr="00877FB0" w:rsidRDefault="00775AB6" w:rsidP="00B80BEF">
      <w:pPr>
        <w:spacing w:after="0" w:line="240" w:lineRule="auto"/>
        <w:jc w:val="both"/>
        <w:rPr>
          <w:rFonts w:ascii="Times New Roman" w:eastAsia="Times New Roman" w:hAnsi="Times New Roman"/>
          <w:sz w:val="24"/>
          <w:szCs w:val="24"/>
          <w:lang w:val="en-US"/>
        </w:rPr>
      </w:pPr>
    </w:p>
    <w:p w:rsidR="00775AB6" w:rsidRPr="00877FB0" w:rsidRDefault="00775AB6" w:rsidP="00B80BEF">
      <w:pPr>
        <w:spacing w:after="0" w:line="240" w:lineRule="auto"/>
        <w:jc w:val="both"/>
        <w:rPr>
          <w:rFonts w:ascii="Times New Roman" w:eastAsia="Times New Roman" w:hAnsi="Times New Roman"/>
          <w:sz w:val="24"/>
          <w:szCs w:val="24"/>
          <w:lang w:val="en-US"/>
        </w:rPr>
      </w:pPr>
      <w:r w:rsidRPr="00877FB0">
        <w:rPr>
          <w:rFonts w:ascii="Times New Roman" w:eastAsia="Times New Roman" w:hAnsi="Times New Roman"/>
          <w:sz w:val="24"/>
          <w:szCs w:val="24"/>
          <w:lang w:val="en-US"/>
        </w:rPr>
        <w:t xml:space="preserve">• </w:t>
      </w:r>
      <w:r w:rsidRPr="00877FB0">
        <w:rPr>
          <w:rFonts w:ascii="Times New Roman" w:eastAsia="Times New Roman" w:hAnsi="Times New Roman"/>
          <w:sz w:val="24"/>
          <w:szCs w:val="24"/>
          <w:u w:val="single"/>
          <w:lang w:val="en-US"/>
        </w:rPr>
        <w:t>success in reducing income poverty tends to go with success in reducing income inequality; there are no instances of countries pursuing a low poverty/high inequality strategy;</w:t>
      </w:r>
    </w:p>
    <w:p w:rsidR="00775AB6" w:rsidRPr="00877FB0" w:rsidRDefault="00775AB6" w:rsidP="00B80BEF">
      <w:pPr>
        <w:spacing w:after="0" w:line="240" w:lineRule="auto"/>
        <w:jc w:val="both"/>
        <w:rPr>
          <w:rFonts w:ascii="Times New Roman" w:eastAsia="Times New Roman" w:hAnsi="Times New Roman"/>
          <w:sz w:val="24"/>
          <w:szCs w:val="24"/>
          <w:lang w:val="en-US"/>
        </w:rPr>
      </w:pPr>
    </w:p>
    <w:p w:rsidR="00775AB6" w:rsidRPr="00877FB0" w:rsidRDefault="00775AB6" w:rsidP="00B80BEF">
      <w:pPr>
        <w:spacing w:after="0" w:line="240" w:lineRule="auto"/>
        <w:jc w:val="both"/>
        <w:rPr>
          <w:rFonts w:ascii="Times New Roman" w:eastAsia="Times New Roman" w:hAnsi="Times New Roman"/>
          <w:sz w:val="24"/>
          <w:szCs w:val="24"/>
          <w:u w:val="single"/>
          <w:lang w:val="en-US"/>
        </w:rPr>
      </w:pPr>
      <w:r w:rsidRPr="00877FB0">
        <w:rPr>
          <w:rFonts w:ascii="Times New Roman" w:eastAsia="Times New Roman" w:hAnsi="Times New Roman"/>
          <w:sz w:val="24"/>
          <w:szCs w:val="24"/>
          <w:lang w:val="en-US"/>
        </w:rPr>
        <w:t xml:space="preserve">• </w:t>
      </w:r>
      <w:r w:rsidRPr="00877FB0">
        <w:rPr>
          <w:rFonts w:ascii="Times New Roman" w:eastAsia="Times New Roman" w:hAnsi="Times New Roman"/>
          <w:sz w:val="24"/>
          <w:szCs w:val="24"/>
          <w:u w:val="single"/>
          <w:lang w:val="en-US"/>
        </w:rPr>
        <w:t>we do not yet know the impact of the economic crisis, but the picture prior to 2008 was not a static one. Some countries achieved sustained reductions in the proportions at risk- of-poverty, but in the EU as a whole this progress has been offset by reversals in other Member States;</w:t>
      </w:r>
    </w:p>
    <w:p w:rsidR="00775AB6" w:rsidRPr="00877FB0" w:rsidRDefault="00775AB6" w:rsidP="00B80BEF">
      <w:pPr>
        <w:spacing w:after="0" w:line="240" w:lineRule="auto"/>
        <w:jc w:val="both"/>
        <w:rPr>
          <w:rFonts w:ascii="Times New Roman" w:eastAsia="Times New Roman" w:hAnsi="Times New Roman"/>
          <w:sz w:val="24"/>
          <w:szCs w:val="24"/>
          <w:u w:val="single"/>
          <w:lang w:val="en-US"/>
        </w:rPr>
      </w:pPr>
    </w:p>
    <w:p w:rsidR="00775AB6" w:rsidRDefault="00775AB6" w:rsidP="00B80BEF">
      <w:pPr>
        <w:spacing w:after="0" w:line="240" w:lineRule="auto"/>
        <w:jc w:val="both"/>
        <w:rPr>
          <w:rFonts w:ascii="Times New Roman" w:eastAsia="Times New Roman" w:hAnsi="Times New Roman"/>
          <w:sz w:val="24"/>
          <w:szCs w:val="24"/>
          <w:u w:val="single"/>
          <w:lang w:val="en-US"/>
        </w:rPr>
      </w:pPr>
      <w:r w:rsidRPr="00877FB0">
        <w:rPr>
          <w:rFonts w:ascii="Times New Roman" w:eastAsia="Times New Roman" w:hAnsi="Times New Roman"/>
          <w:sz w:val="24"/>
          <w:szCs w:val="24"/>
          <w:lang w:val="en-US"/>
        </w:rPr>
        <w:t xml:space="preserve">• </w:t>
      </w:r>
      <w:r w:rsidRPr="00877FB0">
        <w:rPr>
          <w:rFonts w:ascii="Times New Roman" w:eastAsia="Times New Roman" w:hAnsi="Times New Roman"/>
          <w:sz w:val="24"/>
          <w:szCs w:val="24"/>
          <w:u w:val="single"/>
          <w:lang w:val="en-US"/>
        </w:rPr>
        <w:t>it is widely believed that income inequality was increasing globally prior to the economic crisis, but the EU-SILC data suggest that the EU picture is more nuanced, with some Member States exhibiting declining inequality</w:t>
      </w:r>
      <w:r>
        <w:rPr>
          <w:rFonts w:ascii="Times New Roman" w:eastAsia="Times New Roman" w:hAnsi="Times New Roman"/>
          <w:sz w:val="24"/>
          <w:szCs w:val="24"/>
          <w:u w:val="single"/>
          <w:lang w:val="en-US"/>
        </w:rPr>
        <w:t>”</w:t>
      </w:r>
      <w:r w:rsidRPr="00877FB0">
        <w:rPr>
          <w:rFonts w:ascii="Times New Roman" w:eastAsia="Times New Roman" w:hAnsi="Times New Roman"/>
          <w:sz w:val="24"/>
          <w:szCs w:val="24"/>
          <w:u w:val="single"/>
          <w:lang w:val="en-US"/>
        </w:rPr>
        <w:t>.</w:t>
      </w:r>
    </w:p>
    <w:p w:rsidR="004C2150" w:rsidRDefault="004C2150" w:rsidP="00B80BEF">
      <w:pPr>
        <w:spacing w:after="0" w:line="240" w:lineRule="auto"/>
        <w:jc w:val="both"/>
        <w:rPr>
          <w:rFonts w:ascii="Times New Roman" w:eastAsia="Times New Roman" w:hAnsi="Times New Roman"/>
          <w:sz w:val="24"/>
          <w:szCs w:val="24"/>
          <w:u w:val="single"/>
          <w:lang w:val="en-US"/>
        </w:rPr>
      </w:pPr>
    </w:p>
    <w:p w:rsidR="004C2150" w:rsidRDefault="004C2150" w:rsidP="004C2150">
      <w:pPr>
        <w:shd w:val="clear" w:color="auto" w:fill="FFFFFF"/>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(Se recomienda muy especialmente analizar los Gráficos y Tablas del Informe y de otras publicaciones de Eurostat disponibles en el Paper mencionado).  </w:t>
      </w:r>
      <w:r w:rsidRPr="00877FB0">
        <w:rPr>
          <w:rFonts w:ascii="Times New Roman" w:hAnsi="Times New Roman"/>
          <w:color w:val="000000"/>
          <w:sz w:val="24"/>
          <w:szCs w:val="24"/>
        </w:rPr>
        <w:t xml:space="preserve"> </w:t>
      </w:r>
    </w:p>
    <w:p w:rsidR="00775AB6" w:rsidRPr="004C2150" w:rsidRDefault="00775AB6" w:rsidP="00B80BEF">
      <w:pPr>
        <w:spacing w:after="0" w:line="240" w:lineRule="auto"/>
        <w:jc w:val="both"/>
        <w:rPr>
          <w:rFonts w:ascii="Times New Roman" w:eastAsia="Times New Roman" w:hAnsi="Times New Roman"/>
          <w:sz w:val="24"/>
          <w:szCs w:val="24"/>
          <w:u w:val="single"/>
        </w:rPr>
      </w:pPr>
    </w:p>
    <w:p w:rsidR="00775AB6" w:rsidRDefault="00775AB6" w:rsidP="00B80BEF">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Se acabó. </w:t>
      </w:r>
      <w:r w:rsidRPr="004E0816">
        <w:rPr>
          <w:rFonts w:ascii="Times New Roman" w:eastAsia="Times New Roman" w:hAnsi="Times New Roman"/>
          <w:sz w:val="24"/>
          <w:szCs w:val="24"/>
        </w:rPr>
        <w:t>El P</w:t>
      </w:r>
      <w:r>
        <w:rPr>
          <w:rFonts w:ascii="Times New Roman" w:eastAsia="Times New Roman" w:hAnsi="Times New Roman"/>
          <w:sz w:val="24"/>
          <w:szCs w:val="24"/>
        </w:rPr>
        <w:t>r</w:t>
      </w:r>
      <w:r w:rsidRPr="004E0816">
        <w:rPr>
          <w:rFonts w:ascii="Times New Roman" w:eastAsia="Times New Roman" w:hAnsi="Times New Roman"/>
          <w:sz w:val="24"/>
          <w:szCs w:val="24"/>
        </w:rPr>
        <w:t>imer mundo se derrumba</w:t>
      </w:r>
      <w:r>
        <w:rPr>
          <w:rFonts w:ascii="Times New Roman" w:eastAsia="Times New Roman" w:hAnsi="Times New Roman"/>
          <w:sz w:val="24"/>
          <w:szCs w:val="24"/>
        </w:rPr>
        <w:t>. Hace mucho tiempo, dice el creciente lamento plañidero en Europa y Estados Unidos, que nosotros mismos necesitamos ayuda.  Nosotros mismos, así lo sienten millones de electores incluso en las regiones urbanas en expansión, somos los estafados por los nuevos tiempos.</w:t>
      </w:r>
    </w:p>
    <w:p w:rsidR="00775AB6" w:rsidRDefault="00775AB6" w:rsidP="00B80BEF">
      <w:pPr>
        <w:spacing w:after="0" w:line="240" w:lineRule="auto"/>
        <w:jc w:val="both"/>
        <w:rPr>
          <w:rFonts w:ascii="Times New Roman" w:eastAsia="Times New Roman" w:hAnsi="Times New Roman"/>
          <w:sz w:val="24"/>
          <w:szCs w:val="24"/>
        </w:rPr>
      </w:pPr>
    </w:p>
    <w:p w:rsidR="00775AB6" w:rsidRDefault="00775AB6" w:rsidP="00B80BEF">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Sálvese quien pueda, es el lema. Sólo que: ¿Quién puede? Porque tras la victoria del capitalismo no se ha alcanzado en modo alguno el “fin de la historia”, que el filósofo americano Francis Fukuyama proclamaba en 1989, sino el fin del proyecto que tan osadamente se llamó “la modernidad”. Un cambio de época de dimensiones globales  ha comenzado, dado que no son el ascenso y el bienestar, sino la decadencia, la destrucción ecológica y la degeneración cultural las que determinan a ojos vista la vida cotidiana de la mayoría de la Humanidad.</w:t>
      </w:r>
    </w:p>
    <w:p w:rsidR="00775AB6" w:rsidRDefault="00775AB6" w:rsidP="00B80BEF">
      <w:pPr>
        <w:spacing w:after="0" w:line="240" w:lineRule="auto"/>
        <w:jc w:val="both"/>
        <w:rPr>
          <w:rFonts w:ascii="Times New Roman" w:eastAsia="Times New Roman" w:hAnsi="Times New Roman"/>
          <w:sz w:val="24"/>
          <w:szCs w:val="24"/>
        </w:rPr>
      </w:pPr>
    </w:p>
    <w:p w:rsidR="00775AB6" w:rsidRDefault="00775AB6" w:rsidP="00B80BEF">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Los datos son conocidos, pero debido a las fuerzas liberadas por la globalización aparecerán en breve bajo una nueva luz: la quinta parte rica de todos los Estados decide sobre el 85% del PIB mundial, sus ciudadanos desarrollan el 85% del comercio mundial </w:t>
      </w:r>
      <w:r>
        <w:rPr>
          <w:rFonts w:ascii="Times New Roman" w:eastAsia="Times New Roman" w:hAnsi="Times New Roman"/>
          <w:sz w:val="24"/>
          <w:szCs w:val="24"/>
        </w:rPr>
        <w:lastRenderedPageBreak/>
        <w:t>y poseen el 85% de todos los ahorros internos… también esto es una declaración de bancarrota…</w:t>
      </w:r>
    </w:p>
    <w:p w:rsidR="00AC5602" w:rsidRDefault="00AC5602" w:rsidP="00B80BEF">
      <w:pPr>
        <w:spacing w:before="100" w:beforeAutospacing="1" w:after="100" w:afterAutospacing="1" w:line="240" w:lineRule="auto"/>
        <w:jc w:val="both"/>
        <w:rPr>
          <w:rFonts w:ascii="Times New Roman" w:eastAsia="Times New Roman" w:hAnsi="Times New Roman"/>
          <w:b/>
          <w:sz w:val="24"/>
          <w:szCs w:val="24"/>
        </w:rPr>
      </w:pPr>
      <w:r>
        <w:rPr>
          <w:rFonts w:ascii="Times New Roman" w:eastAsia="Times New Roman" w:hAnsi="Times New Roman"/>
          <w:b/>
          <w:sz w:val="24"/>
          <w:szCs w:val="24"/>
        </w:rPr>
        <w:t xml:space="preserve">Estados Unidos: un inmenso panorama de sufrimiento y sueños rotos </w:t>
      </w:r>
    </w:p>
    <w:p w:rsidR="00AC5602" w:rsidRPr="00182E26" w:rsidRDefault="00AC5602" w:rsidP="00B80BEF">
      <w:pPr>
        <w:pStyle w:val="NormalWeb"/>
        <w:jc w:val="both"/>
      </w:pPr>
      <w:r w:rsidRPr="00182E26">
        <w:t>Han pasado nueve años desde que Jim O'Neill acuñó el acrónimo “BRIC”, que se ha convertido en sinónimo del ascenso de Brasil, Rusia, India y China. Han pasado más de siete años desde que sus colegas de Goldman Sachs y él mismo publicaron por primera vez un panorama hasta 2050 en el que sugerían que las cuatro economías de los BRIC podrían crecer más que las del G-7 y que, junto con los Estados Unidos, serían las cinco más grandes del mundo.</w:t>
      </w:r>
    </w:p>
    <w:p w:rsidR="00AC5602" w:rsidRPr="00182E26" w:rsidRDefault="00AC5602" w:rsidP="00B80BEF">
      <w:pPr>
        <w:pStyle w:val="NormalWeb"/>
        <w:jc w:val="both"/>
      </w:pPr>
      <w:r w:rsidRPr="00182E26">
        <w:t>También han pasado más de cinco años desde que apareció por primera vez la expresión “los once siguientes”  o “N-11” (su abreviatura en inglés). Ese término abarcaba a los once países siguientes en tamaño por población y buscaba determinar su potencial de tipo BRIC.</w:t>
      </w:r>
    </w:p>
    <w:p w:rsidR="00AC5602" w:rsidRPr="00182E26" w:rsidRDefault="00AC5602" w:rsidP="00B80BEF">
      <w:pPr>
        <w:pStyle w:val="NormalWeb"/>
        <w:jc w:val="both"/>
      </w:pPr>
      <w:r w:rsidRPr="00182E26">
        <w:t>Actualmente estos 15 países generan la mayor parte del impulso positivo para la economía mundial. China ha superado a Japón como segunda economía del mundo con una producción aproximadamente igual a la de los otros tres países BRIC juntos. El PIB agregado de los 15 es de alrededor de 11 billones de dólares, es decir, alrededor del 80% del nivel de los Estados Unidos.</w:t>
      </w:r>
    </w:p>
    <w:p w:rsidR="00AC5602" w:rsidRPr="00182E26" w:rsidRDefault="00AC5602" w:rsidP="00B80BEF">
      <w:pPr>
        <w:pStyle w:val="NormalWeb"/>
        <w:jc w:val="both"/>
      </w:pPr>
      <w:r w:rsidRPr="00182E26">
        <w:t>La demanda interna en los países BRIC es aún más impresionante. El valor colectivo en dólares de los consumidores de los países BRIC, según cálculos conservadores, es de un poco más de 4 billones de dólares, tal vez de 4.5 billones. El mercado de consumo estadounidense es de más del doble de esa cifra -alrededor de 10.5 billones- pero la capacidad de consumo de los BRIC actualmente está creciendo a un ritmo anual de aproximadamente 15% en términos de dólares, lo que significa casi 600 mil millones de dólares.</w:t>
      </w:r>
    </w:p>
    <w:p w:rsidR="00AC5602" w:rsidRPr="00182E26" w:rsidRDefault="00AC5602" w:rsidP="00B80BEF">
      <w:pPr>
        <w:pStyle w:val="NormalWeb"/>
        <w:jc w:val="both"/>
      </w:pPr>
      <w:r w:rsidRPr="00182E26">
        <w:t>Si se mantiene ese ritmo, los consumidores de los BRIC añadirán otro billón de dólares a la economía mundial para mediados de esta década. Para finales del decenio, superarán en valor a los consumidores estadounidenses.</w:t>
      </w:r>
    </w:p>
    <w:p w:rsidR="00AC5602" w:rsidRPr="00182E26" w:rsidRDefault="00AC5602" w:rsidP="00B80BEF">
      <w:pPr>
        <w:pStyle w:val="NormalWeb"/>
        <w:jc w:val="both"/>
      </w:pPr>
      <w:r w:rsidRPr="00182E26">
        <w:t>En efecto, en algún momento de esta década, las economías de los BRIC en conjunto serán tan grandes como la de los Estados Unidos, y el PIB de China por sí solo alcanzará una magnitud de dos terceras partes del estadounidense. Los cuatro países generarán al menos la mitad del crecimiento real del PIB en el mundo y tal vez hasta el 70%.</w:t>
      </w:r>
    </w:p>
    <w:p w:rsidR="00AC5602" w:rsidRPr="00182E26" w:rsidRDefault="00AC5602" w:rsidP="00B80BEF">
      <w:pPr>
        <w:pStyle w:val="NormalWeb"/>
        <w:jc w:val="both"/>
      </w:pPr>
      <w:r w:rsidRPr="00182E26">
        <w:t xml:space="preserve">Más allá de los BRIC, entre los países que probablemente serán los primeros diez contribuyentes al crecimiento del PIB global están Corea del Sur, México y Turquía. Del llamado mundo desarrollado, sólo los Estados Unidos tienen un </w:t>
      </w:r>
      <w:r>
        <w:t>lugar garantizado en esa lista -</w:t>
      </w:r>
      <w:r w:rsidRPr="00182E26">
        <w:t>y entre los 20 primeros podrían estar Irán, Nigeria, Filipinas y Vietnam.</w:t>
      </w:r>
    </w:p>
    <w:p w:rsidR="00AC5602" w:rsidRDefault="00AC5602" w:rsidP="00B80BEF">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Hace poco tiempo </w:t>
      </w:r>
      <w:r w:rsidRPr="00F43E52">
        <w:rPr>
          <w:rFonts w:ascii="Times New Roman" w:eastAsia="Times New Roman" w:hAnsi="Times New Roman"/>
          <w:sz w:val="24"/>
          <w:szCs w:val="24"/>
        </w:rPr>
        <w:t>Jim O'Neill</w:t>
      </w:r>
      <w:r>
        <w:rPr>
          <w:rFonts w:ascii="Times New Roman" w:eastAsia="Times New Roman" w:hAnsi="Times New Roman"/>
          <w:sz w:val="24"/>
          <w:szCs w:val="24"/>
        </w:rPr>
        <w:t>, junto con sus</w:t>
      </w:r>
      <w:r w:rsidRPr="00F43E52">
        <w:rPr>
          <w:rFonts w:ascii="Times New Roman" w:eastAsia="Times New Roman" w:hAnsi="Times New Roman"/>
          <w:sz w:val="24"/>
          <w:szCs w:val="24"/>
        </w:rPr>
        <w:t xml:space="preserve"> colegas,</w:t>
      </w:r>
      <w:r>
        <w:rPr>
          <w:rFonts w:ascii="Times New Roman" w:eastAsia="Times New Roman" w:hAnsi="Times New Roman"/>
          <w:sz w:val="24"/>
          <w:szCs w:val="24"/>
        </w:rPr>
        <w:t xml:space="preserve"> decidió</w:t>
      </w:r>
      <w:r w:rsidRPr="00F43E52">
        <w:rPr>
          <w:rFonts w:ascii="Times New Roman" w:eastAsia="Times New Roman" w:hAnsi="Times New Roman"/>
          <w:sz w:val="24"/>
          <w:szCs w:val="24"/>
        </w:rPr>
        <w:t xml:space="preserve"> emplear el tér</w:t>
      </w:r>
      <w:r>
        <w:rPr>
          <w:rFonts w:ascii="Times New Roman" w:eastAsia="Times New Roman" w:hAnsi="Times New Roman"/>
          <w:sz w:val="24"/>
          <w:szCs w:val="24"/>
        </w:rPr>
        <w:t xml:space="preserve">mino “economías de crecimiento”, para </w:t>
      </w:r>
      <w:r w:rsidRPr="00F43E52">
        <w:rPr>
          <w:rFonts w:ascii="Times New Roman" w:eastAsia="Times New Roman" w:hAnsi="Times New Roman"/>
          <w:sz w:val="24"/>
          <w:szCs w:val="24"/>
        </w:rPr>
        <w:t>cualquier economía ajena al llamado mundo desarrollado que represente al menos el 1% del PIB global debe definirse como economía de crecimiento.</w:t>
      </w:r>
    </w:p>
    <w:p w:rsidR="00AC5602" w:rsidRPr="00F43E52" w:rsidRDefault="00AC5602" w:rsidP="00B80BEF">
      <w:pPr>
        <w:spacing w:after="0" w:line="240" w:lineRule="auto"/>
        <w:jc w:val="both"/>
        <w:rPr>
          <w:rFonts w:ascii="Times New Roman" w:eastAsia="Times New Roman" w:hAnsi="Times New Roman"/>
          <w:sz w:val="24"/>
          <w:szCs w:val="24"/>
        </w:rPr>
      </w:pPr>
    </w:p>
    <w:p w:rsidR="00AC5602" w:rsidRDefault="00AC5602" w:rsidP="00B80BEF">
      <w:pPr>
        <w:spacing w:after="0" w:line="240" w:lineRule="auto"/>
        <w:jc w:val="both"/>
        <w:rPr>
          <w:rFonts w:ascii="Times New Roman" w:eastAsia="Times New Roman" w:hAnsi="Times New Roman"/>
          <w:sz w:val="24"/>
          <w:szCs w:val="24"/>
        </w:rPr>
      </w:pPr>
      <w:r w:rsidRPr="00F43E52">
        <w:rPr>
          <w:rFonts w:ascii="Times New Roman" w:eastAsia="Times New Roman" w:hAnsi="Times New Roman"/>
          <w:sz w:val="24"/>
          <w:szCs w:val="24"/>
        </w:rPr>
        <w:t xml:space="preserve">Con esa magnitud, que actualmente es de alrededor de 600 mil millones de dólares, una economía debe ser lo suficientemente grande para permitir que los inversionistas y las empresas operen como lo hacen en los países avanzados, y al mismo tiempo tener probabilidades de crecer más rápido. El resto de las economías deben seguirse definiendo como mercados emergentes. Hay ocho países que actualmente cumplen esta definición: los BRIC, junto con Corea del Sur, Indonesia, México </w:t>
      </w:r>
      <w:r>
        <w:rPr>
          <w:rFonts w:ascii="Times New Roman" w:eastAsia="Times New Roman" w:hAnsi="Times New Roman"/>
          <w:sz w:val="24"/>
          <w:szCs w:val="24"/>
        </w:rPr>
        <w:t>y Turquía, mientras que otros -</w:t>
      </w:r>
      <w:r w:rsidRPr="00F43E52">
        <w:rPr>
          <w:rFonts w:ascii="Times New Roman" w:eastAsia="Times New Roman" w:hAnsi="Times New Roman"/>
          <w:sz w:val="24"/>
          <w:szCs w:val="24"/>
        </w:rPr>
        <w:t>incluidos Arabia Sau</w:t>
      </w:r>
      <w:r>
        <w:rPr>
          <w:rFonts w:ascii="Times New Roman" w:eastAsia="Times New Roman" w:hAnsi="Times New Roman"/>
          <w:sz w:val="24"/>
          <w:szCs w:val="24"/>
        </w:rPr>
        <w:t>dita, Irán, Nigeria y Filipinas-</w:t>
      </w:r>
      <w:r w:rsidRPr="00F43E52">
        <w:rPr>
          <w:rFonts w:ascii="Times New Roman" w:eastAsia="Times New Roman" w:hAnsi="Times New Roman"/>
          <w:sz w:val="24"/>
          <w:szCs w:val="24"/>
        </w:rPr>
        <w:t xml:space="preserve"> podrían entrar en la lista en los próximos 20 años.</w:t>
      </w:r>
    </w:p>
    <w:p w:rsidR="00AC5602" w:rsidRDefault="00AC5602" w:rsidP="00B80BEF">
      <w:pPr>
        <w:spacing w:after="0" w:line="240" w:lineRule="auto"/>
        <w:jc w:val="both"/>
        <w:rPr>
          <w:rFonts w:ascii="Times New Roman" w:eastAsia="Times New Roman" w:hAnsi="Times New Roman"/>
          <w:sz w:val="24"/>
          <w:szCs w:val="24"/>
        </w:rPr>
      </w:pPr>
    </w:p>
    <w:p w:rsidR="00AC5602" w:rsidRDefault="00AC5602" w:rsidP="00B80BEF">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Mientras los BRICs, los países “emergentes” o las “economías de crecimiento” se las prometen tan felices, la “era de la globalización” ha echado sal en la herida de los trabajadores de los países desarrollados ocasionada por el vertiginoso proceso de desregulación, privatización y deslocalización. El libre movimiento de capitales, mercancías y servicios ha provocado la caída libre de los empleos y salarios en las (antiguamente) llamadas “economías avanzadas”.</w:t>
      </w:r>
    </w:p>
    <w:p w:rsidR="00AC5602" w:rsidRDefault="00AC5602" w:rsidP="00B80BEF">
      <w:pPr>
        <w:spacing w:after="0" w:line="240" w:lineRule="auto"/>
        <w:jc w:val="both"/>
        <w:rPr>
          <w:rFonts w:ascii="Times New Roman" w:eastAsia="Times New Roman" w:hAnsi="Times New Roman"/>
          <w:sz w:val="24"/>
          <w:szCs w:val="24"/>
        </w:rPr>
      </w:pPr>
    </w:p>
    <w:p w:rsidR="00AC5602" w:rsidRDefault="00AC5602" w:rsidP="00B80BEF">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Aunque esta es una situación que no afecta por igual a todas las corporaciones y  a todos los trabajadores de estos países… Veamos, por ejemplo, cómo les va a los que “hacen la obra de Dios” (las rentas empresariales o los “bonus” de los “malus”)</w:t>
      </w:r>
    </w:p>
    <w:p w:rsidR="00AC5602" w:rsidRDefault="00AC5602" w:rsidP="00B80BEF">
      <w:pPr>
        <w:spacing w:after="0" w:line="240" w:lineRule="auto"/>
        <w:jc w:val="both"/>
        <w:rPr>
          <w:rFonts w:ascii="Times New Roman" w:eastAsia="Times New Roman" w:hAnsi="Times New Roman"/>
          <w:sz w:val="24"/>
          <w:szCs w:val="24"/>
        </w:rPr>
      </w:pPr>
    </w:p>
    <w:p w:rsidR="00AC5602" w:rsidRDefault="00AC5602" w:rsidP="00B80BEF">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(Transcripción parcial de la Hemeroteca utilizada en el Paper, con datos de referencia)</w:t>
      </w:r>
    </w:p>
    <w:p w:rsidR="00AC5602" w:rsidRDefault="00AC5602" w:rsidP="00B80BEF">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i/>
          <w:sz w:val="24"/>
          <w:szCs w:val="24"/>
        </w:rPr>
        <w:t>“</w:t>
      </w:r>
      <w:r w:rsidRPr="00FD0A7D">
        <w:rPr>
          <w:rFonts w:ascii="Times New Roman" w:eastAsia="Times New Roman" w:hAnsi="Times New Roman"/>
          <w:i/>
          <w:sz w:val="24"/>
          <w:szCs w:val="24"/>
        </w:rPr>
        <w:t>Las ganancias del cuarto trimestre de las mayores compañías de Estados Unidos han sido excepcionalmente vigorosas, con importantes avances en los sectores de telecomunicaciones y energía y una recuperación en los servicios financieros</w:t>
      </w:r>
      <w:r>
        <w:rPr>
          <w:rFonts w:ascii="Times New Roman" w:eastAsia="Times New Roman" w:hAnsi="Times New Roman"/>
          <w:i/>
          <w:sz w:val="24"/>
          <w:szCs w:val="24"/>
        </w:rPr>
        <w:t>”..</w:t>
      </w:r>
      <w:r w:rsidRPr="00FD0A7D">
        <w:rPr>
          <w:rFonts w:ascii="Times New Roman" w:eastAsia="Times New Roman" w:hAnsi="Times New Roman"/>
          <w:i/>
          <w:sz w:val="24"/>
          <w:szCs w:val="24"/>
        </w:rPr>
        <w:t>.</w:t>
      </w:r>
      <w:r>
        <w:rPr>
          <w:rFonts w:ascii="Times New Roman" w:eastAsia="Times New Roman" w:hAnsi="Times New Roman"/>
          <w:color w:val="FF0000"/>
          <w:sz w:val="24"/>
          <w:szCs w:val="24"/>
        </w:rPr>
        <w:t xml:space="preserve"> </w:t>
      </w:r>
      <w:r w:rsidRPr="004E504D">
        <w:rPr>
          <w:rFonts w:ascii="Times New Roman" w:eastAsia="Times New Roman" w:hAnsi="Times New Roman"/>
          <w:sz w:val="24"/>
          <w:szCs w:val="24"/>
          <w:u w:val="single"/>
        </w:rPr>
        <w:t xml:space="preserve">Las </w:t>
      </w:r>
      <w:r>
        <w:rPr>
          <w:rFonts w:ascii="Times New Roman" w:eastAsia="Times New Roman" w:hAnsi="Times New Roman"/>
          <w:sz w:val="24"/>
          <w:szCs w:val="24"/>
          <w:u w:val="single"/>
        </w:rPr>
        <w:t>firmas de EEUU</w:t>
      </w:r>
      <w:r w:rsidRPr="004E504D">
        <w:rPr>
          <w:rFonts w:ascii="Times New Roman" w:eastAsia="Times New Roman" w:hAnsi="Times New Roman"/>
          <w:sz w:val="24"/>
          <w:szCs w:val="24"/>
          <w:u w:val="single"/>
        </w:rPr>
        <w:t xml:space="preserve"> gozan de buena salud</w:t>
      </w:r>
      <w:r>
        <w:rPr>
          <w:rFonts w:ascii="Times New Roman" w:eastAsia="Times New Roman" w:hAnsi="Times New Roman"/>
          <w:sz w:val="24"/>
          <w:szCs w:val="24"/>
        </w:rPr>
        <w:t xml:space="preserve"> (The Wall Street Journal - </w:t>
      </w:r>
      <w:r w:rsidRPr="004E504D">
        <w:rPr>
          <w:rFonts w:ascii="Times New Roman" w:eastAsia="Times New Roman" w:hAnsi="Times New Roman"/>
          <w:b/>
          <w:sz w:val="24"/>
          <w:szCs w:val="24"/>
        </w:rPr>
        <w:t>1/2/11</w:t>
      </w:r>
      <w:r>
        <w:rPr>
          <w:rFonts w:ascii="Times New Roman" w:eastAsia="Times New Roman" w:hAnsi="Times New Roman"/>
          <w:sz w:val="24"/>
          <w:szCs w:val="24"/>
        </w:rPr>
        <w:t>)</w:t>
      </w:r>
      <w:r w:rsidRPr="004E504D">
        <w:rPr>
          <w:rFonts w:ascii="Times New Roman" w:eastAsia="Times New Roman" w:hAnsi="Times New Roman"/>
          <w:sz w:val="24"/>
          <w:szCs w:val="24"/>
        </w:rPr>
        <w:t xml:space="preserve"> </w:t>
      </w:r>
    </w:p>
    <w:p w:rsidR="00AC5602" w:rsidRDefault="00AC5602" w:rsidP="00B80BEF">
      <w:pPr>
        <w:pStyle w:val="NormalWeb"/>
        <w:jc w:val="both"/>
        <w:rPr>
          <w:color w:val="000000"/>
        </w:rPr>
      </w:pPr>
      <w:r>
        <w:rPr>
          <w:i/>
          <w:color w:val="000000"/>
        </w:rPr>
        <w:t>“</w:t>
      </w:r>
      <w:r w:rsidRPr="00441A5B">
        <w:rPr>
          <w:i/>
          <w:color w:val="000000"/>
        </w:rPr>
        <w:t>La evolución de los resultados de la mayoría de las grandes empresas de EEUU dice que sí. Los componentes del S&amp;P 500, índice que agrupa a las 500 empresas de mayor tamaño de la bolsa estadounidense, están registrando mayores ingresos de los previstos, según datos compilados por Bloomberg, que apunta que se está produciendo el mejor ritmo de ventas en las multinacionales del país desde 2006</w:t>
      </w:r>
      <w:r>
        <w:rPr>
          <w:i/>
          <w:color w:val="000000"/>
        </w:rPr>
        <w:t>”..</w:t>
      </w:r>
      <w:r w:rsidRPr="00441A5B">
        <w:rPr>
          <w:i/>
          <w:color w:val="000000"/>
        </w:rPr>
        <w:t>.</w:t>
      </w:r>
      <w:r>
        <w:rPr>
          <w:i/>
          <w:color w:val="000000"/>
        </w:rPr>
        <w:t xml:space="preserve"> </w:t>
      </w:r>
      <w:r w:rsidRPr="00D71947">
        <w:rPr>
          <w:color w:val="000000"/>
          <w:u w:val="single"/>
        </w:rPr>
        <w:t>¿Crisis? La gran empresa de EEUU registra el mejor momento en ingresos en cuatro años</w:t>
      </w:r>
      <w:r>
        <w:rPr>
          <w:color w:val="000000"/>
        </w:rPr>
        <w:t xml:space="preserve"> (El Confidencial - </w:t>
      </w:r>
      <w:r w:rsidRPr="00D71947">
        <w:rPr>
          <w:b/>
          <w:color w:val="000000"/>
        </w:rPr>
        <w:t>9/2/11</w:t>
      </w:r>
      <w:r>
        <w:rPr>
          <w:color w:val="000000"/>
        </w:rPr>
        <w:t xml:space="preserve">) </w:t>
      </w:r>
    </w:p>
    <w:p w:rsidR="00AC5602" w:rsidRPr="008922C9" w:rsidRDefault="00AC5602" w:rsidP="00B80BEF">
      <w:pPr>
        <w:pStyle w:val="NormalWeb"/>
        <w:jc w:val="both"/>
        <w:rPr>
          <w:color w:val="000000"/>
          <w:u w:val="single"/>
        </w:rPr>
      </w:pPr>
      <w:r w:rsidRPr="008922C9">
        <w:rPr>
          <w:color w:val="000000"/>
          <w:u w:val="single"/>
        </w:rPr>
        <w:t>¿Realidad o ficción?</w:t>
      </w:r>
    </w:p>
    <w:p w:rsidR="00AC5602" w:rsidRDefault="00AC5602" w:rsidP="00B80BEF">
      <w:pPr>
        <w:pStyle w:val="NormalWeb"/>
        <w:jc w:val="both"/>
        <w:rPr>
          <w:color w:val="000000"/>
        </w:rPr>
      </w:pPr>
      <w:r>
        <w:rPr>
          <w:color w:val="000000"/>
        </w:rPr>
        <w:t>El siguiente gráfico puede servir para verificar si ha concluido la crisis (al menos, para los millones de habitantes de los Estados Unidos que necesitan cupones de comida)</w:t>
      </w:r>
    </w:p>
    <w:p w:rsidR="00AC5602" w:rsidRPr="008922C9" w:rsidRDefault="00AC5602" w:rsidP="00B80BEF">
      <w:pPr>
        <w:pStyle w:val="NormalWeb"/>
        <w:jc w:val="both"/>
      </w:pPr>
      <w:r>
        <w:t xml:space="preserve">Desde que asumió el cargo en enero de 2009 el número de estadounidenses que necesitan cupones de comidas se ha disparado desde los 32 millones hasta los 43 millones. La tasa de desempleo ha pasado desde el 7% hasta el 9%. Esa es la realidad de la situación. Todos los días el señor Obama dice que se van a reducir los impuestos, aumentar los gastos, aumentar las exportaciones y reducir la deuda. Sin embargo este es un plan que sólo sirve para engañar a los ciudadanos porque no son objetivos compatibles entre sí. Una cosa es segura, Estados Unidos seguirá gastando más de lo que se puede permitir y seguirá pidiendo prestado a los países  “BRICs”, “emergentes” o “de crecimiento”, que es de donde vienen las mercancías que antes se producían </w:t>
      </w:r>
      <w:r>
        <w:lastRenderedPageBreak/>
        <w:t>localmente y a donde han ido a parar los empleos y salarios que se perdieron en aras de la competitividad, para poder continuar consumiendo a crédito (con dinero ajeno) lo que antes se podía hacer en efectivo (con dinero propio). Y así continuarán, entre la mala fe y la poca inteligencia, hasta la próxima burbuja y la consiguiente crisis financiera.</w:t>
      </w:r>
    </w:p>
    <w:p w:rsidR="00AC5602" w:rsidRPr="001F7A19" w:rsidRDefault="00AC5602" w:rsidP="00B80BEF">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w:t>
      </w:r>
      <w:r>
        <w:rPr>
          <w:rFonts w:ascii="Times New Roman" w:eastAsia="Times New Roman" w:hAnsi="Times New Roman"/>
          <w:noProof/>
          <w:sz w:val="24"/>
          <w:szCs w:val="24"/>
          <w:lang w:eastAsia="es-ES"/>
        </w:rPr>
        <w:drawing>
          <wp:inline distT="0" distB="0" distL="0" distR="0" wp14:anchorId="3CD5B54E" wp14:editId="6D9945A1">
            <wp:extent cx="4718050" cy="3401695"/>
            <wp:effectExtent l="19050" t="0" r="6350" b="0"/>
            <wp:docPr id="48" name="Imagen 48" descr="Vales de comi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Vales de comida"/>
                    <pic:cNvPicPr>
                      <a:picLocks noChangeAspect="1" noChangeArrowheads="1"/>
                    </pic:cNvPicPr>
                  </pic:nvPicPr>
                  <pic:blipFill>
                    <a:blip r:embed="rId30"/>
                    <a:srcRect/>
                    <a:stretch>
                      <a:fillRect/>
                    </a:stretch>
                  </pic:blipFill>
                  <pic:spPr bwMode="auto">
                    <a:xfrm>
                      <a:off x="0" y="0"/>
                      <a:ext cx="4718050" cy="3401695"/>
                    </a:xfrm>
                    <a:prstGeom prst="rect">
                      <a:avLst/>
                    </a:prstGeom>
                    <a:noFill/>
                    <a:ln w="9525">
                      <a:noFill/>
                      <a:miter lim="800000"/>
                      <a:headEnd/>
                      <a:tailEnd/>
                    </a:ln>
                  </pic:spPr>
                </pic:pic>
              </a:graphicData>
            </a:graphic>
          </wp:inline>
        </w:drawing>
      </w:r>
    </w:p>
    <w:p w:rsidR="00AC5602" w:rsidRPr="00686C5F" w:rsidRDefault="00AC5602" w:rsidP="00B80BEF">
      <w:pPr>
        <w:pStyle w:val="NormalWeb"/>
        <w:jc w:val="both"/>
      </w:pPr>
      <w:r w:rsidRPr="00686C5F">
        <w:t xml:space="preserve">En medio de todo este tortuoso camino de empobrecimiento generalizado para gran parte </w:t>
      </w:r>
      <w:r>
        <w:t>de la población, que ha asemejado</w:t>
      </w:r>
      <w:r w:rsidRPr="00686C5F">
        <w:t xml:space="preserve"> el perfil social de los Estados Unidos, al de un país del Tercer Mundo, no se debe olvidar la corresponsabilidad de muchos de los agentes económicos que permitieron que estas burbujas se crearan, por acción o por omisión.</w:t>
      </w:r>
      <w:r>
        <w:t xml:space="preserve"> Ellos son, en definitiva, los que originaron, se aprovecharon, han extendido e intentarán perpetuar (si se les deja) esta ultrajante desigualdad de los ingresos.</w:t>
      </w:r>
      <w:r w:rsidRPr="00686C5F">
        <w:t xml:space="preserve"> </w:t>
      </w:r>
    </w:p>
    <w:p w:rsidR="00AC5602" w:rsidRDefault="00AC5602" w:rsidP="00B80BEF">
      <w:pPr>
        <w:pStyle w:val="NormalWeb"/>
        <w:jc w:val="both"/>
      </w:pPr>
      <w:r w:rsidRPr="00686C5F">
        <w:t>Gobiernos incapaces de adoptar políticas anticíclicas y que prefieren mirar hacia otro lado; bancos centrales que han olvidado su papel preventivo y se limitan a reaccionar tarde y mal ante acontecimientos sobrevenidos; agencias de rating desbordadas por una carga de trabajo que deteriora su análisis y desvirtúa sus conclusiones; accionistas ávidos que consienten a las firmas de las que son propietarios asumir riesgos irracionales; directivos que se dejan llevar por la presión de unos resultados a corto</w:t>
      </w:r>
      <w:r>
        <w:t xml:space="preserve"> plazo</w:t>
      </w:r>
      <w:r w:rsidRPr="00686C5F">
        <w:t xml:space="preserve"> que determinan su remuneración variable; inversores institucionales o particulares que compran los falsos axiomas clásicos de la inversión inmobiliaria. </w:t>
      </w:r>
    </w:p>
    <w:p w:rsidR="00AC5602" w:rsidRDefault="00AC5602" w:rsidP="00B80BEF">
      <w:pPr>
        <w:pStyle w:val="NormalWeb"/>
        <w:jc w:val="both"/>
      </w:pPr>
      <w:r>
        <w:t>Golpe a la clase media</w:t>
      </w:r>
    </w:p>
    <w:p w:rsidR="00AC5602" w:rsidRDefault="00AC5602" w:rsidP="00B80BEF">
      <w:pPr>
        <w:pStyle w:val="NormalWeb"/>
        <w:jc w:val="both"/>
      </w:pPr>
      <w:r>
        <w:t>Estados Unidos es conocido por su famoso ideal del “sueño americano”, en el que cualquier persona con suficiente ambición puede llegar a ser rica y feliz, independientemente de dónde venga. No obstante, en estos últimos años, los estadounidenses de clase media han sido objeto de una mayor presión.</w:t>
      </w:r>
    </w:p>
    <w:p w:rsidR="00AC5602" w:rsidRDefault="00AC5602" w:rsidP="00B80BEF">
      <w:pPr>
        <w:pStyle w:val="NormalWeb"/>
        <w:jc w:val="both"/>
      </w:pPr>
      <w:r>
        <w:t xml:space="preserve">La crisis financiera golpeó a la clase media estadounidense muy duro, asegura Robert Frank, profesor de gestión y economía en la Universidad de Cornell. “Una vez tuvimos </w:t>
      </w:r>
      <w:r>
        <w:lastRenderedPageBreak/>
        <w:t>una clase media vibrante”, dice. “En términos económicos, era la columna vertebral de la demanda en la economía. Ahora la clase media está cargada de deudas”, agrega</w:t>
      </w:r>
    </w:p>
    <w:p w:rsidR="00AC5602" w:rsidRDefault="00AC5602" w:rsidP="00B80BEF">
      <w:pPr>
        <w:pStyle w:val="NormalWeb"/>
        <w:jc w:val="both"/>
      </w:pPr>
      <w:r>
        <w:t>El profesor Frank sostiene que la globalización ha hecho más difícil para los estadounidenses hacerse ricos y que esto ha dado lugar a grandes disparidades en los ingresos. “Desde la década de 1970, la mayor parte del aumento del ingreso se ha ido a los estratos de la parte superior de la escala de ingresos”, dice el profesor Frank. Los miembros de este grupo que se han enriquecido -según él- han estado gastando y consumiendo mucho más de lo que solían.</w:t>
      </w:r>
    </w:p>
    <w:p w:rsidR="00AC5602" w:rsidRDefault="00AC5602" w:rsidP="00B80BEF">
      <w:pPr>
        <w:pStyle w:val="NormalWeb"/>
        <w:jc w:val="both"/>
      </w:pPr>
      <w:r>
        <w:t>La clase media, definida por el profesor Frank como aquellas familias que aspiran a un ingreso de US$ 50.000 anuales, han estado tratando de mantenerse al día y, al hacerlo, han dejado de ahorrar, acuden más a los préstamos y están trabajando más duro. El resultado ha sido que muchas familias de clase media en EEUU se han visto víctimas de ejecuciones hipotecarias, embargos de sus casas y quiebras. Pero el profesor Frank no está argumentando a favor de que los estadounidenses reduzcan sus expectativas del “sueño americano”. “Absolutamente no”, dice. “Pensaríamos muy mal de una persona que no tuviera por lo menos esa aspiración”.</w:t>
      </w:r>
    </w:p>
    <w:p w:rsidR="00AC5602" w:rsidRDefault="00AC5602" w:rsidP="00B80BEF">
      <w:pPr>
        <w:pStyle w:val="NormalWeb"/>
        <w:jc w:val="both"/>
      </w:pPr>
      <w:r>
        <w:t xml:space="preserve">El presidente de Estados Unidos, Barack Obama, dijo recientemente que la clase media en su país había “hecho del siglo XX el siglo estadounidense”. (BBCMundo - </w:t>
      </w:r>
      <w:r w:rsidRPr="00081C70">
        <w:rPr>
          <w:b/>
        </w:rPr>
        <w:t>9/2/11</w:t>
      </w:r>
      <w:r>
        <w:t>)</w:t>
      </w:r>
    </w:p>
    <w:p w:rsidR="00AC5602" w:rsidRDefault="00AC5602" w:rsidP="00B80BEF">
      <w:pPr>
        <w:pStyle w:val="NormalWeb"/>
        <w:jc w:val="both"/>
      </w:pPr>
      <w:r>
        <w:t>¿Pero a qué país le corresponde el siglo XXI?</w:t>
      </w:r>
    </w:p>
    <w:p w:rsidR="00AC5602" w:rsidRDefault="00AC5602" w:rsidP="00B80BEF">
      <w:pPr>
        <w:pStyle w:val="NormalWeb"/>
        <w:jc w:val="both"/>
      </w:pPr>
      <w:r>
        <w:t>Hay una creciente percepción de que las clases medias en EEUU y Europa están siendo desgastadas por una combinación de impuestos más elevados, estancamiento de los salarios y el aumento de precios de los alimentos y el combustible.</w:t>
      </w:r>
    </w:p>
    <w:p w:rsidR="00AC5602" w:rsidRDefault="00AC5602" w:rsidP="00B80BEF">
      <w:pPr>
        <w:pStyle w:val="NormalWeb"/>
        <w:jc w:val="both"/>
      </w:pPr>
      <w:r>
        <w:t xml:space="preserve">Un estudio de la Cruz Roja muestra que un número cada vez mayor de personas en Europa está buscando ayuda debido a la crisis económica global (BBCMundo - </w:t>
      </w:r>
      <w:r w:rsidRPr="00081C70">
        <w:rPr>
          <w:b/>
        </w:rPr>
        <w:t>9/10/09</w:t>
      </w:r>
      <w:r>
        <w:t>). La investigación, llevada a cabo por la Federación Internacional de Sociedades de la Cruz Roja y de la Media Luna Roja (FICR), reveló que muchas personas de clase media que jamás habían recurrido a este tipo de asistencia en el pasado se unen hoy en día a los grupos tradicionalmente más vulnerables.</w:t>
      </w:r>
    </w:p>
    <w:p w:rsidR="00AC5602" w:rsidRDefault="00AC5602" w:rsidP="00B80BEF">
      <w:pPr>
        <w:pStyle w:val="NormalWeb"/>
        <w:jc w:val="both"/>
      </w:pPr>
      <w:r>
        <w:t>En el informe se advierte que “si no se toma ninguna medida, la cohesión social de toda la región puede ponerse en peligro, debido a las crecientes tensiones relacionadas con el incremento de la vulnerabilidad y la competencia entre los grupos menos privilegiados por puestos de trabajo y servi</w:t>
      </w:r>
      <w:r w:rsidR="004C2150">
        <w:t>cios”. (…)</w:t>
      </w:r>
      <w:r>
        <w:t xml:space="preserve">: </w:t>
      </w:r>
      <w:r w:rsidRPr="004C2150">
        <w:t>¿dónde estallará primero la indignación social, en Washington/El Cairo o en París/Túnez?</w:t>
      </w:r>
      <w:r>
        <w:t xml:space="preserve"> </w:t>
      </w:r>
    </w:p>
    <w:p w:rsidR="00AC5602" w:rsidRDefault="00AC5602" w:rsidP="00B80BEF">
      <w:pPr>
        <w:spacing w:after="0" w:line="240" w:lineRule="auto"/>
        <w:jc w:val="both"/>
        <w:rPr>
          <w:rFonts w:ascii="Times New Roman" w:eastAsia="Times New Roman" w:hAnsi="Times New Roman"/>
          <w:b/>
          <w:sz w:val="24"/>
          <w:szCs w:val="24"/>
        </w:rPr>
      </w:pPr>
      <w:r w:rsidRPr="00640F68">
        <w:rPr>
          <w:rFonts w:ascii="Times New Roman" w:eastAsia="Times New Roman" w:hAnsi="Times New Roman"/>
          <w:b/>
          <w:sz w:val="24"/>
          <w:szCs w:val="24"/>
        </w:rPr>
        <w:t>Visite USA</w:t>
      </w:r>
      <w:r>
        <w:rPr>
          <w:rFonts w:ascii="Times New Roman" w:eastAsia="Times New Roman" w:hAnsi="Times New Roman"/>
          <w:b/>
          <w:sz w:val="24"/>
          <w:szCs w:val="24"/>
        </w:rPr>
        <w:t xml:space="preserve"> (utilizando la hemeroteca como un GPS de cabotaje</w:t>
      </w:r>
      <w:r w:rsidRPr="00640F68">
        <w:rPr>
          <w:rFonts w:ascii="Times New Roman" w:eastAsia="Times New Roman" w:hAnsi="Times New Roman"/>
          <w:b/>
          <w:sz w:val="24"/>
          <w:szCs w:val="24"/>
        </w:rPr>
        <w:t>)</w:t>
      </w:r>
    </w:p>
    <w:p w:rsidR="00AC5602" w:rsidRDefault="00AC5602" w:rsidP="00B80BEF">
      <w:pPr>
        <w:spacing w:after="0" w:line="240" w:lineRule="auto"/>
        <w:jc w:val="both"/>
        <w:rPr>
          <w:rFonts w:ascii="Times New Roman" w:eastAsia="Times New Roman" w:hAnsi="Times New Roman"/>
          <w:b/>
          <w:sz w:val="24"/>
          <w:szCs w:val="24"/>
        </w:rPr>
      </w:pPr>
    </w:p>
    <w:p w:rsidR="00AC5602" w:rsidRPr="00456A9C" w:rsidRDefault="00AC5602" w:rsidP="00B80BEF">
      <w:pPr>
        <w:spacing w:after="0" w:line="240" w:lineRule="auto"/>
        <w:jc w:val="both"/>
        <w:rPr>
          <w:rFonts w:ascii="Times New Roman" w:eastAsia="Times New Roman" w:hAnsi="Times New Roman"/>
          <w:sz w:val="24"/>
          <w:szCs w:val="24"/>
          <w:u w:val="single"/>
        </w:rPr>
      </w:pPr>
      <w:r>
        <w:rPr>
          <w:rFonts w:ascii="Times New Roman" w:eastAsia="Times New Roman" w:hAnsi="Times New Roman" w:cs="Times New Roman"/>
          <w:sz w:val="24"/>
          <w:szCs w:val="24"/>
          <w:lang w:eastAsia="es-ES"/>
        </w:rPr>
        <w:t>(</w:t>
      </w:r>
      <w:r w:rsidRPr="00A0126E">
        <w:rPr>
          <w:rFonts w:ascii="Times New Roman" w:eastAsia="Times New Roman" w:hAnsi="Times New Roman"/>
          <w:sz w:val="24"/>
          <w:szCs w:val="24"/>
        </w:rPr>
        <w:t>2006)</w:t>
      </w:r>
      <w:r>
        <w:rPr>
          <w:rFonts w:ascii="Times New Roman" w:eastAsia="Times New Roman" w:hAnsi="Times New Roman"/>
          <w:sz w:val="24"/>
          <w:szCs w:val="24"/>
        </w:rPr>
        <w:t xml:space="preserve"> </w:t>
      </w:r>
      <w:r w:rsidRPr="00456A9C">
        <w:rPr>
          <w:rFonts w:ascii="Times New Roman" w:eastAsia="Times New Roman" w:hAnsi="Times New Roman"/>
          <w:sz w:val="24"/>
          <w:szCs w:val="24"/>
          <w:u w:val="single"/>
        </w:rPr>
        <w:t xml:space="preserve">El reparto </w:t>
      </w:r>
      <w:r>
        <w:rPr>
          <w:rFonts w:ascii="Times New Roman" w:eastAsia="Times New Roman" w:hAnsi="Times New Roman"/>
          <w:sz w:val="24"/>
          <w:szCs w:val="24"/>
          <w:u w:val="single"/>
        </w:rPr>
        <w:t>“</w:t>
      </w:r>
      <w:r w:rsidRPr="00456A9C">
        <w:rPr>
          <w:rFonts w:ascii="Times New Roman" w:eastAsia="Times New Roman" w:hAnsi="Times New Roman"/>
          <w:sz w:val="24"/>
          <w:szCs w:val="24"/>
          <w:u w:val="single"/>
        </w:rPr>
        <w:t>desigual</w:t>
      </w:r>
      <w:r>
        <w:rPr>
          <w:rFonts w:ascii="Times New Roman" w:eastAsia="Times New Roman" w:hAnsi="Times New Roman"/>
          <w:sz w:val="24"/>
          <w:szCs w:val="24"/>
          <w:u w:val="single"/>
        </w:rPr>
        <w:t>”</w:t>
      </w:r>
      <w:r w:rsidRPr="00456A9C">
        <w:rPr>
          <w:rFonts w:ascii="Times New Roman" w:eastAsia="Times New Roman" w:hAnsi="Times New Roman"/>
          <w:sz w:val="24"/>
          <w:szCs w:val="24"/>
          <w:u w:val="single"/>
        </w:rPr>
        <w:t xml:space="preserve"> de la riqueza (¿a dónde se ha ido el incremento?) </w:t>
      </w:r>
    </w:p>
    <w:p w:rsidR="00AC5602" w:rsidRPr="00640F68" w:rsidRDefault="00AC5602" w:rsidP="00B80BEF">
      <w:pPr>
        <w:spacing w:after="0" w:line="240" w:lineRule="auto"/>
        <w:jc w:val="both"/>
        <w:rPr>
          <w:rFonts w:ascii="Times New Roman" w:eastAsia="Times New Roman" w:hAnsi="Times New Roman"/>
          <w:sz w:val="24"/>
          <w:szCs w:val="24"/>
        </w:rPr>
      </w:pPr>
    </w:p>
    <w:p w:rsidR="00AC5602" w:rsidRPr="00456A9C" w:rsidRDefault="00AC5602" w:rsidP="00B80BEF">
      <w:pPr>
        <w:spacing w:after="0" w:line="240" w:lineRule="auto"/>
        <w:jc w:val="both"/>
        <w:rPr>
          <w:rFonts w:ascii="Times New Roman" w:eastAsia="Times New Roman" w:hAnsi="Times New Roman"/>
          <w:i/>
          <w:sz w:val="24"/>
          <w:szCs w:val="24"/>
        </w:rPr>
      </w:pPr>
      <w:r>
        <w:rPr>
          <w:rFonts w:ascii="Times New Roman" w:eastAsia="Times New Roman" w:hAnsi="Times New Roman"/>
          <w:i/>
          <w:sz w:val="24"/>
          <w:szCs w:val="24"/>
        </w:rPr>
        <w:t>“</w:t>
      </w:r>
      <w:r w:rsidRPr="00456A9C">
        <w:rPr>
          <w:rFonts w:ascii="Times New Roman" w:eastAsia="Times New Roman" w:hAnsi="Times New Roman"/>
          <w:i/>
          <w:sz w:val="24"/>
          <w:szCs w:val="24"/>
        </w:rPr>
        <w:t xml:space="preserve">La economía de Estados Unidos ha tenido un fuerte crecimiento durante los últimos años, tiempo en el que ese país ha superado la recesión. </w:t>
      </w:r>
    </w:p>
    <w:p w:rsidR="00AC5602" w:rsidRPr="00456A9C" w:rsidRDefault="00AC5602" w:rsidP="00B80BEF">
      <w:pPr>
        <w:spacing w:after="0" w:line="240" w:lineRule="auto"/>
        <w:jc w:val="both"/>
        <w:rPr>
          <w:rFonts w:ascii="Times New Roman" w:eastAsia="Times New Roman" w:hAnsi="Times New Roman"/>
          <w:i/>
          <w:sz w:val="24"/>
          <w:szCs w:val="24"/>
        </w:rPr>
      </w:pPr>
    </w:p>
    <w:p w:rsidR="00AC5602" w:rsidRPr="00640F68" w:rsidRDefault="00AC5602" w:rsidP="00B80BEF">
      <w:pPr>
        <w:spacing w:after="0" w:line="240" w:lineRule="auto"/>
        <w:jc w:val="both"/>
        <w:rPr>
          <w:rFonts w:ascii="Times New Roman" w:eastAsia="Times New Roman" w:hAnsi="Times New Roman"/>
          <w:sz w:val="24"/>
          <w:szCs w:val="24"/>
        </w:rPr>
      </w:pPr>
      <w:r w:rsidRPr="00456A9C">
        <w:rPr>
          <w:rFonts w:ascii="Times New Roman" w:eastAsia="Times New Roman" w:hAnsi="Times New Roman"/>
          <w:i/>
          <w:sz w:val="24"/>
          <w:szCs w:val="24"/>
        </w:rPr>
        <w:t xml:space="preserve">Luego de un crecimiento superior a 3% anual en 2004 y 2005, el ritmo pareció recuperarse y alcanzó 5,6% durante los primeros cuatro meses de este año, aunque </w:t>
      </w:r>
      <w:r w:rsidRPr="00456A9C">
        <w:rPr>
          <w:rFonts w:ascii="Times New Roman" w:eastAsia="Times New Roman" w:hAnsi="Times New Roman"/>
          <w:i/>
          <w:sz w:val="24"/>
          <w:szCs w:val="24"/>
        </w:rPr>
        <w:lastRenderedPageBreak/>
        <w:t>posteriormente se desaceleró y ahora se ubica en 2,9%</w:t>
      </w:r>
      <w:r>
        <w:rPr>
          <w:rFonts w:ascii="Times New Roman" w:eastAsia="Times New Roman" w:hAnsi="Times New Roman"/>
          <w:i/>
          <w:sz w:val="24"/>
          <w:szCs w:val="24"/>
        </w:rPr>
        <w:t>”..</w:t>
      </w:r>
      <w:r w:rsidRPr="00456A9C">
        <w:rPr>
          <w:rFonts w:ascii="Times New Roman" w:eastAsia="Times New Roman" w:hAnsi="Times New Roman"/>
          <w:i/>
          <w:sz w:val="24"/>
          <w:szCs w:val="24"/>
        </w:rPr>
        <w:t xml:space="preserve">. </w:t>
      </w:r>
      <w:r>
        <w:rPr>
          <w:rFonts w:ascii="Times New Roman" w:eastAsia="Times New Roman" w:hAnsi="Times New Roman"/>
          <w:sz w:val="24"/>
          <w:szCs w:val="24"/>
          <w:u w:val="single"/>
        </w:rPr>
        <w:t>¿El fin del “sueño americano”</w:t>
      </w:r>
      <w:r w:rsidRPr="00640F68">
        <w:rPr>
          <w:rFonts w:ascii="Times New Roman" w:eastAsia="Times New Roman" w:hAnsi="Times New Roman"/>
          <w:sz w:val="24"/>
          <w:szCs w:val="24"/>
          <w:u w:val="single"/>
        </w:rPr>
        <w:t>?</w:t>
      </w:r>
      <w:r>
        <w:rPr>
          <w:rFonts w:ascii="Times New Roman" w:eastAsia="Times New Roman" w:hAnsi="Times New Roman"/>
          <w:sz w:val="24"/>
          <w:szCs w:val="24"/>
        </w:rPr>
        <w:t xml:space="preserve"> (BBCMundo - </w:t>
      </w:r>
      <w:r w:rsidRPr="00640F68">
        <w:rPr>
          <w:rFonts w:ascii="Times New Roman" w:eastAsia="Times New Roman" w:hAnsi="Times New Roman"/>
          <w:b/>
          <w:sz w:val="24"/>
          <w:szCs w:val="24"/>
        </w:rPr>
        <w:t>6/9/06</w:t>
      </w:r>
      <w:r>
        <w:rPr>
          <w:rFonts w:ascii="Times New Roman" w:eastAsia="Times New Roman" w:hAnsi="Times New Roman"/>
          <w:sz w:val="24"/>
          <w:szCs w:val="24"/>
        </w:rPr>
        <w:t xml:space="preserve">) </w:t>
      </w:r>
      <w:r w:rsidRPr="00640F68">
        <w:rPr>
          <w:rFonts w:ascii="Times New Roman" w:eastAsia="Times New Roman" w:hAnsi="Times New Roman"/>
          <w:sz w:val="24"/>
          <w:szCs w:val="24"/>
        </w:rPr>
        <w:t xml:space="preserve">  </w:t>
      </w:r>
    </w:p>
    <w:p w:rsidR="00AC5602" w:rsidRPr="00640F68" w:rsidRDefault="00AC5602" w:rsidP="00B80BEF">
      <w:pPr>
        <w:spacing w:after="0" w:line="240" w:lineRule="auto"/>
        <w:jc w:val="both"/>
        <w:rPr>
          <w:rFonts w:ascii="Times New Roman" w:eastAsia="Times New Roman" w:hAnsi="Times New Roman"/>
          <w:sz w:val="24"/>
          <w:szCs w:val="24"/>
        </w:rPr>
      </w:pPr>
    </w:p>
    <w:p w:rsidR="00AC5602" w:rsidRPr="00640F68" w:rsidRDefault="00AC5602" w:rsidP="00B80BEF">
      <w:pPr>
        <w:spacing w:after="0" w:line="240" w:lineRule="auto"/>
        <w:jc w:val="both"/>
        <w:rPr>
          <w:rFonts w:ascii="Times New Roman" w:eastAsia="Times New Roman" w:hAnsi="Times New Roman"/>
          <w:sz w:val="24"/>
          <w:szCs w:val="24"/>
        </w:rPr>
      </w:pPr>
      <w:r w:rsidRPr="00640F68">
        <w:rPr>
          <w:rFonts w:ascii="Times New Roman" w:eastAsia="Times New Roman" w:hAnsi="Times New Roman"/>
          <w:sz w:val="24"/>
          <w:szCs w:val="24"/>
        </w:rPr>
        <w:t>Sin embargo, poco de ese crecimiento ha llegado a las manos del trabajador promedio, según establece una investigación del Economic Policy Institute</w:t>
      </w:r>
      <w:r>
        <w:rPr>
          <w:rFonts w:ascii="Times New Roman" w:eastAsia="Times New Roman" w:hAnsi="Times New Roman"/>
          <w:sz w:val="24"/>
          <w:szCs w:val="24"/>
        </w:rPr>
        <w:t xml:space="preserve"> </w:t>
      </w:r>
      <w:r w:rsidRPr="00640F68">
        <w:rPr>
          <w:rFonts w:ascii="Times New Roman" w:eastAsia="Times New Roman" w:hAnsi="Times New Roman"/>
          <w:sz w:val="24"/>
          <w:szCs w:val="24"/>
        </w:rPr>
        <w:t xml:space="preserve">(EPI). </w:t>
      </w:r>
    </w:p>
    <w:p w:rsidR="00AC5602" w:rsidRPr="00640F68" w:rsidRDefault="00AC5602" w:rsidP="00B80BEF">
      <w:pPr>
        <w:spacing w:after="0" w:line="240" w:lineRule="auto"/>
        <w:jc w:val="both"/>
        <w:rPr>
          <w:rFonts w:ascii="Times New Roman" w:eastAsia="Times New Roman" w:hAnsi="Times New Roman"/>
          <w:sz w:val="24"/>
          <w:szCs w:val="24"/>
        </w:rPr>
      </w:pPr>
    </w:p>
    <w:p w:rsidR="00AC5602" w:rsidRPr="00640F68" w:rsidRDefault="00AC5602" w:rsidP="00B80BEF">
      <w:pPr>
        <w:spacing w:after="0" w:line="240" w:lineRule="auto"/>
        <w:jc w:val="both"/>
        <w:rPr>
          <w:rFonts w:ascii="Times New Roman" w:eastAsia="Times New Roman" w:hAnsi="Times New Roman"/>
          <w:sz w:val="24"/>
          <w:szCs w:val="24"/>
        </w:rPr>
      </w:pPr>
      <w:r w:rsidRPr="00640F68">
        <w:rPr>
          <w:rFonts w:ascii="Times New Roman" w:eastAsia="Times New Roman" w:hAnsi="Times New Roman"/>
          <w:sz w:val="24"/>
          <w:szCs w:val="24"/>
        </w:rPr>
        <w:t>En el caso de los ing</w:t>
      </w:r>
      <w:r>
        <w:rPr>
          <w:rFonts w:ascii="Times New Roman" w:eastAsia="Times New Roman" w:hAnsi="Times New Roman"/>
          <w:sz w:val="24"/>
          <w:szCs w:val="24"/>
        </w:rPr>
        <w:t>resos por núcleo familiar en EEUU</w:t>
      </w:r>
      <w:r w:rsidRPr="00640F68">
        <w:rPr>
          <w:rFonts w:ascii="Times New Roman" w:eastAsia="Times New Roman" w:hAnsi="Times New Roman"/>
          <w:sz w:val="24"/>
          <w:szCs w:val="24"/>
        </w:rPr>
        <w:t xml:space="preserve">, el punto intermedio -el nivel en el cual la mitad de los hogares ganan más y la otra mitad percibe menos- ha disminuido durante los últimos cinco años. </w:t>
      </w:r>
    </w:p>
    <w:p w:rsidR="00AC5602" w:rsidRPr="00640F68" w:rsidRDefault="00AC5602" w:rsidP="00B80BEF">
      <w:pPr>
        <w:spacing w:after="0" w:line="240" w:lineRule="auto"/>
        <w:jc w:val="both"/>
        <w:rPr>
          <w:rFonts w:ascii="Times New Roman" w:eastAsia="Times New Roman" w:hAnsi="Times New Roman"/>
          <w:sz w:val="24"/>
          <w:szCs w:val="24"/>
        </w:rPr>
      </w:pPr>
    </w:p>
    <w:p w:rsidR="00AC5602" w:rsidRPr="00640F68" w:rsidRDefault="00AC5602" w:rsidP="00B80BEF">
      <w:pPr>
        <w:spacing w:after="0" w:line="240" w:lineRule="auto"/>
        <w:jc w:val="both"/>
        <w:rPr>
          <w:rFonts w:ascii="Times New Roman" w:eastAsia="Times New Roman" w:hAnsi="Times New Roman"/>
          <w:sz w:val="24"/>
          <w:szCs w:val="24"/>
        </w:rPr>
      </w:pPr>
      <w:r w:rsidRPr="00640F68">
        <w:rPr>
          <w:rFonts w:ascii="Times New Roman" w:eastAsia="Times New Roman" w:hAnsi="Times New Roman"/>
          <w:sz w:val="24"/>
          <w:szCs w:val="24"/>
        </w:rPr>
        <w:t xml:space="preserve">El misterio de la expansión económica sin un crecimiento importante en empleos y salarios se ha convertido en un dolor de cabeza para los economistas estadounidenses y los analistas políticos de todas las tendencias. </w:t>
      </w:r>
      <w:r>
        <w:rPr>
          <w:rFonts w:ascii="Times New Roman" w:eastAsia="Times New Roman" w:hAnsi="Times New Roman"/>
          <w:sz w:val="24"/>
          <w:szCs w:val="24"/>
        </w:rPr>
        <w:t>“</w:t>
      </w:r>
      <w:r w:rsidRPr="00640F68">
        <w:rPr>
          <w:rFonts w:ascii="Times New Roman" w:eastAsia="Times New Roman" w:hAnsi="Times New Roman"/>
          <w:sz w:val="24"/>
          <w:szCs w:val="24"/>
        </w:rPr>
        <w:t>La ruptura sin precedentes entre el crecimiento y los niveles de vida determ</w:t>
      </w:r>
      <w:r>
        <w:rPr>
          <w:rFonts w:ascii="Times New Roman" w:eastAsia="Times New Roman" w:hAnsi="Times New Roman"/>
          <w:sz w:val="24"/>
          <w:szCs w:val="24"/>
        </w:rPr>
        <w:t>ina la agenda económica del día”</w:t>
      </w:r>
      <w:r w:rsidRPr="00640F68">
        <w:rPr>
          <w:rFonts w:ascii="Times New Roman" w:eastAsia="Times New Roman" w:hAnsi="Times New Roman"/>
          <w:sz w:val="24"/>
          <w:szCs w:val="24"/>
        </w:rPr>
        <w:t xml:space="preserve">, afirmó el economista de EPI, Jared Bernstein. </w:t>
      </w:r>
    </w:p>
    <w:p w:rsidR="00AC5602" w:rsidRPr="00640F68" w:rsidRDefault="00AC5602" w:rsidP="00B80BEF">
      <w:pPr>
        <w:spacing w:after="0" w:line="240" w:lineRule="auto"/>
        <w:jc w:val="both"/>
        <w:rPr>
          <w:rFonts w:ascii="Times New Roman" w:eastAsia="Times New Roman" w:hAnsi="Times New Roman"/>
          <w:sz w:val="24"/>
          <w:szCs w:val="24"/>
        </w:rPr>
      </w:pPr>
    </w:p>
    <w:p w:rsidR="00AC5602" w:rsidRPr="00640F68" w:rsidRDefault="00AC5602" w:rsidP="00B80BEF">
      <w:pPr>
        <w:spacing w:after="0" w:line="240" w:lineRule="auto"/>
        <w:jc w:val="both"/>
        <w:rPr>
          <w:rFonts w:ascii="Times New Roman" w:eastAsia="Times New Roman" w:hAnsi="Times New Roman"/>
          <w:sz w:val="24"/>
          <w:szCs w:val="24"/>
        </w:rPr>
      </w:pPr>
      <w:r w:rsidRPr="00640F68">
        <w:rPr>
          <w:rFonts w:ascii="Times New Roman" w:eastAsia="Times New Roman" w:hAnsi="Times New Roman"/>
          <w:sz w:val="24"/>
          <w:szCs w:val="24"/>
        </w:rPr>
        <w:t>Durante los cinco años que van desde 2000 hasta 2005, la economía estadounidense pasó de US$</w:t>
      </w:r>
      <w:r>
        <w:rPr>
          <w:rFonts w:ascii="Times New Roman" w:eastAsia="Times New Roman" w:hAnsi="Times New Roman"/>
          <w:sz w:val="24"/>
          <w:szCs w:val="24"/>
        </w:rPr>
        <w:t xml:space="preserve"> 9,8 b</w:t>
      </w:r>
      <w:r w:rsidRPr="00640F68">
        <w:rPr>
          <w:rFonts w:ascii="Times New Roman" w:eastAsia="Times New Roman" w:hAnsi="Times New Roman"/>
          <w:sz w:val="24"/>
          <w:szCs w:val="24"/>
        </w:rPr>
        <w:t>illones a US$</w:t>
      </w:r>
      <w:r>
        <w:rPr>
          <w:rFonts w:ascii="Times New Roman" w:eastAsia="Times New Roman" w:hAnsi="Times New Roman"/>
          <w:sz w:val="24"/>
          <w:szCs w:val="24"/>
        </w:rPr>
        <w:t xml:space="preserve"> 11,2 b</w:t>
      </w:r>
      <w:r w:rsidRPr="00640F68">
        <w:rPr>
          <w:rFonts w:ascii="Times New Roman" w:eastAsia="Times New Roman" w:hAnsi="Times New Roman"/>
          <w:sz w:val="24"/>
          <w:szCs w:val="24"/>
        </w:rPr>
        <w:t xml:space="preserve">illones, lo cual representa un crecimiento real de 14%. Entretanto, la productividad -la medición de la producción de la economía por empleado- creció incluso con mayor fuerza en 16,6%. </w:t>
      </w:r>
    </w:p>
    <w:p w:rsidR="00AC5602" w:rsidRPr="00640F68" w:rsidRDefault="00AC5602" w:rsidP="00B80BEF">
      <w:pPr>
        <w:spacing w:after="0" w:line="240" w:lineRule="auto"/>
        <w:jc w:val="both"/>
        <w:rPr>
          <w:rFonts w:ascii="Times New Roman" w:eastAsia="Times New Roman" w:hAnsi="Times New Roman"/>
          <w:sz w:val="24"/>
          <w:szCs w:val="24"/>
        </w:rPr>
      </w:pPr>
    </w:p>
    <w:p w:rsidR="00AC5602" w:rsidRDefault="00AC5602" w:rsidP="00B80BEF">
      <w:pPr>
        <w:spacing w:after="0" w:line="240" w:lineRule="auto"/>
        <w:jc w:val="both"/>
        <w:rPr>
          <w:rFonts w:ascii="Times New Roman" w:eastAsia="Times New Roman" w:hAnsi="Times New Roman"/>
          <w:sz w:val="24"/>
          <w:szCs w:val="24"/>
        </w:rPr>
      </w:pPr>
      <w:r w:rsidRPr="00640F68">
        <w:rPr>
          <w:rFonts w:ascii="Times New Roman" w:eastAsia="Times New Roman" w:hAnsi="Times New Roman"/>
          <w:sz w:val="24"/>
          <w:szCs w:val="24"/>
        </w:rPr>
        <w:t xml:space="preserve">No obstante, durante el mismo período, el ingreso de una familia promedio bajó en 2,9 puntos porcentuales en comparación con 11,3%, nivel registrado en la segunda mitad de la década de los 90'. En este caso, los salarios de los hogares de origen africano o hispano cayeron más rápido. Asimismo, los empleados incorporados por primera vez al mercado laboral no recibieron buenos salarios. </w:t>
      </w:r>
    </w:p>
    <w:p w:rsidR="00AC5602" w:rsidRDefault="00AC5602" w:rsidP="00B80BEF">
      <w:pPr>
        <w:spacing w:after="0" w:line="240" w:lineRule="auto"/>
        <w:jc w:val="both"/>
        <w:rPr>
          <w:rFonts w:ascii="Times New Roman" w:eastAsia="Times New Roman" w:hAnsi="Times New Roman"/>
          <w:sz w:val="24"/>
          <w:szCs w:val="24"/>
        </w:rPr>
      </w:pPr>
    </w:p>
    <w:p w:rsidR="00AC5602" w:rsidRPr="00640F68" w:rsidRDefault="00AC5602" w:rsidP="00B80BEF">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ab/>
      </w:r>
      <w:r>
        <w:rPr>
          <w:rFonts w:ascii="Times New Roman" w:eastAsia="Times New Roman" w:hAnsi="Times New Roman"/>
          <w:sz w:val="24"/>
          <w:szCs w:val="24"/>
        </w:rPr>
        <w:tab/>
      </w:r>
      <w:r w:rsidR="004C2150">
        <w:rPr>
          <w:rFonts w:ascii="Times New Roman" w:eastAsia="Times New Roman" w:hAnsi="Times New Roman"/>
          <w:sz w:val="24"/>
          <w:szCs w:val="24"/>
        </w:rPr>
        <w:t xml:space="preserve">              </w:t>
      </w:r>
      <w:r>
        <w:rPr>
          <w:rFonts w:ascii="Verdana" w:eastAsia="Times New Roman" w:hAnsi="Verdana"/>
          <w:noProof/>
          <w:color w:val="000000"/>
          <w:sz w:val="18"/>
          <w:szCs w:val="18"/>
          <w:lang w:eastAsia="es-ES"/>
        </w:rPr>
        <w:drawing>
          <wp:inline distT="0" distB="0" distL="0" distR="0" wp14:anchorId="2C112F98" wp14:editId="2A5BA8AC">
            <wp:extent cx="2349500" cy="2216150"/>
            <wp:effectExtent l="0" t="0" r="0" b="0"/>
            <wp:docPr id="49" name="Imagen 49" descr="Cuadro estadíst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adro estadístico"/>
                    <pic:cNvPicPr>
                      <a:picLocks noChangeAspect="1" noChangeArrowheads="1"/>
                    </pic:cNvPicPr>
                  </pic:nvPicPr>
                  <pic:blipFill>
                    <a:blip r:embed="rId31"/>
                    <a:srcRect/>
                    <a:stretch>
                      <a:fillRect/>
                    </a:stretch>
                  </pic:blipFill>
                  <pic:spPr bwMode="auto">
                    <a:xfrm>
                      <a:off x="0" y="0"/>
                      <a:ext cx="2350273" cy="2216879"/>
                    </a:xfrm>
                    <a:prstGeom prst="rect">
                      <a:avLst/>
                    </a:prstGeom>
                    <a:noFill/>
                    <a:ln w="9525">
                      <a:noFill/>
                      <a:miter lim="800000"/>
                      <a:headEnd/>
                      <a:tailEnd/>
                    </a:ln>
                  </pic:spPr>
                </pic:pic>
              </a:graphicData>
            </a:graphic>
          </wp:inline>
        </w:drawing>
      </w:r>
    </w:p>
    <w:p w:rsidR="00AC5602" w:rsidRPr="00640F68" w:rsidRDefault="00AC5602" w:rsidP="00B80BEF">
      <w:pPr>
        <w:spacing w:after="0" w:line="240" w:lineRule="auto"/>
        <w:jc w:val="both"/>
        <w:rPr>
          <w:rFonts w:ascii="Times New Roman" w:eastAsia="Times New Roman" w:hAnsi="Times New Roman"/>
          <w:sz w:val="24"/>
          <w:szCs w:val="24"/>
        </w:rPr>
      </w:pPr>
    </w:p>
    <w:p w:rsidR="00AC5602" w:rsidRPr="00640F68" w:rsidRDefault="00AC5602" w:rsidP="00B80BEF">
      <w:pPr>
        <w:spacing w:after="0" w:line="240" w:lineRule="auto"/>
        <w:jc w:val="both"/>
        <w:rPr>
          <w:rFonts w:ascii="Times New Roman" w:eastAsia="Times New Roman" w:hAnsi="Times New Roman"/>
          <w:sz w:val="24"/>
          <w:szCs w:val="24"/>
        </w:rPr>
      </w:pPr>
      <w:r w:rsidRPr="00640F68">
        <w:rPr>
          <w:rFonts w:ascii="Times New Roman" w:eastAsia="Times New Roman" w:hAnsi="Times New Roman"/>
          <w:sz w:val="24"/>
          <w:szCs w:val="24"/>
        </w:rPr>
        <w:t xml:space="preserve">El salario promedio por hora tanto para los bachilleres y estudiantes universitarios cayó entre 2000 y 2005, mientras que pocos de los trabajos encontrados por ese grupo representaron beneficios laborales como por ejemplo, pensiones corporativas o el disfrute de un sistema de salud. </w:t>
      </w:r>
    </w:p>
    <w:p w:rsidR="00AC5602" w:rsidRPr="00640F68" w:rsidRDefault="00AC5602" w:rsidP="00B80BEF">
      <w:pPr>
        <w:spacing w:after="0" w:line="240" w:lineRule="auto"/>
        <w:jc w:val="both"/>
        <w:rPr>
          <w:rFonts w:ascii="Times New Roman" w:eastAsia="Times New Roman" w:hAnsi="Times New Roman"/>
          <w:sz w:val="24"/>
          <w:szCs w:val="24"/>
        </w:rPr>
      </w:pPr>
    </w:p>
    <w:p w:rsidR="00AC5602" w:rsidRPr="00640F68" w:rsidRDefault="00AC5602" w:rsidP="00B80BEF">
      <w:pPr>
        <w:spacing w:after="0" w:line="240" w:lineRule="auto"/>
        <w:jc w:val="both"/>
        <w:rPr>
          <w:rFonts w:ascii="Times New Roman" w:eastAsia="Times New Roman" w:hAnsi="Times New Roman"/>
          <w:sz w:val="24"/>
          <w:szCs w:val="24"/>
        </w:rPr>
      </w:pPr>
      <w:r w:rsidRPr="00640F68">
        <w:rPr>
          <w:rFonts w:ascii="Times New Roman" w:eastAsia="Times New Roman" w:hAnsi="Times New Roman"/>
          <w:sz w:val="24"/>
          <w:szCs w:val="24"/>
        </w:rPr>
        <w:t xml:space="preserve">¿A dónde se ha ido el incremento? </w:t>
      </w:r>
    </w:p>
    <w:p w:rsidR="00AC5602" w:rsidRPr="00640F68" w:rsidRDefault="00AC5602" w:rsidP="00B80BEF">
      <w:pPr>
        <w:spacing w:after="0" w:line="240" w:lineRule="auto"/>
        <w:jc w:val="both"/>
        <w:rPr>
          <w:rFonts w:ascii="Times New Roman" w:eastAsia="Times New Roman" w:hAnsi="Times New Roman"/>
          <w:sz w:val="24"/>
          <w:szCs w:val="24"/>
        </w:rPr>
      </w:pPr>
      <w:r w:rsidRPr="00640F68">
        <w:rPr>
          <w:rFonts w:ascii="Times New Roman" w:eastAsia="Times New Roman" w:hAnsi="Times New Roman"/>
          <w:sz w:val="24"/>
          <w:szCs w:val="24"/>
        </w:rPr>
        <w:t xml:space="preserve"> </w:t>
      </w:r>
    </w:p>
    <w:p w:rsidR="00AC5602" w:rsidRDefault="00AC5602" w:rsidP="00B80BEF">
      <w:pPr>
        <w:spacing w:after="0" w:line="240" w:lineRule="auto"/>
        <w:jc w:val="both"/>
        <w:rPr>
          <w:rFonts w:ascii="Times New Roman" w:eastAsia="Times New Roman" w:hAnsi="Times New Roman"/>
          <w:sz w:val="24"/>
          <w:szCs w:val="24"/>
        </w:rPr>
      </w:pPr>
      <w:r w:rsidRPr="00640F68">
        <w:rPr>
          <w:rFonts w:ascii="Times New Roman" w:eastAsia="Times New Roman" w:hAnsi="Times New Roman"/>
          <w:sz w:val="24"/>
          <w:szCs w:val="24"/>
        </w:rPr>
        <w:t>Una forma de compr</w:t>
      </w:r>
      <w:r>
        <w:rPr>
          <w:rFonts w:ascii="Times New Roman" w:eastAsia="Times New Roman" w:hAnsi="Times New Roman"/>
          <w:sz w:val="24"/>
          <w:szCs w:val="24"/>
        </w:rPr>
        <w:t>ender lo que está pasando en EEUU</w:t>
      </w:r>
      <w:r w:rsidRPr="00640F68">
        <w:rPr>
          <w:rFonts w:ascii="Times New Roman" w:eastAsia="Times New Roman" w:hAnsi="Times New Roman"/>
          <w:sz w:val="24"/>
          <w:szCs w:val="24"/>
        </w:rPr>
        <w:t xml:space="preserve"> es observar la ruptura entre cuánto percibe la economía por ganancias y cuánto por salarios. </w:t>
      </w:r>
    </w:p>
    <w:p w:rsidR="00AC5602" w:rsidRDefault="00AC5602" w:rsidP="00B80BEF">
      <w:pPr>
        <w:spacing w:after="0" w:line="240" w:lineRule="auto"/>
        <w:jc w:val="both"/>
        <w:rPr>
          <w:rFonts w:ascii="Times New Roman" w:eastAsia="Times New Roman" w:hAnsi="Times New Roman"/>
          <w:sz w:val="24"/>
          <w:szCs w:val="24"/>
        </w:rPr>
      </w:pPr>
    </w:p>
    <w:tbl>
      <w:tblPr>
        <w:tblpPr w:leftFromText="45" w:rightFromText="45" w:vertAnchor="text" w:tblpXSpec="right" w:tblpYSpec="center"/>
        <w:tblW w:w="3045" w:type="dxa"/>
        <w:tblCellSpacing w:w="0" w:type="dxa"/>
        <w:tblCellMar>
          <w:left w:w="0" w:type="dxa"/>
          <w:right w:w="0" w:type="dxa"/>
        </w:tblCellMar>
        <w:tblLook w:val="04A0" w:firstRow="1" w:lastRow="0" w:firstColumn="1" w:lastColumn="0" w:noHBand="0" w:noVBand="1"/>
      </w:tblPr>
      <w:tblGrid>
        <w:gridCol w:w="3045"/>
      </w:tblGrid>
      <w:tr w:rsidR="00AC5602" w:rsidRPr="00640F68" w:rsidTr="000D20D6">
        <w:trPr>
          <w:tblCellSpacing w:w="0" w:type="dxa"/>
        </w:trPr>
        <w:tc>
          <w:tcPr>
            <w:tcW w:w="0" w:type="auto"/>
            <w:vAlign w:val="center"/>
            <w:hideMark/>
          </w:tcPr>
          <w:p w:rsidR="00AC5602" w:rsidRPr="00640F68" w:rsidRDefault="00AC5602" w:rsidP="00B80BEF">
            <w:pPr>
              <w:spacing w:after="0" w:line="240" w:lineRule="auto"/>
              <w:rPr>
                <w:rFonts w:ascii="Verdana" w:eastAsia="Times New Roman" w:hAnsi="Verdana"/>
                <w:color w:val="000000"/>
                <w:sz w:val="18"/>
                <w:szCs w:val="18"/>
              </w:rPr>
            </w:pPr>
          </w:p>
        </w:tc>
      </w:tr>
    </w:tbl>
    <w:p w:rsidR="00AC5602" w:rsidRDefault="00AC5602" w:rsidP="00B80BEF">
      <w:pPr>
        <w:spacing w:after="0" w:line="240" w:lineRule="auto"/>
        <w:jc w:val="both"/>
        <w:rPr>
          <w:rFonts w:ascii="Times New Roman" w:eastAsia="Times New Roman" w:hAnsi="Times New Roman"/>
          <w:sz w:val="24"/>
          <w:szCs w:val="24"/>
        </w:rPr>
      </w:pPr>
      <w:r w:rsidRPr="00640F68">
        <w:rPr>
          <w:rFonts w:ascii="Times New Roman" w:eastAsia="Times New Roman" w:hAnsi="Times New Roman"/>
          <w:sz w:val="24"/>
          <w:szCs w:val="24"/>
        </w:rPr>
        <w:lastRenderedPageBreak/>
        <w:t>La parte destinada a los beneficios corporativos se incrementó bruscamente de 17,7% en 2000 a 20,9% en 2005, mientras que la porció</w:t>
      </w:r>
      <w:r>
        <w:rPr>
          <w:rFonts w:ascii="Times New Roman" w:eastAsia="Times New Roman" w:hAnsi="Times New Roman"/>
          <w:sz w:val="24"/>
          <w:szCs w:val="24"/>
        </w:rPr>
        <w:t>n de salarios alcanzó un mínimo histórico</w:t>
      </w:r>
      <w:r w:rsidRPr="00640F68">
        <w:rPr>
          <w:rFonts w:ascii="Times New Roman" w:eastAsia="Times New Roman" w:hAnsi="Times New Roman"/>
          <w:sz w:val="24"/>
          <w:szCs w:val="24"/>
        </w:rPr>
        <w:t xml:space="preserve">. </w:t>
      </w:r>
    </w:p>
    <w:p w:rsidR="00AC5602" w:rsidRPr="00640F68" w:rsidRDefault="00AC5602" w:rsidP="00B80BEF">
      <w:pPr>
        <w:spacing w:after="0" w:line="240" w:lineRule="auto"/>
        <w:jc w:val="both"/>
        <w:rPr>
          <w:rFonts w:ascii="Times New Roman" w:eastAsia="Times New Roman" w:hAnsi="Times New Roman"/>
          <w:sz w:val="24"/>
          <w:szCs w:val="24"/>
        </w:rPr>
      </w:pPr>
    </w:p>
    <w:p w:rsidR="00AC5602" w:rsidRPr="00640F68" w:rsidRDefault="00AC5602" w:rsidP="00B80BEF">
      <w:pPr>
        <w:spacing w:after="0" w:line="240" w:lineRule="auto"/>
        <w:jc w:val="both"/>
        <w:rPr>
          <w:rFonts w:ascii="Times New Roman" w:eastAsia="Times New Roman" w:hAnsi="Times New Roman"/>
          <w:sz w:val="24"/>
          <w:szCs w:val="24"/>
        </w:rPr>
      </w:pPr>
      <w:r w:rsidRPr="00640F68">
        <w:rPr>
          <w:rFonts w:ascii="Times New Roman" w:eastAsia="Times New Roman" w:hAnsi="Times New Roman"/>
          <w:sz w:val="24"/>
          <w:szCs w:val="24"/>
        </w:rPr>
        <w:t xml:space="preserve">Entretanto, una amplia sección de la fuerza laboral -los desempleados y aquellos que no están buscando trabajo- aún no han recibido los beneficios que se derivan del crecimiento económico. </w:t>
      </w:r>
    </w:p>
    <w:p w:rsidR="00AC5602" w:rsidRPr="00640F68" w:rsidRDefault="00AC5602" w:rsidP="00B80BEF">
      <w:pPr>
        <w:spacing w:after="0" w:line="240" w:lineRule="auto"/>
        <w:jc w:val="both"/>
        <w:rPr>
          <w:rFonts w:ascii="Times New Roman" w:eastAsia="Times New Roman" w:hAnsi="Times New Roman"/>
          <w:sz w:val="24"/>
          <w:szCs w:val="24"/>
        </w:rPr>
      </w:pPr>
    </w:p>
    <w:p w:rsidR="00AC5602" w:rsidRPr="00640F68" w:rsidRDefault="00AC5602" w:rsidP="00B80BEF">
      <w:pPr>
        <w:spacing w:after="0" w:line="240" w:lineRule="auto"/>
        <w:jc w:val="both"/>
        <w:rPr>
          <w:rFonts w:ascii="Times New Roman" w:eastAsia="Times New Roman" w:hAnsi="Times New Roman"/>
          <w:sz w:val="24"/>
          <w:szCs w:val="24"/>
        </w:rPr>
      </w:pPr>
      <w:r w:rsidRPr="00640F68">
        <w:rPr>
          <w:rFonts w:ascii="Times New Roman" w:eastAsia="Times New Roman" w:hAnsi="Times New Roman"/>
          <w:sz w:val="24"/>
          <w:szCs w:val="24"/>
        </w:rPr>
        <w:t xml:space="preserve">Más desigualdad </w:t>
      </w:r>
    </w:p>
    <w:p w:rsidR="00AC5602" w:rsidRPr="00640F68" w:rsidRDefault="00AC5602" w:rsidP="00B80BEF">
      <w:pPr>
        <w:spacing w:after="0" w:line="240" w:lineRule="auto"/>
        <w:jc w:val="both"/>
        <w:rPr>
          <w:rFonts w:ascii="Times New Roman" w:eastAsia="Times New Roman" w:hAnsi="Times New Roman"/>
          <w:sz w:val="24"/>
          <w:szCs w:val="24"/>
        </w:rPr>
      </w:pPr>
    </w:p>
    <w:p w:rsidR="00AC5602" w:rsidRPr="00640F68" w:rsidRDefault="00AC5602" w:rsidP="00B80BEF">
      <w:pPr>
        <w:spacing w:after="0" w:line="240" w:lineRule="auto"/>
        <w:jc w:val="both"/>
        <w:rPr>
          <w:rFonts w:ascii="Times New Roman" w:eastAsia="Times New Roman" w:hAnsi="Times New Roman"/>
          <w:sz w:val="24"/>
          <w:szCs w:val="24"/>
        </w:rPr>
      </w:pPr>
      <w:r w:rsidRPr="00640F68">
        <w:rPr>
          <w:rFonts w:ascii="Times New Roman" w:eastAsia="Times New Roman" w:hAnsi="Times New Roman"/>
          <w:sz w:val="24"/>
          <w:szCs w:val="24"/>
        </w:rPr>
        <w:t xml:space="preserve">Incluso dentro del grupo de estadounidenses con empleo, los frutos del crecimiento económico han sido distribuidos con más desigualdad dentro del mercado laboral. </w:t>
      </w:r>
    </w:p>
    <w:p w:rsidR="00AC5602" w:rsidRPr="00640F68" w:rsidRDefault="00AC5602" w:rsidP="00B80BEF">
      <w:pPr>
        <w:spacing w:after="0" w:line="240" w:lineRule="auto"/>
        <w:jc w:val="both"/>
        <w:rPr>
          <w:rFonts w:ascii="Times New Roman" w:eastAsia="Times New Roman" w:hAnsi="Times New Roman"/>
          <w:sz w:val="24"/>
          <w:szCs w:val="24"/>
        </w:rPr>
      </w:pPr>
    </w:p>
    <w:p w:rsidR="00AC5602" w:rsidRDefault="00AC5602" w:rsidP="00B80BEF">
      <w:pPr>
        <w:spacing w:after="0" w:line="240" w:lineRule="auto"/>
        <w:jc w:val="both"/>
        <w:rPr>
          <w:rFonts w:ascii="Times New Roman" w:eastAsia="Times New Roman" w:hAnsi="Times New Roman"/>
          <w:sz w:val="24"/>
          <w:szCs w:val="24"/>
        </w:rPr>
      </w:pPr>
      <w:r w:rsidRPr="00640F68">
        <w:rPr>
          <w:rFonts w:ascii="Times New Roman" w:eastAsia="Times New Roman" w:hAnsi="Times New Roman"/>
          <w:sz w:val="24"/>
          <w:szCs w:val="24"/>
        </w:rPr>
        <w:t>Los ingresos percibidos por el 20% de las personas que más ganan han crecido mucho más rápido que lo que devengan aquellos que se ubican en el medio o al final de la escala de distribución de ingresos. El ingreso del 1% y el 0,1% de las personas en la cima de la escala ha crecido particularmente rápido</w:t>
      </w:r>
      <w:r>
        <w:rPr>
          <w:rFonts w:ascii="Times New Roman" w:eastAsia="Times New Roman" w:hAnsi="Times New Roman"/>
          <w:sz w:val="24"/>
          <w:szCs w:val="24"/>
        </w:rPr>
        <w:t>…</w:t>
      </w:r>
    </w:p>
    <w:p w:rsidR="00AC5602" w:rsidRDefault="00AC5602" w:rsidP="00B80BEF">
      <w:pPr>
        <w:spacing w:after="0" w:line="240" w:lineRule="auto"/>
        <w:jc w:val="both"/>
        <w:rPr>
          <w:rFonts w:ascii="Times New Roman" w:eastAsia="Times New Roman" w:hAnsi="Times New Roman"/>
          <w:sz w:val="24"/>
          <w:szCs w:val="24"/>
        </w:rPr>
      </w:pPr>
    </w:p>
    <w:p w:rsidR="00AC5602" w:rsidRPr="00EA634F" w:rsidRDefault="00AC5602" w:rsidP="00B80BEF">
      <w:pPr>
        <w:spacing w:after="0" w:line="240" w:lineRule="auto"/>
        <w:jc w:val="both"/>
        <w:rPr>
          <w:rFonts w:ascii="Times New Roman" w:eastAsia="Times New Roman" w:hAnsi="Times New Roman"/>
          <w:sz w:val="24"/>
          <w:szCs w:val="24"/>
          <w:u w:val="single"/>
        </w:rPr>
      </w:pPr>
      <w:r w:rsidRPr="00A0126E">
        <w:rPr>
          <w:rFonts w:ascii="Times New Roman" w:eastAsia="Times New Roman" w:hAnsi="Times New Roman"/>
          <w:sz w:val="24"/>
          <w:szCs w:val="24"/>
        </w:rPr>
        <w:t>(2009)</w:t>
      </w:r>
      <w:r>
        <w:rPr>
          <w:rFonts w:ascii="Times New Roman" w:eastAsia="Times New Roman" w:hAnsi="Times New Roman"/>
          <w:sz w:val="24"/>
          <w:szCs w:val="24"/>
        </w:rPr>
        <w:t xml:space="preserve"> </w:t>
      </w:r>
      <w:r>
        <w:rPr>
          <w:rFonts w:ascii="Times New Roman" w:eastAsia="Times New Roman" w:hAnsi="Times New Roman"/>
          <w:sz w:val="24"/>
          <w:szCs w:val="24"/>
          <w:u w:val="single"/>
        </w:rPr>
        <w:t>La tasa de pobreza sube a su</w:t>
      </w:r>
      <w:r w:rsidRPr="00EA634F">
        <w:rPr>
          <w:rFonts w:ascii="Times New Roman" w:eastAsia="Times New Roman" w:hAnsi="Times New Roman"/>
          <w:sz w:val="24"/>
          <w:szCs w:val="24"/>
          <w:u w:val="single"/>
        </w:rPr>
        <w:t xml:space="preserve"> nivel más alto desde 1994</w:t>
      </w:r>
    </w:p>
    <w:p w:rsidR="00AC5602" w:rsidRPr="00EA634F" w:rsidRDefault="00AC5602" w:rsidP="00B80BEF">
      <w:pPr>
        <w:spacing w:after="0" w:line="240" w:lineRule="auto"/>
        <w:jc w:val="both"/>
        <w:rPr>
          <w:rFonts w:ascii="Times New Roman" w:eastAsia="Times New Roman" w:hAnsi="Times New Roman"/>
          <w:sz w:val="24"/>
          <w:szCs w:val="24"/>
          <w:u w:val="single"/>
        </w:rPr>
      </w:pPr>
    </w:p>
    <w:p w:rsidR="00AC5602" w:rsidRPr="00D13A87" w:rsidRDefault="00AC5602" w:rsidP="00B80BEF">
      <w:pPr>
        <w:spacing w:after="0" w:line="240" w:lineRule="auto"/>
        <w:jc w:val="both"/>
        <w:rPr>
          <w:rFonts w:ascii="Times New Roman" w:eastAsia="Times New Roman" w:hAnsi="Times New Roman"/>
          <w:sz w:val="24"/>
          <w:szCs w:val="24"/>
        </w:rPr>
      </w:pPr>
      <w:r>
        <w:rPr>
          <w:rFonts w:ascii="Times New Roman" w:eastAsia="Times New Roman" w:hAnsi="Times New Roman"/>
          <w:i/>
          <w:sz w:val="24"/>
          <w:szCs w:val="24"/>
        </w:rPr>
        <w:t>“</w:t>
      </w:r>
      <w:r w:rsidRPr="00EA634F">
        <w:rPr>
          <w:rFonts w:ascii="Times New Roman" w:eastAsia="Times New Roman" w:hAnsi="Times New Roman"/>
          <w:i/>
          <w:sz w:val="24"/>
          <w:szCs w:val="24"/>
        </w:rPr>
        <w:t>Cuarenta y cuatro millones de personas en los Estados Unidos, o uno de cada siete habitantes vivieron en la pobreza en el 2009</w:t>
      </w:r>
      <w:r>
        <w:rPr>
          <w:rFonts w:ascii="Times New Roman" w:eastAsia="Times New Roman" w:hAnsi="Times New Roman"/>
          <w:i/>
          <w:sz w:val="24"/>
          <w:szCs w:val="24"/>
        </w:rPr>
        <w:t>”..</w:t>
      </w:r>
      <w:r w:rsidRPr="00EA634F">
        <w:rPr>
          <w:rFonts w:ascii="Times New Roman" w:eastAsia="Times New Roman" w:hAnsi="Times New Roman"/>
          <w:i/>
          <w:sz w:val="24"/>
          <w:szCs w:val="24"/>
        </w:rPr>
        <w:t>.</w:t>
      </w:r>
      <w:r>
        <w:rPr>
          <w:rFonts w:ascii="Times New Roman" w:eastAsia="Times New Roman" w:hAnsi="Times New Roman"/>
          <w:sz w:val="24"/>
          <w:szCs w:val="24"/>
        </w:rPr>
        <w:t xml:space="preserve"> </w:t>
      </w:r>
      <w:r w:rsidRPr="00D13A87">
        <w:rPr>
          <w:rFonts w:ascii="Times New Roman" w:eastAsia="Times New Roman" w:hAnsi="Times New Roman"/>
          <w:sz w:val="24"/>
          <w:szCs w:val="24"/>
          <w:u w:val="single"/>
        </w:rPr>
        <w:t>Tasa de Pobreza en Estados Unidos aumentó significativamente en el 2009, reveló el Censo</w:t>
      </w:r>
      <w:r>
        <w:rPr>
          <w:rFonts w:ascii="Times New Roman" w:eastAsia="Times New Roman" w:hAnsi="Times New Roman"/>
          <w:sz w:val="24"/>
          <w:szCs w:val="24"/>
        </w:rPr>
        <w:t xml:space="preserve"> (</w:t>
      </w:r>
      <w:r w:rsidRPr="00D13A87">
        <w:rPr>
          <w:rFonts w:ascii="Times New Roman" w:eastAsia="Times New Roman" w:hAnsi="Times New Roman"/>
          <w:sz w:val="24"/>
          <w:szCs w:val="24"/>
        </w:rPr>
        <w:t>Noticias.com.co</w:t>
      </w:r>
      <w:r>
        <w:rPr>
          <w:rFonts w:ascii="Times New Roman" w:eastAsia="Times New Roman" w:hAnsi="Times New Roman"/>
          <w:sz w:val="24"/>
          <w:szCs w:val="24"/>
        </w:rPr>
        <w:t xml:space="preserve"> - </w:t>
      </w:r>
      <w:r w:rsidRPr="00D13A87">
        <w:rPr>
          <w:rFonts w:ascii="Times New Roman" w:eastAsia="Times New Roman" w:hAnsi="Times New Roman"/>
          <w:sz w:val="24"/>
          <w:szCs w:val="24"/>
        </w:rPr>
        <w:t>Fuente: The New York Times</w:t>
      </w:r>
      <w:r>
        <w:rPr>
          <w:rFonts w:ascii="Times New Roman" w:eastAsia="Times New Roman" w:hAnsi="Times New Roman"/>
          <w:sz w:val="24"/>
          <w:szCs w:val="24"/>
        </w:rPr>
        <w:t>)</w:t>
      </w:r>
    </w:p>
    <w:p w:rsidR="00AC5602" w:rsidRPr="00D13A87" w:rsidRDefault="00AC5602" w:rsidP="00B80BEF">
      <w:pPr>
        <w:spacing w:after="0" w:line="240" w:lineRule="auto"/>
        <w:jc w:val="both"/>
        <w:rPr>
          <w:rFonts w:ascii="Times New Roman" w:eastAsia="Times New Roman" w:hAnsi="Times New Roman"/>
          <w:sz w:val="24"/>
          <w:szCs w:val="24"/>
        </w:rPr>
      </w:pPr>
    </w:p>
    <w:p w:rsidR="00AC5602" w:rsidRPr="00932173" w:rsidRDefault="00AC5602" w:rsidP="00B80BEF">
      <w:pPr>
        <w:spacing w:after="0" w:line="240" w:lineRule="auto"/>
        <w:jc w:val="both"/>
        <w:rPr>
          <w:rFonts w:ascii="Times New Roman" w:eastAsia="Times New Roman" w:hAnsi="Times New Roman"/>
          <w:sz w:val="24"/>
          <w:szCs w:val="24"/>
          <w:u w:val="single"/>
        </w:rPr>
      </w:pPr>
      <w:r w:rsidRPr="00A0126E">
        <w:rPr>
          <w:rFonts w:ascii="Times New Roman" w:eastAsia="Times New Roman" w:hAnsi="Times New Roman"/>
          <w:sz w:val="24"/>
          <w:szCs w:val="24"/>
        </w:rPr>
        <w:t>(2010)</w:t>
      </w:r>
      <w:r>
        <w:rPr>
          <w:rFonts w:ascii="Times New Roman" w:eastAsia="Times New Roman" w:hAnsi="Times New Roman"/>
          <w:sz w:val="24"/>
          <w:szCs w:val="24"/>
        </w:rPr>
        <w:t xml:space="preserve"> </w:t>
      </w:r>
      <w:r w:rsidRPr="00932173">
        <w:rPr>
          <w:rFonts w:ascii="Times New Roman" w:eastAsia="Times New Roman" w:hAnsi="Times New Roman"/>
          <w:sz w:val="24"/>
          <w:szCs w:val="24"/>
          <w:u w:val="single"/>
        </w:rPr>
        <w:t>EEUU: 43,6 millones de pobres (y en ascenso)</w:t>
      </w:r>
    </w:p>
    <w:p w:rsidR="00AC5602" w:rsidRDefault="00AC5602" w:rsidP="00B80BEF">
      <w:pPr>
        <w:spacing w:after="0" w:line="240" w:lineRule="auto"/>
        <w:jc w:val="both"/>
        <w:rPr>
          <w:rFonts w:ascii="Times New Roman" w:eastAsia="Times New Roman" w:hAnsi="Times New Roman"/>
          <w:sz w:val="24"/>
          <w:szCs w:val="24"/>
        </w:rPr>
      </w:pPr>
    </w:p>
    <w:p w:rsidR="00AC5602" w:rsidRDefault="00AC5602" w:rsidP="00B80BEF">
      <w:pPr>
        <w:spacing w:after="0" w:line="240" w:lineRule="auto"/>
        <w:jc w:val="both"/>
        <w:rPr>
          <w:rFonts w:ascii="Times New Roman" w:eastAsia="Times New Roman" w:hAnsi="Times New Roman"/>
          <w:sz w:val="24"/>
          <w:szCs w:val="24"/>
        </w:rPr>
      </w:pPr>
      <w:r>
        <w:rPr>
          <w:rFonts w:ascii="Times New Roman" w:eastAsia="Times New Roman" w:hAnsi="Times New Roman"/>
          <w:i/>
          <w:sz w:val="24"/>
          <w:szCs w:val="24"/>
        </w:rPr>
        <w:t>“</w:t>
      </w:r>
      <w:r w:rsidRPr="00932173">
        <w:rPr>
          <w:rFonts w:ascii="Times New Roman" w:eastAsia="Times New Roman" w:hAnsi="Times New Roman"/>
          <w:i/>
          <w:sz w:val="24"/>
          <w:szCs w:val="24"/>
        </w:rPr>
        <w:t>En Estados Unidos hay 43,6 millones de pobres, equivalente al 14,3% de la población, la cifra más alta desde 1996 y que refleja los estragos causados por la recesión y la lenta recuperación económica experimentada</w:t>
      </w:r>
      <w:r>
        <w:rPr>
          <w:rFonts w:ascii="Times New Roman" w:eastAsia="Times New Roman" w:hAnsi="Times New Roman"/>
          <w:i/>
          <w:sz w:val="24"/>
          <w:szCs w:val="24"/>
        </w:rPr>
        <w:t>”..</w:t>
      </w:r>
      <w:r w:rsidRPr="00932173">
        <w:rPr>
          <w:rFonts w:ascii="Times New Roman" w:eastAsia="Times New Roman" w:hAnsi="Times New Roman"/>
          <w:i/>
          <w:sz w:val="24"/>
          <w:szCs w:val="24"/>
        </w:rPr>
        <w:t>.</w:t>
      </w:r>
      <w:r>
        <w:rPr>
          <w:rFonts w:ascii="Times New Roman" w:eastAsia="Times New Roman" w:hAnsi="Times New Roman"/>
          <w:i/>
          <w:sz w:val="24"/>
          <w:szCs w:val="24"/>
        </w:rPr>
        <w:t xml:space="preserve"> </w:t>
      </w:r>
      <w:r>
        <w:rPr>
          <w:rFonts w:ascii="Times New Roman" w:eastAsia="Times New Roman" w:hAnsi="Times New Roman"/>
          <w:sz w:val="24"/>
          <w:szCs w:val="24"/>
          <w:u w:val="single"/>
        </w:rPr>
        <w:t xml:space="preserve">Estados </w:t>
      </w:r>
      <w:r w:rsidRPr="00F6318E">
        <w:rPr>
          <w:rFonts w:ascii="Times New Roman" w:eastAsia="Times New Roman" w:hAnsi="Times New Roman"/>
          <w:sz w:val="24"/>
          <w:szCs w:val="24"/>
          <w:u w:val="single"/>
        </w:rPr>
        <w:t>Unidos: histórico incremento de la pobreza</w:t>
      </w:r>
      <w:r>
        <w:rPr>
          <w:rFonts w:ascii="Times New Roman" w:eastAsia="Times New Roman" w:hAnsi="Times New Roman"/>
          <w:sz w:val="24"/>
          <w:szCs w:val="24"/>
        </w:rPr>
        <w:t xml:space="preserve"> (BBCMundo - </w:t>
      </w:r>
      <w:r w:rsidRPr="00F6318E">
        <w:rPr>
          <w:rFonts w:ascii="Times New Roman" w:eastAsia="Times New Roman" w:hAnsi="Times New Roman"/>
          <w:b/>
          <w:sz w:val="24"/>
          <w:szCs w:val="24"/>
        </w:rPr>
        <w:t>16/9/10</w:t>
      </w:r>
      <w:r>
        <w:rPr>
          <w:rFonts w:ascii="Times New Roman" w:eastAsia="Times New Roman" w:hAnsi="Times New Roman"/>
          <w:sz w:val="24"/>
          <w:szCs w:val="24"/>
        </w:rPr>
        <w:t>)</w:t>
      </w:r>
    </w:p>
    <w:p w:rsidR="00AC5602" w:rsidRPr="00932173" w:rsidRDefault="00AC5602" w:rsidP="00B80BEF">
      <w:pPr>
        <w:pStyle w:val="Ttulo2"/>
        <w:shd w:val="clear" w:color="auto" w:fill="FFFFFF"/>
        <w:jc w:val="both"/>
        <w:rPr>
          <w:b w:val="0"/>
          <w:sz w:val="24"/>
          <w:szCs w:val="24"/>
        </w:rPr>
      </w:pPr>
      <w:r>
        <w:rPr>
          <w:b w:val="0"/>
          <w:i/>
          <w:sz w:val="24"/>
          <w:szCs w:val="24"/>
        </w:rPr>
        <w:t>“</w:t>
      </w:r>
      <w:r w:rsidRPr="00932173">
        <w:rPr>
          <w:b w:val="0"/>
          <w:i/>
          <w:sz w:val="24"/>
          <w:szCs w:val="24"/>
        </w:rPr>
        <w:t>En los Estados Unidos, la clase media se avergüenza de haberse empobrecido. Golpeada por varios frentes, el inmenso colchón que aguantaba los ajustes de impuestos, las curvas del desempleo y las alzas del petróleo lucha por no bajar al escalón donde se encuentran los pobres</w:t>
      </w:r>
      <w:r>
        <w:rPr>
          <w:b w:val="0"/>
          <w:i/>
          <w:sz w:val="24"/>
          <w:szCs w:val="24"/>
        </w:rPr>
        <w:t>”..</w:t>
      </w:r>
      <w:r w:rsidRPr="00932173">
        <w:rPr>
          <w:b w:val="0"/>
          <w:i/>
          <w:sz w:val="24"/>
          <w:szCs w:val="24"/>
        </w:rPr>
        <w:t>.</w:t>
      </w:r>
      <w:r>
        <w:rPr>
          <w:b w:val="0"/>
          <w:i/>
          <w:sz w:val="24"/>
          <w:szCs w:val="24"/>
        </w:rPr>
        <w:t xml:space="preserve"> </w:t>
      </w:r>
      <w:r w:rsidRPr="00D13A87">
        <w:rPr>
          <w:b w:val="0"/>
          <w:sz w:val="24"/>
          <w:szCs w:val="24"/>
          <w:u w:val="single"/>
        </w:rPr>
        <w:t>La clase media de los Estados Unidos sigue en vilo</w:t>
      </w:r>
      <w:r>
        <w:rPr>
          <w:b w:val="0"/>
          <w:sz w:val="24"/>
          <w:szCs w:val="24"/>
        </w:rPr>
        <w:t xml:space="preserve"> (El Comercio - Quito - Ecuador - </w:t>
      </w:r>
      <w:r w:rsidRPr="00D13A87">
        <w:rPr>
          <w:sz w:val="24"/>
          <w:szCs w:val="24"/>
        </w:rPr>
        <w:t>26/9/10</w:t>
      </w:r>
      <w:r>
        <w:rPr>
          <w:b w:val="0"/>
          <w:sz w:val="24"/>
          <w:szCs w:val="24"/>
        </w:rPr>
        <w:t xml:space="preserve">) </w:t>
      </w:r>
    </w:p>
    <w:p w:rsidR="00AC5602" w:rsidRPr="00CF24D7" w:rsidRDefault="00AC5602" w:rsidP="00B80BEF">
      <w:pPr>
        <w:spacing w:after="0" w:line="240" w:lineRule="auto"/>
        <w:jc w:val="both"/>
        <w:rPr>
          <w:rFonts w:ascii="Times New Roman" w:eastAsia="Times New Roman" w:hAnsi="Times New Roman"/>
          <w:sz w:val="24"/>
          <w:szCs w:val="24"/>
          <w:u w:val="single"/>
        </w:rPr>
      </w:pPr>
      <w:r w:rsidRPr="00640F68">
        <w:rPr>
          <w:rFonts w:ascii="Times New Roman" w:eastAsia="Times New Roman" w:hAnsi="Times New Roman"/>
          <w:sz w:val="24"/>
          <w:szCs w:val="24"/>
        </w:rPr>
        <w:t xml:space="preserve"> </w:t>
      </w:r>
      <w:r w:rsidRPr="00A0126E">
        <w:rPr>
          <w:rFonts w:ascii="Times New Roman" w:eastAsia="Times New Roman" w:hAnsi="Times New Roman"/>
          <w:sz w:val="24"/>
          <w:szCs w:val="24"/>
        </w:rPr>
        <w:t>(2011)</w:t>
      </w:r>
      <w:r>
        <w:rPr>
          <w:rFonts w:ascii="Times New Roman" w:eastAsia="Times New Roman" w:hAnsi="Times New Roman"/>
          <w:sz w:val="24"/>
          <w:szCs w:val="24"/>
        </w:rPr>
        <w:t xml:space="preserve"> </w:t>
      </w:r>
      <w:r w:rsidRPr="00CF24D7">
        <w:rPr>
          <w:rFonts w:ascii="Times New Roman" w:eastAsia="Times New Roman" w:hAnsi="Times New Roman"/>
          <w:sz w:val="24"/>
          <w:szCs w:val="24"/>
          <w:u w:val="single"/>
        </w:rPr>
        <w:t>Uno de cada seis estadounidenses es pobre (¿</w:t>
      </w:r>
      <w:r>
        <w:rPr>
          <w:rFonts w:ascii="Times New Roman" w:eastAsia="Times New Roman" w:hAnsi="Times New Roman"/>
          <w:sz w:val="24"/>
          <w:szCs w:val="24"/>
          <w:u w:val="single"/>
        </w:rPr>
        <w:t xml:space="preserve">será </w:t>
      </w:r>
      <w:r w:rsidRPr="00CF24D7">
        <w:rPr>
          <w:rFonts w:ascii="Times New Roman" w:eastAsia="Times New Roman" w:hAnsi="Times New Roman"/>
          <w:sz w:val="24"/>
          <w:szCs w:val="24"/>
          <w:u w:val="single"/>
        </w:rPr>
        <w:t>el</w:t>
      </w:r>
      <w:r>
        <w:rPr>
          <w:rFonts w:ascii="Times New Roman" w:eastAsia="Times New Roman" w:hAnsi="Times New Roman"/>
          <w:sz w:val="24"/>
          <w:szCs w:val="24"/>
          <w:u w:val="single"/>
        </w:rPr>
        <w:t xml:space="preserve"> fin del</w:t>
      </w:r>
      <w:r w:rsidRPr="00CF24D7">
        <w:rPr>
          <w:rFonts w:ascii="Times New Roman" w:eastAsia="Times New Roman" w:hAnsi="Times New Roman"/>
          <w:sz w:val="24"/>
          <w:szCs w:val="24"/>
          <w:u w:val="single"/>
        </w:rPr>
        <w:t xml:space="preserve"> “sueño americano</w:t>
      </w:r>
      <w:r>
        <w:rPr>
          <w:rFonts w:ascii="Times New Roman" w:eastAsia="Times New Roman" w:hAnsi="Times New Roman"/>
          <w:sz w:val="24"/>
          <w:szCs w:val="24"/>
          <w:u w:val="single"/>
        </w:rPr>
        <w:t>”</w:t>
      </w:r>
      <w:r w:rsidRPr="00CF24D7">
        <w:rPr>
          <w:rFonts w:ascii="Times New Roman" w:eastAsia="Times New Roman" w:hAnsi="Times New Roman"/>
          <w:sz w:val="24"/>
          <w:szCs w:val="24"/>
          <w:u w:val="single"/>
        </w:rPr>
        <w:t>?)</w:t>
      </w:r>
    </w:p>
    <w:p w:rsidR="00AC5602" w:rsidRDefault="00AC5602" w:rsidP="00B80BEF">
      <w:pPr>
        <w:spacing w:after="0" w:line="240" w:lineRule="auto"/>
        <w:jc w:val="both"/>
        <w:rPr>
          <w:rFonts w:ascii="Times New Roman" w:eastAsia="Times New Roman" w:hAnsi="Times New Roman"/>
          <w:sz w:val="24"/>
          <w:szCs w:val="24"/>
        </w:rPr>
      </w:pPr>
    </w:p>
    <w:p w:rsidR="00AC5602" w:rsidRPr="00CF24D7" w:rsidRDefault="00AC5602" w:rsidP="00B80BEF">
      <w:pPr>
        <w:spacing w:after="0" w:line="240" w:lineRule="auto"/>
        <w:jc w:val="both"/>
        <w:rPr>
          <w:rFonts w:ascii="Times New Roman" w:eastAsia="Times New Roman" w:hAnsi="Times New Roman"/>
          <w:sz w:val="24"/>
          <w:szCs w:val="24"/>
        </w:rPr>
      </w:pPr>
      <w:r w:rsidRPr="00CF24D7">
        <w:rPr>
          <w:rFonts w:ascii="Times New Roman" w:eastAsia="Times New Roman" w:hAnsi="Times New Roman"/>
          <w:i/>
          <w:sz w:val="24"/>
          <w:szCs w:val="24"/>
        </w:rPr>
        <w:t>“El número de pobres en Estados Unidos es superior en varios millones de lo que se pensaba, ya que una de cada seis personas, muchas de ellas mayores de 65 años, viven en la pobreza debido al alza de los costos médicos y de otros rubros, según cifras preliminares del censo difundidas el miércoles”...</w:t>
      </w:r>
      <w:r>
        <w:rPr>
          <w:rFonts w:ascii="Times New Roman" w:eastAsia="Times New Roman" w:hAnsi="Times New Roman"/>
          <w:i/>
          <w:sz w:val="24"/>
          <w:szCs w:val="24"/>
        </w:rPr>
        <w:t xml:space="preserve"> </w:t>
      </w:r>
      <w:r w:rsidRPr="00F6318E">
        <w:rPr>
          <w:rFonts w:ascii="Times New Roman" w:eastAsia="Times New Roman" w:hAnsi="Times New Roman"/>
          <w:sz w:val="24"/>
          <w:szCs w:val="24"/>
          <w:u w:val="single"/>
        </w:rPr>
        <w:t>Cantidad de pobres en Estados Unidos puede ser mucho más alta</w:t>
      </w:r>
      <w:r>
        <w:rPr>
          <w:rFonts w:ascii="Times New Roman" w:eastAsia="Times New Roman" w:hAnsi="Times New Roman"/>
          <w:sz w:val="24"/>
          <w:szCs w:val="24"/>
        </w:rPr>
        <w:t xml:space="preserve"> (Primera hora.com - </w:t>
      </w:r>
      <w:r w:rsidRPr="00F6318E">
        <w:rPr>
          <w:rFonts w:ascii="Times New Roman" w:eastAsia="Times New Roman" w:hAnsi="Times New Roman"/>
          <w:b/>
          <w:sz w:val="24"/>
          <w:szCs w:val="24"/>
        </w:rPr>
        <w:t>5/1/11</w:t>
      </w:r>
      <w:r>
        <w:rPr>
          <w:rFonts w:ascii="Times New Roman" w:eastAsia="Times New Roman" w:hAnsi="Times New Roman"/>
          <w:sz w:val="24"/>
          <w:szCs w:val="24"/>
        </w:rPr>
        <w:t>)</w:t>
      </w:r>
    </w:p>
    <w:p w:rsidR="00AC5602" w:rsidRDefault="00AC5602" w:rsidP="00B80BEF">
      <w:pPr>
        <w:pStyle w:val="NormalWeb"/>
        <w:jc w:val="both"/>
      </w:pPr>
      <w:r>
        <w:rPr>
          <w:i/>
        </w:rPr>
        <w:t>“</w:t>
      </w:r>
      <w:r w:rsidRPr="00B0616E">
        <w:rPr>
          <w:i/>
        </w:rPr>
        <w:t>El 45% de los parados de EEUU llevan más de 27 semanas buscando trabajo. Cerca del 11% de todos los parados habían estado buscando trabajo durante alrededor de 2 años o más en el cuarto trimestre de 2010</w:t>
      </w:r>
      <w:r>
        <w:rPr>
          <w:i/>
        </w:rPr>
        <w:t>”..</w:t>
      </w:r>
      <w:r w:rsidRPr="00B0616E">
        <w:rPr>
          <w:i/>
        </w:rPr>
        <w:t>.</w:t>
      </w:r>
      <w:r>
        <w:rPr>
          <w:i/>
        </w:rPr>
        <w:t xml:space="preserve"> </w:t>
      </w:r>
      <w:r>
        <w:t xml:space="preserve">(Libertad Digital - </w:t>
      </w:r>
      <w:r w:rsidRPr="00180B29">
        <w:rPr>
          <w:b/>
        </w:rPr>
        <w:t>22/2/11</w:t>
      </w:r>
      <w:r>
        <w:t>)…</w:t>
      </w:r>
    </w:p>
    <w:p w:rsidR="00B3574F" w:rsidRDefault="00B3574F" w:rsidP="00B80BEF">
      <w:pPr>
        <w:spacing w:after="0" w:line="240" w:lineRule="auto"/>
        <w:jc w:val="both"/>
        <w:rPr>
          <w:rFonts w:ascii="Times New Roman" w:eastAsia="Times New Roman" w:hAnsi="Times New Roman"/>
          <w:b/>
          <w:sz w:val="24"/>
          <w:szCs w:val="24"/>
        </w:rPr>
      </w:pPr>
    </w:p>
    <w:p w:rsidR="00AC5602" w:rsidRDefault="00AC5602" w:rsidP="00B80BEF">
      <w:pPr>
        <w:spacing w:after="0" w:line="240" w:lineRule="auto"/>
        <w:jc w:val="both"/>
        <w:rPr>
          <w:rFonts w:ascii="Times New Roman" w:eastAsia="Times New Roman" w:hAnsi="Times New Roman"/>
          <w:b/>
          <w:sz w:val="24"/>
          <w:szCs w:val="24"/>
        </w:rPr>
      </w:pPr>
      <w:r>
        <w:rPr>
          <w:rFonts w:ascii="Times New Roman" w:eastAsia="Times New Roman" w:hAnsi="Times New Roman"/>
          <w:b/>
          <w:sz w:val="24"/>
          <w:szCs w:val="24"/>
        </w:rPr>
        <w:lastRenderedPageBreak/>
        <w:t>La “circularidad” de la infamia (nunca tan pocos destruyeron tanto)</w:t>
      </w:r>
    </w:p>
    <w:p w:rsidR="00AC5602" w:rsidRPr="00960C88" w:rsidRDefault="00AC5602" w:rsidP="00B80BEF">
      <w:pPr>
        <w:pStyle w:val="NormalWeb"/>
        <w:jc w:val="both"/>
      </w:pPr>
      <w:r>
        <w:t>(Decía en su momento) Comencé este Paper con las mentiras de Bernanke (“Tócala de nuevo, Ben”) y, “mira tú por dónde”, la hemeroteca (gran enemiga de los políticos y altos “representantes”) me brinda la magnífica</w:t>
      </w:r>
      <w:r w:rsidR="004C2150">
        <w:t xml:space="preserve"> oportunidad de cerrar este Apartado</w:t>
      </w:r>
      <w:r>
        <w:t xml:space="preserve"> (“Visite USA”) con otras mentiras del mismo autor. </w:t>
      </w:r>
      <w:r w:rsidRPr="00960C88">
        <w:rPr>
          <w:b/>
        </w:rPr>
        <w:t>La leyenda de los tres millones de empleos</w:t>
      </w:r>
      <w:r>
        <w:t xml:space="preserve"> (</w:t>
      </w:r>
      <w:r w:rsidRPr="00960C88">
        <w:rPr>
          <w:b/>
        </w:rPr>
        <w:t>17/2/11</w:t>
      </w:r>
      <w:r w:rsidRPr="00960C88">
        <w:t>)</w:t>
      </w:r>
    </w:p>
    <w:p w:rsidR="00AC5602" w:rsidRDefault="00AC5602" w:rsidP="00B80BEF">
      <w:pPr>
        <w:pStyle w:val="NormalWeb"/>
        <w:jc w:val="both"/>
      </w:pPr>
      <w:r>
        <w:t xml:space="preserve">A mediados de febrero apareció Ben Bernanke frente al comité presupuestario del Congreso estadounidense. Se trataba de que proporcionase a los honorables congresistas una visión experta del estado de la economía local, lo que aprovechó el presidente de la Reserva Federal para colocar un publirreportaje sobre las bondades de sus experimentos monetarios recientes, de cuyos efectos duda hasta el más santo de los inocentes. </w:t>
      </w:r>
    </w:p>
    <w:p w:rsidR="00AC5602" w:rsidRDefault="00AC5602" w:rsidP="00B80BEF">
      <w:pPr>
        <w:pStyle w:val="NormalWeb"/>
        <w:jc w:val="both"/>
      </w:pPr>
      <w:r>
        <w:t xml:space="preserve">Las dudas se centran en la posibilidad de impacto de un misil monetario en el punto débil de la recuperación, que no es otro que el persistente y elevado desempleo.  Como bien dice Plosser, presidente del Banco Federal de Filadelfia y disidente en voz (que no en voto) dentro del Comité de Mercado Abierto, el detonante fundamental de la crisis fue una sobreinversión en ladrillo, y “no puedes convertir al carpintero en enfermero fácilmente, ni al broker de hipotecas en experto en ordenadores en una fábrica. (...) La política monetaria no puede reciclar a la gente.  No puede resolver ese tipo de problemas.”  </w:t>
      </w:r>
    </w:p>
    <w:p w:rsidR="00AC5602" w:rsidRDefault="00AC5602" w:rsidP="00B80BEF">
      <w:pPr>
        <w:pStyle w:val="NormalWeb"/>
        <w:jc w:val="both"/>
      </w:pPr>
      <w:r>
        <w:t xml:space="preserve">¿La respuesta de Bernanke?  Los titulares al día siguiente de su comparecencia: “La compra de bonos por parte de la Fed ha salvado tres millones de empleos”.  Y punto en boca. Magnífica manera de callar a los críticos, si no fuera porque esa cifra ya la habíamos oído antes, concretamente en boca de una subordinada de Bernanke, la vicepresidenta Janet Yellen.  </w:t>
      </w:r>
    </w:p>
    <w:p w:rsidR="00AC5602" w:rsidRDefault="00AC5602" w:rsidP="00B80BEF">
      <w:pPr>
        <w:pStyle w:val="NormalWeb"/>
        <w:jc w:val="both"/>
      </w:pPr>
      <w:r>
        <w:t>Un mes antes de la comparecencia de su jefe, en un discurso en Denver, Yellen hablaba de los tres millones de empleos salvados por los programas de flexibilización cuantitativa, pero no en pasado, sino como proyección hasta final de 2012, todo ello basado en un trabajo publicado por economistas ¡de la propia Reserva Federal!, que habían trasteado con el modelo macroeconómico ¡de la propia Reserva Federal!  O sea, tres millones de empleos virtuales validados por un modelo construido a base de las mismas relaciones causales que justifican la flexibilización cuantitativa como herramienta.  Bonito razonamiento circular (el modelo dice que tiene que funcionar, así que lo implemento, lo introduzco en el modelo y el modelo dice que funciona).</w:t>
      </w:r>
    </w:p>
    <w:p w:rsidR="00AC5602" w:rsidRDefault="00AC5602" w:rsidP="00B80BEF">
      <w:pPr>
        <w:pStyle w:val="NormalWeb"/>
        <w:jc w:val="both"/>
      </w:pPr>
      <w:r>
        <w:t>Pero es que Yellen no fue la primera en navegar estas procelosas aguas de la contabilidad laboral creativa.  Dos meses antes del discur</w:t>
      </w:r>
      <w:r w:rsidR="00480744">
        <w:t xml:space="preserve">so de la vice, Bernanke </w:t>
      </w:r>
      <w:r>
        <w:t xml:space="preserve">aseguraba a los senadores que sus programas de estímulo monetario crearían “entre 700.000 y 1.000.000 de empleos”.  Le debió de parecer poco y poco preciso al hombre.  Así, en tres meses hemos pasado de “alrededor de un millón puestos de trabajo en un futuro remoto” a “tres millones a dos años” a “tres millones ya”, empleos de regresión lineal y </w:t>
      </w:r>
      <w:r w:rsidR="00480744">
        <w:t>PowerPoint</w:t>
      </w:r>
      <w:r>
        <w:t xml:space="preserve">, pero qué más da.  </w:t>
      </w:r>
    </w:p>
    <w:p w:rsidR="00A80332" w:rsidRDefault="00AC5602" w:rsidP="00B80BEF">
      <w:pPr>
        <w:pStyle w:val="NormalWeb"/>
        <w:jc w:val="both"/>
      </w:pPr>
      <w:r>
        <w:t xml:space="preserve">Supongo que en algún momento las estadísticas mostrarán tres millones de empleos que atribuir a un tiempo a la flexibilización cuantitativa y a los programas de estímulo fiscal </w:t>
      </w:r>
      <w:r>
        <w:lastRenderedPageBreak/>
        <w:t xml:space="preserve">de Obama, otro contable creativo. </w:t>
      </w:r>
      <w:r w:rsidRPr="000F5283">
        <w:rPr>
          <w:b/>
        </w:rPr>
        <w:t>Nos mean en la cabeza y dicen que está lloviendo</w:t>
      </w:r>
      <w:r>
        <w:t xml:space="preserve">. </w:t>
      </w:r>
      <w:r>
        <w:rPr>
          <w:b/>
        </w:rPr>
        <w:t>¿Treta de plutócratas falsarios o vulgar insulto</w:t>
      </w:r>
      <w:r w:rsidRPr="00961869">
        <w:rPr>
          <w:b/>
        </w:rPr>
        <w:t xml:space="preserve"> a la inteligencia de los ciudadanos?</w:t>
      </w:r>
      <w:r w:rsidR="004C2150">
        <w:t xml:space="preserve"> </w:t>
      </w:r>
    </w:p>
    <w:p w:rsidR="00A80332" w:rsidRDefault="00A80332" w:rsidP="00B80BEF">
      <w:pPr>
        <w:spacing w:before="100" w:beforeAutospacing="1" w:after="100" w:afterAutospacing="1" w:line="240" w:lineRule="auto"/>
        <w:jc w:val="both"/>
        <w:rPr>
          <w:rFonts w:ascii="Times New Roman" w:eastAsia="Times New Roman" w:hAnsi="Times New Roman"/>
          <w:b/>
          <w:sz w:val="24"/>
          <w:szCs w:val="24"/>
        </w:rPr>
      </w:pPr>
      <w:r w:rsidRPr="00164B4C">
        <w:rPr>
          <w:rFonts w:ascii="Times New Roman" w:eastAsia="Times New Roman" w:hAnsi="Times New Roman"/>
          <w:b/>
          <w:sz w:val="24"/>
          <w:szCs w:val="24"/>
        </w:rPr>
        <w:t>Gota a gota</w:t>
      </w:r>
      <w:r>
        <w:rPr>
          <w:rFonts w:ascii="Times New Roman" w:eastAsia="Times New Roman" w:hAnsi="Times New Roman"/>
          <w:b/>
          <w:sz w:val="24"/>
          <w:szCs w:val="24"/>
        </w:rPr>
        <w:t xml:space="preserve"> (un inmenso panorama de sufrimiento y sueños rotos)</w:t>
      </w:r>
    </w:p>
    <w:p w:rsidR="00A80332" w:rsidRDefault="00A80332" w:rsidP="00B80BEF">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sz w:val="24"/>
          <w:szCs w:val="24"/>
        </w:rPr>
        <w:t>¿Pero, cómo se llegó a esta situación? ¿Es consecuencia de la “globalización”? ¿Es consecuencia de la crisis sub-prime? ¿Cuándo comenzó el “descenso a los infiernos? ¿Cuándo comenzó el fin -aunque no se dieran cuenta, o no quisieran darse cuenta- del sueño americano? ¿Cuándo comenzó la ficción de sustituir empleos por crédito?</w:t>
      </w:r>
    </w:p>
    <w:p w:rsidR="00A80332" w:rsidRDefault="00A80332" w:rsidP="00B80BEF">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sz w:val="24"/>
          <w:szCs w:val="24"/>
        </w:rPr>
        <w:t>En un artículo titulado  “</w:t>
      </w:r>
      <w:r w:rsidRPr="00655C71">
        <w:rPr>
          <w:rFonts w:ascii="Times New Roman" w:eastAsia="Times New Roman" w:hAnsi="Times New Roman"/>
          <w:sz w:val="24"/>
          <w:szCs w:val="24"/>
          <w:u w:val="single"/>
        </w:rPr>
        <w:t>La</w:t>
      </w:r>
      <w:r>
        <w:rPr>
          <w:rFonts w:ascii="Times New Roman" w:eastAsia="Times New Roman" w:hAnsi="Times New Roman"/>
          <w:sz w:val="24"/>
          <w:szCs w:val="24"/>
          <w:u w:val="single"/>
        </w:rPr>
        <w:t xml:space="preserve"> lucha de clases política de EE</w:t>
      </w:r>
      <w:r w:rsidRPr="00655C71">
        <w:rPr>
          <w:rFonts w:ascii="Times New Roman" w:eastAsia="Times New Roman" w:hAnsi="Times New Roman"/>
          <w:sz w:val="24"/>
          <w:szCs w:val="24"/>
          <w:u w:val="single"/>
        </w:rPr>
        <w:t>UU</w:t>
      </w:r>
      <w:r>
        <w:rPr>
          <w:rFonts w:ascii="Times New Roman" w:eastAsia="Times New Roman" w:hAnsi="Times New Roman"/>
          <w:sz w:val="24"/>
          <w:szCs w:val="24"/>
          <w:u w:val="single"/>
        </w:rPr>
        <w:t>”</w:t>
      </w:r>
      <w:r>
        <w:rPr>
          <w:rFonts w:ascii="Times New Roman" w:eastAsia="Times New Roman" w:hAnsi="Times New Roman"/>
          <w:sz w:val="24"/>
          <w:szCs w:val="24"/>
        </w:rPr>
        <w:t xml:space="preserve"> (Project Syndicate - El País - </w:t>
      </w:r>
      <w:r w:rsidRPr="00BC5FB5">
        <w:rPr>
          <w:rFonts w:ascii="Times New Roman" w:eastAsia="Times New Roman" w:hAnsi="Times New Roman"/>
          <w:b/>
          <w:sz w:val="24"/>
          <w:szCs w:val="24"/>
        </w:rPr>
        <w:t>23/1/11</w:t>
      </w:r>
      <w:r>
        <w:rPr>
          <w:rFonts w:ascii="Times New Roman" w:eastAsia="Times New Roman" w:hAnsi="Times New Roman"/>
          <w:sz w:val="24"/>
          <w:szCs w:val="24"/>
        </w:rPr>
        <w:t>). Jeffrey D. Sachs (</w:t>
      </w:r>
      <w:r w:rsidRPr="00655C71">
        <w:rPr>
          <w:rFonts w:ascii="Times New Roman" w:eastAsia="Times New Roman" w:hAnsi="Times New Roman"/>
          <w:sz w:val="24"/>
          <w:szCs w:val="24"/>
        </w:rPr>
        <w:t>profesor de Economía y director del Earth Institute de la Univ</w:t>
      </w:r>
      <w:r>
        <w:rPr>
          <w:rFonts w:ascii="Times New Roman" w:eastAsia="Times New Roman" w:hAnsi="Times New Roman"/>
          <w:sz w:val="24"/>
          <w:szCs w:val="24"/>
        </w:rPr>
        <w:t xml:space="preserve">ersidad de Columbia, y </w:t>
      </w:r>
      <w:r w:rsidRPr="00655C71">
        <w:rPr>
          <w:rFonts w:ascii="Times New Roman" w:eastAsia="Times New Roman" w:hAnsi="Times New Roman"/>
          <w:sz w:val="24"/>
          <w:szCs w:val="24"/>
        </w:rPr>
        <w:t>asesor especial del secretario general de Naciones Unidas sobre las Metas de Desarrollo del Mile</w:t>
      </w:r>
      <w:r>
        <w:rPr>
          <w:rFonts w:ascii="Times New Roman" w:eastAsia="Times New Roman" w:hAnsi="Times New Roman"/>
          <w:sz w:val="24"/>
          <w:szCs w:val="24"/>
        </w:rPr>
        <w:t>nio), afirma:</w:t>
      </w:r>
    </w:p>
    <w:p w:rsidR="00A80332" w:rsidRDefault="00A80332" w:rsidP="00B80BEF">
      <w:pPr>
        <w:spacing w:before="100" w:beforeAutospacing="1" w:after="100" w:afterAutospacing="1" w:line="240" w:lineRule="auto"/>
        <w:jc w:val="both"/>
        <w:rPr>
          <w:rFonts w:ascii="Times New Roman" w:eastAsia="Times New Roman" w:hAnsi="Times New Roman"/>
          <w:sz w:val="24"/>
          <w:szCs w:val="24"/>
        </w:rPr>
      </w:pPr>
      <w:r w:rsidRPr="008A51CD">
        <w:rPr>
          <w:rFonts w:ascii="Times New Roman" w:eastAsia="Times New Roman" w:hAnsi="Times New Roman"/>
          <w:sz w:val="24"/>
          <w:szCs w:val="24"/>
        </w:rPr>
        <w:t>… “</w:t>
      </w:r>
      <w:r w:rsidRPr="00E94B94">
        <w:rPr>
          <w:rFonts w:ascii="Times New Roman" w:eastAsia="Times New Roman" w:hAnsi="Times New Roman"/>
          <w:sz w:val="24"/>
          <w:szCs w:val="24"/>
          <w:u w:val="single"/>
        </w:rPr>
        <w:t>El resultado es una paradoja peligrosa</w:t>
      </w:r>
      <w:r w:rsidRPr="00655C71">
        <w:rPr>
          <w:rFonts w:ascii="Times New Roman" w:eastAsia="Times New Roman" w:hAnsi="Times New Roman"/>
          <w:sz w:val="24"/>
          <w:szCs w:val="24"/>
        </w:rPr>
        <w:t xml:space="preserve">. </w:t>
      </w:r>
      <w:r>
        <w:rPr>
          <w:rFonts w:ascii="Times New Roman" w:eastAsia="Times New Roman" w:hAnsi="Times New Roman"/>
          <w:sz w:val="24"/>
          <w:szCs w:val="24"/>
          <w:u w:val="single"/>
        </w:rPr>
        <w:t>El déficit presupuestario de EE</w:t>
      </w:r>
      <w:r w:rsidRPr="00E94B94">
        <w:rPr>
          <w:rFonts w:ascii="Times New Roman" w:eastAsia="Times New Roman" w:hAnsi="Times New Roman"/>
          <w:sz w:val="24"/>
          <w:szCs w:val="24"/>
          <w:u w:val="single"/>
        </w:rPr>
        <w:t>UU es enorme e insostenible. Los pobres se ven exprimidos por los recortes en los programas sociales y un mercado laboral débil. Uno de cada ocho estadounidenses depende de cupones de alimentos para comer.</w:t>
      </w:r>
      <w:r w:rsidRPr="00655C71">
        <w:rPr>
          <w:rFonts w:ascii="Times New Roman" w:eastAsia="Times New Roman" w:hAnsi="Times New Roman"/>
          <w:sz w:val="24"/>
          <w:szCs w:val="24"/>
        </w:rPr>
        <w:t xml:space="preserve"> Sin embargo, a pesar de estas circunstancias, un partido político quiere acabar con los ingresos fiscales por completo y el otro se ve arrastrado fácilmente, contra sus mejores instintos, en aras de mantener contentos a sus contribuyentes ricos.</w:t>
      </w:r>
      <w:r>
        <w:rPr>
          <w:rFonts w:ascii="Times New Roman" w:eastAsia="Times New Roman" w:hAnsi="Times New Roman"/>
          <w:sz w:val="24"/>
          <w:szCs w:val="24"/>
        </w:rPr>
        <w:t xml:space="preserve"> </w:t>
      </w:r>
      <w:r w:rsidRPr="00E94B94">
        <w:rPr>
          <w:rFonts w:ascii="Times New Roman" w:eastAsia="Times New Roman" w:hAnsi="Times New Roman"/>
          <w:sz w:val="24"/>
          <w:szCs w:val="24"/>
          <w:u w:val="single"/>
        </w:rPr>
        <w:t>Este frenesí de recortes de impuestos viene, increíblemente, después de tres décadas de u</w:t>
      </w:r>
      <w:r>
        <w:rPr>
          <w:rFonts w:ascii="Times New Roman" w:eastAsia="Times New Roman" w:hAnsi="Times New Roman"/>
          <w:sz w:val="24"/>
          <w:szCs w:val="24"/>
          <w:u w:val="single"/>
        </w:rPr>
        <w:t>n régimen fiscal de élite en EE</w:t>
      </w:r>
      <w:r w:rsidRPr="00E94B94">
        <w:rPr>
          <w:rFonts w:ascii="Times New Roman" w:eastAsia="Times New Roman" w:hAnsi="Times New Roman"/>
          <w:sz w:val="24"/>
          <w:szCs w:val="24"/>
          <w:u w:val="single"/>
        </w:rPr>
        <w:t>UU que ha favorecido a los ricos y poderosos</w:t>
      </w:r>
      <w:r w:rsidRPr="00655C71">
        <w:rPr>
          <w:rFonts w:ascii="Times New Roman" w:eastAsia="Times New Roman" w:hAnsi="Times New Roman"/>
          <w:sz w:val="24"/>
          <w:szCs w:val="24"/>
        </w:rPr>
        <w:t xml:space="preserve">. Desde que Ronald Reagan asumiera la presidencia, en 1981, el sistema presupuestario estadounidense se ha orientado a apoyar la acumulación de una inmensa riqueza en la cúspide de la distribución del ingreso. </w:t>
      </w:r>
      <w:r w:rsidRPr="001E7500">
        <w:rPr>
          <w:rFonts w:ascii="Times New Roman" w:eastAsia="Times New Roman" w:hAnsi="Times New Roman"/>
          <w:sz w:val="24"/>
          <w:szCs w:val="24"/>
          <w:u w:val="single"/>
        </w:rPr>
        <w:t xml:space="preserve">Sorprendentemente, el 1% más rico de los hogares estadounidenses tiene ahora un valor neto más alto que el 90% inferior. El ingreso anual de los 12.000 hogares más ricos es mayor que el de los 24 </w:t>
      </w:r>
      <w:r>
        <w:rPr>
          <w:rFonts w:ascii="Times New Roman" w:eastAsia="Times New Roman" w:hAnsi="Times New Roman"/>
          <w:sz w:val="24"/>
          <w:szCs w:val="24"/>
          <w:u w:val="single"/>
        </w:rPr>
        <w:t>millones de hogares más pobres</w:t>
      </w:r>
      <w:r w:rsidRPr="008A51CD">
        <w:rPr>
          <w:rFonts w:ascii="Times New Roman" w:eastAsia="Times New Roman" w:hAnsi="Times New Roman"/>
          <w:sz w:val="24"/>
          <w:szCs w:val="24"/>
        </w:rPr>
        <w:t>”</w:t>
      </w:r>
      <w:r>
        <w:rPr>
          <w:rFonts w:ascii="Times New Roman" w:eastAsia="Times New Roman" w:hAnsi="Times New Roman"/>
          <w:sz w:val="24"/>
          <w:szCs w:val="24"/>
        </w:rPr>
        <w:t>…</w:t>
      </w:r>
    </w:p>
    <w:p w:rsidR="00A80332" w:rsidRPr="00FE2243" w:rsidRDefault="00A80332" w:rsidP="00B80BEF">
      <w:pPr>
        <w:spacing w:before="100" w:beforeAutospacing="1" w:after="100" w:afterAutospacing="1" w:line="240" w:lineRule="auto"/>
        <w:jc w:val="both"/>
        <w:rPr>
          <w:rFonts w:ascii="Times New Roman" w:eastAsia="Times New Roman" w:hAnsi="Times New Roman"/>
          <w:b/>
          <w:sz w:val="24"/>
          <w:szCs w:val="24"/>
        </w:rPr>
      </w:pPr>
      <w:r>
        <w:rPr>
          <w:rFonts w:ascii="Times New Roman" w:hAnsi="Times New Roman"/>
          <w:sz w:val="24"/>
          <w:szCs w:val="24"/>
        </w:rPr>
        <w:t>En el</w:t>
      </w:r>
      <w:r w:rsidRPr="003E5D94">
        <w:rPr>
          <w:rFonts w:ascii="Times New Roman" w:hAnsi="Times New Roman"/>
          <w:sz w:val="24"/>
          <w:szCs w:val="24"/>
        </w:rPr>
        <w:t xml:space="preserve"> Paper</w:t>
      </w:r>
      <w:r w:rsidRPr="00A25C17">
        <w:rPr>
          <w:rFonts w:ascii="Times New Roman" w:hAnsi="Times New Roman"/>
          <w:b/>
          <w:sz w:val="24"/>
          <w:szCs w:val="24"/>
        </w:rPr>
        <w:t xml:space="preserve"> - “Tiempos modernos”</w:t>
      </w:r>
      <w:r>
        <w:rPr>
          <w:rFonts w:ascii="Times New Roman" w:hAnsi="Times New Roman"/>
          <w:b/>
          <w:sz w:val="24"/>
          <w:szCs w:val="24"/>
        </w:rPr>
        <w:t xml:space="preserve"> (“realidades cercanas”</w:t>
      </w:r>
      <w:r w:rsidRPr="00A25C17">
        <w:rPr>
          <w:rFonts w:ascii="Times New Roman" w:hAnsi="Times New Roman"/>
          <w:b/>
          <w:sz w:val="24"/>
          <w:szCs w:val="24"/>
        </w:rPr>
        <w:t xml:space="preserve"> de un capitalismo sin control)</w:t>
      </w:r>
      <w:r>
        <w:rPr>
          <w:rFonts w:ascii="Times New Roman" w:hAnsi="Times New Roman"/>
          <w:b/>
          <w:sz w:val="24"/>
          <w:szCs w:val="24"/>
        </w:rPr>
        <w:t xml:space="preserve"> Parte I </w:t>
      </w:r>
      <w:r>
        <w:rPr>
          <w:rFonts w:ascii="Times New Roman" w:hAnsi="Times New Roman"/>
          <w:sz w:val="24"/>
          <w:szCs w:val="24"/>
        </w:rPr>
        <w:t>- publicado el 15/7/12, decía:</w:t>
      </w:r>
    </w:p>
    <w:p w:rsidR="00A80332" w:rsidRPr="00D24CD6" w:rsidRDefault="00A80332" w:rsidP="00B80BEF">
      <w:pPr>
        <w:spacing w:line="240" w:lineRule="auto"/>
        <w:jc w:val="both"/>
        <w:rPr>
          <w:rFonts w:ascii="Times New Roman" w:hAnsi="Times New Roman"/>
          <w:sz w:val="24"/>
          <w:szCs w:val="24"/>
        </w:rPr>
      </w:pPr>
      <w:r w:rsidRPr="00C069C6">
        <w:rPr>
          <w:rFonts w:ascii="Times New Roman" w:hAnsi="Times New Roman"/>
          <w:i/>
          <w:sz w:val="24"/>
          <w:szCs w:val="24"/>
        </w:rPr>
        <w:t>“La mentira se eleva a fundamento del orden mundial”</w:t>
      </w:r>
      <w:r>
        <w:rPr>
          <w:rFonts w:ascii="Times New Roman" w:hAnsi="Times New Roman"/>
          <w:sz w:val="24"/>
          <w:szCs w:val="24"/>
        </w:rPr>
        <w:t xml:space="preserve"> - Franz Kafka</w:t>
      </w:r>
    </w:p>
    <w:p w:rsidR="00A80332" w:rsidRDefault="00A80332" w:rsidP="00B80BEF">
      <w:pPr>
        <w:spacing w:line="240" w:lineRule="auto"/>
        <w:jc w:val="both"/>
        <w:rPr>
          <w:rFonts w:ascii="Times New Roman" w:hAnsi="Times New Roman"/>
          <w:b/>
          <w:sz w:val="24"/>
          <w:szCs w:val="24"/>
        </w:rPr>
      </w:pPr>
      <w:r>
        <w:rPr>
          <w:rFonts w:ascii="Times New Roman" w:hAnsi="Times New Roman"/>
          <w:sz w:val="24"/>
          <w:szCs w:val="24"/>
        </w:rPr>
        <w:t>(</w:t>
      </w:r>
      <w:r w:rsidRPr="00397D3F">
        <w:rPr>
          <w:rFonts w:ascii="Times New Roman" w:hAnsi="Times New Roman"/>
          <w:sz w:val="24"/>
          <w:szCs w:val="24"/>
        </w:rPr>
        <w:t>Apartado 1)</w:t>
      </w:r>
      <w:r>
        <w:rPr>
          <w:rFonts w:ascii="Times New Roman" w:hAnsi="Times New Roman"/>
          <w:b/>
          <w:sz w:val="24"/>
          <w:szCs w:val="24"/>
        </w:rPr>
        <w:t xml:space="preserve"> - Trabajando como esclavos (el robo del futuro)</w:t>
      </w:r>
    </w:p>
    <w:p w:rsidR="00A80332" w:rsidRPr="00C069C6" w:rsidRDefault="00A80332" w:rsidP="00B80BEF">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(Algunos titulares de la Hemeroteca utilizada en el Paper, para que “no nos borren la memoria”)</w:t>
      </w:r>
    </w:p>
    <w:p w:rsidR="00A80332" w:rsidRPr="00EF3CEC" w:rsidRDefault="00A80332" w:rsidP="00B80BEF">
      <w:pPr>
        <w:pStyle w:val="NormalWeb"/>
        <w:jc w:val="both"/>
        <w:rPr>
          <w:u w:val="single"/>
        </w:rPr>
      </w:pPr>
      <w:r w:rsidRPr="007C57C9">
        <w:rPr>
          <w:u w:val="single"/>
        </w:rPr>
        <w:t>Historias del “minijob”</w:t>
      </w:r>
      <w:r>
        <w:rPr>
          <w:u w:val="single"/>
        </w:rPr>
        <w:t xml:space="preserve"> (como funciona la “receta” en casa de Angie</w:t>
      </w:r>
      <w:r w:rsidRPr="007C57C9">
        <w:rPr>
          <w:u w:val="single"/>
        </w:rPr>
        <w:t>)</w:t>
      </w:r>
    </w:p>
    <w:p w:rsidR="00A80332" w:rsidRDefault="00A80332" w:rsidP="00B80BEF">
      <w:pPr>
        <w:pStyle w:val="NormalWeb"/>
        <w:jc w:val="both"/>
      </w:pPr>
      <w:r>
        <w:rPr>
          <w:i/>
        </w:rPr>
        <w:t>“</w:t>
      </w:r>
      <w:r w:rsidRPr="00EF3CEC">
        <w:rPr>
          <w:i/>
        </w:rPr>
        <w:t>Siete millones de alemanes tienen trabajo precario con sueldo inferior a 400 euros</w:t>
      </w:r>
      <w:r>
        <w:rPr>
          <w:i/>
        </w:rPr>
        <w:t xml:space="preserve">”… </w:t>
      </w:r>
      <w:r w:rsidRPr="00113135">
        <w:rPr>
          <w:u w:val="single"/>
        </w:rPr>
        <w:t>Miniempleos en la calle Karl Marx</w:t>
      </w:r>
      <w:r>
        <w:t xml:space="preserve"> (El País - </w:t>
      </w:r>
      <w:r w:rsidRPr="00113135">
        <w:rPr>
          <w:b/>
        </w:rPr>
        <w:t>18/12/11</w:t>
      </w:r>
      <w:r>
        <w:t>)</w:t>
      </w:r>
    </w:p>
    <w:p w:rsidR="00A80332" w:rsidRDefault="00A80332" w:rsidP="00B80BEF">
      <w:pPr>
        <w:pStyle w:val="NormalWeb"/>
        <w:jc w:val="both"/>
        <w:rPr>
          <w:u w:val="single"/>
        </w:rPr>
      </w:pPr>
      <w:r w:rsidRPr="003216FD">
        <w:rPr>
          <w:u w:val="single"/>
        </w:rPr>
        <w:t>Mini-empleos y maxi-miserias</w:t>
      </w:r>
      <w:r>
        <w:rPr>
          <w:u w:val="single"/>
        </w:rPr>
        <w:t xml:space="preserve"> (la “solución” -¿final?- ofrecida por Merkel a Europa)</w:t>
      </w:r>
    </w:p>
    <w:p w:rsidR="00A80332" w:rsidRDefault="00A80332" w:rsidP="00B80BEF">
      <w:pPr>
        <w:pStyle w:val="NormalWeb"/>
        <w:jc w:val="both"/>
      </w:pPr>
      <w:r w:rsidRPr="00290836">
        <w:t>(Sólo unos primeros datos de referencia</w:t>
      </w:r>
      <w:r>
        <w:t xml:space="preserve"> -a diciembre 2011-</w:t>
      </w:r>
      <w:r w:rsidRPr="00290836">
        <w:t>, luego hay más</w:t>
      </w:r>
      <w:r>
        <w:t xml:space="preserve"> y peor</w:t>
      </w:r>
      <w:r w:rsidRPr="00290836">
        <w:t>…)</w:t>
      </w:r>
    </w:p>
    <w:p w:rsidR="00A80332" w:rsidRPr="00290836" w:rsidRDefault="00A80332" w:rsidP="00B80BEF">
      <w:pPr>
        <w:pStyle w:val="NormalWeb"/>
        <w:jc w:val="both"/>
      </w:pPr>
      <w:r w:rsidRPr="00290836">
        <w:t xml:space="preserve">- Más de siete millones las personas las que tienen </w:t>
      </w:r>
      <w:r>
        <w:t>“</w:t>
      </w:r>
      <w:r w:rsidRPr="00BB4110">
        <w:rPr>
          <w:iCs/>
        </w:rPr>
        <w:t>minijobs</w:t>
      </w:r>
      <w:r>
        <w:rPr>
          <w:iCs/>
        </w:rPr>
        <w:t>”</w:t>
      </w:r>
      <w:r w:rsidRPr="00290836">
        <w:t>, o mini-empleos, en Alemania</w:t>
      </w:r>
      <w:r>
        <w:t xml:space="preserve"> (de 400 euros mensuales)</w:t>
      </w:r>
      <w:r w:rsidRPr="00290836">
        <w:t>.</w:t>
      </w:r>
    </w:p>
    <w:p w:rsidR="00A80332" w:rsidRPr="00290836" w:rsidRDefault="00A80332" w:rsidP="00B80BEF">
      <w:pPr>
        <w:pStyle w:val="NormalWeb"/>
        <w:jc w:val="both"/>
      </w:pPr>
      <w:r w:rsidRPr="00290836">
        <w:lastRenderedPageBreak/>
        <w:t>-El 18% de los alemanes cobra 8,50 euros la hora. Todo ello afecta a 5,7 millones de personas</w:t>
      </w:r>
    </w:p>
    <w:p w:rsidR="00A80332" w:rsidRPr="00290836" w:rsidRDefault="00A80332" w:rsidP="00B80BEF">
      <w:pPr>
        <w:pStyle w:val="NormalWeb"/>
        <w:jc w:val="both"/>
      </w:pPr>
      <w:r w:rsidRPr="00290836">
        <w:t>-El 15,4% cobra menos de ocho euros la hora. Son casi cinco millones de personas</w:t>
      </w:r>
    </w:p>
    <w:p w:rsidR="00A80332" w:rsidRPr="00290836" w:rsidRDefault="00A80332" w:rsidP="00B80BEF">
      <w:pPr>
        <w:pStyle w:val="NormalWeb"/>
        <w:jc w:val="both"/>
      </w:pPr>
      <w:r w:rsidRPr="00290836">
        <w:t>-Uno de cada diez trabajadores de la RFA tiene salarios de menos de siete euros por hora trabajada. Son aproximadamente 3,3 millones de personas</w:t>
      </w:r>
    </w:p>
    <w:p w:rsidR="00A80332" w:rsidRPr="00290836" w:rsidRDefault="00A80332" w:rsidP="00B80BEF">
      <w:pPr>
        <w:pStyle w:val="NormalWeb"/>
        <w:jc w:val="both"/>
      </w:pPr>
      <w:r w:rsidRPr="00290836">
        <w:t>-Otro 10% cobra seis/cinco euros por hora trabajada y suma  4,2 millones</w:t>
      </w:r>
    </w:p>
    <w:p w:rsidR="00A80332" w:rsidRPr="00290836" w:rsidRDefault="00A80332" w:rsidP="00B80BEF">
      <w:pPr>
        <w:pStyle w:val="NormalWeb"/>
        <w:jc w:val="both"/>
      </w:pPr>
      <w:r w:rsidRPr="00290836">
        <w:t xml:space="preserve">Por debajo de estas castas están los </w:t>
      </w:r>
      <w:r>
        <w:t>“</w:t>
      </w:r>
      <w:r>
        <w:rPr>
          <w:iCs/>
        </w:rPr>
        <w:t>minijo</w:t>
      </w:r>
      <w:r w:rsidRPr="00235B94">
        <w:rPr>
          <w:iCs/>
        </w:rPr>
        <w:t>bers</w:t>
      </w:r>
      <w:r>
        <w:rPr>
          <w:iCs/>
        </w:rPr>
        <w:t>”</w:t>
      </w:r>
      <w:r w:rsidRPr="00235B94">
        <w:t>,</w:t>
      </w:r>
      <w:r w:rsidRPr="00290836">
        <w:t xml:space="preserve"> ese grupo de más siete millones de empleados a quienes tener un salario mínimo de entre 6,89 y 7,79 euros por hora les parece un lujo asiático.</w:t>
      </w:r>
    </w:p>
    <w:p w:rsidR="00A80332" w:rsidRPr="005523DB" w:rsidRDefault="00A80332" w:rsidP="00B80BEF">
      <w:pPr>
        <w:pStyle w:val="NormalWeb"/>
        <w:jc w:val="both"/>
        <w:rPr>
          <w:u w:val="single"/>
        </w:rPr>
      </w:pPr>
      <w:r w:rsidRPr="005523DB">
        <w:rPr>
          <w:u w:val="single"/>
        </w:rPr>
        <w:t>El “milagro alemán” y 7 millones de minijobers “clavados” en la Cruz (¿de Thor?)</w:t>
      </w:r>
    </w:p>
    <w:p w:rsidR="00A80332" w:rsidRPr="0091204E" w:rsidRDefault="00A80332" w:rsidP="00B80BEF">
      <w:pPr>
        <w:spacing w:line="240" w:lineRule="auto"/>
        <w:jc w:val="both"/>
        <w:rPr>
          <w:rFonts w:ascii="Times New Roman" w:hAnsi="Times New Roman"/>
          <w:sz w:val="24"/>
          <w:szCs w:val="24"/>
        </w:rPr>
      </w:pPr>
      <w:r>
        <w:rPr>
          <w:rFonts w:ascii="Times New Roman" w:hAnsi="Times New Roman"/>
          <w:i/>
          <w:sz w:val="24"/>
          <w:szCs w:val="24"/>
        </w:rPr>
        <w:t>“</w:t>
      </w:r>
      <w:r w:rsidRPr="00EF3CEC">
        <w:rPr>
          <w:rFonts w:ascii="Times New Roman" w:hAnsi="Times New Roman"/>
          <w:i/>
          <w:sz w:val="24"/>
          <w:szCs w:val="24"/>
        </w:rPr>
        <w:t xml:space="preserve">Anja lleva seis años encadenando contratos para limpiar y lavar platos por dos euros la hora. Vive en la ciudad alemana de Stralsund, una atractiva y pintoresca ciudad costera. Se sorprende cuando los </w:t>
      </w:r>
      <w:r>
        <w:rPr>
          <w:rFonts w:ascii="Times New Roman" w:hAnsi="Times New Roman"/>
          <w:i/>
          <w:sz w:val="24"/>
          <w:szCs w:val="24"/>
        </w:rPr>
        <w:t>periódicos alemanes hablan del “milagro laboral”</w:t>
      </w:r>
      <w:r w:rsidRPr="00EF3CEC">
        <w:rPr>
          <w:rFonts w:ascii="Times New Roman" w:hAnsi="Times New Roman"/>
          <w:i/>
          <w:sz w:val="24"/>
          <w:szCs w:val="24"/>
        </w:rPr>
        <w:t xml:space="preserve"> del país. En un pequeño apartamento de la misma ciudad un hombre de 50 años asegura: “Mi empresa me explota”. Habla sentado en la cocina de su pequeño apartamento situado al este de Stralsund. “Si pudiera encontrar algo mejor, ya me habría ido”, añade. Anja, que prefiere no dar su nombre completo por miedo a ser despedida, tampoco puede permitirse ir a los cafés de su ciudad</w:t>
      </w:r>
      <w:r>
        <w:rPr>
          <w:rFonts w:ascii="Times New Roman" w:hAnsi="Times New Roman"/>
          <w:i/>
          <w:sz w:val="24"/>
          <w:szCs w:val="24"/>
        </w:rPr>
        <w:t>”..</w:t>
      </w:r>
      <w:r w:rsidRPr="00EF3CEC">
        <w:rPr>
          <w:rFonts w:ascii="Times New Roman" w:hAnsi="Times New Roman"/>
          <w:i/>
          <w:sz w:val="24"/>
          <w:szCs w:val="24"/>
        </w:rPr>
        <w:t>.</w:t>
      </w:r>
      <w:r>
        <w:rPr>
          <w:rFonts w:ascii="Times New Roman" w:hAnsi="Times New Roman"/>
          <w:i/>
          <w:sz w:val="24"/>
          <w:szCs w:val="24"/>
        </w:rPr>
        <w:t xml:space="preserve"> </w:t>
      </w:r>
      <w:r w:rsidRPr="00AF71D8">
        <w:rPr>
          <w:rFonts w:ascii="Times New Roman" w:hAnsi="Times New Roman"/>
          <w:sz w:val="24"/>
          <w:szCs w:val="24"/>
          <w:u w:val="single"/>
        </w:rPr>
        <w:t xml:space="preserve">Sueldos de un euro a la hora en el </w:t>
      </w:r>
      <w:r>
        <w:rPr>
          <w:rFonts w:ascii="Times New Roman" w:hAnsi="Times New Roman"/>
          <w:sz w:val="24"/>
          <w:szCs w:val="24"/>
          <w:u w:val="single"/>
        </w:rPr>
        <w:t>“milagro”</w:t>
      </w:r>
      <w:r w:rsidRPr="00AF71D8">
        <w:rPr>
          <w:rFonts w:ascii="Times New Roman" w:hAnsi="Times New Roman"/>
          <w:sz w:val="24"/>
          <w:szCs w:val="24"/>
          <w:u w:val="single"/>
        </w:rPr>
        <w:t xml:space="preserve"> laboral alemán</w:t>
      </w:r>
      <w:r>
        <w:rPr>
          <w:rFonts w:ascii="Times New Roman" w:hAnsi="Times New Roman"/>
          <w:sz w:val="24"/>
          <w:szCs w:val="24"/>
        </w:rPr>
        <w:t xml:space="preserve"> (El País - </w:t>
      </w:r>
      <w:r w:rsidRPr="00AF71D8">
        <w:rPr>
          <w:rFonts w:ascii="Times New Roman" w:hAnsi="Times New Roman"/>
          <w:b/>
          <w:sz w:val="24"/>
          <w:szCs w:val="24"/>
        </w:rPr>
        <w:t>9/2/12</w:t>
      </w:r>
      <w:r>
        <w:rPr>
          <w:rFonts w:ascii="Times New Roman" w:hAnsi="Times New Roman"/>
          <w:sz w:val="24"/>
          <w:szCs w:val="24"/>
        </w:rPr>
        <w:t>)</w:t>
      </w:r>
    </w:p>
    <w:p w:rsidR="00A80332" w:rsidRPr="009C2CF5" w:rsidRDefault="00A80332" w:rsidP="00B80BEF">
      <w:pPr>
        <w:spacing w:line="240" w:lineRule="auto"/>
        <w:jc w:val="both"/>
        <w:rPr>
          <w:rFonts w:ascii="Times New Roman" w:hAnsi="Times New Roman"/>
          <w:sz w:val="24"/>
          <w:szCs w:val="24"/>
          <w:u w:val="single"/>
        </w:rPr>
      </w:pPr>
      <w:r>
        <w:rPr>
          <w:rFonts w:ascii="Times New Roman" w:hAnsi="Times New Roman"/>
          <w:sz w:val="24"/>
          <w:szCs w:val="24"/>
          <w:u w:val="single"/>
        </w:rPr>
        <w:t>¿Y cómo va la vida en el “flexible” EEUU?</w:t>
      </w:r>
      <w:r w:rsidRPr="009C2CF5">
        <w:rPr>
          <w:rFonts w:ascii="Times New Roman" w:hAnsi="Times New Roman"/>
          <w:sz w:val="24"/>
          <w:szCs w:val="24"/>
          <w:u w:val="single"/>
        </w:rPr>
        <w:t xml:space="preserve"> (</w:t>
      </w:r>
      <w:r>
        <w:rPr>
          <w:rFonts w:ascii="Times New Roman" w:hAnsi="Times New Roman"/>
          <w:sz w:val="24"/>
          <w:szCs w:val="24"/>
          <w:u w:val="single"/>
        </w:rPr>
        <w:t>un amargo camino al Tercer Mundo</w:t>
      </w:r>
      <w:r w:rsidRPr="009C2CF5">
        <w:rPr>
          <w:rFonts w:ascii="Times New Roman" w:hAnsi="Times New Roman"/>
          <w:sz w:val="24"/>
          <w:szCs w:val="24"/>
          <w:u w:val="single"/>
        </w:rPr>
        <w:t>)</w:t>
      </w:r>
    </w:p>
    <w:p w:rsidR="00A80332" w:rsidRPr="007E74F4" w:rsidRDefault="00A80332" w:rsidP="00B80BEF">
      <w:pPr>
        <w:spacing w:line="240" w:lineRule="auto"/>
        <w:jc w:val="both"/>
        <w:rPr>
          <w:rFonts w:ascii="Times New Roman" w:hAnsi="Times New Roman"/>
          <w:sz w:val="24"/>
          <w:szCs w:val="24"/>
        </w:rPr>
      </w:pPr>
      <w:r w:rsidRPr="00742670">
        <w:rPr>
          <w:rFonts w:ascii="Times New Roman" w:hAnsi="Times New Roman"/>
          <w:sz w:val="24"/>
          <w:szCs w:val="24"/>
          <w:u w:val="single"/>
        </w:rPr>
        <w:t>EEUU: ¡Bienvenido al tercer mundo!</w:t>
      </w:r>
    </w:p>
    <w:p w:rsidR="00A80332" w:rsidRDefault="00A80332" w:rsidP="00B80BEF">
      <w:pPr>
        <w:spacing w:line="240" w:lineRule="auto"/>
        <w:jc w:val="both"/>
        <w:rPr>
          <w:rFonts w:ascii="Times New Roman" w:hAnsi="Times New Roman"/>
          <w:sz w:val="24"/>
          <w:szCs w:val="24"/>
        </w:rPr>
      </w:pPr>
      <w:r w:rsidRPr="000E3316">
        <w:rPr>
          <w:rFonts w:ascii="Times New Roman" w:hAnsi="Times New Roman"/>
          <w:sz w:val="24"/>
          <w:szCs w:val="24"/>
        </w:rPr>
        <w:t>“Los Estados Unidos se parecen cada vez más similar a un país del tercer mundo. Los datos económicos indican una dura realidad que el debate político general evita. La evidencia sugiere que, sin</w:t>
      </w:r>
      <w:r>
        <w:rPr>
          <w:rFonts w:ascii="Times New Roman" w:hAnsi="Times New Roman"/>
          <w:sz w:val="24"/>
          <w:szCs w:val="24"/>
        </w:rPr>
        <w:t xml:space="preserve"> reformas fundamentales, los EEUU</w:t>
      </w:r>
      <w:r w:rsidRPr="000E3316">
        <w:rPr>
          <w:rFonts w:ascii="Times New Roman" w:hAnsi="Times New Roman"/>
          <w:sz w:val="24"/>
          <w:szCs w:val="24"/>
        </w:rPr>
        <w:t xml:space="preserve"> se convertirán en una nación post-industrial y un nuevo país del tercer mundo en 2032”. Les suena extraño, veamos lo que argumentan los analistas de Seeking Alpha para afirmar esto: Las características fundamentales que definen a un país del Tercer Mundo son el alto desempleo, la falta de oportunidades económicas, los bajos salarios, la pobreza generalizada, la extrema concentración de la riqueza, la deuda pública insostenible, el control del gobierno por los bancos internacionales y corporaciones multinacionales, débil estado de derecho y las políticas contraproducentes del gobierno. </w:t>
      </w:r>
    </w:p>
    <w:p w:rsidR="00A80332" w:rsidRDefault="00A80332" w:rsidP="00B80BEF">
      <w:pPr>
        <w:spacing w:line="240" w:lineRule="auto"/>
        <w:jc w:val="both"/>
        <w:rPr>
          <w:rFonts w:ascii="Times New Roman" w:hAnsi="Times New Roman"/>
          <w:sz w:val="24"/>
          <w:szCs w:val="24"/>
        </w:rPr>
      </w:pPr>
      <w:r w:rsidRPr="000E3316">
        <w:rPr>
          <w:rFonts w:ascii="Times New Roman" w:hAnsi="Times New Roman"/>
          <w:sz w:val="24"/>
          <w:szCs w:val="24"/>
        </w:rPr>
        <w:t>Todas estas caracter</w:t>
      </w:r>
      <w:r>
        <w:rPr>
          <w:rFonts w:ascii="Times New Roman" w:hAnsi="Times New Roman"/>
          <w:sz w:val="24"/>
          <w:szCs w:val="24"/>
        </w:rPr>
        <w:t>ísticas son evidentes en los EEUU</w:t>
      </w:r>
      <w:r w:rsidRPr="000E3316">
        <w:rPr>
          <w:rFonts w:ascii="Times New Roman" w:hAnsi="Times New Roman"/>
          <w:sz w:val="24"/>
          <w:szCs w:val="24"/>
        </w:rPr>
        <w:t xml:space="preserve"> de hoy en día. </w:t>
      </w:r>
    </w:p>
    <w:p w:rsidR="00D17283" w:rsidRDefault="00A80332" w:rsidP="00B80BEF">
      <w:pPr>
        <w:spacing w:line="240" w:lineRule="auto"/>
        <w:jc w:val="both"/>
        <w:rPr>
          <w:rFonts w:ascii="Times New Roman" w:hAnsi="Times New Roman"/>
          <w:sz w:val="24"/>
          <w:szCs w:val="24"/>
        </w:rPr>
      </w:pPr>
      <w:r w:rsidRPr="000E3316">
        <w:rPr>
          <w:rFonts w:ascii="Times New Roman" w:hAnsi="Times New Roman"/>
          <w:sz w:val="24"/>
          <w:szCs w:val="24"/>
        </w:rPr>
        <w:t>Otros factores incluyen la mala salud pública, nutrición y educación, así como la falta de infraestructura. La salud p</w:t>
      </w:r>
      <w:r>
        <w:rPr>
          <w:rFonts w:ascii="Times New Roman" w:hAnsi="Times New Roman"/>
          <w:sz w:val="24"/>
          <w:szCs w:val="24"/>
        </w:rPr>
        <w:t>ública y la nutrición en los EEUU</w:t>
      </w:r>
      <w:r w:rsidRPr="000E3316">
        <w:rPr>
          <w:rFonts w:ascii="Times New Roman" w:hAnsi="Times New Roman"/>
          <w:sz w:val="24"/>
          <w:szCs w:val="24"/>
        </w:rPr>
        <w:t xml:space="preserve">, aunque se sitúan por debajo de los estándares europeos, están muy por encima de los de los países del tercer mundo. La educación pública norteamericana ahora se ubica detrás de países más pobres, como Estonia, pero sigue siendo superior a la de los países del tercer mundo. Mientras que infraestructuras en ruinas se pueden ver en ciudades de todo el país, la vasta infraestructura de los Estados Unidos no se puede comparar a un país del tercer mundo. Sin embargo, todos estos factores se deterioran rápidamente en una economía en declive. </w:t>
      </w:r>
    </w:p>
    <w:p w:rsidR="00A80332" w:rsidRPr="000E3316" w:rsidRDefault="00A80332" w:rsidP="00B80BEF">
      <w:pPr>
        <w:spacing w:line="240" w:lineRule="auto"/>
        <w:jc w:val="both"/>
        <w:rPr>
          <w:rFonts w:ascii="Times New Roman" w:hAnsi="Times New Roman"/>
          <w:sz w:val="24"/>
          <w:szCs w:val="24"/>
        </w:rPr>
      </w:pPr>
      <w:r w:rsidRPr="000E3316">
        <w:rPr>
          <w:rFonts w:ascii="Times New Roman" w:hAnsi="Times New Roman"/>
          <w:sz w:val="24"/>
          <w:szCs w:val="24"/>
        </w:rPr>
        <w:lastRenderedPageBreak/>
        <w:t xml:space="preserve">Concentración de la riqueza </w:t>
      </w:r>
    </w:p>
    <w:p w:rsidR="00A80332" w:rsidRPr="000E3316" w:rsidRDefault="00A80332" w:rsidP="00B80BEF">
      <w:pPr>
        <w:spacing w:line="240" w:lineRule="auto"/>
        <w:jc w:val="both"/>
        <w:rPr>
          <w:rFonts w:ascii="Times New Roman" w:hAnsi="Times New Roman"/>
          <w:sz w:val="24"/>
          <w:szCs w:val="24"/>
        </w:rPr>
      </w:pPr>
      <w:r w:rsidRPr="000E3316">
        <w:rPr>
          <w:rFonts w:ascii="Times New Roman" w:hAnsi="Times New Roman"/>
          <w:sz w:val="24"/>
          <w:szCs w:val="24"/>
        </w:rPr>
        <w:t>Alan Greenspan, ex presidente de la Reserva Federal, advirtió que, “en última instancia, estamos interesados en los estándares de vida y en las tendencias de la distribución de la salud, los cuales, más importantes que las ganancias o los ingresos, representan una medida de la capacidad de los hogares para el consumo”.</w:t>
      </w:r>
    </w:p>
    <w:p w:rsidR="00A80332" w:rsidRPr="000E3316" w:rsidRDefault="00A80332" w:rsidP="00B80BEF">
      <w:pPr>
        <w:spacing w:line="240" w:lineRule="auto"/>
        <w:jc w:val="both"/>
        <w:rPr>
          <w:rFonts w:ascii="Times New Roman" w:hAnsi="Times New Roman"/>
          <w:sz w:val="24"/>
          <w:szCs w:val="24"/>
        </w:rPr>
      </w:pPr>
      <w:r w:rsidRPr="000E3316">
        <w:rPr>
          <w:rFonts w:ascii="Times New Roman" w:hAnsi="Times New Roman"/>
          <w:sz w:val="24"/>
          <w:szCs w:val="24"/>
        </w:rPr>
        <w:t>En otras palabras, la concentración de la riqueza socava la base de consumidores de la economía, provocando una disminución del PIB y del paro, lo que reduce los niveles de vida. Obviamente, la riqueza total de la sociedad se reduce cuando la riqueza está muy concentrada, porque hay un menor nivel de actividad económica.</w:t>
      </w:r>
    </w:p>
    <w:p w:rsidR="00A80332" w:rsidRPr="000E3316" w:rsidRDefault="00A80332" w:rsidP="00B80BEF">
      <w:pPr>
        <w:spacing w:line="240" w:lineRule="auto"/>
        <w:jc w:val="both"/>
        <w:rPr>
          <w:rFonts w:ascii="Times New Roman" w:hAnsi="Times New Roman"/>
          <w:sz w:val="24"/>
          <w:szCs w:val="24"/>
        </w:rPr>
      </w:pPr>
      <w:r w:rsidRPr="000E3316">
        <w:rPr>
          <w:rFonts w:ascii="Times New Roman" w:hAnsi="Times New Roman"/>
          <w:sz w:val="24"/>
          <w:szCs w:val="24"/>
        </w:rPr>
        <w:t>Los datos económicos de varias fuentes, entre ellas la Oficina de Presupuesto del Congreso (CBO), muestran que la riqueza y los ingresos en los Estados Unidos se han ido concentrando cada vez más. El 1% de los estadounidenses poseen el 38,2% de los activos del mercado de valores.</w:t>
      </w:r>
    </w:p>
    <w:p w:rsidR="00A80332" w:rsidRPr="000E3316" w:rsidRDefault="00A80332" w:rsidP="00B80BEF">
      <w:pPr>
        <w:spacing w:line="240" w:lineRule="auto"/>
        <w:jc w:val="both"/>
        <w:rPr>
          <w:rFonts w:ascii="Times New Roman" w:hAnsi="Times New Roman"/>
          <w:sz w:val="24"/>
          <w:szCs w:val="24"/>
        </w:rPr>
      </w:pPr>
      <w:r w:rsidRPr="000E3316">
        <w:rPr>
          <w:rFonts w:ascii="Times New Roman" w:hAnsi="Times New Roman"/>
          <w:sz w:val="24"/>
          <w:szCs w:val="24"/>
        </w:rPr>
        <w:t>Para ese 1% de los estadounidenses, los ingresos del hogar se triplicaron entre 1979 y 2007 y han seguido aumentando, mientras que la riqueza del hogar en los Estados Unidos se ha reducido en 7.7 billones de dólares. El coeficiente de Gini muestra la creciente disparidad en la distribución del ingreso.</w:t>
      </w:r>
    </w:p>
    <w:p w:rsidR="00A80332" w:rsidRDefault="00A80332" w:rsidP="00B80BEF">
      <w:pPr>
        <w:spacing w:line="240" w:lineRule="auto"/>
        <w:jc w:val="both"/>
        <w:rPr>
          <w:rFonts w:ascii="Times New Roman" w:hAnsi="Times New Roman"/>
          <w:sz w:val="24"/>
          <w:szCs w:val="24"/>
        </w:rPr>
      </w:pPr>
      <w:r w:rsidRPr="000E3316">
        <w:rPr>
          <w:rFonts w:ascii="Times New Roman" w:hAnsi="Times New Roman"/>
          <w:sz w:val="24"/>
          <w:szCs w:val="24"/>
        </w:rPr>
        <w:t>En términos del coeficiente de Gini, los Estados Unidos se encuentran ahora en paridad con China y pronto superarán a México, un país todavía en desarrollo. Cabe señalar, por supuesto, que los EEUU siguen siendo un país mucho más rico en general. Si la tendencia actual continúa, sin embargo, los EEUU se asemejarán a un país del 3er mundo, en términos de la disparidad en la distribución del ingreso, en aproximadamente dos décadas, es decir, en 2032</w:t>
      </w:r>
      <w:r>
        <w:rPr>
          <w:rFonts w:ascii="Times New Roman" w:hAnsi="Times New Roman"/>
          <w:sz w:val="24"/>
          <w:szCs w:val="24"/>
        </w:rPr>
        <w:t>.</w:t>
      </w:r>
    </w:p>
    <w:p w:rsidR="00A80332" w:rsidRPr="000E3316" w:rsidRDefault="00A80332" w:rsidP="00B80BEF">
      <w:pPr>
        <w:spacing w:line="240" w:lineRule="auto"/>
        <w:jc w:val="both"/>
        <w:rPr>
          <w:rFonts w:ascii="Times New Roman" w:hAnsi="Times New Roman"/>
          <w:sz w:val="24"/>
          <w:szCs w:val="24"/>
        </w:rPr>
      </w:pPr>
      <w:r>
        <w:rPr>
          <w:rFonts w:ascii="Times New Roman" w:hAnsi="Times New Roman"/>
          <w:sz w:val="24"/>
          <w:szCs w:val="24"/>
        </w:rPr>
        <w:t>En vías de subdesarrollo</w:t>
      </w:r>
    </w:p>
    <w:p w:rsidR="00A80332" w:rsidRPr="000E3316" w:rsidRDefault="00A80332" w:rsidP="00B80BEF">
      <w:pPr>
        <w:spacing w:line="240" w:lineRule="auto"/>
        <w:jc w:val="both"/>
        <w:rPr>
          <w:rFonts w:ascii="Times New Roman" w:hAnsi="Times New Roman"/>
          <w:sz w:val="24"/>
          <w:szCs w:val="24"/>
        </w:rPr>
      </w:pPr>
      <w:r w:rsidRPr="000E3316">
        <w:rPr>
          <w:rFonts w:ascii="Times New Roman" w:hAnsi="Times New Roman"/>
          <w:sz w:val="24"/>
          <w:szCs w:val="24"/>
        </w:rPr>
        <w:t>Los Estados Unidos se están convirtiendo en un país postindustrial y neo tercermundista. En parte como consecuencia del aumento del desempleo y la falta de oportunidades económicas, la caída de los salarios reales y los ingresos familiares, aumento de la pobreza y el aumento de la concentración de la riqueza, y a que el gobierno de EEUU se enfrenta a una crisis fiscal histórico. La influencia dominante de las empresas sobre el gobierno de los EEUU, sobre todo por los grandes bancos, el debilitamiento gubernamental a nivel federal y las políticas destructivas de impuestos están agravando los problemas económicos que enfrenta Estados Unidos.</w:t>
      </w:r>
    </w:p>
    <w:p w:rsidR="00A80332" w:rsidRPr="00860C08" w:rsidRDefault="00A80332" w:rsidP="00B80BEF">
      <w:pPr>
        <w:pStyle w:val="NormalWeb"/>
        <w:jc w:val="both"/>
        <w:rPr>
          <w:u w:val="single"/>
        </w:rPr>
      </w:pPr>
      <w:r w:rsidRPr="00860C08">
        <w:rPr>
          <w:u w:val="single"/>
        </w:rPr>
        <w:t>La renta de los británicos “regresa” al 2005 (desde hace 80 años no se vivía algo similar)</w:t>
      </w:r>
    </w:p>
    <w:p w:rsidR="00A80332" w:rsidRDefault="00A80332" w:rsidP="00B80BEF">
      <w:pPr>
        <w:pStyle w:val="NormalWeb"/>
        <w:jc w:val="both"/>
      </w:pPr>
      <w:r w:rsidRPr="00860C08">
        <w:rPr>
          <w:i/>
        </w:rPr>
        <w:t xml:space="preserve">“Los banqueros centrales no suelen caracterizarse por su sinceridad y mensajes claros y contundentes. Más bien, como altos cargos de la burocracia financiera, sus discursos suelen estar llenos de ambigüedades, cuando no de mentiras piadosas para no generar alarma y desconfianza en la población. Su trabajo consiste en hacer creer a los agentes económicos que ellos pueden manejar la situación, que las cosas están bajo control”... </w:t>
      </w:r>
      <w:r w:rsidRPr="00860C08">
        <w:rPr>
          <w:u w:val="single"/>
        </w:rPr>
        <w:t>Mervyn King alerta: “La renta de los británicos regresará a niveles de 2005</w:t>
      </w:r>
      <w:r w:rsidRPr="008A51CD">
        <w:t>”</w:t>
      </w:r>
      <w:r w:rsidRPr="00860C08">
        <w:t xml:space="preserve"> (Libertad Digital - </w:t>
      </w:r>
      <w:r w:rsidRPr="00860C08">
        <w:rPr>
          <w:b/>
        </w:rPr>
        <w:t>9/2/11</w:t>
      </w:r>
      <w:r w:rsidRPr="00860C08">
        <w:t>)</w:t>
      </w:r>
    </w:p>
    <w:p w:rsidR="00A80332" w:rsidRPr="00860C08" w:rsidRDefault="00A80332" w:rsidP="00B80BEF">
      <w:pPr>
        <w:pStyle w:val="NormalWeb"/>
        <w:jc w:val="both"/>
      </w:pPr>
    </w:p>
    <w:p w:rsidR="00A80332" w:rsidRPr="00860C08" w:rsidRDefault="00A80332" w:rsidP="00B80BEF">
      <w:pPr>
        <w:pStyle w:val="NormalWeb"/>
        <w:rPr>
          <w:u w:val="single"/>
        </w:rPr>
      </w:pPr>
      <w:r w:rsidRPr="00860C08">
        <w:rPr>
          <w:u w:val="single"/>
        </w:rPr>
        <w:lastRenderedPageBreak/>
        <w:t xml:space="preserve">“Maquillaje” (el “efecto desánimo” altera las cifras reales del paro en los EEUU) </w:t>
      </w:r>
    </w:p>
    <w:p w:rsidR="00A80332" w:rsidRPr="00860C08" w:rsidRDefault="00A80332" w:rsidP="00B80BEF">
      <w:pPr>
        <w:pStyle w:val="NormalWeb"/>
        <w:jc w:val="both"/>
      </w:pPr>
      <w:r w:rsidRPr="00860C08">
        <w:rPr>
          <w:i/>
        </w:rPr>
        <w:t xml:space="preserve">“Conocíamos recientemente la noticia de que la tasa de desempleo en EEUU bajó al 9% en enero, desde el 9,4% en el anterior mes, lo que supone 600.000 personas desempleadas menos. Además, la Oficina de Estadísticas Laborales (Bureau of Labor Statistics, BLS) estadounidense revisó al alza los datos de creación de empleo de los dos anteriores meses (noviembre y diciembre)”... </w:t>
      </w:r>
      <w:r w:rsidRPr="00860C08">
        <w:rPr>
          <w:u w:val="single"/>
        </w:rPr>
        <w:t>El “efecto desánimo” maquilla el paro de EEUU</w:t>
      </w:r>
      <w:r w:rsidRPr="00860C08">
        <w:t xml:space="preserve"> (Libertad Digital - </w:t>
      </w:r>
      <w:r w:rsidRPr="00860C08">
        <w:rPr>
          <w:b/>
        </w:rPr>
        <w:t>15/2/11</w:t>
      </w:r>
      <w:r w:rsidRPr="00860C08">
        <w:t>)</w:t>
      </w:r>
    </w:p>
    <w:p w:rsidR="00A80332" w:rsidRPr="00860C08" w:rsidRDefault="00A80332" w:rsidP="00B80BEF">
      <w:pPr>
        <w:pStyle w:val="NormalWeb"/>
        <w:jc w:val="both"/>
        <w:rPr>
          <w:u w:val="single"/>
        </w:rPr>
      </w:pPr>
      <w:r w:rsidRPr="00860C08">
        <w:rPr>
          <w:u w:val="single"/>
        </w:rPr>
        <w:t xml:space="preserve">Los parados de larga duración en los EEUU (de lo cíclico a lo estructural) </w:t>
      </w:r>
    </w:p>
    <w:p w:rsidR="00A80332" w:rsidRPr="00860C08" w:rsidRDefault="00A80332" w:rsidP="00B80BEF">
      <w:pPr>
        <w:pStyle w:val="NormalWeb"/>
        <w:jc w:val="both"/>
      </w:pPr>
      <w:r w:rsidRPr="00860C08">
        <w:rPr>
          <w:i/>
        </w:rPr>
        <w:t xml:space="preserve">“El 45% de los parados de EEUU llevan más de 27 semanas buscando trabajo. Ni el gasto público ni la política monetaria ayudan a solventar este problema”... </w:t>
      </w:r>
      <w:r w:rsidRPr="00860C08">
        <w:rPr>
          <w:u w:val="single"/>
        </w:rPr>
        <w:t>Los parados de larga duración crecen a un ritmo sin precedentes en EEUU</w:t>
      </w:r>
      <w:r w:rsidRPr="00860C08">
        <w:t xml:space="preserve"> (Libertad Digital - </w:t>
      </w:r>
      <w:r w:rsidRPr="00860C08">
        <w:rPr>
          <w:b/>
        </w:rPr>
        <w:t>22/2/11</w:t>
      </w:r>
      <w:r w:rsidRPr="00860C08">
        <w:t>)</w:t>
      </w:r>
    </w:p>
    <w:p w:rsidR="00A80332" w:rsidRPr="00860C08" w:rsidRDefault="00A80332" w:rsidP="00B80BEF">
      <w:pPr>
        <w:spacing w:line="240" w:lineRule="auto"/>
        <w:jc w:val="both"/>
        <w:rPr>
          <w:rFonts w:ascii="Times New Roman" w:eastAsia="Times New Roman" w:hAnsi="Times New Roman"/>
          <w:sz w:val="24"/>
          <w:szCs w:val="24"/>
          <w:u w:val="single"/>
        </w:rPr>
      </w:pPr>
      <w:r w:rsidRPr="00860C08">
        <w:rPr>
          <w:rFonts w:ascii="Times New Roman" w:eastAsia="Times New Roman" w:hAnsi="Times New Roman"/>
          <w:sz w:val="24"/>
          <w:szCs w:val="24"/>
          <w:u w:val="single"/>
        </w:rPr>
        <w:t>En EEUU la crisis amplia la brecha entre la riqueza de los blancos y las minorías</w:t>
      </w:r>
    </w:p>
    <w:p w:rsidR="00A80332" w:rsidRPr="00860C08" w:rsidRDefault="00A80332" w:rsidP="00B80BEF">
      <w:pPr>
        <w:spacing w:before="100" w:beforeAutospacing="1" w:after="100" w:afterAutospacing="1" w:line="240" w:lineRule="auto"/>
        <w:jc w:val="both"/>
        <w:rPr>
          <w:rFonts w:ascii="Times New Roman" w:eastAsia="Times New Roman" w:hAnsi="Times New Roman"/>
          <w:sz w:val="24"/>
          <w:szCs w:val="24"/>
        </w:rPr>
      </w:pPr>
      <w:r w:rsidRPr="00860C08">
        <w:rPr>
          <w:rFonts w:ascii="Times New Roman" w:eastAsia="Times New Roman" w:hAnsi="Times New Roman"/>
          <w:i/>
          <w:sz w:val="24"/>
          <w:szCs w:val="24"/>
        </w:rPr>
        <w:t xml:space="preserve">“La brecha entre la riqueza de los blancos y cada una de las dos grandes minorías de Estados Unidos -hispanos y negros- se ha ampliado hasta niveles sin precedentes en medio de la crisis del sector de la vivienda y la recesión, según nuevos estudios”... </w:t>
      </w:r>
      <w:r w:rsidRPr="00860C08">
        <w:rPr>
          <w:rFonts w:ascii="Times New Roman" w:eastAsia="Times New Roman" w:hAnsi="Times New Roman"/>
          <w:sz w:val="24"/>
          <w:szCs w:val="24"/>
          <w:u w:val="single"/>
        </w:rPr>
        <w:t>Crece la brecha entre la riqueza de los blancos y de las minorías en EEUU</w:t>
      </w:r>
      <w:r w:rsidRPr="00860C08">
        <w:rPr>
          <w:rFonts w:ascii="Times New Roman" w:eastAsia="Times New Roman" w:hAnsi="Times New Roman"/>
          <w:sz w:val="24"/>
          <w:szCs w:val="24"/>
        </w:rPr>
        <w:t xml:space="preserve"> (The Wall Street Journal - </w:t>
      </w:r>
      <w:r w:rsidRPr="00860C08">
        <w:rPr>
          <w:rFonts w:ascii="Times New Roman" w:eastAsia="Times New Roman" w:hAnsi="Times New Roman"/>
          <w:b/>
          <w:sz w:val="24"/>
          <w:szCs w:val="24"/>
        </w:rPr>
        <w:t>27/7/11</w:t>
      </w:r>
      <w:r w:rsidRPr="00860C08">
        <w:rPr>
          <w:rFonts w:ascii="Times New Roman" w:eastAsia="Times New Roman" w:hAnsi="Times New Roman"/>
          <w:sz w:val="24"/>
          <w:szCs w:val="24"/>
        </w:rPr>
        <w:t xml:space="preserve">) </w:t>
      </w:r>
    </w:p>
    <w:p w:rsidR="00A80332" w:rsidRPr="00860C08" w:rsidRDefault="00A80332" w:rsidP="00B80BEF">
      <w:pPr>
        <w:spacing w:before="100" w:beforeAutospacing="1" w:after="100" w:afterAutospacing="1" w:line="240" w:lineRule="auto"/>
        <w:jc w:val="both"/>
        <w:rPr>
          <w:rFonts w:ascii="Times New Roman" w:eastAsia="Times New Roman" w:hAnsi="Times New Roman"/>
          <w:sz w:val="24"/>
          <w:szCs w:val="24"/>
          <w:u w:val="single"/>
        </w:rPr>
      </w:pPr>
      <w:r w:rsidRPr="00860C08">
        <w:rPr>
          <w:rFonts w:ascii="Times New Roman" w:eastAsia="Times New Roman" w:hAnsi="Times New Roman"/>
          <w:sz w:val="24"/>
          <w:szCs w:val="24"/>
          <w:u w:val="single"/>
        </w:rPr>
        <w:t>La prolongada ane</w:t>
      </w:r>
      <w:r>
        <w:rPr>
          <w:rFonts w:ascii="Times New Roman" w:eastAsia="Times New Roman" w:hAnsi="Times New Roman"/>
          <w:sz w:val="24"/>
          <w:szCs w:val="24"/>
          <w:u w:val="single"/>
        </w:rPr>
        <w:t>mia de la economía americana (“l</w:t>
      </w:r>
      <w:r w:rsidRPr="00860C08">
        <w:rPr>
          <w:rFonts w:ascii="Times New Roman" w:eastAsia="Times New Roman" w:hAnsi="Times New Roman"/>
          <w:sz w:val="24"/>
          <w:szCs w:val="24"/>
          <w:u w:val="single"/>
        </w:rPr>
        <w:t>a Gran Japonización”)</w:t>
      </w:r>
    </w:p>
    <w:p w:rsidR="00A80332" w:rsidRDefault="00A80332" w:rsidP="00B80BEF">
      <w:pPr>
        <w:spacing w:before="100" w:beforeAutospacing="1" w:after="100" w:afterAutospacing="1" w:line="240" w:lineRule="auto"/>
        <w:jc w:val="both"/>
        <w:rPr>
          <w:rFonts w:ascii="Times New Roman" w:eastAsia="Times New Roman" w:hAnsi="Times New Roman"/>
          <w:sz w:val="24"/>
          <w:szCs w:val="24"/>
        </w:rPr>
      </w:pPr>
      <w:r w:rsidRPr="00860C08">
        <w:rPr>
          <w:rFonts w:ascii="Times New Roman" w:eastAsia="Times New Roman" w:hAnsi="Times New Roman"/>
          <w:i/>
          <w:sz w:val="24"/>
          <w:szCs w:val="24"/>
        </w:rPr>
        <w:t>“La resistencia de la economía de Estados Unidos, que en los últimos 25 años siempre ha remontado pese a guerras, ataques terroristas y el hundimiento de las acciones, se ha debilitado tras la explosión de la burbuja inmobiliaria. El colchón que en el pasado la ayudaba a absorber estos golpes ya no está funcionando como antes”...</w:t>
      </w:r>
      <w:r>
        <w:rPr>
          <w:rFonts w:ascii="Times New Roman" w:eastAsia="Times New Roman" w:hAnsi="Times New Roman"/>
          <w:sz w:val="24"/>
          <w:szCs w:val="24"/>
        </w:rPr>
        <w:t xml:space="preserve"> </w:t>
      </w:r>
      <w:r w:rsidRPr="00860C08">
        <w:rPr>
          <w:rFonts w:ascii="Times New Roman" w:eastAsia="Times New Roman" w:hAnsi="Times New Roman"/>
          <w:sz w:val="24"/>
          <w:szCs w:val="24"/>
          <w:u w:val="single"/>
        </w:rPr>
        <w:t>A EEUU se le dañaron los amortiguadores</w:t>
      </w:r>
      <w:r w:rsidRPr="00860C08">
        <w:rPr>
          <w:rFonts w:ascii="Times New Roman" w:eastAsia="Times New Roman" w:hAnsi="Times New Roman"/>
          <w:sz w:val="24"/>
          <w:szCs w:val="24"/>
        </w:rPr>
        <w:t xml:space="preserve"> (The Wall Street Journal - </w:t>
      </w:r>
      <w:r w:rsidRPr="00860C08">
        <w:rPr>
          <w:rFonts w:ascii="Times New Roman" w:eastAsia="Times New Roman" w:hAnsi="Times New Roman"/>
          <w:b/>
          <w:sz w:val="24"/>
          <w:szCs w:val="24"/>
        </w:rPr>
        <w:t>31/7/11</w:t>
      </w:r>
      <w:r w:rsidRPr="00860C08">
        <w:rPr>
          <w:rFonts w:ascii="Times New Roman" w:eastAsia="Times New Roman" w:hAnsi="Times New Roman"/>
          <w:sz w:val="24"/>
          <w:szCs w:val="24"/>
        </w:rPr>
        <w:t xml:space="preserve">) </w:t>
      </w:r>
    </w:p>
    <w:p w:rsidR="00A80332" w:rsidRPr="00860C08" w:rsidRDefault="00A80332" w:rsidP="00B80BEF">
      <w:pPr>
        <w:spacing w:before="100" w:beforeAutospacing="1" w:after="100" w:afterAutospacing="1" w:line="240" w:lineRule="auto"/>
        <w:jc w:val="both"/>
        <w:rPr>
          <w:rFonts w:ascii="Times New Roman" w:eastAsia="Times New Roman" w:hAnsi="Times New Roman"/>
          <w:sz w:val="24"/>
          <w:szCs w:val="24"/>
          <w:u w:val="single"/>
        </w:rPr>
      </w:pPr>
      <w:r w:rsidRPr="00860C08">
        <w:rPr>
          <w:rFonts w:ascii="Times New Roman" w:eastAsia="Times New Roman" w:hAnsi="Times New Roman"/>
          <w:sz w:val="24"/>
          <w:szCs w:val="24"/>
          <w:u w:val="single"/>
        </w:rPr>
        <w:t>Recayendo en la recesión global (¿es que alguna vez habíamos salido?)</w:t>
      </w:r>
    </w:p>
    <w:p w:rsidR="00A80332" w:rsidRPr="00860C08" w:rsidRDefault="00A80332" w:rsidP="00B80BEF">
      <w:pPr>
        <w:spacing w:line="240" w:lineRule="auto"/>
        <w:jc w:val="both"/>
        <w:rPr>
          <w:rFonts w:ascii="Times New Roman" w:hAnsi="Times New Roman"/>
          <w:sz w:val="24"/>
          <w:szCs w:val="24"/>
          <w:lang w:val="en-US"/>
        </w:rPr>
      </w:pPr>
      <w:r w:rsidRPr="00860C08">
        <w:rPr>
          <w:rFonts w:ascii="Times New Roman" w:hAnsi="Times New Roman"/>
          <w:i/>
          <w:sz w:val="24"/>
          <w:szCs w:val="24"/>
        </w:rPr>
        <w:t xml:space="preserve">“Las fábricas de todo el mundo están pisando el freno de la producción, en una desaceleración de la actividad económica que suscita el espectro de una recaída en la recesión”... </w:t>
      </w:r>
      <w:r w:rsidRPr="00860C08">
        <w:rPr>
          <w:rFonts w:ascii="Times New Roman" w:hAnsi="Times New Roman"/>
          <w:sz w:val="24"/>
          <w:szCs w:val="24"/>
          <w:u w:val="single"/>
          <w:lang w:val="en-US"/>
        </w:rPr>
        <w:t>La locomotora manufacturera global pierde impulso</w:t>
      </w:r>
      <w:r w:rsidRPr="00860C08">
        <w:rPr>
          <w:rFonts w:ascii="Times New Roman" w:hAnsi="Times New Roman"/>
          <w:sz w:val="24"/>
          <w:szCs w:val="24"/>
          <w:lang w:val="en-US"/>
        </w:rPr>
        <w:t xml:space="preserve"> (The Wall Street Journal - </w:t>
      </w:r>
      <w:r w:rsidRPr="00860C08">
        <w:rPr>
          <w:rFonts w:ascii="Times New Roman" w:hAnsi="Times New Roman"/>
          <w:b/>
          <w:sz w:val="24"/>
          <w:szCs w:val="24"/>
          <w:lang w:val="en-US"/>
        </w:rPr>
        <w:t>1/9/11</w:t>
      </w:r>
      <w:r w:rsidRPr="00860C08">
        <w:rPr>
          <w:rFonts w:ascii="Times New Roman" w:hAnsi="Times New Roman"/>
          <w:sz w:val="24"/>
          <w:szCs w:val="24"/>
          <w:lang w:val="en-US"/>
        </w:rPr>
        <w:t>)</w:t>
      </w:r>
    </w:p>
    <w:p w:rsidR="00A80332" w:rsidRPr="00860C08" w:rsidRDefault="00A80332" w:rsidP="00B80BEF">
      <w:pPr>
        <w:spacing w:before="100" w:beforeAutospacing="1" w:after="100" w:afterAutospacing="1" w:line="240" w:lineRule="auto"/>
        <w:jc w:val="both"/>
        <w:rPr>
          <w:rFonts w:ascii="Times New Roman" w:hAnsi="Times New Roman"/>
          <w:sz w:val="24"/>
          <w:szCs w:val="24"/>
          <w:u w:val="single"/>
        </w:rPr>
      </w:pPr>
      <w:r w:rsidRPr="00860C08">
        <w:rPr>
          <w:rFonts w:ascii="Times New Roman" w:hAnsi="Times New Roman"/>
          <w:sz w:val="24"/>
          <w:szCs w:val="24"/>
          <w:u w:val="single"/>
        </w:rPr>
        <w:t>La pobreza avanza en Estados Unidos y alcanza a un 15% de la población</w:t>
      </w:r>
    </w:p>
    <w:p w:rsidR="00A80332" w:rsidRDefault="00A80332" w:rsidP="00B80BEF">
      <w:pPr>
        <w:spacing w:line="240" w:lineRule="auto"/>
        <w:jc w:val="both"/>
        <w:rPr>
          <w:rFonts w:ascii="Times New Roman" w:hAnsi="Times New Roman"/>
          <w:sz w:val="24"/>
          <w:szCs w:val="24"/>
        </w:rPr>
      </w:pPr>
      <w:r w:rsidRPr="00860C08">
        <w:rPr>
          <w:rFonts w:ascii="Times New Roman" w:hAnsi="Times New Roman"/>
          <w:i/>
          <w:sz w:val="24"/>
          <w:szCs w:val="24"/>
        </w:rPr>
        <w:t xml:space="preserve">“La tasa de pobreza en Estados Unidos aumentó en 2010 por cuarto año consecutivo hasta el 15,1%, lo que representa 46,2 millones de personas que viven con menos de 1.000 dólares al mes, según los datos divulgados hoy por la Oficina del Censo”... </w:t>
      </w:r>
      <w:r w:rsidRPr="00860C08">
        <w:rPr>
          <w:rFonts w:ascii="Times New Roman" w:hAnsi="Times New Roman"/>
          <w:sz w:val="24"/>
          <w:szCs w:val="24"/>
          <w:u w:val="single"/>
        </w:rPr>
        <w:t>La tasa de pobreza en EEUU sube por cuarto año consecutivo</w:t>
      </w:r>
      <w:r w:rsidRPr="00860C08">
        <w:rPr>
          <w:rFonts w:ascii="Times New Roman" w:hAnsi="Times New Roman"/>
          <w:sz w:val="24"/>
          <w:szCs w:val="24"/>
        </w:rPr>
        <w:t xml:space="preserve"> (Cinco Días - </w:t>
      </w:r>
      <w:r w:rsidRPr="00860C08">
        <w:rPr>
          <w:rFonts w:ascii="Times New Roman" w:hAnsi="Times New Roman"/>
          <w:b/>
          <w:sz w:val="24"/>
          <w:szCs w:val="24"/>
        </w:rPr>
        <w:t>13/9/11</w:t>
      </w:r>
      <w:r w:rsidRPr="00860C08">
        <w:rPr>
          <w:rFonts w:ascii="Times New Roman" w:hAnsi="Times New Roman"/>
          <w:sz w:val="24"/>
          <w:szCs w:val="24"/>
        </w:rPr>
        <w:t>)</w:t>
      </w:r>
    </w:p>
    <w:p w:rsidR="00A80332" w:rsidRPr="00860C08" w:rsidRDefault="00A80332" w:rsidP="00B80BEF">
      <w:pPr>
        <w:pStyle w:val="NormalWeb"/>
        <w:jc w:val="both"/>
        <w:rPr>
          <w:u w:val="single"/>
        </w:rPr>
      </w:pPr>
      <w:r w:rsidRPr="00860C08">
        <w:rPr>
          <w:u w:val="single"/>
        </w:rPr>
        <w:t>La OIT  y la OCDE pronostican que en 2012 se podría generar más desempleo</w:t>
      </w:r>
    </w:p>
    <w:p w:rsidR="00A80332" w:rsidRDefault="00A80332" w:rsidP="00B80BEF">
      <w:pPr>
        <w:spacing w:after="0" w:line="240" w:lineRule="auto"/>
        <w:jc w:val="both"/>
        <w:rPr>
          <w:rFonts w:ascii="Times New Roman" w:hAnsi="Times New Roman"/>
          <w:sz w:val="24"/>
          <w:szCs w:val="24"/>
        </w:rPr>
      </w:pPr>
      <w:r w:rsidRPr="00860C08">
        <w:rPr>
          <w:rFonts w:ascii="Times New Roman" w:hAnsi="Times New Roman"/>
          <w:i/>
          <w:sz w:val="24"/>
          <w:szCs w:val="24"/>
        </w:rPr>
        <w:t xml:space="preserve">“La desaceleración económica mundial podría generar un fuerte incremento del desempleo en el año 2012 en el conjunto de los países del G20, según un informe </w:t>
      </w:r>
      <w:r w:rsidRPr="00860C08">
        <w:rPr>
          <w:rFonts w:ascii="Times New Roman" w:hAnsi="Times New Roman"/>
          <w:i/>
          <w:sz w:val="24"/>
          <w:szCs w:val="24"/>
        </w:rPr>
        <w:lastRenderedPageBreak/>
        <w:t xml:space="preserve">conjunto de la Organización Internacional del Trabajo (OIT) y la OCDE”... </w:t>
      </w:r>
      <w:r w:rsidRPr="00860C08">
        <w:rPr>
          <w:rFonts w:ascii="Times New Roman" w:hAnsi="Times New Roman"/>
          <w:sz w:val="24"/>
          <w:szCs w:val="24"/>
          <w:u w:val="single"/>
        </w:rPr>
        <w:t>La OIT advierte de un fuerte incremento del desempleo en 2012 en el G20</w:t>
      </w:r>
      <w:r w:rsidRPr="00860C08">
        <w:rPr>
          <w:rFonts w:ascii="Times New Roman" w:hAnsi="Times New Roman"/>
          <w:sz w:val="24"/>
          <w:szCs w:val="24"/>
        </w:rPr>
        <w:t xml:space="preserve"> (Expansión - </w:t>
      </w:r>
      <w:r w:rsidRPr="00860C08">
        <w:rPr>
          <w:rFonts w:ascii="Times New Roman" w:hAnsi="Times New Roman"/>
          <w:b/>
          <w:sz w:val="24"/>
          <w:szCs w:val="24"/>
        </w:rPr>
        <w:t>26/9/11</w:t>
      </w:r>
      <w:r w:rsidRPr="00860C08">
        <w:rPr>
          <w:rFonts w:ascii="Times New Roman" w:hAnsi="Times New Roman"/>
          <w:sz w:val="24"/>
          <w:szCs w:val="24"/>
        </w:rPr>
        <w:t>)</w:t>
      </w:r>
    </w:p>
    <w:p w:rsidR="00A80332" w:rsidRPr="00860C08" w:rsidRDefault="00A80332" w:rsidP="00B80BEF">
      <w:pPr>
        <w:spacing w:before="100" w:beforeAutospacing="1" w:after="100" w:afterAutospacing="1" w:line="240" w:lineRule="auto"/>
        <w:jc w:val="both"/>
        <w:rPr>
          <w:rFonts w:ascii="Times New Roman" w:eastAsia="Times New Roman" w:hAnsi="Times New Roman"/>
          <w:sz w:val="24"/>
          <w:szCs w:val="24"/>
          <w:u w:val="single"/>
        </w:rPr>
      </w:pPr>
      <w:r w:rsidRPr="00860C08">
        <w:rPr>
          <w:rFonts w:ascii="Times New Roman" w:eastAsia="Times New Roman" w:hAnsi="Times New Roman"/>
          <w:sz w:val="24"/>
          <w:szCs w:val="24"/>
          <w:u w:val="single"/>
        </w:rPr>
        <w:t>Cuando la “oferta” elimina al empleo y luego a la “demanda” (a pesar del crédito fácil)</w:t>
      </w:r>
    </w:p>
    <w:p w:rsidR="00A80332" w:rsidRPr="00860C08" w:rsidRDefault="00A80332" w:rsidP="00B80BEF">
      <w:pPr>
        <w:spacing w:before="100" w:beforeAutospacing="1" w:after="100" w:afterAutospacing="1" w:line="240" w:lineRule="auto"/>
        <w:jc w:val="both"/>
        <w:rPr>
          <w:rFonts w:ascii="Times New Roman" w:hAnsi="Times New Roman"/>
          <w:sz w:val="24"/>
          <w:szCs w:val="24"/>
        </w:rPr>
      </w:pPr>
      <w:r w:rsidRPr="00860C08">
        <w:rPr>
          <w:rFonts w:ascii="Times New Roman" w:hAnsi="Times New Roman"/>
          <w:i/>
          <w:sz w:val="24"/>
          <w:szCs w:val="24"/>
        </w:rPr>
        <w:t xml:space="preserve">“Muchos estadounidenses creen que las importaciones chinas de bajo precio aniquilan empleos fabriles en Estados Unidos. La mayoría de los economistas dicen que los beneficios del comercio superan por mucho sus costos”... </w:t>
      </w:r>
      <w:r w:rsidRPr="00860C08">
        <w:rPr>
          <w:rFonts w:ascii="Times New Roman" w:hAnsi="Times New Roman"/>
          <w:sz w:val="24"/>
          <w:szCs w:val="24"/>
          <w:u w:val="single"/>
        </w:rPr>
        <w:t>Las importaciones chinas afectan más de lo que s</w:t>
      </w:r>
      <w:r>
        <w:rPr>
          <w:rFonts w:ascii="Times New Roman" w:hAnsi="Times New Roman"/>
          <w:sz w:val="24"/>
          <w:szCs w:val="24"/>
          <w:u w:val="single"/>
        </w:rPr>
        <w:t>e cree al mercado laboral de EE</w:t>
      </w:r>
      <w:r w:rsidRPr="00860C08">
        <w:rPr>
          <w:rFonts w:ascii="Times New Roman" w:hAnsi="Times New Roman"/>
          <w:sz w:val="24"/>
          <w:szCs w:val="24"/>
          <w:u w:val="single"/>
        </w:rPr>
        <w:t>UU</w:t>
      </w:r>
      <w:r w:rsidRPr="00860C08">
        <w:rPr>
          <w:rFonts w:ascii="Times New Roman" w:hAnsi="Times New Roman"/>
          <w:sz w:val="24"/>
          <w:szCs w:val="24"/>
        </w:rPr>
        <w:t xml:space="preserve"> (The Wall Street Journal - </w:t>
      </w:r>
      <w:r w:rsidRPr="00860C08">
        <w:rPr>
          <w:rFonts w:ascii="Times New Roman" w:hAnsi="Times New Roman"/>
          <w:b/>
          <w:sz w:val="24"/>
          <w:szCs w:val="24"/>
        </w:rPr>
        <w:t>27/9/11</w:t>
      </w:r>
      <w:r w:rsidRPr="00860C08">
        <w:rPr>
          <w:rFonts w:ascii="Times New Roman" w:hAnsi="Times New Roman"/>
          <w:sz w:val="24"/>
          <w:szCs w:val="24"/>
        </w:rPr>
        <w:t xml:space="preserve">) </w:t>
      </w:r>
    </w:p>
    <w:p w:rsidR="00A80332" w:rsidRPr="00860C08" w:rsidRDefault="00A80332" w:rsidP="00B80BEF">
      <w:pPr>
        <w:spacing w:line="240" w:lineRule="auto"/>
        <w:jc w:val="both"/>
        <w:rPr>
          <w:rFonts w:ascii="Times New Roman" w:hAnsi="Times New Roman"/>
          <w:sz w:val="24"/>
          <w:szCs w:val="24"/>
          <w:u w:val="single"/>
        </w:rPr>
      </w:pPr>
      <w:r w:rsidRPr="00860C08">
        <w:rPr>
          <w:rFonts w:ascii="Times New Roman" w:hAnsi="Times New Roman"/>
          <w:sz w:val="24"/>
          <w:szCs w:val="24"/>
          <w:u w:val="single"/>
        </w:rPr>
        <w:t>La pobreza infantil “proyectada” en el Reino Unido (estado del malestar)</w:t>
      </w:r>
    </w:p>
    <w:p w:rsidR="00A80332" w:rsidRDefault="00A80332" w:rsidP="00B80BEF">
      <w:pPr>
        <w:spacing w:line="240" w:lineRule="auto"/>
        <w:jc w:val="both"/>
        <w:rPr>
          <w:rFonts w:ascii="Times New Roman" w:hAnsi="Times New Roman"/>
          <w:sz w:val="24"/>
          <w:szCs w:val="24"/>
        </w:rPr>
      </w:pPr>
      <w:r w:rsidRPr="00860C08">
        <w:rPr>
          <w:rFonts w:ascii="Times New Roman" w:hAnsi="Times New Roman"/>
          <w:i/>
          <w:sz w:val="24"/>
          <w:szCs w:val="24"/>
        </w:rPr>
        <w:t xml:space="preserve">“Según un estudio realizado por el Instituto de Estudios Fiscales (IFS, siglas en inglés), una organización de investigación financiera independiente, los ingresos medios de la población bajarán un 7% hacia finales de la presente década. Como consecuencia, 3,1 millones de niños, un 23,1%, vivirán en la pobreza absoluta en 2020, frente a los 2,8 millones, un 21,1%, contabilizados en la actualidad”... </w:t>
      </w:r>
      <w:r w:rsidRPr="00860C08">
        <w:rPr>
          <w:rFonts w:ascii="Times New Roman" w:hAnsi="Times New Roman"/>
          <w:sz w:val="24"/>
          <w:szCs w:val="24"/>
          <w:u w:val="single"/>
        </w:rPr>
        <w:t>La cuarta parte de los niños de Reino Unido, en la pobreza absoluta en 2020</w:t>
      </w:r>
      <w:r w:rsidRPr="00860C08">
        <w:rPr>
          <w:rFonts w:ascii="Times New Roman" w:hAnsi="Times New Roman"/>
          <w:sz w:val="24"/>
          <w:szCs w:val="24"/>
        </w:rPr>
        <w:t xml:space="preserve"> (El Economista - </w:t>
      </w:r>
      <w:r w:rsidRPr="00860C08">
        <w:rPr>
          <w:rFonts w:ascii="Times New Roman" w:hAnsi="Times New Roman"/>
          <w:b/>
          <w:sz w:val="24"/>
          <w:szCs w:val="24"/>
        </w:rPr>
        <w:t>11/10/11</w:t>
      </w:r>
      <w:r w:rsidRPr="00860C08">
        <w:rPr>
          <w:rFonts w:ascii="Times New Roman" w:hAnsi="Times New Roman"/>
          <w:sz w:val="24"/>
          <w:szCs w:val="24"/>
        </w:rPr>
        <w:t>)</w:t>
      </w:r>
    </w:p>
    <w:p w:rsidR="00A80332" w:rsidRPr="00860C08" w:rsidRDefault="00A80332" w:rsidP="00B80BEF">
      <w:pPr>
        <w:spacing w:after="0" w:line="240" w:lineRule="auto"/>
        <w:jc w:val="both"/>
        <w:rPr>
          <w:rFonts w:ascii="Times New Roman" w:hAnsi="Times New Roman"/>
          <w:sz w:val="24"/>
          <w:szCs w:val="24"/>
          <w:u w:val="single"/>
        </w:rPr>
      </w:pPr>
      <w:r w:rsidRPr="00860C08">
        <w:rPr>
          <w:rFonts w:ascii="Times New Roman" w:hAnsi="Times New Roman"/>
          <w:sz w:val="24"/>
          <w:szCs w:val="24"/>
          <w:u w:val="single"/>
        </w:rPr>
        <w:t>Peores vaticinios de la OIT: la crisis del empleo seguirá hasta 2016</w:t>
      </w:r>
    </w:p>
    <w:p w:rsidR="00A80332" w:rsidRPr="00860C08" w:rsidRDefault="00A80332" w:rsidP="00B80BEF">
      <w:pPr>
        <w:spacing w:after="0" w:line="240" w:lineRule="auto"/>
        <w:jc w:val="both"/>
        <w:rPr>
          <w:rFonts w:ascii="Times New Roman" w:hAnsi="Times New Roman"/>
          <w:i/>
          <w:sz w:val="24"/>
          <w:szCs w:val="24"/>
        </w:rPr>
      </w:pPr>
    </w:p>
    <w:p w:rsidR="00A80332" w:rsidRPr="00860C08" w:rsidRDefault="00A80332" w:rsidP="00B80BEF">
      <w:pPr>
        <w:spacing w:line="240" w:lineRule="auto"/>
        <w:jc w:val="both"/>
        <w:rPr>
          <w:rFonts w:ascii="Times New Roman" w:hAnsi="Times New Roman"/>
          <w:sz w:val="24"/>
          <w:szCs w:val="24"/>
        </w:rPr>
      </w:pPr>
      <w:r w:rsidRPr="00860C08">
        <w:rPr>
          <w:rFonts w:ascii="Times New Roman" w:hAnsi="Times New Roman"/>
          <w:i/>
          <w:sz w:val="24"/>
          <w:szCs w:val="24"/>
        </w:rPr>
        <w:t xml:space="preserve">“La crisis financiera mundial ha hecho mucha mella en el empleo. La factura en puestos de trabajo ha sido alta en </w:t>
      </w:r>
      <w:r>
        <w:rPr>
          <w:rFonts w:ascii="Times New Roman" w:hAnsi="Times New Roman"/>
          <w:i/>
          <w:sz w:val="24"/>
          <w:szCs w:val="24"/>
        </w:rPr>
        <w:t>casi todo el mundo. Cicatrizar é</w:t>
      </w:r>
      <w:r w:rsidRPr="00860C08">
        <w:rPr>
          <w:rFonts w:ascii="Times New Roman" w:hAnsi="Times New Roman"/>
          <w:i/>
          <w:sz w:val="24"/>
          <w:szCs w:val="24"/>
        </w:rPr>
        <w:t xml:space="preserve">sta herida costará mucho tiempo. La Organización Internacional del Trabajo (OIT) calcula que harán falta cinco años, hasta 2016. Según los cálculos de la agencia dependiente de la ONU, recuperar los niveles de empleo previos al estallido financiero precisa 80 millones de empleos. Sin embargo, “la reciente desaceleración económica” hace que esto no sea posible a corto plazo, por lo que retrasa un año su pronóstico inicial de recuperación”... </w:t>
      </w:r>
      <w:r w:rsidRPr="00860C08">
        <w:rPr>
          <w:rFonts w:ascii="Times New Roman" w:hAnsi="Times New Roman"/>
          <w:sz w:val="24"/>
          <w:szCs w:val="24"/>
          <w:u w:val="single"/>
        </w:rPr>
        <w:t>La OIT vaticina que la crisis de empleo seguirá hasta 2016</w:t>
      </w:r>
      <w:r w:rsidRPr="00860C08">
        <w:rPr>
          <w:rFonts w:ascii="Times New Roman" w:hAnsi="Times New Roman"/>
          <w:sz w:val="24"/>
          <w:szCs w:val="24"/>
        </w:rPr>
        <w:t xml:space="preserve"> (El País - </w:t>
      </w:r>
      <w:r w:rsidRPr="00860C08">
        <w:rPr>
          <w:rFonts w:ascii="Times New Roman" w:hAnsi="Times New Roman"/>
          <w:b/>
          <w:sz w:val="24"/>
          <w:szCs w:val="24"/>
        </w:rPr>
        <w:t>1/11/11</w:t>
      </w:r>
      <w:r w:rsidRPr="00860C08">
        <w:rPr>
          <w:rFonts w:ascii="Times New Roman" w:hAnsi="Times New Roman"/>
          <w:sz w:val="24"/>
          <w:szCs w:val="24"/>
        </w:rPr>
        <w:t>)</w:t>
      </w:r>
    </w:p>
    <w:p w:rsidR="00A80332" w:rsidRPr="00860C08" w:rsidRDefault="00A80332" w:rsidP="00B80BEF">
      <w:pPr>
        <w:pStyle w:val="figcaption"/>
        <w:jc w:val="both"/>
        <w:rPr>
          <w:u w:val="single"/>
        </w:rPr>
      </w:pPr>
      <w:r w:rsidRPr="00860C08">
        <w:rPr>
          <w:u w:val="single"/>
        </w:rPr>
        <w:t>Mercado laboral en el Reino Unido: “cerrado por reformas” (volvemos en 10 años…)</w:t>
      </w:r>
    </w:p>
    <w:p w:rsidR="00A80332" w:rsidRPr="00860C08" w:rsidRDefault="00A80332" w:rsidP="00B80BEF">
      <w:pPr>
        <w:pStyle w:val="figcaption"/>
        <w:jc w:val="both"/>
      </w:pPr>
    </w:p>
    <w:p w:rsidR="00A80332" w:rsidRPr="00860C08" w:rsidRDefault="00A80332" w:rsidP="00B80BEF">
      <w:pPr>
        <w:pStyle w:val="figcaption"/>
        <w:jc w:val="both"/>
      </w:pPr>
      <w:r w:rsidRPr="00860C08">
        <w:rPr>
          <w:i/>
        </w:rPr>
        <w:t xml:space="preserve">“Reino Unido necesitará diez años de austeridad para resolver sus problemas económicos, según ha informado el </w:t>
      </w:r>
      <w:r w:rsidRPr="00860C08">
        <w:rPr>
          <w:i/>
          <w:iCs/>
        </w:rPr>
        <w:t>think tank</w:t>
      </w:r>
      <w:r w:rsidRPr="00860C08">
        <w:rPr>
          <w:i/>
        </w:rPr>
        <w:t xml:space="preserve"> independiente Reform, citado por el diario británico </w:t>
      </w:r>
      <w:r w:rsidRPr="00860C08">
        <w:rPr>
          <w:i/>
          <w:iCs/>
        </w:rPr>
        <w:t>The Telegraph”…</w:t>
      </w:r>
      <w:r>
        <w:rPr>
          <w:i/>
          <w:iCs/>
        </w:rPr>
        <w:t xml:space="preserve"> </w:t>
      </w:r>
      <w:r w:rsidRPr="00860C08">
        <w:rPr>
          <w:u w:val="single"/>
        </w:rPr>
        <w:t>Reino Unido necesitará diez años de austeridad para resolver sus problemas económicos</w:t>
      </w:r>
      <w:r w:rsidRPr="00860C08">
        <w:t xml:space="preserve"> (El Economista - </w:t>
      </w:r>
      <w:r w:rsidRPr="00860C08">
        <w:rPr>
          <w:b/>
        </w:rPr>
        <w:t>22/11/11</w:t>
      </w:r>
      <w:r w:rsidRPr="00860C08">
        <w:t>)</w:t>
      </w:r>
    </w:p>
    <w:p w:rsidR="00A80332" w:rsidRDefault="00A80332" w:rsidP="00B80BEF">
      <w:pPr>
        <w:pStyle w:val="figcaption"/>
        <w:jc w:val="both"/>
      </w:pPr>
    </w:p>
    <w:p w:rsidR="00A80332" w:rsidRPr="00860C08" w:rsidRDefault="00A80332" w:rsidP="00B80BEF">
      <w:pPr>
        <w:spacing w:line="240" w:lineRule="auto"/>
        <w:jc w:val="both"/>
        <w:rPr>
          <w:rFonts w:ascii="Times New Roman" w:hAnsi="Times New Roman"/>
          <w:sz w:val="24"/>
          <w:szCs w:val="24"/>
          <w:u w:val="single"/>
        </w:rPr>
      </w:pPr>
      <w:r w:rsidRPr="00860C08">
        <w:rPr>
          <w:rFonts w:ascii="Times New Roman" w:hAnsi="Times New Roman"/>
          <w:sz w:val="24"/>
          <w:szCs w:val="24"/>
          <w:u w:val="single"/>
        </w:rPr>
        <w:t>La “percepción” de los europeos (pérdida de confianza)</w:t>
      </w:r>
    </w:p>
    <w:p w:rsidR="00A80332" w:rsidRDefault="00A80332" w:rsidP="00B80BEF">
      <w:pPr>
        <w:pStyle w:val="NormalWeb"/>
        <w:jc w:val="both"/>
      </w:pPr>
      <w:r w:rsidRPr="00860C08">
        <w:rPr>
          <w:i/>
        </w:rPr>
        <w:t>“Nada hace pensar que los líderes europeos encuentren en la opinión pública europea un aliado en este proceso. Según el Eurobarómetro de noviembre de 2011, menos de la mitad de los europeos (un 47%) creen que la pertenencia de su país a la UE ha sido algo positivo (frente al 18% que piensa que ha sido algo malo y al 31% que considera que no ha sido ni bueno ni malo), y solo el 41% confía en la Unión Europea (frente a un 47% que desconfía). Si preguntamos a los europeos sobre algunas de las reformas propuestas, como un mayor papel de las instituciones supranacionales en la definición de la política fiscal, los resultados son incluso menos esperanzadores”…</w:t>
      </w:r>
      <w:r>
        <w:rPr>
          <w:i/>
        </w:rPr>
        <w:t xml:space="preserve"> </w:t>
      </w:r>
      <w:r w:rsidRPr="00860C08">
        <w:rPr>
          <w:u w:val="single"/>
        </w:rPr>
        <w:t>¿Una Europa euroescéptica?</w:t>
      </w:r>
      <w:r w:rsidRPr="00860C08">
        <w:t xml:space="preserve"> (El País - </w:t>
      </w:r>
      <w:r w:rsidRPr="00860C08">
        <w:rPr>
          <w:b/>
        </w:rPr>
        <w:t>25/11/11</w:t>
      </w:r>
      <w:r w:rsidRPr="00860C08">
        <w:t>)</w:t>
      </w:r>
    </w:p>
    <w:p w:rsidR="00A80332" w:rsidRPr="00860C08" w:rsidRDefault="00A80332" w:rsidP="00B80BEF">
      <w:pPr>
        <w:spacing w:line="240" w:lineRule="auto"/>
        <w:jc w:val="both"/>
        <w:rPr>
          <w:rFonts w:ascii="Times New Roman" w:hAnsi="Times New Roman"/>
          <w:sz w:val="24"/>
          <w:szCs w:val="24"/>
          <w:u w:val="single"/>
        </w:rPr>
      </w:pPr>
      <w:r w:rsidRPr="00860C08">
        <w:rPr>
          <w:rFonts w:ascii="Times New Roman" w:hAnsi="Times New Roman"/>
          <w:sz w:val="24"/>
          <w:szCs w:val="24"/>
          <w:u w:val="single"/>
        </w:rPr>
        <w:lastRenderedPageBreak/>
        <w:t>El contrato social se está empezando a deshacer en muchos países.</w:t>
      </w:r>
    </w:p>
    <w:p w:rsidR="00A80332" w:rsidRDefault="00A80332" w:rsidP="00B80BEF">
      <w:pPr>
        <w:spacing w:line="240" w:lineRule="auto"/>
        <w:jc w:val="both"/>
        <w:rPr>
          <w:rFonts w:ascii="Times New Roman" w:hAnsi="Times New Roman"/>
          <w:sz w:val="24"/>
          <w:szCs w:val="24"/>
        </w:rPr>
      </w:pPr>
      <w:r w:rsidRPr="00860C08">
        <w:rPr>
          <w:rFonts w:ascii="Times New Roman" w:hAnsi="Times New Roman"/>
          <w:i/>
          <w:sz w:val="24"/>
          <w:szCs w:val="24"/>
        </w:rPr>
        <w:t>“Uno de los legados de la última gran bonanza económica vivida entre las grandes potencias y los países emergentes es una brecha mayor entre ricos y pobres. La desigualdad ha aumentado al nivel más alto de los últimos 30 años en los países de la Organización para la Cooperación y el Desarrollo Económico (OCDE), debido sobre todo a la creciente diferencia entre los salarios, que suponen el 75% de los ingresos de un hogar. Lo ha hecho precisamente en esos años de crecimiento, según el informe hecho público ayer por la OCDE con datos de 2008, previos a la Gran Recesión”...</w:t>
      </w:r>
      <w:r>
        <w:rPr>
          <w:rFonts w:ascii="Times New Roman" w:hAnsi="Times New Roman"/>
          <w:i/>
          <w:sz w:val="24"/>
          <w:szCs w:val="24"/>
        </w:rPr>
        <w:t xml:space="preserve"> </w:t>
      </w:r>
      <w:r w:rsidRPr="00860C08">
        <w:rPr>
          <w:rFonts w:ascii="Times New Roman" w:hAnsi="Times New Roman"/>
          <w:sz w:val="24"/>
          <w:szCs w:val="24"/>
          <w:u w:val="single"/>
        </w:rPr>
        <w:t>La brecha entre ricos y pobres se dispara al nivel más alto en 30 años</w:t>
      </w:r>
      <w:r w:rsidRPr="00860C08">
        <w:rPr>
          <w:rFonts w:ascii="Times New Roman" w:hAnsi="Times New Roman"/>
          <w:sz w:val="24"/>
          <w:szCs w:val="24"/>
        </w:rPr>
        <w:t xml:space="preserve"> (El País - </w:t>
      </w:r>
      <w:r w:rsidRPr="00860C08">
        <w:rPr>
          <w:rFonts w:ascii="Times New Roman" w:hAnsi="Times New Roman"/>
          <w:b/>
          <w:sz w:val="24"/>
          <w:szCs w:val="24"/>
        </w:rPr>
        <w:t>6/12/11</w:t>
      </w:r>
      <w:r w:rsidRPr="00860C08">
        <w:rPr>
          <w:rFonts w:ascii="Times New Roman" w:hAnsi="Times New Roman"/>
          <w:sz w:val="24"/>
          <w:szCs w:val="24"/>
        </w:rPr>
        <w:t>)</w:t>
      </w:r>
    </w:p>
    <w:p w:rsidR="00A80332" w:rsidRPr="00860C08" w:rsidRDefault="00A80332" w:rsidP="00B80BEF">
      <w:pPr>
        <w:pStyle w:val="NormalWeb"/>
        <w:jc w:val="both"/>
        <w:rPr>
          <w:u w:val="single"/>
        </w:rPr>
      </w:pPr>
      <w:r w:rsidRPr="00860C08">
        <w:rPr>
          <w:u w:val="single"/>
        </w:rPr>
        <w:t>Generación “ni-ni”: ni estudia, ni trabaja (el problema crece en toda Europa por el paro y la falta de alternativas)</w:t>
      </w:r>
    </w:p>
    <w:p w:rsidR="00A80332" w:rsidRDefault="00A80332" w:rsidP="00B80BEF">
      <w:pPr>
        <w:pStyle w:val="NormalWeb"/>
        <w:jc w:val="both"/>
      </w:pPr>
      <w:r w:rsidRPr="00860C08">
        <w:rPr>
          <w:i/>
        </w:rPr>
        <w:t xml:space="preserve">“La crisis está dejando descolgados a muchísimos jóvenes. En España, 800.000 ciudadanos entre 18 y 24 años ni estudian, ni trabajan. Representan uno de cada cinco, una de las cuotas más elevadas de la Unión Europea. En los tres últimos años han empeorado las cifras de la llamada generación ni-ni. En 2008 suponían el 13,9% de los europeos de 18 a 24 años y en 2010 eran ya el 16,5%, según alerta un reciente estudio del Centro Europeo para el Desarrollo de la Formación Profesional (Cedefop). Y todo indica que los datos de 2011 van a ser todavía peores”... </w:t>
      </w:r>
      <w:r w:rsidRPr="00860C08">
        <w:rPr>
          <w:u w:val="single"/>
        </w:rPr>
        <w:t>La crisis eleva al 22% los jóvenes que ni estudian ni trabajan</w:t>
      </w:r>
      <w:r w:rsidRPr="00860C08">
        <w:t xml:space="preserve"> (El País - </w:t>
      </w:r>
      <w:r w:rsidRPr="00860C08">
        <w:rPr>
          <w:b/>
        </w:rPr>
        <w:t>16/12/11</w:t>
      </w:r>
      <w:r w:rsidRPr="00860C08">
        <w:t>)</w:t>
      </w:r>
    </w:p>
    <w:p w:rsidR="00A80332" w:rsidRPr="00860C08" w:rsidRDefault="00A80332" w:rsidP="00B80BEF">
      <w:pPr>
        <w:pStyle w:val="NormalWeb"/>
        <w:jc w:val="both"/>
        <w:rPr>
          <w:u w:val="single"/>
        </w:rPr>
      </w:pPr>
      <w:r w:rsidRPr="00860C08">
        <w:rPr>
          <w:u w:val="single"/>
        </w:rPr>
        <w:t>Esquizofrenia capitalista: las firmas gastan en maquinaria, pero no crean empleos</w:t>
      </w:r>
    </w:p>
    <w:p w:rsidR="00A80332" w:rsidRPr="00A00697" w:rsidRDefault="00A80332" w:rsidP="00B80BEF">
      <w:pPr>
        <w:pStyle w:val="NormalWeb"/>
        <w:jc w:val="both"/>
        <w:rPr>
          <w:u w:val="single"/>
        </w:rPr>
      </w:pPr>
      <w:r w:rsidRPr="00860C08">
        <w:rPr>
          <w:i/>
        </w:rPr>
        <w:t xml:space="preserve">“En ninguna otra recuperación estadounidense desde la Segunda Guerra Mundial las empresas han sido tan rápidas en impulsar el gasto en maquinaria y software y, al mismo tiempo, más lentas a la hora de contratar empleados”... </w:t>
      </w:r>
      <w:r w:rsidRPr="00860C08">
        <w:rPr>
          <w:u w:val="single"/>
        </w:rPr>
        <w:t>El hombre vs. la máquina, el dilema de EEUU</w:t>
      </w:r>
      <w:r w:rsidRPr="00860C08">
        <w:t xml:space="preserve"> (The Wall Street Journal - </w:t>
      </w:r>
      <w:r w:rsidRPr="00860C08">
        <w:rPr>
          <w:b/>
        </w:rPr>
        <w:t>17/1/12</w:t>
      </w:r>
      <w:r w:rsidRPr="00860C08">
        <w:t xml:space="preserve">) </w:t>
      </w:r>
    </w:p>
    <w:p w:rsidR="00A80332" w:rsidRPr="00860C08" w:rsidRDefault="00A80332" w:rsidP="00B80BEF">
      <w:pPr>
        <w:pStyle w:val="NormalWeb"/>
        <w:jc w:val="both"/>
      </w:pPr>
      <w:r w:rsidRPr="00860C08">
        <w:rPr>
          <w:u w:val="single"/>
        </w:rPr>
        <w:t>Los jóvenes se llevan la peor parte de la crisis de desempleo (la generación perdida)</w:t>
      </w:r>
    </w:p>
    <w:p w:rsidR="00A80332" w:rsidRPr="00860C08" w:rsidRDefault="00A80332" w:rsidP="00B80BEF">
      <w:pPr>
        <w:pStyle w:val="NormalWeb"/>
        <w:jc w:val="both"/>
      </w:pPr>
      <w:r w:rsidRPr="00860C08">
        <w:rPr>
          <w:i/>
        </w:rPr>
        <w:t xml:space="preserve">“Davos está acostumbrado a las bravuconadas de los líderes políticos. Sin embargo, cuando jefes de compañías de todo el mundo acostumbrados a hablar en voz baja advierten “no de una crisis, sino de un desastre”, cuando comienzan a llamar algo “un cáncer en la sociedad”, uno sabe que tenemos un problema”... </w:t>
      </w:r>
      <w:r w:rsidRPr="00860C08">
        <w:rPr>
          <w:u w:val="single"/>
        </w:rPr>
        <w:t>La bomba de tiempo del desempleo juvenil</w:t>
      </w:r>
      <w:r w:rsidRPr="00860C08">
        <w:t xml:space="preserve"> (BBCMundo.com - </w:t>
      </w:r>
      <w:r w:rsidRPr="00860C08">
        <w:rPr>
          <w:b/>
        </w:rPr>
        <w:t>29/1/12</w:t>
      </w:r>
      <w:r w:rsidRPr="00860C08">
        <w:t>)</w:t>
      </w:r>
    </w:p>
    <w:p w:rsidR="00A80332" w:rsidRDefault="00A80332" w:rsidP="00B80BEF">
      <w:pPr>
        <w:pStyle w:val="NormalWeb"/>
        <w:jc w:val="both"/>
      </w:pPr>
      <w:r w:rsidRPr="00860C08">
        <w:rPr>
          <w:i/>
        </w:rPr>
        <w:t>“La OIT calcula que 6,4 millones de menores de 25 años ya han perdido la esperanza de encontrar trabajo. En el mundo hay 75 mi</w:t>
      </w:r>
      <w:r>
        <w:rPr>
          <w:i/>
        </w:rPr>
        <w:t>llones de jóvenes desempleado.</w:t>
      </w:r>
      <w:r w:rsidRPr="00860C08">
        <w:rPr>
          <w:i/>
        </w:rPr>
        <w:t xml:space="preserve"> La cifra ha aumentado en 4 millones desde 2007”... </w:t>
      </w:r>
      <w:r w:rsidRPr="00860C08">
        <w:rPr>
          <w:u w:val="single"/>
        </w:rPr>
        <w:t>El paro juvenil en España cuadruplica la tasa mundial</w:t>
      </w:r>
      <w:r w:rsidRPr="00860C08">
        <w:t xml:space="preserve"> (Gaceta.es - </w:t>
      </w:r>
      <w:r w:rsidRPr="00860C08">
        <w:rPr>
          <w:b/>
        </w:rPr>
        <w:t>29/1/12</w:t>
      </w:r>
      <w:r w:rsidRPr="00860C08">
        <w:t>)</w:t>
      </w:r>
    </w:p>
    <w:p w:rsidR="00A80332" w:rsidRPr="00A861EC" w:rsidRDefault="00A80332" w:rsidP="00B80BEF">
      <w:pPr>
        <w:spacing w:before="100" w:beforeAutospacing="1" w:after="100" w:afterAutospacing="1" w:line="240" w:lineRule="auto"/>
        <w:jc w:val="both"/>
        <w:rPr>
          <w:rFonts w:ascii="Times New Roman" w:eastAsia="Times New Roman" w:hAnsi="Times New Roman"/>
          <w:sz w:val="24"/>
          <w:szCs w:val="24"/>
          <w:u w:val="single"/>
        </w:rPr>
      </w:pPr>
      <w:r w:rsidRPr="00A861EC">
        <w:rPr>
          <w:rFonts w:ascii="Times New Roman" w:eastAsia="Times New Roman" w:hAnsi="Times New Roman"/>
          <w:sz w:val="24"/>
          <w:szCs w:val="24"/>
          <w:u w:val="single"/>
        </w:rPr>
        <w:t>Realidad o ficción</w:t>
      </w:r>
    </w:p>
    <w:p w:rsidR="00A80332" w:rsidRPr="00A861EC" w:rsidRDefault="00A80332" w:rsidP="00B80BEF">
      <w:pPr>
        <w:spacing w:before="100" w:beforeAutospacing="1" w:after="100" w:afterAutospacing="1" w:line="240" w:lineRule="auto"/>
        <w:jc w:val="both"/>
        <w:rPr>
          <w:rFonts w:ascii="Times New Roman" w:eastAsia="Times New Roman" w:hAnsi="Times New Roman"/>
          <w:sz w:val="24"/>
          <w:szCs w:val="24"/>
        </w:rPr>
      </w:pPr>
      <w:r w:rsidRPr="00A861EC">
        <w:rPr>
          <w:rFonts w:ascii="Times New Roman" w:eastAsia="Times New Roman" w:hAnsi="Times New Roman"/>
          <w:sz w:val="24"/>
          <w:szCs w:val="24"/>
        </w:rPr>
        <w:t>En toda Europa, Asia y América, las corporaciones nadan en efectivo, mientras su implacable búsqueda de eficiencia sigue generando enormes ganancias. Sin embargo, la porción de la torta que les corresponde a los trabajadores se está reduciendo, gracias al alto desempleo, a las jornadas reducidas de trabajo y a los salarios estancados.</w:t>
      </w:r>
    </w:p>
    <w:p w:rsidR="00A80332" w:rsidRPr="00A861EC" w:rsidRDefault="00A80332" w:rsidP="00B80BEF">
      <w:pPr>
        <w:spacing w:before="100" w:beforeAutospacing="1" w:after="100" w:afterAutospacing="1" w:line="240" w:lineRule="auto"/>
        <w:jc w:val="both"/>
        <w:rPr>
          <w:rFonts w:ascii="Times New Roman" w:eastAsia="Times New Roman" w:hAnsi="Times New Roman"/>
          <w:sz w:val="24"/>
          <w:szCs w:val="24"/>
        </w:rPr>
      </w:pPr>
      <w:r w:rsidRPr="00A861EC">
        <w:rPr>
          <w:rFonts w:ascii="Times New Roman" w:eastAsia="Times New Roman" w:hAnsi="Times New Roman"/>
          <w:sz w:val="24"/>
          <w:szCs w:val="24"/>
        </w:rPr>
        <w:lastRenderedPageBreak/>
        <w:t>Estados Unidos en los años 70, tenían 20 millones de empleos manufactureros, con una población tot</w:t>
      </w:r>
      <w:r>
        <w:rPr>
          <w:rFonts w:ascii="Times New Roman" w:eastAsia="Times New Roman" w:hAnsi="Times New Roman"/>
          <w:sz w:val="24"/>
          <w:szCs w:val="24"/>
        </w:rPr>
        <w:t>al de unos 220 millones. A principios del año 2011</w:t>
      </w:r>
      <w:r w:rsidRPr="00A861EC">
        <w:rPr>
          <w:rFonts w:ascii="Times New Roman" w:eastAsia="Times New Roman" w:hAnsi="Times New Roman"/>
          <w:sz w:val="24"/>
          <w:szCs w:val="24"/>
        </w:rPr>
        <w:t>, sólo se mantienen 12 millones de empleos en las fábricas norteamericanas, pero con una población total de 320 millones de habitantes. En los años 70, Estados Unidos controlaba el 28% de la fabricación mundial d</w:t>
      </w:r>
      <w:r>
        <w:rPr>
          <w:rFonts w:ascii="Times New Roman" w:eastAsia="Times New Roman" w:hAnsi="Times New Roman"/>
          <w:sz w:val="24"/>
          <w:szCs w:val="24"/>
        </w:rPr>
        <w:t>e bienes y China sólo el 4%. En enero de 2011</w:t>
      </w:r>
      <w:r w:rsidRPr="00A861EC">
        <w:rPr>
          <w:rFonts w:ascii="Times New Roman" w:eastAsia="Times New Roman" w:hAnsi="Times New Roman"/>
          <w:sz w:val="24"/>
          <w:szCs w:val="24"/>
        </w:rPr>
        <w:t xml:space="preserve"> Estados Unidos produce el 20% mundial y China el 19%.</w:t>
      </w:r>
    </w:p>
    <w:p w:rsidR="00A80332" w:rsidRPr="00A861EC" w:rsidRDefault="00A80332" w:rsidP="00B80BEF">
      <w:pPr>
        <w:spacing w:before="100" w:beforeAutospacing="1" w:after="100" w:afterAutospacing="1" w:line="240" w:lineRule="auto"/>
        <w:jc w:val="both"/>
        <w:rPr>
          <w:rFonts w:ascii="Times New Roman" w:eastAsia="Times New Roman" w:hAnsi="Times New Roman"/>
          <w:sz w:val="24"/>
          <w:szCs w:val="24"/>
        </w:rPr>
      </w:pPr>
      <w:r w:rsidRPr="00A861EC">
        <w:rPr>
          <w:rFonts w:ascii="Times New Roman" w:eastAsia="Times New Roman" w:hAnsi="Times New Roman"/>
          <w:sz w:val="24"/>
          <w:szCs w:val="24"/>
        </w:rPr>
        <w:t>En enero</w:t>
      </w:r>
      <w:r>
        <w:rPr>
          <w:rFonts w:ascii="Times New Roman" w:eastAsia="Times New Roman" w:hAnsi="Times New Roman"/>
          <w:sz w:val="24"/>
          <w:szCs w:val="24"/>
        </w:rPr>
        <w:t xml:space="preserve"> (2011)</w:t>
      </w:r>
      <w:r w:rsidRPr="00A861EC">
        <w:rPr>
          <w:rFonts w:ascii="Times New Roman" w:eastAsia="Times New Roman" w:hAnsi="Times New Roman"/>
          <w:sz w:val="24"/>
          <w:szCs w:val="24"/>
        </w:rPr>
        <w:t>, 2,</w:t>
      </w:r>
      <w:r>
        <w:rPr>
          <w:rFonts w:ascii="Times New Roman" w:eastAsia="Times New Roman" w:hAnsi="Times New Roman"/>
          <w:sz w:val="24"/>
          <w:szCs w:val="24"/>
        </w:rPr>
        <w:t>8 millones de personas estaban “marginalmente ligadas”</w:t>
      </w:r>
      <w:r w:rsidRPr="00A861EC">
        <w:rPr>
          <w:rFonts w:ascii="Times New Roman" w:eastAsia="Times New Roman" w:hAnsi="Times New Roman"/>
          <w:sz w:val="24"/>
          <w:szCs w:val="24"/>
        </w:rPr>
        <w:t xml:space="preserve"> a la fuerza laboral, frente a los 2,5 millones de enero del año anterior</w:t>
      </w:r>
      <w:r>
        <w:rPr>
          <w:rFonts w:ascii="Times New Roman" w:eastAsia="Times New Roman" w:hAnsi="Times New Roman"/>
          <w:sz w:val="24"/>
          <w:szCs w:val="24"/>
        </w:rPr>
        <w:t xml:space="preserve"> (2010)</w:t>
      </w:r>
      <w:r w:rsidRPr="00A861EC">
        <w:rPr>
          <w:rFonts w:ascii="Times New Roman" w:eastAsia="Times New Roman" w:hAnsi="Times New Roman"/>
          <w:sz w:val="24"/>
          <w:szCs w:val="24"/>
        </w:rPr>
        <w:t>. Dentro de este grupo se encuentra la gente que ha buscado empleo en los últimos</w:t>
      </w:r>
      <w:r>
        <w:rPr>
          <w:rFonts w:ascii="Times New Roman" w:eastAsia="Times New Roman" w:hAnsi="Times New Roman"/>
          <w:sz w:val="24"/>
          <w:szCs w:val="24"/>
        </w:rPr>
        <w:t xml:space="preserve"> 12 meses, pero no en el último</w:t>
      </w:r>
      <w:r w:rsidRPr="00A861EC">
        <w:rPr>
          <w:rFonts w:ascii="Times New Roman" w:eastAsia="Times New Roman" w:hAnsi="Times New Roman"/>
          <w:sz w:val="24"/>
          <w:szCs w:val="24"/>
        </w:rPr>
        <w:t xml:space="preserve"> mes. </w:t>
      </w:r>
    </w:p>
    <w:p w:rsidR="00A80332" w:rsidRPr="00A861EC" w:rsidRDefault="00A80332" w:rsidP="00B80BEF">
      <w:pPr>
        <w:spacing w:before="100" w:beforeAutospacing="1" w:after="100" w:afterAutospacing="1" w:line="240" w:lineRule="auto"/>
        <w:jc w:val="both"/>
        <w:rPr>
          <w:rFonts w:ascii="Times New Roman" w:eastAsia="Times New Roman" w:hAnsi="Times New Roman"/>
          <w:sz w:val="24"/>
          <w:szCs w:val="24"/>
        </w:rPr>
      </w:pPr>
      <w:r w:rsidRPr="00A861EC">
        <w:rPr>
          <w:rFonts w:ascii="Times New Roman" w:eastAsia="Times New Roman" w:hAnsi="Times New Roman"/>
          <w:sz w:val="24"/>
          <w:szCs w:val="24"/>
        </w:rPr>
        <w:t>De ellos, casi 1 millón no cree que encontrará empleo (cifra que baja desde 1,3 millones en diciembre</w:t>
      </w:r>
      <w:r>
        <w:rPr>
          <w:rFonts w:ascii="Times New Roman" w:eastAsia="Times New Roman" w:hAnsi="Times New Roman"/>
          <w:sz w:val="24"/>
          <w:szCs w:val="24"/>
        </w:rPr>
        <w:t xml:space="preserve"> 2010</w:t>
      </w:r>
      <w:r w:rsidRPr="00A861EC">
        <w:rPr>
          <w:rFonts w:ascii="Times New Roman" w:eastAsia="Times New Roman" w:hAnsi="Times New Roman"/>
          <w:sz w:val="24"/>
          <w:szCs w:val="24"/>
        </w:rPr>
        <w:t>) y el resto, 1,8 millones, no han buscado trabajo en las últimas cuatro semanas por razones como estudios o responsabilidades familiares, explica el Departamento de Trabajo.</w:t>
      </w:r>
    </w:p>
    <w:p w:rsidR="00A80332" w:rsidRPr="00A861EC" w:rsidRDefault="00A80332" w:rsidP="00B80BEF">
      <w:pPr>
        <w:spacing w:before="100" w:beforeAutospacing="1" w:after="100" w:afterAutospacing="1" w:line="240" w:lineRule="auto"/>
        <w:jc w:val="both"/>
        <w:rPr>
          <w:rFonts w:ascii="Times New Roman" w:eastAsia="Times New Roman" w:hAnsi="Times New Roman"/>
          <w:sz w:val="24"/>
          <w:szCs w:val="24"/>
        </w:rPr>
      </w:pPr>
      <w:r w:rsidRPr="00A861EC">
        <w:rPr>
          <w:rFonts w:ascii="Times New Roman" w:eastAsia="Times New Roman" w:hAnsi="Times New Roman"/>
          <w:sz w:val="24"/>
          <w:szCs w:val="24"/>
        </w:rPr>
        <w:t>La tasa de paro que incluye a estas personas, así como a aquellos que se han visto forzados a trabajar a tiempo parcial , denominada U-6, se redujo al 16,1% desde el 16,7% de diciembre</w:t>
      </w:r>
      <w:r>
        <w:rPr>
          <w:rFonts w:ascii="Times New Roman" w:eastAsia="Times New Roman" w:hAnsi="Times New Roman"/>
          <w:sz w:val="24"/>
          <w:szCs w:val="24"/>
        </w:rPr>
        <w:t xml:space="preserve"> (2010)</w:t>
      </w:r>
      <w:r w:rsidRPr="00A861EC">
        <w:rPr>
          <w:rFonts w:ascii="Times New Roman" w:eastAsia="Times New Roman" w:hAnsi="Times New Roman"/>
          <w:sz w:val="24"/>
          <w:szCs w:val="24"/>
        </w:rPr>
        <w:t>.</w:t>
      </w:r>
    </w:p>
    <w:p w:rsidR="00A80332" w:rsidRPr="00A861EC" w:rsidRDefault="00A80332" w:rsidP="00B80BEF">
      <w:pPr>
        <w:spacing w:before="100" w:beforeAutospacing="1" w:after="100" w:afterAutospacing="1" w:line="240" w:lineRule="auto"/>
        <w:jc w:val="both"/>
        <w:rPr>
          <w:rFonts w:ascii="Times New Roman" w:eastAsia="Times New Roman" w:hAnsi="Times New Roman"/>
          <w:sz w:val="24"/>
          <w:szCs w:val="24"/>
        </w:rPr>
      </w:pPr>
      <w:r w:rsidRPr="00A861EC">
        <w:rPr>
          <w:rFonts w:ascii="Times New Roman" w:eastAsia="Times New Roman" w:hAnsi="Times New Roman"/>
          <w:sz w:val="24"/>
          <w:szCs w:val="24"/>
        </w:rPr>
        <w:t>El número de desempleados de larga duración, aquellos que llevan en el paro al menos 27 semanas, se redujo a 6,2 millones y supuso el 43,8% de los desempleados.</w:t>
      </w:r>
    </w:p>
    <w:p w:rsidR="00A80332" w:rsidRPr="00A861EC" w:rsidRDefault="00A80332" w:rsidP="00B80BEF">
      <w:pPr>
        <w:spacing w:before="100" w:beforeAutospacing="1" w:after="100" w:afterAutospacing="1" w:line="240" w:lineRule="auto"/>
        <w:jc w:val="both"/>
        <w:rPr>
          <w:rFonts w:ascii="Times New Roman" w:eastAsia="Times New Roman" w:hAnsi="Times New Roman"/>
          <w:sz w:val="24"/>
          <w:szCs w:val="24"/>
        </w:rPr>
      </w:pPr>
      <w:r w:rsidRPr="00A861EC">
        <w:rPr>
          <w:rFonts w:ascii="Times New Roman" w:eastAsia="Times New Roman" w:hAnsi="Times New Roman"/>
          <w:sz w:val="24"/>
          <w:szCs w:val="24"/>
        </w:rPr>
        <w:t xml:space="preserve">Paradójicamente, la realidad es que las mediciones de desigualdad de ingresos y riqueza entre países están cayendo, gracias a un crecimiento robusto constante en los mercados emergentes. Pero a la mayoría de la gente le importa más lo bien que le va en relación a sus vecinos que a ciudadanos de tierras lejanas. </w:t>
      </w:r>
    </w:p>
    <w:p w:rsidR="00A80332" w:rsidRPr="00A861EC" w:rsidRDefault="00A80332" w:rsidP="00B80BEF">
      <w:pPr>
        <w:spacing w:before="100" w:beforeAutospacing="1" w:after="100" w:afterAutospacing="1" w:line="240" w:lineRule="auto"/>
        <w:jc w:val="both"/>
        <w:rPr>
          <w:rFonts w:ascii="Times New Roman" w:eastAsia="Times New Roman" w:hAnsi="Times New Roman"/>
          <w:sz w:val="24"/>
          <w:szCs w:val="24"/>
        </w:rPr>
      </w:pPr>
      <w:r w:rsidRPr="00A861EC">
        <w:rPr>
          <w:rFonts w:ascii="Times New Roman" w:eastAsia="Times New Roman" w:hAnsi="Times New Roman"/>
          <w:sz w:val="24"/>
          <w:szCs w:val="24"/>
        </w:rPr>
        <w:t xml:space="preserve">A los ricos les </w:t>
      </w:r>
      <w:r>
        <w:rPr>
          <w:rFonts w:ascii="Times New Roman" w:eastAsia="Times New Roman" w:hAnsi="Times New Roman"/>
          <w:sz w:val="24"/>
          <w:szCs w:val="24"/>
        </w:rPr>
        <w:t>está yendo esencialmente bien. A enero de 2011, l</w:t>
      </w:r>
      <w:r w:rsidRPr="00A861EC">
        <w:rPr>
          <w:rFonts w:ascii="Times New Roman" w:eastAsia="Times New Roman" w:hAnsi="Times New Roman"/>
          <w:sz w:val="24"/>
          <w:szCs w:val="24"/>
        </w:rPr>
        <w:t xml:space="preserve">os mercados bursátiles globales se recuperaron. Muchos países son testigos de un crecimiento vigoroso de los precios de la vivienda, de las propiedades comerciales o de ambos. Los renacientes precios de las materias primas están creando enormes ingresos para los dueños de minas y pozos petroleros, incluso a pesar de que las subas de precios de los alimentos básicos están desatando disturbios, si no completas revoluciones, en el mundo en desarrollo. Internet y el sector financiero siguen desovando nuevos millonarios y hasta multimillonarios a un ritmo asombroso. </w:t>
      </w:r>
    </w:p>
    <w:p w:rsidR="00A80332" w:rsidRPr="00A861EC" w:rsidRDefault="00A80332" w:rsidP="00B80BEF">
      <w:pPr>
        <w:spacing w:before="100" w:beforeAutospacing="1" w:after="100" w:afterAutospacing="1" w:line="240" w:lineRule="auto"/>
        <w:jc w:val="both"/>
        <w:rPr>
          <w:rFonts w:ascii="Times New Roman" w:eastAsia="Times New Roman" w:hAnsi="Times New Roman"/>
          <w:sz w:val="24"/>
          <w:szCs w:val="24"/>
        </w:rPr>
      </w:pPr>
      <w:r w:rsidRPr="00A861EC">
        <w:rPr>
          <w:rFonts w:ascii="Times New Roman" w:eastAsia="Times New Roman" w:hAnsi="Times New Roman"/>
          <w:sz w:val="24"/>
          <w:szCs w:val="24"/>
        </w:rPr>
        <w:t>Las causas de la creciente desigualdad en el interior de los países son bien entendibles,</w:t>
      </w:r>
      <w:r>
        <w:rPr>
          <w:rFonts w:ascii="Times New Roman" w:eastAsia="Times New Roman" w:hAnsi="Times New Roman"/>
          <w:sz w:val="24"/>
          <w:szCs w:val="24"/>
        </w:rPr>
        <w:t xml:space="preserve"> y  ya han sido señaladas anteriormente</w:t>
      </w:r>
      <w:r w:rsidRPr="00A861EC">
        <w:rPr>
          <w:rFonts w:ascii="Times New Roman" w:eastAsia="Times New Roman" w:hAnsi="Times New Roman"/>
          <w:sz w:val="24"/>
          <w:szCs w:val="24"/>
        </w:rPr>
        <w:t xml:space="preserve">. Vivimos en una época en la que la globalización expande el mercado para los individuos ultra talentosos, pero hace que la competencia deje afuera a los empleados comunes. La competencia entre países por individuos calificados e industrias rentables, a su vez, limita la capacidad de los gobiernos de mantener impuestos elevados a los ricos. La movilidad social está aún más afectada porque los ricos les brindan a sus hijos una educación privada y ayuda post-escolar, mientras que los más pobres en muchos países no pueden permitirse ni siquiera que sus hijos sigan yendo a la escuela. </w:t>
      </w:r>
    </w:p>
    <w:p w:rsidR="00A80332" w:rsidRPr="00A861EC" w:rsidRDefault="00A80332" w:rsidP="00B80BEF">
      <w:pPr>
        <w:spacing w:before="100" w:beforeAutospacing="1" w:after="100" w:afterAutospacing="1" w:line="240" w:lineRule="auto"/>
        <w:jc w:val="both"/>
        <w:rPr>
          <w:rFonts w:ascii="Times New Roman" w:eastAsia="Times New Roman" w:hAnsi="Times New Roman"/>
          <w:sz w:val="24"/>
          <w:szCs w:val="24"/>
        </w:rPr>
      </w:pPr>
      <w:r w:rsidRPr="00A861EC">
        <w:rPr>
          <w:rFonts w:ascii="Times New Roman" w:eastAsia="Times New Roman" w:hAnsi="Times New Roman"/>
          <w:sz w:val="24"/>
          <w:szCs w:val="24"/>
        </w:rPr>
        <w:t>En el siglo XIX, Ka</w:t>
      </w:r>
      <w:r>
        <w:rPr>
          <w:rFonts w:ascii="Times New Roman" w:eastAsia="Times New Roman" w:hAnsi="Times New Roman"/>
          <w:sz w:val="24"/>
          <w:szCs w:val="24"/>
        </w:rPr>
        <w:t>rl Marx observó inteligentemente</w:t>
      </w:r>
      <w:r w:rsidRPr="00A861EC">
        <w:rPr>
          <w:rFonts w:ascii="Times New Roman" w:eastAsia="Times New Roman" w:hAnsi="Times New Roman"/>
          <w:sz w:val="24"/>
          <w:szCs w:val="24"/>
        </w:rPr>
        <w:t xml:space="preserve"> las tendencias de desigualdad en sus días y concluyó que el capitalismo no podía sustentarse políticamente de manera </w:t>
      </w:r>
      <w:r w:rsidRPr="00A861EC">
        <w:rPr>
          <w:rFonts w:ascii="Times New Roman" w:eastAsia="Times New Roman" w:hAnsi="Times New Roman"/>
          <w:sz w:val="24"/>
          <w:szCs w:val="24"/>
        </w:rPr>
        <w:lastRenderedPageBreak/>
        <w:t>indefinida. Llegado el caso, los trabajadores se levantarían y derrocarían el sistema. Transcurrida la primera década del siglo XXI, aún se espera que llegue el caso… Mientras, fuera de Cuba, Corea del Norte y unas pocas universidades de izquierda en todo el mundo, ya nadie se toma en serio a Marx.</w:t>
      </w:r>
    </w:p>
    <w:p w:rsidR="00A80332" w:rsidRPr="00A861EC" w:rsidRDefault="00A80332" w:rsidP="00B80BEF">
      <w:pPr>
        <w:spacing w:before="100" w:beforeAutospacing="1" w:after="100" w:afterAutospacing="1" w:line="240" w:lineRule="auto"/>
        <w:jc w:val="both"/>
        <w:rPr>
          <w:rFonts w:ascii="Times New Roman" w:eastAsia="Times New Roman" w:hAnsi="Times New Roman"/>
          <w:sz w:val="24"/>
          <w:szCs w:val="24"/>
        </w:rPr>
      </w:pPr>
      <w:r w:rsidRPr="00A861EC">
        <w:rPr>
          <w:rFonts w:ascii="Times New Roman" w:eastAsia="Times New Roman" w:hAnsi="Times New Roman"/>
          <w:sz w:val="24"/>
          <w:szCs w:val="24"/>
        </w:rPr>
        <w:t xml:space="preserve">Sin embargo, en un momento en que la desigualdad alcanza niveles similares a los de hace 100 años, el statu quo tiene que ser vulnerable. La inestabilidad puede expresarse en cualquier parte. Fue apenas hace poco más de cuatro décadas que los disturbios urbanos y las manifestaciones masivas sacudieron al mundo desarrollado, catalizando en definitiva reformas sociales y políticas de amplio alcance. </w:t>
      </w:r>
    </w:p>
    <w:p w:rsidR="00A80332" w:rsidRPr="00A861EC" w:rsidRDefault="00A80332" w:rsidP="00B80BEF">
      <w:pPr>
        <w:spacing w:before="100" w:beforeAutospacing="1" w:after="100" w:afterAutospacing="1" w:line="240" w:lineRule="auto"/>
        <w:jc w:val="both"/>
        <w:rPr>
          <w:rFonts w:ascii="Times New Roman" w:eastAsia="Times New Roman" w:hAnsi="Times New Roman"/>
          <w:sz w:val="24"/>
          <w:szCs w:val="24"/>
        </w:rPr>
      </w:pPr>
      <w:r w:rsidRPr="00A861EC">
        <w:rPr>
          <w:rFonts w:ascii="Times New Roman" w:eastAsia="Times New Roman" w:hAnsi="Times New Roman"/>
          <w:sz w:val="24"/>
          <w:szCs w:val="24"/>
        </w:rPr>
        <w:t>Sin embargo, sería un grave error suponer que la enorme desigualdad es estable siempre que surja a través de la innovación y el crecimiento.</w:t>
      </w:r>
    </w:p>
    <w:p w:rsidR="00A80332" w:rsidRDefault="00A80332" w:rsidP="00B80BEF">
      <w:pPr>
        <w:spacing w:before="100" w:beforeAutospacing="1" w:after="100" w:afterAutospacing="1" w:line="240" w:lineRule="auto"/>
        <w:jc w:val="both"/>
        <w:rPr>
          <w:rFonts w:ascii="Times New Roman" w:eastAsia="Times New Roman" w:hAnsi="Times New Roman"/>
          <w:sz w:val="24"/>
          <w:szCs w:val="24"/>
        </w:rPr>
      </w:pPr>
      <w:r w:rsidRPr="00A861EC">
        <w:rPr>
          <w:rFonts w:ascii="Times New Roman" w:eastAsia="Times New Roman" w:hAnsi="Times New Roman"/>
          <w:sz w:val="24"/>
          <w:szCs w:val="24"/>
        </w:rPr>
        <w:t xml:space="preserve">Lo que resulta evidente es que la desigualdad no es sólo una cuestión de largo plazo. Las preocupaciones sobre el impacto de la desigualdad de ingresos ya están constriñendo la política fiscal y monetaria en países desarrollados y en desarrollo por igual, a la vez que intentan abandonar las políticas de híper estimulación adoptadas durante la crisis financiera. </w:t>
      </w:r>
    </w:p>
    <w:p w:rsidR="00A80332" w:rsidRDefault="00A80332" w:rsidP="00B80BEF">
      <w:pPr>
        <w:spacing w:line="240" w:lineRule="auto"/>
        <w:jc w:val="both"/>
        <w:rPr>
          <w:rFonts w:ascii="Times New Roman" w:eastAsia="Times New Roman" w:hAnsi="Times New Roman"/>
          <w:sz w:val="24"/>
          <w:szCs w:val="24"/>
          <w:u w:val="single"/>
        </w:rPr>
      </w:pPr>
      <w:r>
        <w:rPr>
          <w:rFonts w:ascii="Times New Roman" w:eastAsia="Times New Roman" w:hAnsi="Times New Roman"/>
          <w:sz w:val="24"/>
          <w:szCs w:val="24"/>
          <w:u w:val="single"/>
        </w:rPr>
        <w:t>El riesgo de</w:t>
      </w:r>
      <w:r w:rsidRPr="00DB462D">
        <w:rPr>
          <w:rFonts w:ascii="Times New Roman" w:eastAsia="Times New Roman" w:hAnsi="Times New Roman"/>
          <w:sz w:val="24"/>
          <w:szCs w:val="24"/>
          <w:u w:val="single"/>
        </w:rPr>
        <w:t xml:space="preserve"> pobreza en la Unión Europea</w:t>
      </w:r>
    </w:p>
    <w:p w:rsidR="00A80332" w:rsidRPr="00AC3B0E" w:rsidRDefault="00A80332" w:rsidP="00B80BEF">
      <w:pPr>
        <w:spacing w:line="240" w:lineRule="auto"/>
        <w:jc w:val="both"/>
        <w:rPr>
          <w:rFonts w:ascii="Times New Roman" w:eastAsia="Times New Roman" w:hAnsi="Times New Roman"/>
          <w:sz w:val="24"/>
          <w:szCs w:val="24"/>
        </w:rPr>
      </w:pPr>
      <w:r w:rsidRPr="00AC3B0E">
        <w:rPr>
          <w:rFonts w:ascii="Times New Roman" w:eastAsia="Times New Roman" w:hAnsi="Times New Roman"/>
          <w:sz w:val="24"/>
          <w:szCs w:val="24"/>
        </w:rPr>
        <w:t>España cuenta con una tasa de población en riesgo de pobreza del 19,5%, por encima de la media de la UE-27, que se sitúa en el 16,3%. Desde el IEE indicaron que como población en riesgo de pobreza se define a aquellas personas que, incluyendo las transferencias sociales, se sitúan por debajo del umbral de pobreza.</w:t>
      </w:r>
    </w:p>
    <w:p w:rsidR="00A80332" w:rsidRPr="00AC3B0E" w:rsidRDefault="00A80332" w:rsidP="00B80BEF">
      <w:pPr>
        <w:spacing w:line="240" w:lineRule="auto"/>
        <w:jc w:val="both"/>
        <w:rPr>
          <w:rFonts w:ascii="Times New Roman" w:eastAsia="Times New Roman" w:hAnsi="Times New Roman"/>
          <w:sz w:val="24"/>
          <w:szCs w:val="24"/>
        </w:rPr>
      </w:pPr>
      <w:r w:rsidRPr="00AC3B0E">
        <w:rPr>
          <w:rFonts w:ascii="Times New Roman" w:eastAsia="Times New Roman" w:hAnsi="Times New Roman"/>
          <w:sz w:val="24"/>
          <w:szCs w:val="24"/>
        </w:rPr>
        <w:t>Entre los países de la UE hay grandes diferencias, ya que las tasas de población en riesgo de pobreza varían entre casi un 26% y tan sólo un 8,6%, subrayaron. La mayor proporción de población en riesgo de pobreza corresponde a Letonia, con un 25,7%, figurando a escasa distancia Rumanía (22,4%) y Bulgaria (21,8%).</w:t>
      </w:r>
    </w:p>
    <w:p w:rsidR="00A80332" w:rsidRPr="00AC3B0E" w:rsidRDefault="00A80332" w:rsidP="00B80BEF">
      <w:pPr>
        <w:spacing w:line="240" w:lineRule="auto"/>
        <w:jc w:val="both"/>
        <w:rPr>
          <w:rFonts w:ascii="Times New Roman" w:eastAsia="Times New Roman" w:hAnsi="Times New Roman"/>
          <w:sz w:val="24"/>
          <w:szCs w:val="24"/>
        </w:rPr>
      </w:pPr>
      <w:r w:rsidRPr="00AC3B0E">
        <w:rPr>
          <w:rFonts w:ascii="Times New Roman" w:eastAsia="Times New Roman" w:hAnsi="Times New Roman"/>
          <w:sz w:val="24"/>
          <w:szCs w:val="24"/>
        </w:rPr>
        <w:t>Lituania supera levemente el 20%, mientras que Estonia y Grecia comparten un 19,7%. España figura en el séptimo lugar de la UE-27 con una tasa de población en riesgo de pobreza del 19,5%, si bien alcanza un 25,2% en la población mayor de 65 años. Mientras, Italia (18,4%), Portugal, el Reino Unido y Polonia (los tres con cifras por encima del 17%) también superan la media europea.</w:t>
      </w:r>
    </w:p>
    <w:p w:rsidR="00A80332" w:rsidRDefault="00A80332" w:rsidP="00B80BEF">
      <w:pPr>
        <w:spacing w:line="240" w:lineRule="auto"/>
        <w:jc w:val="both"/>
        <w:rPr>
          <w:rFonts w:ascii="Times New Roman" w:eastAsia="Times New Roman" w:hAnsi="Times New Roman"/>
          <w:sz w:val="24"/>
          <w:szCs w:val="24"/>
        </w:rPr>
      </w:pPr>
      <w:r w:rsidRPr="00AC3B0E">
        <w:rPr>
          <w:rFonts w:ascii="Times New Roman" w:eastAsia="Times New Roman" w:hAnsi="Times New Roman"/>
          <w:sz w:val="24"/>
          <w:szCs w:val="24"/>
        </w:rPr>
        <w:t>La mayoría de países de la UE (16 en total) logran situar el porcentaje de población en riesgo de pobreza por debajo del promedio. Alemania, Malta, Irlanda y Luxemburgo cuentan con cifras en torno al 15%, mientras que Suecia, Dinamarca y Francia ya bajan al entorno del 13%. Austria (12%), Eslovenia (11,3%), Países Bajos (11,1%), Eslovaquia (11%) y sobre todo la República Checa, con tan sólo un 8,6%, figuran entre los países con menor riesgo de pobreza entre su población.</w:t>
      </w:r>
    </w:p>
    <w:p w:rsidR="00A80332" w:rsidRDefault="00A80332" w:rsidP="00B80BEF">
      <w:pPr>
        <w:spacing w:line="240" w:lineRule="auto"/>
        <w:jc w:val="both"/>
        <w:rPr>
          <w:rFonts w:ascii="Times New Roman" w:eastAsia="Times New Roman" w:hAnsi="Times New Roman"/>
          <w:sz w:val="24"/>
          <w:szCs w:val="24"/>
        </w:rPr>
      </w:pPr>
    </w:p>
    <w:p w:rsidR="00A80332" w:rsidRDefault="00A80332" w:rsidP="00B80BEF">
      <w:pPr>
        <w:spacing w:line="240" w:lineRule="auto"/>
        <w:jc w:val="both"/>
        <w:rPr>
          <w:rFonts w:ascii="Times New Roman" w:eastAsia="Times New Roman" w:hAnsi="Times New Roman"/>
          <w:sz w:val="24"/>
          <w:szCs w:val="24"/>
        </w:rPr>
      </w:pPr>
    </w:p>
    <w:p w:rsidR="00A80332" w:rsidRDefault="00A80332" w:rsidP="00B80BEF">
      <w:pPr>
        <w:spacing w:line="240" w:lineRule="auto"/>
        <w:jc w:val="both"/>
        <w:rPr>
          <w:rFonts w:ascii="Times New Roman" w:eastAsia="Times New Roman" w:hAnsi="Times New Roman"/>
          <w:sz w:val="24"/>
          <w:szCs w:val="24"/>
        </w:rPr>
      </w:pPr>
    </w:p>
    <w:p w:rsidR="00A80332" w:rsidRDefault="00A80332" w:rsidP="00B80BEF">
      <w:pPr>
        <w:spacing w:line="240" w:lineRule="auto"/>
        <w:jc w:val="both"/>
        <w:rPr>
          <w:rFonts w:ascii="Times New Roman" w:eastAsia="Times New Roman" w:hAnsi="Times New Roman"/>
          <w:sz w:val="24"/>
          <w:szCs w:val="24"/>
        </w:rPr>
      </w:pPr>
    </w:p>
    <w:p w:rsidR="00A80332" w:rsidRPr="00F74355" w:rsidRDefault="00A80332" w:rsidP="00B80BEF">
      <w:pPr>
        <w:spacing w:line="240" w:lineRule="auto"/>
        <w:jc w:val="both"/>
        <w:rPr>
          <w:rFonts w:ascii="Times New Roman" w:hAnsi="Times New Roman"/>
          <w:sz w:val="24"/>
          <w:szCs w:val="24"/>
          <w:u w:val="single"/>
        </w:rPr>
      </w:pPr>
      <w:r w:rsidRPr="00F74355">
        <w:rPr>
          <w:rFonts w:ascii="Times New Roman" w:hAnsi="Times New Roman"/>
          <w:sz w:val="24"/>
          <w:szCs w:val="24"/>
          <w:u w:val="single"/>
        </w:rPr>
        <w:lastRenderedPageBreak/>
        <w:t>Desigualdad inquietante</w:t>
      </w:r>
      <w:r>
        <w:rPr>
          <w:rFonts w:ascii="Times New Roman" w:hAnsi="Times New Roman"/>
          <w:sz w:val="24"/>
          <w:szCs w:val="24"/>
          <w:u w:val="single"/>
        </w:rPr>
        <w:t xml:space="preserve"> (la desigualdad conduce a un menor crecimiento económico)</w:t>
      </w:r>
    </w:p>
    <w:p w:rsidR="00A80332" w:rsidRDefault="00A80332" w:rsidP="00B80BEF">
      <w:pPr>
        <w:spacing w:line="240" w:lineRule="auto"/>
        <w:jc w:val="both"/>
        <w:rPr>
          <w:rFonts w:ascii="Times New Roman" w:eastAsia="Times New Roman" w:hAnsi="Times New Roman"/>
          <w:sz w:val="24"/>
          <w:szCs w:val="24"/>
        </w:rPr>
      </w:pPr>
      <w:r>
        <w:rPr>
          <w:rFonts w:ascii="Times New Roman" w:eastAsia="Times New Roman" w:hAnsi="Times New Roman"/>
          <w:noProof/>
          <w:sz w:val="24"/>
          <w:szCs w:val="24"/>
          <w:lang w:eastAsia="es-ES"/>
        </w:rPr>
        <w:drawing>
          <wp:inline distT="0" distB="0" distL="0" distR="0" wp14:anchorId="196288C8" wp14:editId="74262044">
            <wp:extent cx="5899149" cy="4419600"/>
            <wp:effectExtent l="0" t="0" r="6985" b="0"/>
            <wp:docPr id="79" name="Imagen 7" descr="diferencias-crecientes-620x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9" descr="diferencias-crecientes-620x50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08040" cy="4426261"/>
                    </a:xfrm>
                    <a:prstGeom prst="rect">
                      <a:avLst/>
                    </a:prstGeom>
                    <a:noFill/>
                    <a:ln>
                      <a:noFill/>
                    </a:ln>
                  </pic:spPr>
                </pic:pic>
              </a:graphicData>
            </a:graphic>
          </wp:inline>
        </w:drawing>
      </w:r>
    </w:p>
    <w:p w:rsidR="00A80332" w:rsidRDefault="00A80332" w:rsidP="00B80BEF">
      <w:pPr>
        <w:spacing w:line="240" w:lineRule="auto"/>
        <w:jc w:val="both"/>
        <w:rPr>
          <w:rFonts w:ascii="Times New Roman" w:hAnsi="Times New Roman"/>
          <w:sz w:val="24"/>
          <w:szCs w:val="24"/>
        </w:rPr>
      </w:pPr>
      <w:r>
        <w:rPr>
          <w:rFonts w:ascii="Times New Roman" w:eastAsia="Times New Roman" w:hAnsi="Times New Roman"/>
          <w:noProof/>
          <w:sz w:val="24"/>
          <w:szCs w:val="24"/>
          <w:lang w:eastAsia="es-ES"/>
        </w:rPr>
        <w:drawing>
          <wp:inline distT="0" distB="0" distL="0" distR="0" wp14:anchorId="75B0D912" wp14:editId="1C8477DC">
            <wp:extent cx="5910271" cy="3898900"/>
            <wp:effectExtent l="0" t="0" r="0" b="6350"/>
            <wp:docPr id="80" name="Imagen 6" descr="ingresos-paises-620x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0" descr="ingresos-paises-620x45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08040" cy="3897428"/>
                    </a:xfrm>
                    <a:prstGeom prst="rect">
                      <a:avLst/>
                    </a:prstGeom>
                    <a:noFill/>
                    <a:ln>
                      <a:noFill/>
                    </a:ln>
                  </pic:spPr>
                </pic:pic>
              </a:graphicData>
            </a:graphic>
          </wp:inline>
        </w:drawing>
      </w:r>
    </w:p>
    <w:p w:rsidR="00A80332" w:rsidRPr="00A80332" w:rsidRDefault="00A80332" w:rsidP="00B80BEF">
      <w:pPr>
        <w:spacing w:line="240" w:lineRule="auto"/>
        <w:jc w:val="both"/>
        <w:rPr>
          <w:rFonts w:ascii="Times New Roman" w:hAnsi="Times New Roman"/>
          <w:sz w:val="24"/>
          <w:szCs w:val="24"/>
        </w:rPr>
      </w:pPr>
      <w:r w:rsidRPr="00C94C72">
        <w:rPr>
          <w:rFonts w:ascii="Times New Roman" w:hAnsi="Times New Roman"/>
          <w:sz w:val="24"/>
          <w:szCs w:val="24"/>
          <w:u w:val="single"/>
        </w:rPr>
        <w:lastRenderedPageBreak/>
        <w:t>La “percepción” de los europeos (pérdida de confianza)</w:t>
      </w:r>
    </w:p>
    <w:p w:rsidR="00A80332" w:rsidRPr="002773E6" w:rsidRDefault="00A80332" w:rsidP="00B80BEF">
      <w:pPr>
        <w:spacing w:line="240" w:lineRule="auto"/>
        <w:jc w:val="both"/>
        <w:rPr>
          <w:rFonts w:ascii="Times New Roman" w:hAnsi="Times New Roman"/>
          <w:sz w:val="24"/>
          <w:szCs w:val="24"/>
        </w:rPr>
      </w:pPr>
      <w:r w:rsidRPr="00055F83">
        <w:rPr>
          <w:rFonts w:ascii="Times New Roman" w:hAnsi="Times New Roman"/>
          <w:sz w:val="24"/>
          <w:szCs w:val="24"/>
        </w:rPr>
        <w:t>¿Más Europa? Esa parece ser una de las soluciones propuestas a la crisis económica y política que asola al continente.</w:t>
      </w:r>
      <w:r w:rsidRPr="002773E6">
        <w:rPr>
          <w:rFonts w:ascii="Times New Roman" w:hAnsi="Times New Roman"/>
          <w:sz w:val="24"/>
          <w:szCs w:val="24"/>
        </w:rPr>
        <w:t xml:space="preserve"> La forma concreta que esa “mayor” Europa tome no está nada clara (creación de un tesoro europeo, establecimiento de impuestos europeos, fortalecimiento de los mecanismos de control fiscal por parte de las instancias supranacionales,…), pero todas ellas parecen pasar por una nueva ronda de transferencias de soberanía hacia las instituciones supranacionales en el ámbito de la política económica.</w:t>
      </w:r>
    </w:p>
    <w:p w:rsidR="00A80332" w:rsidRPr="00C94C72" w:rsidRDefault="00A80332" w:rsidP="00B80BEF">
      <w:pPr>
        <w:spacing w:line="240" w:lineRule="auto"/>
        <w:jc w:val="both"/>
        <w:rPr>
          <w:rFonts w:ascii="Times New Roman" w:hAnsi="Times New Roman"/>
          <w:sz w:val="24"/>
          <w:szCs w:val="24"/>
        </w:rPr>
      </w:pPr>
      <w:r w:rsidRPr="00C94C72">
        <w:rPr>
          <w:rFonts w:ascii="Times New Roman" w:hAnsi="Times New Roman"/>
          <w:sz w:val="24"/>
          <w:szCs w:val="24"/>
        </w:rPr>
        <w:t>Nada hace pensar que los líderes europeos encuentren en la opinión pública europea un aliado en este proceso. Según el Eurobarómetro de noviembre de 2011, menos de la mitad de los europeos (un 47%) creen que la pertenencia de su país a la UE ha sido algo positivo (frente al 18% que piensa que ha sido algo malo y al 31% que considera que no ha sido ni bueno ni malo), y solo el 41% confía en la Unión Europea (frente a un 47% que desconfía). Si preguntamos a los europeos sobre algunas de las reformas propuestas, como un mayor papel de las instituciones supranacionales en la definición de la política fiscal, los resultados son incluso menos esperanzadores.</w:t>
      </w:r>
    </w:p>
    <w:p w:rsidR="00A80332" w:rsidRPr="00C94C72" w:rsidRDefault="00A80332" w:rsidP="00B80BEF">
      <w:pPr>
        <w:spacing w:line="240" w:lineRule="auto"/>
        <w:jc w:val="both"/>
        <w:rPr>
          <w:rFonts w:ascii="Times New Roman" w:hAnsi="Times New Roman"/>
          <w:sz w:val="24"/>
          <w:szCs w:val="24"/>
        </w:rPr>
      </w:pPr>
      <w:r>
        <w:rPr>
          <w:rFonts w:ascii="Times New Roman" w:hAnsi="Times New Roman"/>
          <w:noProof/>
          <w:sz w:val="24"/>
          <w:szCs w:val="24"/>
          <w:lang w:eastAsia="es-ES"/>
        </w:rPr>
        <w:drawing>
          <wp:inline distT="0" distB="0" distL="0" distR="0" wp14:anchorId="20F6F131" wp14:editId="3C8F961B">
            <wp:extent cx="2852564" cy="5208422"/>
            <wp:effectExtent l="0" t="0" r="5080" b="0"/>
            <wp:docPr id="81" name="Imagen 5" descr="1322245839_324287_1322250637_noticia_norm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1" descr="1322245839_324287_1322250637_noticia_normal"/>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54325" cy="5211638"/>
                    </a:xfrm>
                    <a:prstGeom prst="rect">
                      <a:avLst/>
                    </a:prstGeom>
                    <a:noFill/>
                    <a:ln>
                      <a:noFill/>
                    </a:ln>
                  </pic:spPr>
                </pic:pic>
              </a:graphicData>
            </a:graphic>
          </wp:inline>
        </w:drawing>
      </w:r>
    </w:p>
    <w:p w:rsidR="00A80332" w:rsidRDefault="00A80332" w:rsidP="00B80BEF">
      <w:pPr>
        <w:spacing w:line="240" w:lineRule="auto"/>
        <w:jc w:val="both"/>
        <w:rPr>
          <w:rFonts w:ascii="Times New Roman" w:hAnsi="Times New Roman"/>
          <w:sz w:val="24"/>
          <w:szCs w:val="24"/>
        </w:rPr>
      </w:pPr>
      <w:r w:rsidRPr="00C94C72">
        <w:rPr>
          <w:rFonts w:ascii="Times New Roman" w:hAnsi="Times New Roman"/>
          <w:sz w:val="24"/>
          <w:szCs w:val="24"/>
        </w:rPr>
        <w:t xml:space="preserve">En cierto sentido, que el euroescepticismo esté en auge no debería sorprendernos. Una de las regularidades empíricas más estables encontradas por los estudiosos de la opinión </w:t>
      </w:r>
      <w:r w:rsidRPr="00C94C72">
        <w:rPr>
          <w:rFonts w:ascii="Times New Roman" w:hAnsi="Times New Roman"/>
          <w:sz w:val="24"/>
          <w:szCs w:val="24"/>
        </w:rPr>
        <w:lastRenderedPageBreak/>
        <w:t>pública europea es que el apoyo al proceso de integración está muy correlacionado con el ciclo económico: los europeos apoyamos la integración en los años de bonanza económica y nos hacemos euroescépticos en las crisis. Si observamos la evolución de la desconfianza hacia la Unión Europea por países, se aprecia que son los países que están atravesando mayores dificultades económicas aquellos donde el ascenso del euroescepticismo es más acusado.</w:t>
      </w:r>
    </w:p>
    <w:p w:rsidR="00A80332" w:rsidRDefault="00A80332" w:rsidP="00B80BEF">
      <w:pPr>
        <w:spacing w:line="240" w:lineRule="auto"/>
        <w:jc w:val="both"/>
        <w:rPr>
          <w:rFonts w:ascii="Times New Roman" w:hAnsi="Times New Roman"/>
          <w:sz w:val="24"/>
          <w:szCs w:val="24"/>
        </w:rPr>
      </w:pPr>
      <w:r w:rsidRPr="00C94C72">
        <w:rPr>
          <w:rFonts w:ascii="Times New Roman" w:hAnsi="Times New Roman"/>
          <w:sz w:val="24"/>
          <w:szCs w:val="24"/>
        </w:rPr>
        <w:t>Mientras que en los países escandinavos (con poblaciones tradicionalmente muy euroescépticas) la desconfianza de sus poblaciones hacia Europa de hecho se ha reducido ligeramente en la última década, en los países del centro del continente y, sobre todo, en la periferia más afectada por la crisis (los famosos PIIGS), se puede detectar un claro aumento de la desconfianza hacia la UE en los últimos cinco años. Por el papel central que, según algunos, la opinión pública alemana ha jugado en la capacidad de los líderes europeos de adoptar determinadas decisiones, es particularmente preocupante el aumento de la desconfianza hacia la UE en este país que, a pesar de no haber sufrido apenas la crisis económica, ha visto cómo su nivel de desconfiados hacia Europa ha aumentado en solo cuatro años en veinte puntos, hasta colocarse en un 55%.</w:t>
      </w:r>
    </w:p>
    <w:p w:rsidR="00A80332" w:rsidRPr="00C94C72" w:rsidRDefault="00A80332" w:rsidP="00B80BEF">
      <w:pPr>
        <w:pStyle w:val="NormalWeb"/>
        <w:jc w:val="both"/>
        <w:rPr>
          <w:u w:val="single"/>
        </w:rPr>
      </w:pPr>
      <w:r>
        <w:rPr>
          <w:u w:val="single"/>
        </w:rPr>
        <w:t>Los jóvenes que</w:t>
      </w:r>
      <w:r w:rsidRPr="00C94C72">
        <w:rPr>
          <w:u w:val="single"/>
        </w:rPr>
        <w:t xml:space="preserve"> ni estudia</w:t>
      </w:r>
      <w:r>
        <w:rPr>
          <w:u w:val="single"/>
        </w:rPr>
        <w:t>n</w:t>
      </w:r>
      <w:r w:rsidRPr="00C94C72">
        <w:rPr>
          <w:u w:val="single"/>
        </w:rPr>
        <w:t>, ni trabaja</w:t>
      </w:r>
      <w:r>
        <w:rPr>
          <w:u w:val="single"/>
        </w:rPr>
        <w:t>n</w:t>
      </w:r>
      <w:r w:rsidRPr="00C94C72">
        <w:rPr>
          <w:u w:val="single"/>
        </w:rPr>
        <w:t xml:space="preserve"> (el problema crece en toda Europa por el paro y la falta de alternativas)</w:t>
      </w:r>
    </w:p>
    <w:p w:rsidR="00A80332" w:rsidRDefault="00A80332" w:rsidP="00B80BEF">
      <w:pPr>
        <w:pStyle w:val="NormalWeb"/>
        <w:jc w:val="both"/>
      </w:pPr>
      <w:r w:rsidRPr="007C57C9">
        <w:t xml:space="preserve">Hay grandes diferencias entre los distintos países de la UE. Y España, con un paro juvenil cercano ya al 50%, está entre los que tienen peores datos: son el 22,4% (en 2008 eran el 17%, y un año antes, el 13,8%). Con más de 800.000 jóvenes que ni estudian ni trabajan, unos 280.000 más que en 2007 (si se cruzan los porcentajes de la Encuesta Europea de Fuerza del Trabajo de Eurostat con los datos del padrón del INE), España ocupa el quinto puesto de la Unión en este preocupante ranking. </w:t>
      </w:r>
      <w:r>
        <w:t>Por delante están Letonia (22,5%), Irlanda (24,1%), Italia (24,2%) y Bulgaria (27,8%). Donde menos hay es en Holanda (5,9%) y Luxemburgo (6,9%). Este último está en el grupo de los únicos cuatro países que han logrado reducir sus cifras durante la crisis, junto a Alemania Malta, de forma levísima, Bélgica.</w:t>
      </w:r>
    </w:p>
    <w:p w:rsidR="00A80332" w:rsidRPr="007C57C9" w:rsidRDefault="00A80332" w:rsidP="00B80BEF">
      <w:pPr>
        <w:pStyle w:val="NormalWeb"/>
        <w:jc w:val="both"/>
      </w:pPr>
      <w:r w:rsidRPr="007C57C9">
        <w:t>“Es difícil hacer generalizaciones para toda Europa, pero lo que parece estar ocurriendo es que los jóvenes están siendo víctimas del paro (esto ha sido peor en países como España), pues son los más fáciles de despedir; y de los recortes de las ayudas sociales. En Reino Unido se espera que bajen un 20% en los próximos tres años, además de lo que ya se han reducido”, señala Neil Lee, economista del instituto de investigación The Work Foundation, de la Universidad de Lancaster.</w:t>
      </w:r>
    </w:p>
    <w:p w:rsidR="00A80332" w:rsidRPr="009B1B4E" w:rsidRDefault="00A80332" w:rsidP="00B80BEF">
      <w:pPr>
        <w:pStyle w:val="NormalWeb"/>
        <w:jc w:val="both"/>
      </w:pPr>
      <w:r>
        <w:t>El catedrático Psicología Social de la Universidad de Valencia José María Peiró distingue dos grandes grupos de jóvenes bajo la etiqueta de ni-ni (ni estudian ni trabajan). Primero, los que lo son porque no les queda más remedio: han fracasado en los estudios y no encuentran trabajo. Segundo, los de tipo “sabático”, que se toman un tiempo antes de ponerse a trabajar, al final o en medio de los estudios. “Lógicamente, estos tienen salario de reserva, quizás por la familia”, añade.</w:t>
      </w:r>
    </w:p>
    <w:p w:rsidR="00A80332" w:rsidRPr="009B1B4E" w:rsidRDefault="00A80332" w:rsidP="00B80BEF">
      <w:pPr>
        <w:shd w:val="clear" w:color="auto" w:fill="FFFFFF"/>
        <w:spacing w:line="240" w:lineRule="auto"/>
        <w:rPr>
          <w:rFonts w:ascii="Times New Roman" w:eastAsia="Times New Roman" w:hAnsi="Times New Roman"/>
          <w:sz w:val="24"/>
          <w:szCs w:val="24"/>
        </w:rPr>
      </w:pPr>
      <w:r>
        <w:rPr>
          <w:rFonts w:ascii="Times New Roman" w:eastAsia="Times New Roman" w:hAnsi="Times New Roman"/>
          <w:noProof/>
          <w:color w:val="009A95"/>
          <w:sz w:val="24"/>
          <w:szCs w:val="24"/>
          <w:lang w:eastAsia="es-ES"/>
        </w:rPr>
        <w:lastRenderedPageBreak/>
        <w:drawing>
          <wp:inline distT="0" distB="0" distL="0" distR="0" wp14:anchorId="6B7E5137" wp14:editId="67FE88CA">
            <wp:extent cx="5332780" cy="3701491"/>
            <wp:effectExtent l="0" t="0" r="1270" b="0"/>
            <wp:docPr id="82" name="Imagen 4" descr="1324040857_881497_1324067650_sumario_normal">
              <a:hlinkClick xmlns:a="http://schemas.openxmlformats.org/drawingml/2006/main" r:id="rId35" tooltip="ampliar foto"/>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2" descr="1324040857_881497_1324067650_sumario_normal"/>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35270" cy="3703219"/>
                    </a:xfrm>
                    <a:prstGeom prst="rect">
                      <a:avLst/>
                    </a:prstGeom>
                    <a:noFill/>
                    <a:ln>
                      <a:noFill/>
                    </a:ln>
                  </pic:spPr>
                </pic:pic>
              </a:graphicData>
            </a:graphic>
          </wp:inline>
        </w:drawing>
      </w:r>
    </w:p>
    <w:p w:rsidR="00A80332" w:rsidRPr="007C57C9" w:rsidRDefault="00A80332" w:rsidP="00B80BEF">
      <w:pPr>
        <w:pStyle w:val="NormalWeb"/>
        <w:jc w:val="both"/>
      </w:pPr>
      <w:r>
        <w:t>Precisamente el apoyo familiar -</w:t>
      </w:r>
      <w:r w:rsidRPr="007C57C9">
        <w:t xml:space="preserve">más </w:t>
      </w:r>
      <w:r>
        <w:t>en los países del sur de Europa-</w:t>
      </w:r>
      <w:r w:rsidRPr="007C57C9">
        <w:t>, junto con las ayudas s</w:t>
      </w:r>
      <w:r>
        <w:t>ociales y el trabajo sumergido -</w:t>
      </w:r>
      <w:r w:rsidRPr="007C57C9">
        <w:t xml:space="preserve">el Ministerio de Economía estimó a principios de 2011 que la economía sumergida en el 20% del </w:t>
      </w:r>
      <w:r>
        <w:t>PIB español-</w:t>
      </w:r>
      <w:r w:rsidRPr="007C57C9">
        <w:t>, amortiguan el impacto social de una cifra como ese 22,4% de ni-nis.</w:t>
      </w:r>
    </w:p>
    <w:p w:rsidR="00A80332" w:rsidRDefault="00A80332" w:rsidP="00B80BEF">
      <w:pPr>
        <w:pStyle w:val="NormalWeb"/>
        <w:jc w:val="both"/>
      </w:pPr>
      <w:r>
        <w:t>Aventurar cuántos jóvenes pertenecen a cada situación es realmente complicado, pues la encuesta europea simplemente señala a los jóvenes parados o inactivos que no han estudiado, ni siquiera un cursillo de inglés o de informática, en el último mes. Y en realidad las variantes son infinitas: el que encuentra trabajo pero lo rechaza por las malas condiciones del empleo o porque tiene que desplazarse; el que vuelve a estudiar, pero se frustra y lo deja (en Madrid, se titula sólo el 10% de los matriculados en escuelas de adultos, según CC OO); el que decide agotar el paro antes de ponerse otra vez manos a la obra; el que se desanima tras mucho tiempo buscando empleo...</w:t>
      </w:r>
    </w:p>
    <w:p w:rsidR="00A80332" w:rsidRDefault="00A80332" w:rsidP="00B80BEF">
      <w:pPr>
        <w:pStyle w:val="NormalWeb"/>
        <w:jc w:val="both"/>
      </w:pPr>
      <w:r w:rsidRPr="007C57C9">
        <w:t>Sin embargo, parece claro que el primer grupo que señala Peiró, el de los que no trabajan porque no pueden, y ni se les pasa por la cabeza retomar los libros, crece en medio de la crisis. Sobre todo en un país como España, que ha mantenido durante toda la década un porcentaje de abandono escolar temprano cercano al 30%, aunque ahora haya bajado al 28%. Fue en 2008 cuando en España empezó a crecer mucho la cifra de ni-nis y se disparó en 2009, precisamente cuando todos esos jóvenes escasísimamente formados empezaron a engrosar masivamente las filas del paro.</w:t>
      </w:r>
    </w:p>
    <w:p w:rsidR="00A80332" w:rsidRPr="007C57C9" w:rsidRDefault="00A80332" w:rsidP="00B80BEF">
      <w:pPr>
        <w:pStyle w:val="NormalWeb"/>
        <w:jc w:val="both"/>
      </w:pPr>
      <w:r w:rsidRPr="007C57C9">
        <w:t>Antes de la crisis los jóvenes españoles ya tenían serias dificultades para acceder a empleos de calidad</w:t>
      </w:r>
    </w:p>
    <w:p w:rsidR="00A80332" w:rsidRPr="007C57C9" w:rsidRDefault="00A80332" w:rsidP="00B80BEF">
      <w:pPr>
        <w:pStyle w:val="NormalWeb"/>
        <w:jc w:val="both"/>
      </w:pPr>
      <w:r w:rsidRPr="007C57C9">
        <w:t xml:space="preserve">Es decir, que son precisamente los más vulnerables los que están engordando la estadística, asume el catedrático de Economía de la Pompeu Fabra José García-Montalvo. “Las tasas de paro que han crecido más rápidamente son las de los jóvenes </w:t>
      </w:r>
      <w:r w:rsidRPr="007C57C9">
        <w:lastRenderedPageBreak/>
        <w:t>con menos formación; a diferencia de otras crisis anteriores, mucho más rápido que las tasas de desempleo de los universitarios”, señala.</w:t>
      </w:r>
    </w:p>
    <w:p w:rsidR="00A80332" w:rsidRPr="007C57C9" w:rsidRDefault="00A80332" w:rsidP="00B80BEF">
      <w:pPr>
        <w:pStyle w:val="NormalWeb"/>
        <w:jc w:val="both"/>
      </w:pPr>
      <w:r w:rsidRPr="007C57C9">
        <w:t>Así, no hay trabajo, y el reenganche en el sistema educativo se hace complicado, no solo porque a los jóvenes les pueda costar más o menos tomar la decisión, sino “la escasa relevancia de los programas de segunda oportunidad para mejorar la formación de los alumnos que abandonan”, señala el profesor de Economía de la Universidad de Vigo Alberto Vaquero.</w:t>
      </w:r>
    </w:p>
    <w:p w:rsidR="00A80332" w:rsidRPr="00597688" w:rsidRDefault="00A80332" w:rsidP="00B80BEF">
      <w:pPr>
        <w:pStyle w:val="NormalWeb"/>
        <w:jc w:val="both"/>
        <w:rPr>
          <w:u w:val="single"/>
        </w:rPr>
      </w:pPr>
      <w:r w:rsidRPr="00950ED4">
        <w:rPr>
          <w:u w:val="single"/>
        </w:rPr>
        <w:t>La bomba de tiempo del desempleo juvenil</w:t>
      </w:r>
    </w:p>
    <w:p w:rsidR="00A80332" w:rsidRPr="009408CC" w:rsidRDefault="00A80332" w:rsidP="00B80BEF">
      <w:pPr>
        <w:pStyle w:val="NormalWeb"/>
        <w:jc w:val="both"/>
      </w:pPr>
      <w:r>
        <w:t>El mundo, dicen, está “</w:t>
      </w:r>
      <w:r w:rsidRPr="009408CC">
        <w:t>sentado sobre una bomb</w:t>
      </w:r>
      <w:r>
        <w:t>a de tiempo, social y económica”</w:t>
      </w:r>
      <w:r w:rsidRPr="009408CC">
        <w:t>. El mundo está plagado de desempleo juvenil.</w:t>
      </w:r>
    </w:p>
    <w:p w:rsidR="00A80332" w:rsidRPr="009408CC" w:rsidRDefault="00A80332" w:rsidP="00B80BEF">
      <w:pPr>
        <w:pStyle w:val="NormalWeb"/>
        <w:jc w:val="both"/>
      </w:pPr>
      <w:r w:rsidRPr="009408CC">
        <w:t xml:space="preserve">Los números son duros. En algunos países del mundo árabe hasta el 90% de los jóvenes en edades comprendidas entre los 16 y </w:t>
      </w:r>
      <w:r>
        <w:t>24 años está desempleado. En EEUU</w:t>
      </w:r>
      <w:r w:rsidRPr="009408CC">
        <w:t xml:space="preserve"> el desempleo juvenil llega a 23%, en España al casi 50% y en el Reino Unido al 22%.</w:t>
      </w:r>
    </w:p>
    <w:p w:rsidR="00A80332" w:rsidRDefault="00A80332" w:rsidP="00B80BEF">
      <w:pPr>
        <w:pStyle w:val="NormalWeb"/>
        <w:jc w:val="both"/>
      </w:pPr>
      <w:r w:rsidRPr="009408CC">
        <w:t>En todo el mundo hay 200 millones de desempleados. 75 millones tienen edades entre los 16 y 24 años, y cada año cerca de 40 millones de jóvenes están listos para entrar al mercado laboral.</w:t>
      </w:r>
    </w:p>
    <w:p w:rsidR="00A80332" w:rsidRPr="009408CC" w:rsidRDefault="00A80332" w:rsidP="00B80BEF">
      <w:pPr>
        <w:pStyle w:val="NormalWeb"/>
        <w:jc w:val="both"/>
      </w:pPr>
      <w:r w:rsidRPr="009408CC">
        <w:t>Los líderes empresariales reunidos en el Foro Económico Mundial (enero 2012) saben que las cifras son importantes: los jóvenes que estuvieron desempleados por mucho tiempo ganaran menos dinero durante toda su vida.</w:t>
      </w:r>
    </w:p>
    <w:p w:rsidR="00A80332" w:rsidRPr="009408CC" w:rsidRDefault="00A80332" w:rsidP="00B80BEF">
      <w:pPr>
        <w:pStyle w:val="NormalWeb"/>
        <w:jc w:val="both"/>
      </w:pPr>
      <w:r w:rsidRPr="009408CC">
        <w:t>Tendrán menos probabilidades de ser empleados. No tendrán las habilidades que las empresas necesitan. Es más probable que tengan problemas de salud a largo plazo. Y la situación puede degenerar en descontento social.</w:t>
      </w:r>
    </w:p>
    <w:p w:rsidR="00A80332" w:rsidRPr="009408CC" w:rsidRDefault="00A80332" w:rsidP="00B80BEF">
      <w:pPr>
        <w:pStyle w:val="NormalWeb"/>
        <w:jc w:val="both"/>
      </w:pPr>
      <w:r w:rsidRPr="009408CC">
        <w:t>Hay un término para eso: la generación perdida. O como dice un profesor de una escuela de negocios “El desempleo es una porquería. El desempleo juvenil es peor aún. Los jóvenes perdieron la línea de visión hacia el futuro”.</w:t>
      </w:r>
    </w:p>
    <w:p w:rsidR="00A80332" w:rsidRDefault="00A80332" w:rsidP="00B80BEF">
      <w:pPr>
        <w:pStyle w:val="NormalWeb"/>
        <w:jc w:val="both"/>
      </w:pPr>
      <w:r>
        <w:t>Cifras duras</w:t>
      </w:r>
    </w:p>
    <w:p w:rsidR="00A80332" w:rsidRDefault="00A80332" w:rsidP="00B80BEF">
      <w:pPr>
        <w:pStyle w:val="NormalWeb"/>
        <w:jc w:val="both"/>
      </w:pPr>
      <w:r>
        <w:t>•200 millones de desempleados a nivel mundial</w:t>
      </w:r>
    </w:p>
    <w:p w:rsidR="00A80332" w:rsidRDefault="00A80332" w:rsidP="00B80BEF">
      <w:pPr>
        <w:pStyle w:val="NormalWeb"/>
        <w:jc w:val="both"/>
      </w:pPr>
      <w:r>
        <w:t>•75 millones con edades entre 16 y 24 años.</w:t>
      </w:r>
    </w:p>
    <w:p w:rsidR="00A80332" w:rsidRDefault="00A80332" w:rsidP="00B80BEF">
      <w:pPr>
        <w:pStyle w:val="NormalWeb"/>
        <w:jc w:val="both"/>
      </w:pPr>
      <w:r>
        <w:t>•90% de los jóvenes en países árabes no tienen trabajo.</w:t>
      </w:r>
    </w:p>
    <w:p w:rsidR="00A80332" w:rsidRDefault="00A80332" w:rsidP="00B80BEF">
      <w:pPr>
        <w:pStyle w:val="NormalWeb"/>
        <w:jc w:val="both"/>
      </w:pPr>
      <w:r>
        <w:t>•23% desempleo juvenil en EEUU.</w:t>
      </w:r>
    </w:p>
    <w:p w:rsidR="00A80332" w:rsidRDefault="00A80332" w:rsidP="00B80BEF">
      <w:pPr>
        <w:pStyle w:val="NormalWeb"/>
        <w:jc w:val="both"/>
      </w:pPr>
      <w:r>
        <w:t>•22% en Reino Unido</w:t>
      </w:r>
    </w:p>
    <w:p w:rsidR="00A80332" w:rsidRDefault="00A80332" w:rsidP="00B80BEF">
      <w:pPr>
        <w:pStyle w:val="NormalWeb"/>
        <w:jc w:val="both"/>
      </w:pPr>
      <w:r>
        <w:t>•50% en España</w:t>
      </w:r>
    </w:p>
    <w:p w:rsidR="00A80332" w:rsidRDefault="00A80332" w:rsidP="00B80BEF">
      <w:pPr>
        <w:pStyle w:val="NormalWeb"/>
        <w:jc w:val="both"/>
      </w:pPr>
      <w:r>
        <w:t>•Cada año 40 millones de jóvenes ingresan al mercado laboral.</w:t>
      </w:r>
    </w:p>
    <w:p w:rsidR="00A80332" w:rsidRDefault="00A80332" w:rsidP="00B80BEF">
      <w:pPr>
        <w:pStyle w:val="NormalWeb"/>
        <w:jc w:val="both"/>
      </w:pPr>
      <w:r>
        <w:lastRenderedPageBreak/>
        <w:t>A los jefes les preocupan estas cosas, hasta a los de corazón más frío, porque todo lo mencionado arriba cuesta dinero.</w:t>
      </w:r>
    </w:p>
    <w:p w:rsidR="00A80332" w:rsidRDefault="00A80332" w:rsidP="00B80BEF">
      <w:pPr>
        <w:pStyle w:val="NormalWeb"/>
        <w:jc w:val="both"/>
      </w:pPr>
      <w:r>
        <w:t>Indirectamente, porque hay un menor demanda para sus productos y servicios; directamente, en costos de entrenamiento y de salud, e impuestos más altos.</w:t>
      </w:r>
    </w:p>
    <w:p w:rsidR="00A80332" w:rsidRDefault="00A80332" w:rsidP="00B80BEF">
      <w:pPr>
        <w:pStyle w:val="NormalWeb"/>
        <w:jc w:val="both"/>
      </w:pPr>
      <w:r>
        <w:t>Luego tenemos la parte demográfica. En Jordania cerca del 70% de la población tiene menos de 30 años. Si los jóvenes no están preparados para el trabajo, el país se quedará pronto sin talento, dijo un participante.</w:t>
      </w:r>
    </w:p>
    <w:p w:rsidR="00A80332" w:rsidRDefault="00A80332" w:rsidP="00B80BEF">
      <w:pPr>
        <w:pStyle w:val="NormalWeb"/>
        <w:jc w:val="both"/>
      </w:pPr>
      <w:r>
        <w:t>Para los políticos, la Primavera Árabe es algo que sigue fresca en la mente de la gente. Los levantamientos comenzaron en Túnez cuando Mohamed Bouazizi se inmoló.</w:t>
      </w:r>
    </w:p>
    <w:p w:rsidR="00A80332" w:rsidRDefault="00A80332" w:rsidP="00B80BEF">
      <w:pPr>
        <w:pStyle w:val="NormalWeb"/>
        <w:jc w:val="both"/>
      </w:pPr>
      <w:r>
        <w:t>“Se mató no porque quería hacer una protesta política. Se mató porque no tenía un empleo”, dijo un gerente de fondos de inversión de Pakistán. La falta de oportunidades para los jóvenes fue uno de los catalizadores de la llamada Primavera Árabe.</w:t>
      </w:r>
    </w:p>
    <w:p w:rsidR="00A80332" w:rsidRDefault="00A80332" w:rsidP="00B80BEF">
      <w:pPr>
        <w:pStyle w:val="NormalWeb"/>
        <w:jc w:val="both"/>
      </w:pPr>
      <w:r>
        <w:t>Los organizadores del Foro Económico Mundial de Davos quieren demostrar que su inmensa red -una combinación única de grandes empresas, gobiernos, activistas sociales y organizaciones no gubernamentales- puede hacer una diferencia.</w:t>
      </w:r>
    </w:p>
    <w:p w:rsidR="00A80332" w:rsidRDefault="00A80332" w:rsidP="00B80BEF">
      <w:pPr>
        <w:pStyle w:val="NormalWeb"/>
        <w:jc w:val="both"/>
      </w:pPr>
      <w:r>
        <w:t>Se organizó un taller para identificar qué causa el desempleo juvenil y si puede existir alguna solución rápida para atacar el problema, para quienes hablaron era obvio que el problema desafía las soluciones simples.</w:t>
      </w:r>
    </w:p>
    <w:p w:rsidR="00A80332" w:rsidRPr="00081339" w:rsidRDefault="00A80332" w:rsidP="00B80BEF">
      <w:pPr>
        <w:pStyle w:val="NormalWeb"/>
        <w:jc w:val="both"/>
      </w:pPr>
      <w:r w:rsidRPr="00081339">
        <w:t>Claro que todo desempleo tiene una cosa en común: la falta de demanda de trabajadores. Pero cada país, cada región tiene problemas diferentes.</w:t>
      </w:r>
    </w:p>
    <w:p w:rsidR="00A80332" w:rsidRPr="00081339" w:rsidRDefault="00A80332" w:rsidP="00B80BEF">
      <w:pPr>
        <w:pStyle w:val="NormalWeb"/>
        <w:jc w:val="both"/>
      </w:pPr>
      <w:r w:rsidRPr="00081339">
        <w:t>La automatización reemplaza muchos trabajos rutinarios, no sólo en los países desarrollados.</w:t>
      </w:r>
    </w:p>
    <w:p w:rsidR="00A80332" w:rsidRPr="00081339" w:rsidRDefault="00A80332" w:rsidP="00B80BEF">
      <w:pPr>
        <w:pStyle w:val="NormalWeb"/>
        <w:jc w:val="both"/>
      </w:pPr>
      <w:r w:rsidRPr="00081339">
        <w:t>Hay problemas estructurales, por ejemplo cuando es muy burocratizado contratar a alguien.</w:t>
      </w:r>
    </w:p>
    <w:p w:rsidR="00A80332" w:rsidRPr="00081339" w:rsidRDefault="00A80332" w:rsidP="00B80BEF">
      <w:pPr>
        <w:pStyle w:val="NormalWeb"/>
        <w:jc w:val="both"/>
      </w:pPr>
      <w:r w:rsidRPr="00081339">
        <w:t>También puede achacársele alguna culpa al sistema educativo, que falla en darles a los jóvenes las destrezas que se necesitan para trabajos en economías avanzadas.</w:t>
      </w:r>
    </w:p>
    <w:p w:rsidR="00A80332" w:rsidRPr="00081339" w:rsidRDefault="00A80332" w:rsidP="00B80BEF">
      <w:pPr>
        <w:pStyle w:val="NormalWeb"/>
        <w:jc w:val="both"/>
      </w:pPr>
      <w:r w:rsidRPr="00081339">
        <w:t>En Corea del Sur es al contrario. Hay tantos graduados universitarios que el país se está quedando sin gente para llenar trabajos de obreros.</w:t>
      </w:r>
    </w:p>
    <w:p w:rsidR="00A80332" w:rsidRPr="00081339" w:rsidRDefault="00A80332" w:rsidP="00B80BEF">
      <w:pPr>
        <w:pStyle w:val="NormalWeb"/>
        <w:jc w:val="both"/>
      </w:pPr>
      <w:r w:rsidRPr="00081339">
        <w:t>Además están las destrezas vitales o la falta de ellas. Algunos jóvenes no conocen lo básico, desde vincularse con compañeros de trabajo hasta tener las habilidades empresariales fundamentales.</w:t>
      </w:r>
    </w:p>
    <w:p w:rsidR="00A80332" w:rsidRPr="00081339" w:rsidRDefault="00A80332" w:rsidP="00B80BEF">
      <w:pPr>
        <w:pStyle w:val="NormalWeb"/>
        <w:jc w:val="both"/>
      </w:pPr>
      <w:r w:rsidRPr="00081339">
        <w:t>Pero a veces una mejor educación podría aportar una solución: en China, muchos repartidores de correspondencia sólo pueden leer chino, lo que les impide trabajar en compañías logísticas internacionales que distribuyen correos y paquetería llegada del mundo entero.</w:t>
      </w:r>
    </w:p>
    <w:p w:rsidR="00A80332" w:rsidRPr="00081339" w:rsidRDefault="00A80332" w:rsidP="00B80BEF">
      <w:pPr>
        <w:pStyle w:val="NormalWeb"/>
        <w:jc w:val="both"/>
      </w:pPr>
      <w:r w:rsidRPr="00081339">
        <w:lastRenderedPageBreak/>
        <w:t>También hay problemas culturales. Algunos países gradúan grandes cantidades de mujeres en la educación universitaria, sólo para negarles las oportunidades de trabajo, con lo que desperdician sus talentos.</w:t>
      </w:r>
    </w:p>
    <w:p w:rsidR="00A80332" w:rsidRDefault="00A80332" w:rsidP="00B80BEF">
      <w:pPr>
        <w:pStyle w:val="NormalWeb"/>
        <w:jc w:val="both"/>
      </w:pPr>
      <w:r>
        <w:t>¿Qué hacer?</w:t>
      </w:r>
    </w:p>
    <w:p w:rsidR="00A80332" w:rsidRPr="00081339" w:rsidRDefault="00A80332" w:rsidP="00B80BEF">
      <w:pPr>
        <w:pStyle w:val="NormalWeb"/>
        <w:jc w:val="both"/>
      </w:pPr>
      <w:r w:rsidRPr="00081339">
        <w:t>Es un tema que se presenta una y otra vez: negocios, universidades y escuelas, gobiernos y organizaciones no gubernamentales, no logran comunicarse sobre qué es lo que necesitan y qué es lo que pueden lograr.</w:t>
      </w:r>
    </w:p>
    <w:p w:rsidR="00A80332" w:rsidRPr="00081339" w:rsidRDefault="00A80332" w:rsidP="00B80BEF">
      <w:pPr>
        <w:pStyle w:val="NormalWeb"/>
        <w:jc w:val="both"/>
      </w:pPr>
      <w:r w:rsidRPr="00081339">
        <w:t>“El sector privado podría ser un elemento de cambio”, afirmó un participante, un activista de izquierda que trabaja en una campaña educativa.</w:t>
      </w:r>
    </w:p>
    <w:p w:rsidR="00A80332" w:rsidRPr="00081339" w:rsidRDefault="00A80332" w:rsidP="00B80BEF">
      <w:pPr>
        <w:pStyle w:val="NormalWeb"/>
        <w:jc w:val="both"/>
      </w:pPr>
      <w:r w:rsidRPr="00081339">
        <w:t>“Las universidades son simplemente muy lentas”, dice un industrial, “Si les digo que necesito graduados con diferentes destrezas, les toma dos o más años cambiar sus cursos. Para ese entonces la tecnología estará cambiando de nuevo”.</w:t>
      </w:r>
    </w:p>
    <w:p w:rsidR="00A80332" w:rsidRDefault="00A80332" w:rsidP="00B80BEF">
      <w:pPr>
        <w:pStyle w:val="NormalWeb"/>
        <w:jc w:val="both"/>
      </w:pPr>
      <w:r w:rsidRPr="00081339">
        <w:t>Pero de todos modos, otro empresario advirtió que “una buena educación ya no te garantiza una buena vida”.</w:t>
      </w:r>
    </w:p>
    <w:p w:rsidR="00A80332" w:rsidRPr="00081339" w:rsidRDefault="00A80332" w:rsidP="00B80BEF">
      <w:pPr>
        <w:pStyle w:val="NormalWeb"/>
        <w:jc w:val="both"/>
      </w:pPr>
      <w:r w:rsidRPr="00081339">
        <w:t>Sean del mundo árabe, de América del Norte o de América Latina o Asia, muchos ejecutivos lamentaron la falta de impulso empresarial y de destrezas básicas de negocios y la necesidad de una cultura donde el fracaso no sea celebrado.</w:t>
      </w:r>
    </w:p>
    <w:p w:rsidR="00A80332" w:rsidRDefault="00A80332" w:rsidP="00B80BEF">
      <w:pPr>
        <w:pStyle w:val="NormalWeb"/>
        <w:jc w:val="both"/>
      </w:pPr>
      <w:r w:rsidRPr="00081339">
        <w:t>Un hombre que está a cargo de una empresa con varios cientos de miles de empleados en todo el mundo se quejaba de que “vivimos en un mundo en el que la creación de la riqueza no va paralela a la creación de trabajo. Esa otrora cercana conexión está rota”.</w:t>
      </w:r>
    </w:p>
    <w:p w:rsidR="00A80332" w:rsidRPr="0017741B" w:rsidRDefault="00A80332" w:rsidP="00B80BEF">
      <w:pPr>
        <w:pStyle w:val="NormalWeb"/>
        <w:jc w:val="both"/>
      </w:pPr>
      <w:r w:rsidRPr="00081339">
        <w:t>Mientras algunos sugieren la creación de grandes programas, con una inversión de US$ 50.000 millones en los próximos diez años para adiestrar gente en todo el mundo, otros proponen pasos más pequeños con mayor garantía de éxito</w:t>
      </w:r>
      <w:r>
        <w:t>…</w:t>
      </w:r>
    </w:p>
    <w:p w:rsidR="00C543FA" w:rsidRPr="000C1C82" w:rsidRDefault="00C543FA" w:rsidP="00B80BEF">
      <w:pPr>
        <w:spacing w:line="240" w:lineRule="auto"/>
        <w:jc w:val="both"/>
        <w:rPr>
          <w:rFonts w:ascii="Times New Roman" w:hAnsi="Times New Roman"/>
          <w:b/>
          <w:sz w:val="24"/>
          <w:szCs w:val="24"/>
        </w:rPr>
      </w:pPr>
      <w:r w:rsidRPr="000C1C82">
        <w:rPr>
          <w:rFonts w:ascii="Times New Roman" w:hAnsi="Times New Roman"/>
          <w:sz w:val="24"/>
          <w:szCs w:val="24"/>
        </w:rPr>
        <w:t xml:space="preserve">En </w:t>
      </w:r>
      <w:r w:rsidRPr="00A75908">
        <w:rPr>
          <w:rFonts w:ascii="Times New Roman" w:hAnsi="Times New Roman"/>
          <w:sz w:val="24"/>
          <w:szCs w:val="24"/>
        </w:rPr>
        <w:t>el Ensayo:</w:t>
      </w:r>
      <w:r>
        <w:rPr>
          <w:rFonts w:ascii="Times New Roman" w:hAnsi="Times New Roman"/>
          <w:b/>
          <w:sz w:val="24"/>
          <w:szCs w:val="24"/>
        </w:rPr>
        <w:t xml:space="preserve"> El “factor” Bernanke: otro “Maestro” que se cae del tabernáculo (Hagiografía -no autorizada- del heterodoxo “socializador” de las pérdidas del sistema financiero) - (Parte II), </w:t>
      </w:r>
      <w:r>
        <w:rPr>
          <w:rFonts w:ascii="Times New Roman" w:hAnsi="Times New Roman"/>
          <w:sz w:val="24"/>
          <w:szCs w:val="24"/>
        </w:rPr>
        <w:t>p</w:t>
      </w:r>
      <w:r w:rsidRPr="00A75908">
        <w:rPr>
          <w:rFonts w:ascii="Times New Roman" w:hAnsi="Times New Roman"/>
          <w:sz w:val="24"/>
          <w:szCs w:val="24"/>
        </w:rPr>
        <w:t>ublicado en Junio de 2013</w:t>
      </w:r>
      <w:r>
        <w:rPr>
          <w:rFonts w:ascii="Times New Roman" w:hAnsi="Times New Roman"/>
          <w:sz w:val="24"/>
          <w:szCs w:val="24"/>
        </w:rPr>
        <w:t>, decía:</w:t>
      </w:r>
    </w:p>
    <w:p w:rsidR="00C543FA" w:rsidRDefault="00C543FA" w:rsidP="00B80BEF">
      <w:pPr>
        <w:spacing w:line="240" w:lineRule="auto"/>
        <w:jc w:val="both"/>
        <w:rPr>
          <w:rFonts w:ascii="Times New Roman" w:hAnsi="Times New Roman"/>
          <w:b/>
          <w:sz w:val="24"/>
          <w:szCs w:val="24"/>
        </w:rPr>
      </w:pPr>
      <w:r>
        <w:rPr>
          <w:rFonts w:ascii="Times New Roman" w:hAnsi="Times New Roman"/>
          <w:sz w:val="24"/>
          <w:szCs w:val="24"/>
        </w:rPr>
        <w:t>(</w:t>
      </w:r>
      <w:r w:rsidRPr="00A75908">
        <w:rPr>
          <w:rFonts w:ascii="Times New Roman" w:hAnsi="Times New Roman"/>
          <w:sz w:val="24"/>
          <w:szCs w:val="24"/>
        </w:rPr>
        <w:t>Apartado 10</w:t>
      </w:r>
      <w:r>
        <w:rPr>
          <w:rFonts w:ascii="Times New Roman" w:hAnsi="Times New Roman"/>
          <w:sz w:val="24"/>
          <w:szCs w:val="24"/>
        </w:rPr>
        <w:t>)</w:t>
      </w:r>
      <w:r>
        <w:rPr>
          <w:rFonts w:ascii="Times New Roman" w:hAnsi="Times New Roman"/>
          <w:b/>
          <w:sz w:val="24"/>
          <w:szCs w:val="24"/>
        </w:rPr>
        <w:t xml:space="preserve"> - Canción triste de Main Street (el Día de la víctima)</w:t>
      </w:r>
    </w:p>
    <w:p w:rsidR="00C543FA" w:rsidRDefault="00C543FA" w:rsidP="00B80BEF">
      <w:pPr>
        <w:spacing w:line="240" w:lineRule="auto"/>
        <w:jc w:val="both"/>
        <w:rPr>
          <w:rFonts w:ascii="Times New Roman" w:hAnsi="Times New Roman"/>
          <w:sz w:val="24"/>
          <w:szCs w:val="24"/>
        </w:rPr>
      </w:pPr>
      <w:r>
        <w:rPr>
          <w:rFonts w:ascii="Times New Roman" w:hAnsi="Times New Roman"/>
          <w:b/>
          <w:sz w:val="24"/>
          <w:szCs w:val="24"/>
        </w:rPr>
        <w:t xml:space="preserve">Los daños colaterales </w:t>
      </w:r>
      <w:r>
        <w:rPr>
          <w:rFonts w:ascii="Times New Roman" w:hAnsi="Times New Roman"/>
          <w:sz w:val="24"/>
          <w:szCs w:val="24"/>
        </w:rPr>
        <w:t>(escrito a principios del año 2012</w:t>
      </w:r>
      <w:r w:rsidRPr="00AB716D">
        <w:rPr>
          <w:rFonts w:ascii="Times New Roman" w:hAnsi="Times New Roman"/>
          <w:sz w:val="24"/>
          <w:szCs w:val="24"/>
        </w:rPr>
        <w:t>)</w:t>
      </w:r>
    </w:p>
    <w:p w:rsidR="00C543FA" w:rsidRPr="00E60D0D" w:rsidRDefault="00C543FA" w:rsidP="00B80BEF">
      <w:pPr>
        <w:spacing w:line="240" w:lineRule="auto"/>
        <w:jc w:val="both"/>
        <w:rPr>
          <w:rFonts w:ascii="Times New Roman" w:hAnsi="Times New Roman"/>
          <w:b/>
          <w:sz w:val="24"/>
          <w:szCs w:val="24"/>
        </w:rPr>
      </w:pPr>
      <w:r w:rsidRPr="00E60D0D">
        <w:rPr>
          <w:rFonts w:ascii="Times New Roman" w:hAnsi="Times New Roman"/>
          <w:b/>
          <w:sz w:val="24"/>
          <w:szCs w:val="24"/>
        </w:rPr>
        <w:t>¿Coyu</w:t>
      </w:r>
      <w:r>
        <w:rPr>
          <w:rFonts w:ascii="Times New Roman" w:hAnsi="Times New Roman"/>
          <w:b/>
          <w:sz w:val="24"/>
          <w:szCs w:val="24"/>
        </w:rPr>
        <w:t xml:space="preserve">nturales o estructurales? </w:t>
      </w:r>
    </w:p>
    <w:p w:rsidR="00C543FA" w:rsidRPr="00406492" w:rsidRDefault="00C543FA" w:rsidP="00B80BEF">
      <w:pPr>
        <w:pStyle w:val="NormalWeb"/>
        <w:jc w:val="both"/>
        <w:rPr>
          <w:u w:val="single"/>
        </w:rPr>
      </w:pPr>
      <w:r w:rsidRPr="00406492">
        <w:rPr>
          <w:u w:val="single"/>
        </w:rPr>
        <w:t xml:space="preserve">De la </w:t>
      </w:r>
      <w:r>
        <w:rPr>
          <w:u w:val="single"/>
        </w:rPr>
        <w:t>“m</w:t>
      </w:r>
      <w:r w:rsidRPr="00406492">
        <w:rPr>
          <w:u w:val="single"/>
        </w:rPr>
        <w:t>acro</w:t>
      </w:r>
      <w:r>
        <w:rPr>
          <w:u w:val="single"/>
        </w:rPr>
        <w:t>”</w:t>
      </w:r>
      <w:r w:rsidRPr="00406492">
        <w:rPr>
          <w:u w:val="single"/>
        </w:rPr>
        <w:t>…</w:t>
      </w:r>
    </w:p>
    <w:p w:rsidR="00C543FA" w:rsidRPr="00995E89" w:rsidRDefault="00C543FA" w:rsidP="00B80BEF">
      <w:pPr>
        <w:pStyle w:val="NormalWeb"/>
        <w:jc w:val="both"/>
      </w:pPr>
      <w:r>
        <w:t>(Marzo 2011) Entre 1950 y 1990, la época de la antigua forma de luchar contra la inflación en las contracciones por parte de la Reserva Federal de los Estados Unidos, la tasa de desempleo en los Estados Unidos posterior a la recesión se reducía en un 32,4 por ciento por término medio durante un año respecto de su valor inicial hacia su tasa natural. Si la tasa de desempleo de los EEUU hubiera comenzado a seguir esa vía después de llegar a su punto máximo en la segunda mitad de 2009, ahora ascendería a 8,3 por ciento, en lugar de a 8,9 por ciento.</w:t>
      </w:r>
    </w:p>
    <w:p w:rsidR="00C543FA" w:rsidRDefault="00C543FA" w:rsidP="00B80BEF">
      <w:pPr>
        <w:spacing w:line="240" w:lineRule="auto"/>
        <w:jc w:val="both"/>
        <w:rPr>
          <w:rFonts w:ascii="Times New Roman" w:hAnsi="Times New Roman"/>
          <w:bCs/>
          <w:sz w:val="24"/>
          <w:szCs w:val="24"/>
        </w:rPr>
      </w:pPr>
      <w:r>
        <w:rPr>
          <w:rFonts w:ascii="Times New Roman" w:hAnsi="Times New Roman"/>
          <w:sz w:val="24"/>
          <w:szCs w:val="24"/>
        </w:rPr>
        <w:lastRenderedPageBreak/>
        <w:t xml:space="preserve">(Abril 2011) </w:t>
      </w:r>
      <w:r w:rsidRPr="005D34EC">
        <w:rPr>
          <w:rFonts w:ascii="Times New Roman" w:hAnsi="Times New Roman"/>
          <w:sz w:val="24"/>
          <w:szCs w:val="24"/>
        </w:rPr>
        <w:t>Estados Unidos reabre el debate sobre si el fenómeno de la globalización -en términos de deslocalización- beneficia o no a la economía del país, concretamente por la debacle que conlleva en materia de empleo. Los datos del Departamento de Comercio pertenecientes a la primera década del siglo XXI muestran que las multinacionales estadounidenses -que dan trabajo al 50% de la población ocupada del país-</w:t>
      </w:r>
      <w:r w:rsidRPr="005D34EC">
        <w:rPr>
          <w:rFonts w:ascii="Times New Roman" w:hAnsi="Times New Roman"/>
          <w:bCs/>
          <w:sz w:val="24"/>
          <w:szCs w:val="24"/>
        </w:rPr>
        <w:t> redujeron en 2,9 millones los puestos laborales en territorio nacional</w:t>
      </w:r>
      <w:r w:rsidRPr="005D34EC">
        <w:rPr>
          <w:rFonts w:ascii="Times New Roman" w:hAnsi="Times New Roman"/>
          <w:sz w:val="24"/>
          <w:szCs w:val="24"/>
        </w:rPr>
        <w:t>,  </w:t>
      </w:r>
      <w:r w:rsidRPr="005D34EC">
        <w:rPr>
          <w:rFonts w:ascii="Times New Roman" w:hAnsi="Times New Roman"/>
          <w:bCs/>
          <w:sz w:val="24"/>
          <w:szCs w:val="24"/>
        </w:rPr>
        <w:t>mientras emplearon a 2,4 millones de personas más en el extranjero</w:t>
      </w:r>
      <w:r>
        <w:rPr>
          <w:rFonts w:ascii="Times New Roman" w:hAnsi="Times New Roman"/>
          <w:bCs/>
          <w:sz w:val="24"/>
          <w:szCs w:val="24"/>
        </w:rPr>
        <w:t>.</w:t>
      </w:r>
    </w:p>
    <w:p w:rsidR="00C543FA" w:rsidRPr="00611B25" w:rsidRDefault="00C543FA" w:rsidP="00B80BEF">
      <w:pPr>
        <w:spacing w:line="240" w:lineRule="auto"/>
        <w:jc w:val="both"/>
        <w:rPr>
          <w:rFonts w:ascii="Times New Roman" w:eastAsia="Times New Roman" w:hAnsi="Times New Roman"/>
          <w:sz w:val="24"/>
          <w:szCs w:val="24"/>
        </w:rPr>
      </w:pPr>
      <w:r>
        <w:rPr>
          <w:rFonts w:ascii="Times New Roman" w:hAnsi="Times New Roman"/>
          <w:sz w:val="24"/>
          <w:szCs w:val="24"/>
        </w:rPr>
        <w:t xml:space="preserve">(Junio 2011) </w:t>
      </w:r>
      <w:r w:rsidRPr="00611B25">
        <w:rPr>
          <w:rFonts w:ascii="Times New Roman" w:eastAsia="Times New Roman" w:hAnsi="Times New Roman"/>
          <w:sz w:val="24"/>
          <w:szCs w:val="24"/>
        </w:rPr>
        <w:t>Hace más de tres décadas, el comercio y la tecnología empezaron a abrir una brecha entre las ganancias del nivel más alto y las demás. La paga de los titulados por prestigiosas universidades ha remontado el vuelo. Pero la paga y prestaciones de la mayoría de los trabajadores se han mantenido o bajado. Y la consiguiente división también ha hecho que las familias estadounidenses de clase media se sientan menos seguras.</w:t>
      </w:r>
    </w:p>
    <w:p w:rsidR="00C543FA" w:rsidRPr="00611B25" w:rsidRDefault="00C543FA" w:rsidP="00B80BEF">
      <w:pPr>
        <w:pStyle w:val="NormalWeb"/>
        <w:jc w:val="both"/>
      </w:pPr>
      <w:r>
        <w:t xml:space="preserve">(Junio 2011) </w:t>
      </w:r>
      <w:r w:rsidRPr="00611B25">
        <w:t>Los datos de los EEUU, el Reino Unido, la periferia de la eurozona, Japón e incluso las economías de los mercados emergentes están dando señales de que parte de la economía mundial -en especial las economías avanzadas- puede estar estancándose, si es que no entrando en una recesión de doble caída. También ha aumentado la aversión global al riesgo, así como la opción de seguir “extendiendo y fingiendo” o “demorando y rezando” sobre Grecia se está volviendo cada vez menos deseable, y es cada vez más probable el fantasma de una salida desordenada.</w:t>
      </w:r>
    </w:p>
    <w:p w:rsidR="00C543FA" w:rsidRDefault="00C543FA" w:rsidP="00B80BEF">
      <w:pPr>
        <w:spacing w:line="240" w:lineRule="auto"/>
        <w:jc w:val="both"/>
        <w:rPr>
          <w:rFonts w:ascii="Times New Roman" w:hAnsi="Times New Roman"/>
          <w:sz w:val="24"/>
          <w:szCs w:val="24"/>
        </w:rPr>
      </w:pPr>
      <w:r>
        <w:rPr>
          <w:rFonts w:ascii="Times New Roman" w:hAnsi="Times New Roman"/>
          <w:sz w:val="24"/>
          <w:szCs w:val="24"/>
        </w:rPr>
        <w:t xml:space="preserve">(Junio 2011) </w:t>
      </w:r>
      <w:r w:rsidRPr="006D7476">
        <w:rPr>
          <w:rFonts w:ascii="Times New Roman" w:hAnsi="Times New Roman"/>
          <w:sz w:val="24"/>
          <w:szCs w:val="24"/>
        </w:rPr>
        <w:t>Japón po</w:t>
      </w:r>
      <w:r>
        <w:rPr>
          <w:rFonts w:ascii="Times New Roman" w:hAnsi="Times New Roman"/>
          <w:sz w:val="24"/>
          <w:szCs w:val="24"/>
        </w:rPr>
        <w:t>dría enfrentarse a una tercera “década perdida”</w:t>
      </w:r>
      <w:r w:rsidRPr="006D7476">
        <w:rPr>
          <w:rFonts w:ascii="Times New Roman" w:hAnsi="Times New Roman"/>
          <w:sz w:val="24"/>
          <w:szCs w:val="24"/>
        </w:rPr>
        <w:t xml:space="preserve"> de débil crecimiento económico que lo obligará a luchar por reducir la peor carga de deuda entre los países desarrollados, según advirtió el lunes la a</w:t>
      </w:r>
      <w:r>
        <w:rPr>
          <w:rFonts w:ascii="Times New Roman" w:hAnsi="Times New Roman"/>
          <w:sz w:val="24"/>
          <w:szCs w:val="24"/>
        </w:rPr>
        <w:t>gencia de calificación Moody's.</w:t>
      </w:r>
    </w:p>
    <w:p w:rsidR="00C543FA" w:rsidRPr="006D7476" w:rsidRDefault="00C543FA" w:rsidP="00B80BEF">
      <w:pPr>
        <w:spacing w:line="240" w:lineRule="auto"/>
        <w:jc w:val="both"/>
        <w:rPr>
          <w:rFonts w:ascii="Times New Roman" w:hAnsi="Times New Roman"/>
          <w:sz w:val="24"/>
          <w:szCs w:val="24"/>
        </w:rPr>
      </w:pPr>
      <w:r>
        <w:rPr>
          <w:rFonts w:ascii="Times New Roman" w:hAnsi="Times New Roman"/>
          <w:sz w:val="24"/>
          <w:szCs w:val="24"/>
        </w:rPr>
        <w:t xml:space="preserve">(Julio 2011) </w:t>
      </w:r>
      <w:r w:rsidRPr="006D7476">
        <w:rPr>
          <w:rFonts w:ascii="Times New Roman" w:hAnsi="Times New Roman"/>
          <w:sz w:val="24"/>
          <w:szCs w:val="24"/>
        </w:rPr>
        <w:t>La economía global se encuentra en medio de su segundo “pánico” del  crecimiento en menos de dos años. Tendremos que acostumbrarnos a ellos. En un mundo post-crisis, son claras señales de una recuperación fallida.</w:t>
      </w:r>
    </w:p>
    <w:p w:rsidR="00C543FA" w:rsidRDefault="00C543FA" w:rsidP="00B80BEF">
      <w:pPr>
        <w:spacing w:line="240" w:lineRule="auto"/>
        <w:jc w:val="both"/>
        <w:rPr>
          <w:rFonts w:ascii="Times New Roman" w:hAnsi="Times New Roman"/>
          <w:sz w:val="24"/>
          <w:szCs w:val="24"/>
        </w:rPr>
      </w:pPr>
      <w:r>
        <w:rPr>
          <w:rFonts w:ascii="Times New Roman" w:hAnsi="Times New Roman"/>
          <w:sz w:val="24"/>
          <w:szCs w:val="24"/>
        </w:rPr>
        <w:t>(Julio 2011</w:t>
      </w:r>
      <w:r w:rsidRPr="006D7476">
        <w:rPr>
          <w:rFonts w:ascii="Times New Roman" w:hAnsi="Times New Roman"/>
          <w:sz w:val="24"/>
          <w:szCs w:val="24"/>
        </w:rPr>
        <w:t>) Según una amplia gama de indicadores -el crecimiento del empleo, los niveles de desempleo, el crédito bancario, la producción económica, el crecimiento del ingreso, los precios de las viviendas y las expectativas de los hogares de bienestar financiero- la recuperación de la economía estadounidense desde el final de la recesión, en junio de 2009, ha sido la peor, o una de las peores, desde que el gobierno comenzó a seguir estas tendencias tras el final</w:t>
      </w:r>
      <w:r>
        <w:rPr>
          <w:rFonts w:ascii="Times New Roman" w:hAnsi="Times New Roman"/>
          <w:sz w:val="24"/>
          <w:szCs w:val="24"/>
        </w:rPr>
        <w:t xml:space="preserve"> de la Segunda Guerra Mundial.</w:t>
      </w:r>
    </w:p>
    <w:p w:rsidR="00C543FA" w:rsidRDefault="00C543FA" w:rsidP="00B80BEF">
      <w:pPr>
        <w:spacing w:before="100" w:beforeAutospacing="1" w:after="100" w:afterAutospacing="1" w:line="240" w:lineRule="auto"/>
        <w:jc w:val="both"/>
        <w:rPr>
          <w:rFonts w:ascii="Times New Roman" w:eastAsia="Times New Roman" w:hAnsi="Times New Roman"/>
          <w:sz w:val="24"/>
          <w:szCs w:val="24"/>
        </w:rPr>
      </w:pPr>
      <w:r>
        <w:rPr>
          <w:rFonts w:ascii="Times New Roman" w:hAnsi="Times New Roman"/>
          <w:sz w:val="24"/>
          <w:szCs w:val="24"/>
        </w:rPr>
        <w:t xml:space="preserve">(Julio 2011) </w:t>
      </w:r>
      <w:r w:rsidRPr="009A44CF">
        <w:rPr>
          <w:rFonts w:ascii="Times New Roman" w:eastAsia="Times New Roman" w:hAnsi="Times New Roman"/>
          <w:sz w:val="24"/>
          <w:szCs w:val="24"/>
        </w:rPr>
        <w:t>En la recesión más re</w:t>
      </w:r>
      <w:r>
        <w:rPr>
          <w:rFonts w:ascii="Times New Roman" w:eastAsia="Times New Roman" w:hAnsi="Times New Roman"/>
          <w:sz w:val="24"/>
          <w:szCs w:val="24"/>
        </w:rPr>
        <w:t>ciente y en las dos anteriores -1990-91 y 2001- en los EEUU,</w:t>
      </w:r>
      <w:r w:rsidRPr="009A44CF">
        <w:rPr>
          <w:rFonts w:ascii="Times New Roman" w:eastAsia="Times New Roman" w:hAnsi="Times New Roman"/>
          <w:sz w:val="24"/>
          <w:szCs w:val="24"/>
        </w:rPr>
        <w:t xml:space="preserve"> los empleadores han sido más rápidos a la hora de despedir empleados y recortar sus horas de trabajo que en la</w:t>
      </w:r>
      <w:r>
        <w:rPr>
          <w:rFonts w:ascii="Times New Roman" w:eastAsia="Times New Roman" w:hAnsi="Times New Roman"/>
          <w:sz w:val="24"/>
          <w:szCs w:val="24"/>
        </w:rPr>
        <w:t>s</w:t>
      </w:r>
      <w:r w:rsidRPr="009A44CF">
        <w:rPr>
          <w:rFonts w:ascii="Times New Roman" w:eastAsia="Times New Roman" w:hAnsi="Times New Roman"/>
          <w:sz w:val="24"/>
          <w:szCs w:val="24"/>
        </w:rPr>
        <w:t xml:space="preserve"> recesiones que las habían precedido. Muchos de ellos también fueron más lentos para volver a contratar. </w:t>
      </w:r>
      <w:r w:rsidRPr="00406492">
        <w:rPr>
          <w:rFonts w:ascii="Times New Roman" w:eastAsia="Times New Roman" w:hAnsi="Times New Roman"/>
          <w:sz w:val="24"/>
          <w:szCs w:val="24"/>
        </w:rPr>
        <w:t>Como resultado, la “recuperación sin empleo” se ha convertido en la norma.</w:t>
      </w:r>
    </w:p>
    <w:p w:rsidR="00C543FA" w:rsidRDefault="00C543FA" w:rsidP="00B80BEF">
      <w:pPr>
        <w:spacing w:line="240" w:lineRule="auto"/>
        <w:jc w:val="both"/>
        <w:rPr>
          <w:rFonts w:ascii="Times New Roman" w:hAnsi="Times New Roman"/>
          <w:sz w:val="24"/>
          <w:szCs w:val="24"/>
        </w:rPr>
      </w:pPr>
      <w:r>
        <w:rPr>
          <w:rFonts w:ascii="Times New Roman" w:eastAsia="Times New Roman" w:hAnsi="Times New Roman"/>
          <w:sz w:val="24"/>
          <w:szCs w:val="24"/>
        </w:rPr>
        <w:t xml:space="preserve">(Agosto 2011) </w:t>
      </w:r>
      <w:r>
        <w:rPr>
          <w:rFonts w:ascii="Times New Roman" w:hAnsi="Times New Roman"/>
          <w:sz w:val="24"/>
          <w:szCs w:val="24"/>
        </w:rPr>
        <w:t>N</w:t>
      </w:r>
      <w:r w:rsidRPr="00406492">
        <w:rPr>
          <w:rFonts w:ascii="Times New Roman" w:hAnsi="Times New Roman"/>
          <w:sz w:val="24"/>
          <w:szCs w:val="24"/>
        </w:rPr>
        <w:t>os enfrentamos a dos problemas que interactúan: una economía global que está perdiendo la batalla para restaurar el crecimiento y la ausencia de respuestas creíbles de política. Demasiados países parecen centrarse más en los resultados políticos que en el desempeño económico. Los mercados simplemente reflejan estas fallas y riesgos.</w:t>
      </w:r>
    </w:p>
    <w:p w:rsidR="00C543FA" w:rsidRDefault="00C543FA" w:rsidP="00B80BEF">
      <w:pPr>
        <w:spacing w:line="240" w:lineRule="auto"/>
        <w:jc w:val="both"/>
        <w:rPr>
          <w:rFonts w:ascii="Times New Roman" w:hAnsi="Times New Roman"/>
          <w:sz w:val="24"/>
          <w:szCs w:val="24"/>
        </w:rPr>
      </w:pPr>
      <w:r>
        <w:rPr>
          <w:rFonts w:ascii="Times New Roman" w:hAnsi="Times New Roman"/>
          <w:sz w:val="24"/>
          <w:szCs w:val="24"/>
        </w:rPr>
        <w:lastRenderedPageBreak/>
        <w:t xml:space="preserve">(Diciembre 2011) </w:t>
      </w:r>
      <w:r w:rsidRPr="00406492">
        <w:rPr>
          <w:rFonts w:ascii="Times New Roman" w:hAnsi="Times New Roman"/>
          <w:sz w:val="24"/>
          <w:szCs w:val="24"/>
        </w:rPr>
        <w:t>Las perspectivas para la economía mundial en 2012 están claras, pero no son auspiciosas: recesión en Europa, crecimiento anémico en el mejor de los casos en Estados Unidos, y una abrupta desaceleración en China y en la mayoría de las economías emergentes.</w:t>
      </w:r>
    </w:p>
    <w:p w:rsidR="00C543FA" w:rsidRPr="00406492" w:rsidRDefault="00C543FA" w:rsidP="00B80BEF">
      <w:pPr>
        <w:pStyle w:val="NormalWeb"/>
        <w:jc w:val="both"/>
      </w:pPr>
      <w:r>
        <w:t xml:space="preserve">(Diciembre 2011) </w:t>
      </w:r>
      <w:r w:rsidRPr="00406492">
        <w:t>El aumento de la desigualdad -debido en parte a la reestructuración corporativa que ha eliminado empleos- está reduciendo más aún la demanda agregada, porque los hogares, los más pobres y quienes perciben ingresos laborales tienen una mayor propensión marginal a gastar que las empresas, los hogares más ricos y quienes perciben rentas de capital. Por otra parte, a medida que la desigualdad impulsa protestas en todo el mundo, la inestabilidad social y política podría representar un riesgo adicional para el desempeño económico.</w:t>
      </w:r>
    </w:p>
    <w:p w:rsidR="00C543FA" w:rsidRDefault="00C543FA" w:rsidP="00B80BEF">
      <w:pPr>
        <w:spacing w:line="240" w:lineRule="auto"/>
        <w:jc w:val="both"/>
        <w:rPr>
          <w:rFonts w:ascii="Times New Roman" w:hAnsi="Times New Roman"/>
          <w:sz w:val="24"/>
          <w:szCs w:val="24"/>
          <w:u w:val="single"/>
        </w:rPr>
      </w:pPr>
      <w:r w:rsidRPr="0068627C">
        <w:rPr>
          <w:rFonts w:ascii="Times New Roman" w:hAnsi="Times New Roman"/>
          <w:sz w:val="24"/>
          <w:szCs w:val="24"/>
          <w:u w:val="single"/>
        </w:rPr>
        <w:t>… a la “micro”</w:t>
      </w:r>
    </w:p>
    <w:p w:rsidR="00C543FA" w:rsidRDefault="00C543FA" w:rsidP="00B80BEF">
      <w:pPr>
        <w:spacing w:line="240" w:lineRule="auto"/>
        <w:jc w:val="both"/>
        <w:rPr>
          <w:rFonts w:ascii="Times New Roman" w:hAnsi="Times New Roman"/>
          <w:sz w:val="24"/>
          <w:szCs w:val="24"/>
        </w:rPr>
      </w:pPr>
      <w:r w:rsidRPr="0068627C">
        <w:rPr>
          <w:rFonts w:ascii="Times New Roman" w:hAnsi="Times New Roman"/>
          <w:sz w:val="24"/>
          <w:szCs w:val="24"/>
        </w:rPr>
        <w:t>(Octubre 2009)</w:t>
      </w:r>
      <w:r>
        <w:rPr>
          <w:rFonts w:ascii="Times New Roman" w:hAnsi="Times New Roman"/>
          <w:sz w:val="24"/>
          <w:szCs w:val="24"/>
        </w:rPr>
        <w:t xml:space="preserve"> </w:t>
      </w:r>
      <w:r w:rsidRPr="0068627C">
        <w:rPr>
          <w:rFonts w:ascii="Times New Roman" w:hAnsi="Times New Roman"/>
          <w:sz w:val="24"/>
          <w:szCs w:val="24"/>
        </w:rPr>
        <w:t>Un estudio de la Cruz Roja muestra que un número cada vez mayor de personas en Europa está buscando ayuda debido a la crisis económica global</w:t>
      </w:r>
      <w:r>
        <w:rPr>
          <w:rFonts w:ascii="Times New Roman" w:hAnsi="Times New Roman"/>
          <w:sz w:val="24"/>
          <w:szCs w:val="24"/>
        </w:rPr>
        <w:t>.</w:t>
      </w:r>
    </w:p>
    <w:p w:rsidR="00C543FA" w:rsidRPr="0068627C" w:rsidRDefault="00C543FA" w:rsidP="00B80BEF">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(Enero 2011) </w:t>
      </w:r>
      <w:r w:rsidRPr="001F146F">
        <w:rPr>
          <w:rFonts w:ascii="Times New Roman" w:hAnsi="Times New Roman"/>
          <w:sz w:val="24"/>
          <w:szCs w:val="24"/>
        </w:rPr>
        <w:t>El gobernador del Banco de Inglaterra, Mervyn King,</w:t>
      </w:r>
      <w:r>
        <w:rPr>
          <w:rFonts w:ascii="Times New Roman" w:hAnsi="Times New Roman"/>
          <w:sz w:val="24"/>
          <w:szCs w:val="24"/>
        </w:rPr>
        <w:t xml:space="preserve"> </w:t>
      </w:r>
      <w:r w:rsidRPr="001F146F">
        <w:rPr>
          <w:rFonts w:ascii="Times New Roman" w:eastAsia="Times New Roman" w:hAnsi="Times New Roman"/>
          <w:sz w:val="24"/>
          <w:szCs w:val="24"/>
        </w:rPr>
        <w:t>se dirigió a las familias británicas y no escondió la dura situación a la que éstas enfrentan, sino todo lo contrario. Advirtió que en 2011 las familias continuarán viendo recortada su renta disponible, “un precio inevitable que hay que pagar” por la crisis financiera. Con la inflación en tasas preocupantemente altas, el poder adquisitivo de los británicos acabará en 2011 en niveles de 2005, un estancamiento tal que hay que irse 80 años atrás en el país anglosajón para ver algo similar, añadió.</w:t>
      </w:r>
    </w:p>
    <w:p w:rsidR="00C543FA" w:rsidRDefault="00C543FA" w:rsidP="00B80BEF">
      <w:pPr>
        <w:spacing w:line="240" w:lineRule="auto"/>
        <w:jc w:val="both"/>
        <w:rPr>
          <w:rFonts w:ascii="Times New Roman" w:eastAsia="Times New Roman" w:hAnsi="Times New Roman"/>
          <w:sz w:val="24"/>
          <w:szCs w:val="24"/>
        </w:rPr>
      </w:pPr>
      <w:r>
        <w:rPr>
          <w:rFonts w:ascii="Times New Roman" w:hAnsi="Times New Roman"/>
          <w:sz w:val="24"/>
          <w:szCs w:val="24"/>
        </w:rPr>
        <w:t xml:space="preserve">(Febrero de 2011) </w:t>
      </w:r>
      <w:r w:rsidRPr="0068627C">
        <w:rPr>
          <w:rFonts w:ascii="Times New Roman" w:eastAsia="Times New Roman" w:hAnsi="Times New Roman"/>
          <w:sz w:val="24"/>
          <w:szCs w:val="24"/>
        </w:rPr>
        <w:t>El director gerente del Fondo Monetario Internacional (FMI), Dominique St</w:t>
      </w:r>
      <w:r>
        <w:rPr>
          <w:rFonts w:ascii="Times New Roman" w:eastAsia="Times New Roman" w:hAnsi="Times New Roman"/>
          <w:sz w:val="24"/>
          <w:szCs w:val="24"/>
        </w:rPr>
        <w:t>rauss Kahn, ha alertado el 1 de febrero que el mundo se enfrenta a “</w:t>
      </w:r>
      <w:r w:rsidRPr="0068627C">
        <w:rPr>
          <w:rFonts w:ascii="Times New Roman" w:eastAsia="Times New Roman" w:hAnsi="Times New Roman"/>
          <w:sz w:val="24"/>
          <w:szCs w:val="24"/>
        </w:rPr>
        <w:t>la perspectiva de una generación perdida de gente joven, destinada a sufrir durante toda su vida lo peor del desempleo y sus cond</w:t>
      </w:r>
      <w:r>
        <w:rPr>
          <w:rFonts w:ascii="Times New Roman" w:eastAsia="Times New Roman" w:hAnsi="Times New Roman"/>
          <w:sz w:val="24"/>
          <w:szCs w:val="24"/>
        </w:rPr>
        <w:t>iciones sociales”.</w:t>
      </w:r>
    </w:p>
    <w:p w:rsidR="00C543FA" w:rsidRDefault="00C543FA" w:rsidP="00B80BEF">
      <w:pPr>
        <w:spacing w:before="100" w:beforeAutospacing="1" w:after="100" w:afterAutospacing="1" w:line="240" w:lineRule="auto"/>
        <w:jc w:val="both"/>
        <w:rPr>
          <w:rFonts w:ascii="Times New Roman" w:eastAsia="Times New Roman" w:hAnsi="Times New Roman"/>
          <w:sz w:val="24"/>
          <w:szCs w:val="24"/>
        </w:rPr>
      </w:pPr>
      <w:r>
        <w:rPr>
          <w:rFonts w:ascii="Times New Roman" w:hAnsi="Times New Roman"/>
          <w:sz w:val="24"/>
          <w:szCs w:val="24"/>
        </w:rPr>
        <w:t xml:space="preserve">(Febrero 2011) </w:t>
      </w:r>
      <w:r w:rsidRPr="00A861EC">
        <w:rPr>
          <w:rFonts w:ascii="Times New Roman" w:eastAsia="Times New Roman" w:hAnsi="Times New Roman"/>
          <w:sz w:val="24"/>
          <w:szCs w:val="24"/>
        </w:rPr>
        <w:t>Estados Unidos en los años 70, tenían 20 millones de empleos manufactureros, con una población tot</w:t>
      </w:r>
      <w:r>
        <w:rPr>
          <w:rFonts w:ascii="Times New Roman" w:eastAsia="Times New Roman" w:hAnsi="Times New Roman"/>
          <w:sz w:val="24"/>
          <w:szCs w:val="24"/>
        </w:rPr>
        <w:t>al de unos 220 millones. A principios del año 2011</w:t>
      </w:r>
      <w:r w:rsidRPr="00A861EC">
        <w:rPr>
          <w:rFonts w:ascii="Times New Roman" w:eastAsia="Times New Roman" w:hAnsi="Times New Roman"/>
          <w:sz w:val="24"/>
          <w:szCs w:val="24"/>
        </w:rPr>
        <w:t>, sólo se mantienen 12 millones de empleos en las fábricas norteamericanas, pero con una población total de 320 millones de habitantes. En los años 70, Estados Unidos controlaba el 28% de la fabricación mundial d</w:t>
      </w:r>
      <w:r>
        <w:rPr>
          <w:rFonts w:ascii="Times New Roman" w:eastAsia="Times New Roman" w:hAnsi="Times New Roman"/>
          <w:sz w:val="24"/>
          <w:szCs w:val="24"/>
        </w:rPr>
        <w:t>e bienes y China sólo el 4%. En enero de 2011</w:t>
      </w:r>
      <w:r w:rsidRPr="00A861EC">
        <w:rPr>
          <w:rFonts w:ascii="Times New Roman" w:eastAsia="Times New Roman" w:hAnsi="Times New Roman"/>
          <w:sz w:val="24"/>
          <w:szCs w:val="24"/>
        </w:rPr>
        <w:t xml:space="preserve"> Estados Unidos produce el 20% mundial y China el 19%.</w:t>
      </w:r>
    </w:p>
    <w:p w:rsidR="00C543FA" w:rsidRDefault="00C543FA" w:rsidP="00B80BEF">
      <w:pPr>
        <w:spacing w:before="100" w:beforeAutospacing="1" w:after="100" w:afterAutospacing="1" w:line="240" w:lineRule="auto"/>
        <w:jc w:val="both"/>
        <w:rPr>
          <w:rFonts w:ascii="Times New Roman" w:hAnsi="Times New Roman"/>
          <w:sz w:val="24"/>
          <w:szCs w:val="24"/>
        </w:rPr>
      </w:pPr>
      <w:r>
        <w:rPr>
          <w:rFonts w:ascii="Times New Roman" w:eastAsia="Times New Roman" w:hAnsi="Times New Roman"/>
          <w:sz w:val="24"/>
          <w:szCs w:val="24"/>
        </w:rPr>
        <w:t xml:space="preserve">(Febrero 2011) </w:t>
      </w:r>
      <w:r w:rsidRPr="0068627C">
        <w:rPr>
          <w:rFonts w:ascii="Times New Roman" w:hAnsi="Times New Roman"/>
          <w:sz w:val="24"/>
          <w:szCs w:val="24"/>
        </w:rPr>
        <w:t>Desde que asumió el cargo</w:t>
      </w:r>
      <w:r>
        <w:rPr>
          <w:rFonts w:ascii="Times New Roman" w:hAnsi="Times New Roman"/>
          <w:sz w:val="24"/>
          <w:szCs w:val="24"/>
        </w:rPr>
        <w:t xml:space="preserve"> el presidente Obama,</w:t>
      </w:r>
      <w:r w:rsidRPr="0068627C">
        <w:rPr>
          <w:rFonts w:ascii="Times New Roman" w:hAnsi="Times New Roman"/>
          <w:sz w:val="24"/>
          <w:szCs w:val="24"/>
        </w:rPr>
        <w:t xml:space="preserve"> en enero de 2.009</w:t>
      </w:r>
      <w:r>
        <w:rPr>
          <w:rFonts w:ascii="Times New Roman" w:hAnsi="Times New Roman"/>
          <w:sz w:val="24"/>
          <w:szCs w:val="24"/>
        </w:rPr>
        <w:t>,</w:t>
      </w:r>
      <w:r w:rsidRPr="0068627C">
        <w:rPr>
          <w:rFonts w:ascii="Times New Roman" w:hAnsi="Times New Roman"/>
          <w:sz w:val="24"/>
          <w:szCs w:val="24"/>
        </w:rPr>
        <w:t xml:space="preserve"> el número de estadounidenses que necesitan cupones de comidas se ha disparado desde los 32 millones hasta los 43 millones. La tasa de desempleo ha pasado desde el 7% hasta el 9%. Esa es la realidad de la situación</w:t>
      </w:r>
      <w:r>
        <w:rPr>
          <w:rFonts w:ascii="Times New Roman" w:hAnsi="Times New Roman"/>
          <w:sz w:val="24"/>
          <w:szCs w:val="24"/>
        </w:rPr>
        <w:t>.</w:t>
      </w:r>
    </w:p>
    <w:p w:rsidR="00C543FA" w:rsidRDefault="00C543FA" w:rsidP="00B80BEF">
      <w:pPr>
        <w:pStyle w:val="NormalWeb"/>
        <w:jc w:val="both"/>
      </w:pPr>
      <w:r>
        <w:t xml:space="preserve">(Febrero 2011) </w:t>
      </w:r>
      <w:r w:rsidRPr="00C50AA0">
        <w:t>A lo largo de la crisis, algunos analistas han preferido utilizar en lugar de la tasa oficial de paro</w:t>
      </w:r>
      <w:r>
        <w:t xml:space="preserve"> en EEUU</w:t>
      </w:r>
      <w:r w:rsidRPr="00C50AA0">
        <w:t>, una tasa alternativa más amplia que también proporciona el Bureau of Labor Statistics (conocida como U-6). Se trata del indicador que, además de los desempleados, tiene en cuenta a todas aquellas personas que están disponibles para trabajar pero no buscan activamente empleo, y a quienes trabajan a tiempo parcial por razones económicas (como el recorte de horas por la reducción en la producción debida a la crisis).</w:t>
      </w:r>
      <w:r>
        <w:t xml:space="preserve"> Aplicando esa metodología, el desempleo a</w:t>
      </w:r>
      <w:r w:rsidRPr="00C50AA0">
        <w:t xml:space="preserve">lcanzó el </w:t>
      </w:r>
      <w:r w:rsidRPr="00C50AA0">
        <w:lastRenderedPageBreak/>
        <w:t>máximo en octubre de 2009, llegando al 17,4%, y tras bajar y volver a subir, en enero</w:t>
      </w:r>
      <w:r>
        <w:t xml:space="preserve"> (2011)</w:t>
      </w:r>
      <w:r w:rsidRPr="00C50AA0">
        <w:t xml:space="preserve"> se sitúa en el 16,1%, el nivel más bajo desde abril 2009. En este caso, también ha caído respecto a diciembre 2010, en el que se situó en el 16,7%.</w:t>
      </w:r>
    </w:p>
    <w:p w:rsidR="00C543FA" w:rsidRDefault="00C543FA" w:rsidP="00B80BEF">
      <w:pPr>
        <w:pStyle w:val="NormalWeb"/>
        <w:jc w:val="both"/>
      </w:pPr>
      <w:r>
        <w:t xml:space="preserve">(Febrero 2011) </w:t>
      </w:r>
      <w:r w:rsidRPr="00EA711B">
        <w:t>Para el 90% de los estadounidenses, los ingresos se han mantenido prácticamente invariables durante los últimos diez años. Sin embargo, el 10% restante ha visto crecer su patrimonio a un ritmo creciente. De acuerdo con los datos recogidos por CNNMoney.com, desde la década de los 70 el incremento ha sido constante y las diferencias, cada vez más evidentes. Si en 1950 el 90% de la población controlaba el 68% de la economía, en 2009 un exiguo 10% de los estadounidenses tenían en sus manos casi l</w:t>
      </w:r>
      <w:r>
        <w:t>a mitad de la riqueza del país.</w:t>
      </w:r>
    </w:p>
    <w:p w:rsidR="00C543FA" w:rsidRDefault="00C543FA" w:rsidP="00B80BEF">
      <w:pPr>
        <w:pStyle w:val="NormalWeb"/>
        <w:jc w:val="both"/>
      </w:pPr>
      <w:r>
        <w:t xml:space="preserve">(Mayo 2011) </w:t>
      </w:r>
      <w:r w:rsidRPr="001F146F">
        <w:t>La destrucción de empleo, el repunte del precio de los productos básicos, el encarecimiento de la gasolina y, por su fuera poco, los ajustes impulsados por el gobierno para reconducir sus cuentas públicas que, en última instancia, inciden sobre todos los ciudadanos. Toda una suma de factores que reducen cada vez más la riqueza de los hogares y, como muchos coinciden, hacen plantearse si la clase media</w:t>
      </w:r>
      <w:r>
        <w:t xml:space="preserve"> estadounidense</w:t>
      </w:r>
      <w:r w:rsidRPr="001F146F">
        <w:t xml:space="preserve"> está en peligro de extinción</w:t>
      </w:r>
      <w:r>
        <w:t>.</w:t>
      </w:r>
    </w:p>
    <w:p w:rsidR="00C543FA" w:rsidRPr="001F146F" w:rsidRDefault="00C543FA" w:rsidP="00B80BEF">
      <w:pPr>
        <w:pStyle w:val="NormalWeb"/>
        <w:jc w:val="both"/>
      </w:pPr>
      <w:r>
        <w:t xml:space="preserve">(Mayo 2011) </w:t>
      </w:r>
      <w:r w:rsidRPr="001F146F">
        <w:t>Sólo el 24,9% de los norteamericanos podrían conseguir 2.000 dólares en 30 días, según un estudio publicado por el National Bureau of Economic Research. Annamaria Lusardi de la George Washington School of Business, Daniel J. Schneider de Princeton University y Peter Tufano de la Harvard Business School preguntaron: “¿Cuánto confía usted en que podría conseguir 2.000 dólares si surgiese una necesidad inesperada durante el mes que viene?” Un 24,9% afirmó estar seguro de que podría, un 25,1% dijo que probablemente podría, un 22,2% dijo que probablemente no y un 27,9% que seguro que no.</w:t>
      </w:r>
    </w:p>
    <w:p w:rsidR="00C543FA" w:rsidRDefault="00C543FA" w:rsidP="00B80BEF">
      <w:pPr>
        <w:pStyle w:val="NormalWeb"/>
        <w:jc w:val="both"/>
      </w:pPr>
      <w:r>
        <w:t>(Mayo 2011) ¿E</w:t>
      </w:r>
      <w:r w:rsidRPr="001F146F">
        <w:t>stamos condenados a una recuperación sin empleo? ¿Es el futuro uno en el que los trabajos son tan escasos que muchos trabajadores tendrán que aceptar una miseria para encontrar un empleo, y volverse cada vez más dependientes de las transferencias sociales a medida que los salarios del mercado caen por debajo del nivel de subsistencia? ¿O deberían las sociedades occidentales esperar una nueva ronda de magia tecnológica, como la revolución de Internet, que produzca una nueva ola de creación de empleo y prosperidad?</w:t>
      </w:r>
    </w:p>
    <w:p w:rsidR="00C543FA" w:rsidRDefault="00C543FA" w:rsidP="00B80BEF">
      <w:pPr>
        <w:spacing w:line="240" w:lineRule="auto"/>
        <w:jc w:val="both"/>
        <w:rPr>
          <w:rFonts w:ascii="Times New Roman" w:eastAsia="Times New Roman" w:hAnsi="Times New Roman"/>
          <w:sz w:val="24"/>
          <w:szCs w:val="24"/>
        </w:rPr>
      </w:pPr>
      <w:r w:rsidRPr="00EA43AA">
        <w:rPr>
          <w:rFonts w:ascii="Times New Roman" w:hAnsi="Times New Roman"/>
          <w:sz w:val="24"/>
          <w:szCs w:val="24"/>
        </w:rPr>
        <w:t>(Junio 2011</w:t>
      </w:r>
      <w:r>
        <w:t xml:space="preserve">) </w:t>
      </w:r>
      <w:r w:rsidRPr="00AC3B0E">
        <w:rPr>
          <w:rFonts w:ascii="Times New Roman" w:eastAsia="Times New Roman" w:hAnsi="Times New Roman"/>
          <w:sz w:val="24"/>
          <w:szCs w:val="24"/>
        </w:rPr>
        <w:t xml:space="preserve">España cuenta con una tasa de población en riesgo de pobreza del 19,5%, por encima de la media de la </w:t>
      </w:r>
      <w:r>
        <w:rPr>
          <w:rFonts w:ascii="Times New Roman" w:eastAsia="Times New Roman" w:hAnsi="Times New Roman"/>
          <w:sz w:val="24"/>
          <w:szCs w:val="24"/>
        </w:rPr>
        <w:t>UE-27, que se sitúa en el 16,3%</w:t>
      </w:r>
      <w:r w:rsidRPr="00AC3B0E">
        <w:rPr>
          <w:rFonts w:ascii="Times New Roman" w:eastAsia="Times New Roman" w:hAnsi="Times New Roman"/>
          <w:sz w:val="24"/>
          <w:szCs w:val="24"/>
        </w:rPr>
        <w:t xml:space="preserve"> </w:t>
      </w:r>
      <w:r>
        <w:rPr>
          <w:rFonts w:ascii="Times New Roman" w:eastAsia="Times New Roman" w:hAnsi="Times New Roman"/>
          <w:sz w:val="24"/>
          <w:szCs w:val="24"/>
        </w:rPr>
        <w:t>(</w:t>
      </w:r>
      <w:r w:rsidRPr="00AC3B0E">
        <w:rPr>
          <w:rFonts w:ascii="Times New Roman" w:eastAsia="Times New Roman" w:hAnsi="Times New Roman"/>
          <w:sz w:val="24"/>
          <w:szCs w:val="24"/>
        </w:rPr>
        <w:t>población en riesgo de pobreza se define a aquellas personas que, incluyendo las transferencias sociales, se sitúan p</w:t>
      </w:r>
      <w:r>
        <w:rPr>
          <w:rFonts w:ascii="Times New Roman" w:eastAsia="Times New Roman" w:hAnsi="Times New Roman"/>
          <w:sz w:val="24"/>
          <w:szCs w:val="24"/>
        </w:rPr>
        <w:t xml:space="preserve">or debajo del umbral de pobreza). </w:t>
      </w:r>
      <w:r w:rsidRPr="00AC3B0E">
        <w:rPr>
          <w:rFonts w:ascii="Times New Roman" w:eastAsia="Times New Roman" w:hAnsi="Times New Roman"/>
          <w:sz w:val="24"/>
          <w:szCs w:val="24"/>
        </w:rPr>
        <w:t xml:space="preserve">Entre los países de la UE </w:t>
      </w:r>
      <w:r>
        <w:rPr>
          <w:rFonts w:ascii="Times New Roman" w:eastAsia="Times New Roman" w:hAnsi="Times New Roman"/>
          <w:sz w:val="24"/>
          <w:szCs w:val="24"/>
        </w:rPr>
        <w:t>l</w:t>
      </w:r>
      <w:r w:rsidRPr="00AC3B0E">
        <w:rPr>
          <w:rFonts w:ascii="Times New Roman" w:eastAsia="Times New Roman" w:hAnsi="Times New Roman"/>
          <w:sz w:val="24"/>
          <w:szCs w:val="24"/>
        </w:rPr>
        <w:t>a mayor proporción de población en riesgo de pobreza corresponde a Letonia, con un 25,7%, figurando a escasa distancia Rumanía (22,4%) y Bulgaria (21,8%).</w:t>
      </w:r>
      <w:r>
        <w:rPr>
          <w:rFonts w:ascii="Times New Roman" w:eastAsia="Times New Roman" w:hAnsi="Times New Roman"/>
          <w:sz w:val="24"/>
          <w:szCs w:val="24"/>
        </w:rPr>
        <w:t xml:space="preserve"> </w:t>
      </w:r>
      <w:r w:rsidRPr="00AC3B0E">
        <w:rPr>
          <w:rFonts w:ascii="Times New Roman" w:eastAsia="Times New Roman" w:hAnsi="Times New Roman"/>
          <w:sz w:val="24"/>
          <w:szCs w:val="24"/>
        </w:rPr>
        <w:t>Lituania supera levemente el 20%, mientras que Estonia y Grecia comparten un 19,7%. España figura en el séptimo lugar de la UE-27 con una tasa de población en riesgo de pobreza del 19,5%, si bien alcanza un 25,2% en la población mayor de 65 años. Mientras, Italia (18,4%), Portugal, el Reino Unido y Polonia (los tres con cifras por encima del 17%) también superan la media europea.</w:t>
      </w:r>
      <w:r>
        <w:rPr>
          <w:rFonts w:ascii="Times New Roman" w:eastAsia="Times New Roman" w:hAnsi="Times New Roman"/>
          <w:sz w:val="24"/>
          <w:szCs w:val="24"/>
        </w:rPr>
        <w:t xml:space="preserve"> </w:t>
      </w:r>
      <w:r w:rsidRPr="00AC3B0E">
        <w:rPr>
          <w:rFonts w:ascii="Times New Roman" w:eastAsia="Times New Roman" w:hAnsi="Times New Roman"/>
          <w:sz w:val="24"/>
          <w:szCs w:val="24"/>
        </w:rPr>
        <w:t xml:space="preserve">La mayoría de países de la UE (16 en total) logran situar el porcentaje de población en riesgo de pobreza por debajo del promedio. Alemania, Malta, Irlanda y Luxemburgo cuentan con cifras en torno al 15%, mientras que Suecia, Dinamarca y Francia ya bajan al entorno del 13%. Austria (12%), Eslovenia (11,3%), Países Bajos </w:t>
      </w:r>
      <w:r w:rsidRPr="00AC3B0E">
        <w:rPr>
          <w:rFonts w:ascii="Times New Roman" w:eastAsia="Times New Roman" w:hAnsi="Times New Roman"/>
          <w:sz w:val="24"/>
          <w:szCs w:val="24"/>
        </w:rPr>
        <w:lastRenderedPageBreak/>
        <w:t>(11,1%), Eslovaquia (11%) y sobre todo la República Checa, con tan sólo un 8,6%, figuran entre los países con menor riesgo de pobreza entre su población.</w:t>
      </w:r>
    </w:p>
    <w:p w:rsidR="00C543FA" w:rsidRPr="00EA43AA" w:rsidRDefault="00C543FA" w:rsidP="00B80BEF">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(Septiembre 2011) </w:t>
      </w:r>
      <w:r w:rsidRPr="00EA43AA">
        <w:rPr>
          <w:rFonts w:ascii="Times New Roman" w:hAnsi="Times New Roman"/>
          <w:sz w:val="24"/>
          <w:szCs w:val="24"/>
        </w:rPr>
        <w:t>La tasa de pobreza en Estados Unidos aumentó en 2010 por cuarto año consecutivo hasta el 15,1%, lo que representa 46,2 millones de personas que viven con menos de 1.000 dólares al mes, según los datos divulgados hoy por la Oficina del Censo</w:t>
      </w:r>
      <w:r>
        <w:rPr>
          <w:rFonts w:ascii="Times New Roman" w:hAnsi="Times New Roman"/>
          <w:sz w:val="24"/>
          <w:szCs w:val="24"/>
        </w:rPr>
        <w:t>.</w:t>
      </w:r>
    </w:p>
    <w:p w:rsidR="00C543FA" w:rsidRDefault="00C543FA" w:rsidP="00B80BEF">
      <w:pPr>
        <w:spacing w:line="240" w:lineRule="auto"/>
        <w:jc w:val="both"/>
        <w:rPr>
          <w:rFonts w:ascii="Times New Roman" w:hAnsi="Times New Roman"/>
          <w:sz w:val="24"/>
          <w:szCs w:val="24"/>
        </w:rPr>
      </w:pPr>
      <w:r>
        <w:rPr>
          <w:rFonts w:ascii="Times New Roman" w:hAnsi="Times New Roman"/>
          <w:sz w:val="24"/>
          <w:szCs w:val="24"/>
        </w:rPr>
        <w:t xml:space="preserve">(Septiembre 2011) </w:t>
      </w:r>
      <w:r w:rsidRPr="001F146F">
        <w:rPr>
          <w:rFonts w:ascii="Times New Roman" w:hAnsi="Times New Roman"/>
          <w:sz w:val="24"/>
          <w:szCs w:val="24"/>
        </w:rPr>
        <w:t>La desaceleración económica mundial podría generar un fuerte incremento del desempleo en el año 2012 en el conjunto de los países del G20, según un informe conjunto de la Organización Internacional del Trabajo (OIT) y la OCDE</w:t>
      </w:r>
      <w:r>
        <w:rPr>
          <w:rFonts w:ascii="Times New Roman" w:hAnsi="Times New Roman"/>
          <w:sz w:val="24"/>
          <w:szCs w:val="24"/>
        </w:rPr>
        <w:t>.</w:t>
      </w:r>
    </w:p>
    <w:p w:rsidR="00C543FA" w:rsidRPr="00EA43AA" w:rsidRDefault="00C543FA" w:rsidP="00B80BEF">
      <w:pPr>
        <w:spacing w:line="240" w:lineRule="auto"/>
        <w:jc w:val="both"/>
        <w:rPr>
          <w:rFonts w:ascii="Times New Roman" w:hAnsi="Times New Roman"/>
          <w:sz w:val="24"/>
          <w:szCs w:val="24"/>
        </w:rPr>
      </w:pPr>
      <w:r>
        <w:rPr>
          <w:rFonts w:ascii="Times New Roman" w:hAnsi="Times New Roman"/>
          <w:sz w:val="24"/>
          <w:szCs w:val="24"/>
        </w:rPr>
        <w:t xml:space="preserve">(Octubre 2011) </w:t>
      </w:r>
      <w:r w:rsidRPr="00EA43AA">
        <w:rPr>
          <w:rFonts w:ascii="Times New Roman" w:hAnsi="Times New Roman"/>
          <w:sz w:val="24"/>
          <w:szCs w:val="24"/>
        </w:rPr>
        <w:t>Según un estudio realizado por el Instituto de Estudios Fiscales (IFS, siglas en inglés), una organización de investigación financiera independiente, los ingresos medios de la población</w:t>
      </w:r>
      <w:r>
        <w:rPr>
          <w:rFonts w:ascii="Times New Roman" w:hAnsi="Times New Roman"/>
          <w:sz w:val="24"/>
          <w:szCs w:val="24"/>
        </w:rPr>
        <w:t xml:space="preserve"> británica</w:t>
      </w:r>
      <w:r w:rsidRPr="00EA43AA">
        <w:rPr>
          <w:rFonts w:ascii="Times New Roman" w:hAnsi="Times New Roman"/>
          <w:sz w:val="24"/>
          <w:szCs w:val="24"/>
        </w:rPr>
        <w:t xml:space="preserve"> bajarán un 7% hacia finales de la presente década. Como consecuencia, 3,1 millones de niños, un 23,1%, vivirán en la pobreza absoluta en 2020, frente a los 2,8 millones, un 21,1%, contabilizados en la actualidad</w:t>
      </w:r>
      <w:r>
        <w:rPr>
          <w:rFonts w:ascii="Times New Roman" w:hAnsi="Times New Roman"/>
          <w:sz w:val="24"/>
          <w:szCs w:val="24"/>
        </w:rPr>
        <w:t>.</w:t>
      </w:r>
    </w:p>
    <w:p w:rsidR="00C543FA" w:rsidRDefault="00C543FA" w:rsidP="00B80BEF">
      <w:pPr>
        <w:spacing w:line="240" w:lineRule="auto"/>
        <w:jc w:val="both"/>
        <w:rPr>
          <w:rFonts w:ascii="Times New Roman" w:hAnsi="Times New Roman"/>
          <w:sz w:val="24"/>
          <w:szCs w:val="24"/>
        </w:rPr>
      </w:pPr>
      <w:r>
        <w:rPr>
          <w:rFonts w:ascii="Times New Roman" w:hAnsi="Times New Roman"/>
          <w:sz w:val="24"/>
          <w:szCs w:val="24"/>
        </w:rPr>
        <w:t xml:space="preserve">(Noviembre 2011) </w:t>
      </w:r>
      <w:r w:rsidRPr="001F146F">
        <w:rPr>
          <w:rFonts w:ascii="Times New Roman" w:hAnsi="Times New Roman"/>
          <w:sz w:val="24"/>
          <w:szCs w:val="24"/>
        </w:rPr>
        <w:t>La crisis financiera mundial ha hecho mucha mella en el empleo. La factura en puestos de trabajo ha sido alta en casi todo el mundo. Cicatrizar esta herida costará mucho tiempo. La Organización Internacional del Trabajo (OIT) calcula que harán falta cinco años, hasta 2016. Según los cálculos de la agencia dependiente de la ONU, recuperar los niveles de empleo previos al estallido financiero precisa 80 millones de empleos. Sin embargo, “la reciente desaceleración económica” hace que esto no sea posible a corto plazo, por lo que retrasa un año su pronóstico inicial de recuperación</w:t>
      </w:r>
      <w:r>
        <w:rPr>
          <w:rFonts w:ascii="Times New Roman" w:hAnsi="Times New Roman"/>
          <w:sz w:val="24"/>
          <w:szCs w:val="24"/>
        </w:rPr>
        <w:t>.</w:t>
      </w:r>
    </w:p>
    <w:p w:rsidR="00C543FA" w:rsidRDefault="00C543FA" w:rsidP="00B80BEF">
      <w:pPr>
        <w:spacing w:line="240" w:lineRule="auto"/>
        <w:jc w:val="both"/>
        <w:rPr>
          <w:rFonts w:ascii="Times New Roman" w:hAnsi="Times New Roman"/>
          <w:sz w:val="24"/>
          <w:szCs w:val="24"/>
        </w:rPr>
      </w:pPr>
      <w:r>
        <w:rPr>
          <w:rFonts w:ascii="Times New Roman" w:hAnsi="Times New Roman"/>
          <w:sz w:val="24"/>
          <w:szCs w:val="24"/>
        </w:rPr>
        <w:t xml:space="preserve">(Diciembre 2011) </w:t>
      </w:r>
      <w:r w:rsidRPr="00EA43AA">
        <w:rPr>
          <w:rFonts w:ascii="Times New Roman" w:hAnsi="Times New Roman"/>
          <w:sz w:val="24"/>
          <w:szCs w:val="24"/>
        </w:rPr>
        <w:t>Uno de los legados de la última gran bonanza económica vivida entre las grandes potencias y los países emergentes es una brecha mayor entre ricos y pobres. La desigualdad ha aumentado al nivel más alto de los últimos 30 años en los países de la Organización para la Cooperación y el Desarrollo Económico (OCDE), debido sobre todo a la creciente diferencia entre los salarios, que suponen el 75% de los ingresos de un hogar. Lo ha hecho precisamente en esos años de crecimiento, según el informe hecho público ayer por la OCDE con datos de 2008, previos a la Gran Recesión</w:t>
      </w:r>
      <w:r>
        <w:rPr>
          <w:rFonts w:ascii="Times New Roman" w:hAnsi="Times New Roman"/>
          <w:sz w:val="24"/>
          <w:szCs w:val="24"/>
        </w:rPr>
        <w:t>.</w:t>
      </w:r>
    </w:p>
    <w:p w:rsidR="00C543FA" w:rsidRDefault="00C543FA" w:rsidP="00B80BEF">
      <w:pPr>
        <w:pStyle w:val="NormalWeb"/>
        <w:jc w:val="both"/>
      </w:pPr>
      <w:r>
        <w:t xml:space="preserve">(Diciembre 2011) </w:t>
      </w:r>
      <w:r w:rsidRPr="00BF3A5D">
        <w:t xml:space="preserve">El último informe de la Oficina Presupuestaria del Congreso sobre la desigualdad no analizaba detalladamente el 1% más alto, </w:t>
      </w:r>
      <w:r>
        <w:t>pero un informe anterior, que só</w:t>
      </w:r>
      <w:r w:rsidRPr="00BF3A5D">
        <w:t>lo llegaba hasta 2005, sí lo hacía. De acuerdo con ese informe, entre 1979 y 2005 los ingresos después de impuestos y ajustados a la inflación de los estadounidenses con una posición media en la distribución de la renta aumentaron un 21%. El número equivalente para el 0,1% más rico aumentó un 400%.</w:t>
      </w:r>
    </w:p>
    <w:p w:rsidR="00C543FA" w:rsidRDefault="00C543FA" w:rsidP="00B80BEF">
      <w:pPr>
        <w:pStyle w:val="NormalWeb"/>
        <w:jc w:val="both"/>
      </w:pPr>
      <w:r>
        <w:t xml:space="preserve">(Diciembre 2011) </w:t>
      </w:r>
      <w:r w:rsidRPr="00BF3A5D">
        <w:t>La crisis está dejando descolgados a muchísimos jóvenes. En España, 800.000 ciudadanos entre 18 y 24 años ni estudian, ni trabajan. Representan uno de cada cinco, una de las cuotas más elevadas de la Unión Europea. En los tres últimos años han empeorado las cifras de la llamada generación ni-ni. En 2008 suponían el 13,9% de los europeos de 18 a 24 años y en 2010 eran ya el 16,5%, según alerta un reciente estudio del Centro Europeo para el Desarrollo de la Formación Profesional (Cedefop). Y todo indica que los datos de 2011 van a ser todavía peores</w:t>
      </w:r>
      <w:r>
        <w:t>…</w:t>
      </w:r>
    </w:p>
    <w:p w:rsidR="00C543FA" w:rsidRPr="000C1C82" w:rsidRDefault="00C543FA" w:rsidP="00B80BEF">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(Algunos titulares de la Hemeroteca utilizada en el Paper, para que “no se pueda negar la evidencia”)</w:t>
      </w:r>
    </w:p>
    <w:p w:rsidR="00C543FA" w:rsidRPr="000C1C82" w:rsidRDefault="00C543FA" w:rsidP="00B80BEF">
      <w:pPr>
        <w:pStyle w:val="NormalWeb"/>
        <w:rPr>
          <w:u w:val="single"/>
        </w:rPr>
      </w:pPr>
      <w:r w:rsidRPr="000C1C82">
        <w:rPr>
          <w:u w:val="single"/>
        </w:rPr>
        <w:lastRenderedPageBreak/>
        <w:t xml:space="preserve">“Maquillaje” (el “efecto  desánimo” altera las cifras reales del paro en los EEUU) </w:t>
      </w:r>
    </w:p>
    <w:p w:rsidR="00C543FA" w:rsidRDefault="00C543FA" w:rsidP="00B80BEF">
      <w:pPr>
        <w:pStyle w:val="NormalWeb"/>
        <w:jc w:val="both"/>
      </w:pPr>
      <w:r>
        <w:rPr>
          <w:i/>
        </w:rPr>
        <w:t>“</w:t>
      </w:r>
      <w:r w:rsidRPr="00C50AA0">
        <w:rPr>
          <w:i/>
        </w:rPr>
        <w:t>Conocíamos recientemente la noticia de que la tasa de desempleo en EEUU bajó al 9% en enero, desde el 9,4% en el anterior mes, lo que supone 600.000 personas desempleadas menos. Además, la Oficina de Estadísticas Laborales (Bureau of Labor Statistics, BLS) estadounidense revisó al alza los datos de creación de empleo de los dos anteriores meses (noviembre y diciembre)</w:t>
      </w:r>
      <w:r>
        <w:rPr>
          <w:i/>
        </w:rPr>
        <w:t>”..</w:t>
      </w:r>
      <w:r w:rsidRPr="00C50AA0">
        <w:rPr>
          <w:i/>
        </w:rPr>
        <w:t>.</w:t>
      </w:r>
      <w:r>
        <w:rPr>
          <w:i/>
        </w:rPr>
        <w:t xml:space="preserve"> </w:t>
      </w:r>
      <w:r>
        <w:rPr>
          <w:u w:val="single"/>
        </w:rPr>
        <w:t>El “efecto desánimo”</w:t>
      </w:r>
      <w:r w:rsidRPr="004228C9">
        <w:rPr>
          <w:u w:val="single"/>
        </w:rPr>
        <w:t xml:space="preserve"> maquilla el paro de EEUU</w:t>
      </w:r>
      <w:r>
        <w:t xml:space="preserve"> (Libertad Digital - </w:t>
      </w:r>
      <w:r w:rsidRPr="0022602F">
        <w:rPr>
          <w:b/>
        </w:rPr>
        <w:t>15/2/11</w:t>
      </w:r>
      <w:r>
        <w:t>)</w:t>
      </w:r>
    </w:p>
    <w:p w:rsidR="00C543FA" w:rsidRDefault="00C543FA" w:rsidP="00B80BEF">
      <w:pPr>
        <w:pStyle w:val="NormalWeb"/>
        <w:jc w:val="both"/>
      </w:pPr>
      <w:r w:rsidRPr="00C50AA0">
        <w:t>Una buena noticia que, sin embargo, escondía un dato menos halagüeño: el número de empleos creados durante el primer mes de 2011 fue el más bajo en cuatro meses. Lo que es peor, este número estuvo muy por debajo de las estimaciones (36.000 frente a alrededor de 145.000)</w:t>
      </w:r>
      <w:r>
        <w:t>…</w:t>
      </w:r>
    </w:p>
    <w:p w:rsidR="00C543FA" w:rsidRDefault="00C543FA" w:rsidP="00B80BEF">
      <w:pPr>
        <w:pStyle w:val="NormalWeb"/>
        <w:jc w:val="both"/>
        <w:rPr>
          <w:u w:val="single"/>
        </w:rPr>
      </w:pPr>
      <w:r w:rsidRPr="0088563B">
        <w:rPr>
          <w:u w:val="single"/>
        </w:rPr>
        <w:t xml:space="preserve">Los parados de larga duración en los EEUU (de lo cíclico a lo estructural) </w:t>
      </w:r>
    </w:p>
    <w:p w:rsidR="00C543FA" w:rsidRPr="0088563B" w:rsidRDefault="00C543FA" w:rsidP="00B80BEF">
      <w:pPr>
        <w:pStyle w:val="NormalWeb"/>
        <w:jc w:val="both"/>
        <w:rPr>
          <w:u w:val="single"/>
        </w:rPr>
      </w:pPr>
      <w:r>
        <w:rPr>
          <w:i/>
        </w:rPr>
        <w:t>“</w:t>
      </w:r>
      <w:r w:rsidRPr="00181B6A">
        <w:rPr>
          <w:i/>
        </w:rPr>
        <w:t>El 45% de los parados de EEUU llevan más de 27 semanas buscando trabajo. Ni el gasto público ni la política monetaria ayudan a solventar este problema</w:t>
      </w:r>
      <w:r>
        <w:rPr>
          <w:i/>
        </w:rPr>
        <w:t>”..</w:t>
      </w:r>
      <w:r w:rsidRPr="00181B6A">
        <w:rPr>
          <w:i/>
        </w:rPr>
        <w:t>.</w:t>
      </w:r>
      <w:r>
        <w:rPr>
          <w:i/>
        </w:rPr>
        <w:t xml:space="preserve"> </w:t>
      </w:r>
      <w:r w:rsidRPr="00180B29">
        <w:rPr>
          <w:u w:val="single"/>
        </w:rPr>
        <w:t>Los parados de larga duración crecen a un ritmo sin precedentes en EEUU</w:t>
      </w:r>
      <w:r>
        <w:t xml:space="preserve"> (Libertad Digital - </w:t>
      </w:r>
      <w:r w:rsidRPr="00180B29">
        <w:rPr>
          <w:b/>
        </w:rPr>
        <w:t>22/2/11</w:t>
      </w:r>
      <w:r>
        <w:t>)</w:t>
      </w:r>
    </w:p>
    <w:p w:rsidR="00C543FA" w:rsidRDefault="00C543FA" w:rsidP="00B80BEF">
      <w:pPr>
        <w:pStyle w:val="NormalWeb"/>
        <w:jc w:val="both"/>
      </w:pPr>
      <w:r w:rsidRPr="00181B6A">
        <w:t>Tal y como admiten desde el BLS, ha habido un incremento sin precedentes en el número de personas en una situación de desempleo de muy larga duración durante la recesión actual”. Cerca del 11% de todos los parados habían estado buscando trabajo durante alrededor de 2 años o más en el cuarto trimestre de 2010, añaden</w:t>
      </w:r>
      <w:r>
        <w:t>…</w:t>
      </w:r>
    </w:p>
    <w:p w:rsidR="00C543FA" w:rsidRPr="0088563B" w:rsidRDefault="00C543FA" w:rsidP="00B80BEF">
      <w:pPr>
        <w:spacing w:line="240" w:lineRule="auto"/>
        <w:jc w:val="both"/>
        <w:rPr>
          <w:rFonts w:ascii="Times New Roman" w:hAnsi="Times New Roman"/>
          <w:sz w:val="24"/>
          <w:szCs w:val="24"/>
          <w:u w:val="single"/>
        </w:rPr>
      </w:pPr>
      <w:r w:rsidRPr="0088563B">
        <w:rPr>
          <w:rFonts w:ascii="Times New Roman" w:hAnsi="Times New Roman"/>
          <w:sz w:val="24"/>
          <w:szCs w:val="24"/>
          <w:u w:val="single"/>
        </w:rPr>
        <w:t>La deslocalización competitiva (una “aniquilación” consentida del trabajador local)</w:t>
      </w:r>
    </w:p>
    <w:p w:rsidR="00C543FA" w:rsidRPr="000108F3" w:rsidRDefault="00C543FA" w:rsidP="00B80BEF">
      <w:pPr>
        <w:pStyle w:val="figcaption"/>
        <w:jc w:val="both"/>
      </w:pPr>
      <w:r>
        <w:rPr>
          <w:i/>
        </w:rPr>
        <w:t>“</w:t>
      </w:r>
      <w:r w:rsidRPr="006B36F8">
        <w:rPr>
          <w:i/>
        </w:rPr>
        <w:t>Las compañías multinacionales con sede en Estados Unidos sumaron 1,5 millones de trabajadores a sus nóminas en Asia y el Pacífico durante la década de 2000 y 477.500 trabajadores en Latinoamérica, al mismo tiempo que recortaron 864.000 empleos locales, informó el</w:t>
      </w:r>
      <w:r>
        <w:rPr>
          <w:i/>
        </w:rPr>
        <w:t xml:space="preserve"> Departamento de Comercio de EEUU</w:t>
      </w:r>
      <w:r w:rsidRPr="006B36F8">
        <w:rPr>
          <w:i/>
        </w:rPr>
        <w:t>, cuantificando una tendencia a la que se presta cada vez más atención</w:t>
      </w:r>
      <w:r>
        <w:rPr>
          <w:i/>
        </w:rPr>
        <w:t>”..</w:t>
      </w:r>
      <w:r w:rsidRPr="006B36F8">
        <w:rPr>
          <w:i/>
        </w:rPr>
        <w:t>.</w:t>
      </w:r>
      <w:r>
        <w:rPr>
          <w:i/>
        </w:rPr>
        <w:t xml:space="preserve"> </w:t>
      </w:r>
      <w:r>
        <w:rPr>
          <w:u w:val="single"/>
        </w:rPr>
        <w:t>Las multinacionales de EEUU</w:t>
      </w:r>
      <w:r w:rsidRPr="000108F3">
        <w:rPr>
          <w:u w:val="single"/>
        </w:rPr>
        <w:t xml:space="preserve"> sumaron empleos en el extranjero, a la vez que redujeron su nómina local, según un estudio</w:t>
      </w:r>
      <w:r>
        <w:t xml:space="preserve"> (The Wall Street Journal - </w:t>
      </w:r>
      <w:r w:rsidRPr="000108F3">
        <w:rPr>
          <w:b/>
        </w:rPr>
        <w:t>21/11/11</w:t>
      </w:r>
      <w:r>
        <w:t>)</w:t>
      </w:r>
    </w:p>
    <w:p w:rsidR="00C543FA" w:rsidRDefault="00C543FA" w:rsidP="00B80BEF">
      <w:pPr>
        <w:pStyle w:val="figcaption"/>
        <w:jc w:val="both"/>
        <w:rPr>
          <w:u w:val="single"/>
        </w:rPr>
      </w:pPr>
      <w:r w:rsidRPr="000108F3">
        <w:rPr>
          <w:u w:val="single"/>
        </w:rPr>
        <w:t xml:space="preserve"> </w:t>
      </w:r>
    </w:p>
    <w:p w:rsidR="00C543FA" w:rsidRDefault="00C543FA" w:rsidP="00B80BEF">
      <w:pPr>
        <w:pStyle w:val="figcaption"/>
        <w:jc w:val="both"/>
      </w:pPr>
      <w:r>
        <w:t>“</w:t>
      </w:r>
      <w:r w:rsidRPr="006B36F8">
        <w:t xml:space="preserve">El rápido crecimiento en el extranjero se concentró en los mercados emergentes como China, </w:t>
      </w:r>
      <w:r>
        <w:t>Brasil, India y Europa Oriental”</w:t>
      </w:r>
      <w:r w:rsidRPr="006B36F8">
        <w:t>, indicaron los economistas del Departamento de Comercio estadounidense Kevin Barefoot y Raymond Mataloni en un sumario de su encuesta anual de multinacionales en la edición más reciente</w:t>
      </w:r>
      <w:r>
        <w:t xml:space="preserve"> (2011)</w:t>
      </w:r>
      <w:r w:rsidRPr="006B36F8">
        <w:t xml:space="preserve"> de la Encuesta de Negocios Actuales que publica este departamento</w:t>
      </w:r>
      <w:r>
        <w:t>…</w:t>
      </w:r>
    </w:p>
    <w:p w:rsidR="00C543FA" w:rsidRPr="0088563B" w:rsidRDefault="00C543FA" w:rsidP="00B80BEF">
      <w:pPr>
        <w:pStyle w:val="NormalWeb"/>
        <w:jc w:val="both"/>
        <w:rPr>
          <w:u w:val="single"/>
        </w:rPr>
      </w:pPr>
      <w:r w:rsidRPr="0088563B">
        <w:rPr>
          <w:u w:val="single"/>
        </w:rPr>
        <w:t xml:space="preserve">El patrimonio neto de los hogares estadounidenses disminuyó casi 40% entre 2007 y 2010 a niveles no registrados desde 1992. </w:t>
      </w:r>
    </w:p>
    <w:p w:rsidR="00C543FA" w:rsidRDefault="00C543FA" w:rsidP="00B80BEF">
      <w:pPr>
        <w:pStyle w:val="NormalWeb"/>
        <w:jc w:val="both"/>
      </w:pPr>
      <w:r>
        <w:rPr>
          <w:i/>
        </w:rPr>
        <w:t>“</w:t>
      </w:r>
      <w:r w:rsidRPr="00042A1A">
        <w:rPr>
          <w:i/>
        </w:rPr>
        <w:t>El lunes, la Reserva Federal de Estados Unidos publicó un informe que mostró que la media del patrimonio neto de las familias disminuyó a US$</w:t>
      </w:r>
      <w:r>
        <w:rPr>
          <w:i/>
        </w:rPr>
        <w:t xml:space="preserve"> </w:t>
      </w:r>
      <w:r w:rsidRPr="00042A1A">
        <w:rPr>
          <w:i/>
        </w:rPr>
        <w:t>77.300 en 2010, frente a los US$</w:t>
      </w:r>
      <w:r>
        <w:rPr>
          <w:i/>
        </w:rPr>
        <w:t xml:space="preserve"> </w:t>
      </w:r>
      <w:r w:rsidRPr="00042A1A">
        <w:rPr>
          <w:i/>
        </w:rPr>
        <w:t>126.400 en 2007, lo que representa una disminución de 38,8%, el mayor descenso desde que comenzó este sondeo en 1989</w:t>
      </w:r>
      <w:r>
        <w:rPr>
          <w:i/>
        </w:rPr>
        <w:t>”..</w:t>
      </w:r>
      <w:r w:rsidRPr="00042A1A">
        <w:rPr>
          <w:i/>
        </w:rPr>
        <w:t xml:space="preserve">. </w:t>
      </w:r>
      <w:r w:rsidRPr="004A17B6">
        <w:rPr>
          <w:u w:val="single"/>
        </w:rPr>
        <w:t>El patrim</w:t>
      </w:r>
      <w:r>
        <w:rPr>
          <w:u w:val="single"/>
        </w:rPr>
        <w:t>onio neto de las familias de EEUU</w:t>
      </w:r>
      <w:r w:rsidRPr="004A17B6">
        <w:rPr>
          <w:u w:val="single"/>
        </w:rPr>
        <w:t xml:space="preserve"> cae casi 40% entre 2007 y 2010</w:t>
      </w:r>
      <w:r>
        <w:t xml:space="preserve"> (The Wall Street Journal - </w:t>
      </w:r>
      <w:r w:rsidRPr="004A17B6">
        <w:rPr>
          <w:b/>
        </w:rPr>
        <w:t>11/6/12</w:t>
      </w:r>
      <w:r>
        <w:t>)</w:t>
      </w:r>
    </w:p>
    <w:p w:rsidR="00C543FA" w:rsidRDefault="00C543FA" w:rsidP="00B80BEF">
      <w:pPr>
        <w:pStyle w:val="NormalWeb"/>
        <w:jc w:val="both"/>
      </w:pPr>
      <w:r w:rsidRPr="00042A1A">
        <w:lastRenderedPageBreak/>
        <w:t>El patrimonio neto de los hogares es un indicador de los activos totales, como viviendas, acciones y pensiones, menos las obligaciones totales, como hipotecas y deuda en tarjetas de crédito. El patrimonio neto promedio cayó 14,7% en el período</w:t>
      </w:r>
      <w:r>
        <w:t>…</w:t>
      </w:r>
    </w:p>
    <w:p w:rsidR="00C543FA" w:rsidRPr="00F94F4D" w:rsidRDefault="00C543FA" w:rsidP="00B80BEF">
      <w:pPr>
        <w:spacing w:line="240" w:lineRule="auto"/>
        <w:jc w:val="both"/>
        <w:rPr>
          <w:rFonts w:ascii="Times New Roman" w:hAnsi="Times New Roman"/>
          <w:b/>
          <w:sz w:val="24"/>
          <w:szCs w:val="24"/>
        </w:rPr>
      </w:pPr>
      <w:r w:rsidRPr="00F94F4D">
        <w:rPr>
          <w:rFonts w:ascii="Times New Roman" w:hAnsi="Times New Roman"/>
          <w:b/>
          <w:sz w:val="24"/>
          <w:szCs w:val="24"/>
        </w:rPr>
        <w:t>El coste de la desigualdad (distribución de ingresos y pobreza): actualización de la Hemeroteca (enero 2012 - enero 2013)</w:t>
      </w:r>
    </w:p>
    <w:p w:rsidR="00C543FA" w:rsidRDefault="00C543FA" w:rsidP="00B80BEF">
      <w:pPr>
        <w:spacing w:line="240" w:lineRule="auto"/>
        <w:jc w:val="both"/>
        <w:rPr>
          <w:rFonts w:ascii="Times New Roman" w:hAnsi="Times New Roman"/>
          <w:sz w:val="24"/>
          <w:szCs w:val="24"/>
        </w:rPr>
      </w:pPr>
      <w:r>
        <w:rPr>
          <w:rFonts w:ascii="Times New Roman" w:hAnsi="Times New Roman"/>
          <w:sz w:val="24"/>
          <w:szCs w:val="24"/>
        </w:rPr>
        <w:t xml:space="preserve">A continuación se presenta un recorrido (específico) de cabotaje, para destacar otros “hitos” del largo viaje a ninguna parte, provocado por los cambios en la participación de los salarios en los países desarrollados (la cadena del dolor). </w:t>
      </w:r>
    </w:p>
    <w:p w:rsidR="00C543FA" w:rsidRPr="00BC1FFE" w:rsidRDefault="00C543FA" w:rsidP="00B80BEF">
      <w:pPr>
        <w:spacing w:line="240" w:lineRule="auto"/>
        <w:jc w:val="both"/>
        <w:rPr>
          <w:rFonts w:ascii="Times New Roman" w:hAnsi="Times New Roman"/>
          <w:sz w:val="24"/>
          <w:szCs w:val="24"/>
        </w:rPr>
      </w:pPr>
      <w:r>
        <w:rPr>
          <w:rFonts w:ascii="Times New Roman" w:hAnsi="Times New Roman"/>
          <w:sz w:val="24"/>
          <w:szCs w:val="24"/>
        </w:rPr>
        <w:t xml:space="preserve">Como dice Cesar Vidal, sin la intención de agotar el tema, los hechos son los siguientes:  </w:t>
      </w:r>
    </w:p>
    <w:p w:rsidR="00C543FA" w:rsidRPr="00950916" w:rsidRDefault="00C543FA" w:rsidP="00B80BEF">
      <w:pPr>
        <w:spacing w:line="240" w:lineRule="auto"/>
        <w:jc w:val="both"/>
        <w:rPr>
          <w:rFonts w:ascii="Times New Roman" w:hAnsi="Times New Roman"/>
          <w:sz w:val="24"/>
          <w:szCs w:val="24"/>
        </w:rPr>
      </w:pPr>
      <w:r>
        <w:rPr>
          <w:rFonts w:ascii="Times New Roman" w:hAnsi="Times New Roman"/>
          <w:i/>
          <w:sz w:val="24"/>
          <w:szCs w:val="24"/>
        </w:rPr>
        <w:t>“</w:t>
      </w:r>
      <w:r w:rsidRPr="00BC1FFE">
        <w:rPr>
          <w:rFonts w:ascii="Times New Roman" w:hAnsi="Times New Roman"/>
          <w:i/>
          <w:sz w:val="24"/>
          <w:szCs w:val="24"/>
        </w:rPr>
        <w:t>Grupos de delincuentes que pertenecen a las comunidades nómadas británicas e irlandesas han estado transportando hombres británicos al exterior para hacerlos trabajar como virtuales esclavos</w:t>
      </w:r>
      <w:r>
        <w:rPr>
          <w:rFonts w:ascii="Times New Roman" w:hAnsi="Times New Roman"/>
          <w:i/>
          <w:sz w:val="24"/>
          <w:szCs w:val="24"/>
        </w:rPr>
        <w:t xml:space="preserve">”… </w:t>
      </w:r>
      <w:r w:rsidRPr="002033C6">
        <w:rPr>
          <w:rFonts w:ascii="Times New Roman" w:hAnsi="Times New Roman"/>
          <w:sz w:val="24"/>
          <w:szCs w:val="24"/>
          <w:u w:val="single"/>
        </w:rPr>
        <w:t>Denuncian esclavitud moderna en el corazón de Europa</w:t>
      </w:r>
      <w:r>
        <w:rPr>
          <w:rFonts w:ascii="Times New Roman" w:hAnsi="Times New Roman"/>
          <w:sz w:val="24"/>
          <w:szCs w:val="24"/>
        </w:rPr>
        <w:t xml:space="preserve"> (BBCMundo - </w:t>
      </w:r>
      <w:r w:rsidRPr="002033C6">
        <w:rPr>
          <w:rFonts w:ascii="Times New Roman" w:hAnsi="Times New Roman"/>
          <w:b/>
          <w:sz w:val="24"/>
          <w:szCs w:val="24"/>
        </w:rPr>
        <w:t>3/2/12</w:t>
      </w:r>
      <w:r>
        <w:rPr>
          <w:rFonts w:ascii="Times New Roman" w:hAnsi="Times New Roman"/>
          <w:sz w:val="24"/>
          <w:szCs w:val="24"/>
        </w:rPr>
        <w:t>)</w:t>
      </w:r>
    </w:p>
    <w:p w:rsidR="00C543FA" w:rsidRDefault="00C543FA" w:rsidP="00B80BEF">
      <w:pPr>
        <w:spacing w:line="240" w:lineRule="auto"/>
        <w:jc w:val="both"/>
        <w:rPr>
          <w:rFonts w:ascii="Times New Roman" w:hAnsi="Times New Roman"/>
          <w:sz w:val="24"/>
          <w:szCs w:val="24"/>
        </w:rPr>
      </w:pPr>
      <w:r w:rsidRPr="002033C6">
        <w:rPr>
          <w:rFonts w:ascii="Times New Roman" w:hAnsi="Times New Roman"/>
          <w:sz w:val="24"/>
          <w:szCs w:val="24"/>
        </w:rPr>
        <w:t>Una investigación de la BBC encontró por lo menos 32 víctimas en esta situación.</w:t>
      </w:r>
      <w:r>
        <w:rPr>
          <w:rFonts w:ascii="Times New Roman" w:hAnsi="Times New Roman"/>
          <w:sz w:val="24"/>
          <w:szCs w:val="24"/>
        </w:rPr>
        <w:t xml:space="preserve"> </w:t>
      </w:r>
      <w:r w:rsidRPr="002033C6">
        <w:rPr>
          <w:rFonts w:ascii="Times New Roman" w:hAnsi="Times New Roman"/>
          <w:sz w:val="24"/>
          <w:szCs w:val="24"/>
        </w:rPr>
        <w:t>La Comisión Europea describe el hecho como esclavitud moderna y señala que se trat</w:t>
      </w:r>
      <w:r>
        <w:rPr>
          <w:rFonts w:ascii="Times New Roman" w:hAnsi="Times New Roman"/>
          <w:sz w:val="24"/>
          <w:szCs w:val="24"/>
        </w:rPr>
        <w:t xml:space="preserve">a sólo de la punta del iceberg. </w:t>
      </w:r>
      <w:r w:rsidRPr="002033C6">
        <w:rPr>
          <w:rFonts w:ascii="Times New Roman" w:hAnsi="Times New Roman"/>
          <w:sz w:val="24"/>
          <w:szCs w:val="24"/>
        </w:rPr>
        <w:t>Se confirmaron casos en seis países europeos, entre los que se incluye Suecia, Noruega y Bélgica</w:t>
      </w:r>
      <w:r>
        <w:rPr>
          <w:rFonts w:ascii="Times New Roman" w:hAnsi="Times New Roman"/>
          <w:sz w:val="24"/>
          <w:szCs w:val="24"/>
        </w:rPr>
        <w:t>…</w:t>
      </w:r>
    </w:p>
    <w:p w:rsidR="00C543FA" w:rsidRPr="008C67D7" w:rsidRDefault="00C543FA" w:rsidP="00B80BEF">
      <w:pPr>
        <w:spacing w:line="240" w:lineRule="auto"/>
        <w:jc w:val="both"/>
        <w:rPr>
          <w:rFonts w:ascii="Times New Roman" w:hAnsi="Times New Roman"/>
          <w:sz w:val="24"/>
          <w:szCs w:val="24"/>
        </w:rPr>
      </w:pPr>
      <w:r w:rsidRPr="008C67D7">
        <w:rPr>
          <w:rFonts w:ascii="Times New Roman" w:hAnsi="Times New Roman"/>
          <w:i/>
          <w:sz w:val="24"/>
          <w:szCs w:val="24"/>
        </w:rPr>
        <w:t>“Alemania cuenta con un envidiable 7,4% de paro, según datos de la Agencia Federal de Trabajo del último mes de febrero. Sin embargo, un estudio del Instituto para el Trabajo y la Cualificación de la universidad de Duisburg-Essen alerta sobre las carencias del sistema laboral alemán”...</w:t>
      </w:r>
      <w:r w:rsidRPr="003804BF">
        <w:rPr>
          <w:i/>
        </w:rPr>
        <w:t xml:space="preserve"> </w:t>
      </w:r>
      <w:r w:rsidRPr="00DE4509">
        <w:rPr>
          <w:rFonts w:ascii="Times New Roman" w:hAnsi="Times New Roman"/>
          <w:sz w:val="24"/>
          <w:szCs w:val="24"/>
          <w:u w:val="single"/>
        </w:rPr>
        <w:t>Uno de cada cuatro alemanes cobra menos de 9,15 euros brutos por hora</w:t>
      </w:r>
      <w:r>
        <w:rPr>
          <w:rFonts w:ascii="Times New Roman" w:hAnsi="Times New Roman"/>
          <w:sz w:val="24"/>
          <w:szCs w:val="24"/>
        </w:rPr>
        <w:t xml:space="preserve"> (El Economista - </w:t>
      </w:r>
      <w:r w:rsidRPr="00DE4509">
        <w:rPr>
          <w:rFonts w:ascii="Times New Roman" w:hAnsi="Times New Roman"/>
          <w:b/>
          <w:sz w:val="24"/>
          <w:szCs w:val="24"/>
        </w:rPr>
        <w:t>16/3/12</w:t>
      </w:r>
      <w:r>
        <w:rPr>
          <w:rFonts w:ascii="Times New Roman" w:hAnsi="Times New Roman"/>
          <w:sz w:val="24"/>
          <w:szCs w:val="24"/>
        </w:rPr>
        <w:t>)</w:t>
      </w:r>
    </w:p>
    <w:p w:rsidR="00C543FA" w:rsidRDefault="00C543FA" w:rsidP="00B80BEF">
      <w:pPr>
        <w:pStyle w:val="NormalWeb"/>
        <w:jc w:val="both"/>
      </w:pPr>
      <w:r w:rsidRPr="008C67D7">
        <w:t>Alrededor de</w:t>
      </w:r>
      <w:r w:rsidRPr="008C67D7">
        <w:rPr>
          <w:bCs/>
        </w:rPr>
        <w:t xml:space="preserve"> ocho millones de personas, lo que equivale a uno de cada cuatro trabajadores, cobra menos de 9,15 euros brutos por hora. </w:t>
      </w:r>
      <w:r w:rsidRPr="008C67D7">
        <w:t xml:space="preserve">El estudio calcula que el salario medio en Alemania se sitúa en los 13,73 euros por hora. El periódico alemán </w:t>
      </w:r>
      <w:r w:rsidRPr="008C67D7">
        <w:rPr>
          <w:i/>
          <w:iCs/>
        </w:rPr>
        <w:t xml:space="preserve">Süddeutsche Zeitung </w:t>
      </w:r>
      <w:r w:rsidRPr="008C67D7">
        <w:t>publicó el 15/3/12 las cifras del estudio en un artículo en el que muestra las “sombras” del “milagro” del sistema laboral alemán y en el que se plantea si sólo se trata de una “quimera”</w:t>
      </w:r>
      <w:r>
        <w:t>…</w:t>
      </w:r>
    </w:p>
    <w:p w:rsidR="00C543FA" w:rsidRPr="00023085" w:rsidRDefault="00C543FA" w:rsidP="00B80BEF">
      <w:pPr>
        <w:shd w:val="clear" w:color="auto" w:fill="FFFFFF"/>
        <w:spacing w:line="240" w:lineRule="auto"/>
        <w:jc w:val="both"/>
        <w:rPr>
          <w:rFonts w:ascii="Times New Roman" w:hAnsi="Times New Roman"/>
          <w:bCs/>
          <w:sz w:val="24"/>
          <w:szCs w:val="24"/>
        </w:rPr>
      </w:pPr>
      <w:r>
        <w:rPr>
          <w:rFonts w:ascii="Times New Roman" w:hAnsi="Times New Roman"/>
          <w:bCs/>
          <w:i/>
          <w:sz w:val="24"/>
          <w:szCs w:val="24"/>
        </w:rPr>
        <w:t>“</w:t>
      </w:r>
      <w:r w:rsidRPr="00023085">
        <w:rPr>
          <w:rFonts w:ascii="Times New Roman" w:hAnsi="Times New Roman"/>
          <w:bCs/>
          <w:i/>
          <w:sz w:val="24"/>
          <w:szCs w:val="24"/>
        </w:rPr>
        <w:t>En EEUU, la dependencia de los ciudadanos respecto al Gobierno va en aumento, y actualmente más de la mitad de la población depende de las ayudas federales para sobrevivir. Mientras la administración Obama rebaja los requisitos para poder acceder a estos subsidios, cada vez más estadounidenses afirman preferirlo así</w:t>
      </w:r>
      <w:r>
        <w:rPr>
          <w:rFonts w:ascii="Times New Roman" w:hAnsi="Times New Roman"/>
          <w:bCs/>
          <w:i/>
          <w:sz w:val="24"/>
          <w:szCs w:val="24"/>
        </w:rPr>
        <w:t>”..</w:t>
      </w:r>
      <w:r w:rsidRPr="00023085">
        <w:rPr>
          <w:rFonts w:ascii="Times New Roman" w:hAnsi="Times New Roman"/>
          <w:bCs/>
          <w:i/>
          <w:sz w:val="24"/>
          <w:szCs w:val="24"/>
        </w:rPr>
        <w:t>.</w:t>
      </w:r>
      <w:r>
        <w:rPr>
          <w:rFonts w:ascii="Times New Roman" w:hAnsi="Times New Roman"/>
          <w:bCs/>
          <w:i/>
          <w:sz w:val="24"/>
          <w:szCs w:val="24"/>
        </w:rPr>
        <w:t xml:space="preserve"> </w:t>
      </w:r>
      <w:r w:rsidRPr="004C09A9">
        <w:rPr>
          <w:rFonts w:ascii="Times New Roman" w:hAnsi="Times New Roman"/>
          <w:bCs/>
          <w:sz w:val="24"/>
          <w:szCs w:val="24"/>
          <w:u w:val="single"/>
        </w:rPr>
        <w:t>Insostenible: Más de la mitad de los estadounidenses dependen de los subsidios</w:t>
      </w:r>
      <w:r>
        <w:rPr>
          <w:rFonts w:ascii="Times New Roman" w:hAnsi="Times New Roman"/>
          <w:bCs/>
          <w:sz w:val="24"/>
          <w:szCs w:val="24"/>
        </w:rPr>
        <w:t xml:space="preserve"> (Negocios.com - </w:t>
      </w:r>
      <w:r w:rsidRPr="004C09A9">
        <w:rPr>
          <w:rFonts w:ascii="Times New Roman" w:hAnsi="Times New Roman"/>
          <w:b/>
          <w:bCs/>
          <w:sz w:val="24"/>
          <w:szCs w:val="24"/>
        </w:rPr>
        <w:t>23/8/12</w:t>
      </w:r>
      <w:r>
        <w:rPr>
          <w:rFonts w:ascii="Times New Roman" w:hAnsi="Times New Roman"/>
          <w:bCs/>
          <w:sz w:val="24"/>
          <w:szCs w:val="24"/>
        </w:rPr>
        <w:t>)</w:t>
      </w:r>
    </w:p>
    <w:p w:rsidR="00C543FA" w:rsidRDefault="00C543FA" w:rsidP="00B80BEF">
      <w:pPr>
        <w:shd w:val="clear" w:color="auto" w:fill="FFFFFF"/>
        <w:spacing w:line="240" w:lineRule="auto"/>
        <w:jc w:val="both"/>
        <w:rPr>
          <w:rFonts w:ascii="Times New Roman" w:hAnsi="Times New Roman"/>
          <w:bCs/>
          <w:sz w:val="24"/>
          <w:szCs w:val="24"/>
        </w:rPr>
      </w:pPr>
      <w:r>
        <w:rPr>
          <w:rFonts w:ascii="Times New Roman" w:hAnsi="Times New Roman"/>
          <w:bCs/>
          <w:sz w:val="24"/>
          <w:szCs w:val="24"/>
        </w:rPr>
        <w:t>Desde 2009 se han redu</w:t>
      </w:r>
      <w:r w:rsidRPr="00023085">
        <w:rPr>
          <w:rFonts w:ascii="Times New Roman" w:hAnsi="Times New Roman"/>
          <w:bCs/>
          <w:sz w:val="24"/>
          <w:szCs w:val="24"/>
        </w:rPr>
        <w:t>cido los requisitos para acceder a MedicAid- el programa de seguro médico estatal-, cartillas de alimentos, subsidios de desempleo, exención del pago del IRPF... Según relata RT en su web, 165 del total de 308 millones de estadounidenses dependen del estado de algún modo. De ellos, 107 se benefician de la asistencia social federal, 46 millones están afiliados a MedicAid y 22 millones son funcionarios</w:t>
      </w:r>
      <w:r>
        <w:rPr>
          <w:rFonts w:ascii="Times New Roman" w:hAnsi="Times New Roman"/>
          <w:bCs/>
          <w:sz w:val="24"/>
          <w:szCs w:val="24"/>
        </w:rPr>
        <w:t>…</w:t>
      </w:r>
    </w:p>
    <w:p w:rsidR="00C543FA" w:rsidRPr="00DD17F5" w:rsidRDefault="00C543FA" w:rsidP="00B80BEF">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i/>
          <w:sz w:val="24"/>
          <w:szCs w:val="24"/>
        </w:rPr>
        <w:t>“</w:t>
      </w:r>
      <w:r w:rsidRPr="00023085">
        <w:rPr>
          <w:rFonts w:ascii="Times New Roman" w:eastAsia="Times New Roman" w:hAnsi="Times New Roman"/>
          <w:i/>
          <w:sz w:val="24"/>
          <w:szCs w:val="24"/>
        </w:rPr>
        <w:t xml:space="preserve">El impacto de la actual crisis en los hábitos de los consumidores ha llevado a la compañía anglo holandesa de alimentación y productos de consumo Unilever ha </w:t>
      </w:r>
      <w:r w:rsidRPr="00023085">
        <w:rPr>
          <w:rFonts w:ascii="Times New Roman" w:eastAsia="Times New Roman" w:hAnsi="Times New Roman"/>
          <w:i/>
          <w:sz w:val="24"/>
          <w:szCs w:val="24"/>
        </w:rPr>
        <w:lastRenderedPageBreak/>
        <w:t>replantarse su modelo de negocio aplicando en Europa estrategias propias de mercados emergentes ante lo que prevé que será una vuelta a la pobreza en el Viejo Continente</w:t>
      </w:r>
      <w:r>
        <w:rPr>
          <w:rFonts w:ascii="Times New Roman" w:eastAsia="Times New Roman" w:hAnsi="Times New Roman"/>
          <w:i/>
          <w:sz w:val="24"/>
          <w:szCs w:val="24"/>
        </w:rPr>
        <w:t>”..</w:t>
      </w:r>
      <w:r w:rsidRPr="00023085">
        <w:rPr>
          <w:rFonts w:ascii="Times New Roman" w:eastAsia="Times New Roman" w:hAnsi="Times New Roman"/>
          <w:i/>
          <w:sz w:val="24"/>
          <w:szCs w:val="24"/>
        </w:rPr>
        <w:t xml:space="preserve">. </w:t>
      </w:r>
      <w:r w:rsidRPr="00F46BF5">
        <w:rPr>
          <w:rFonts w:ascii="Times New Roman" w:eastAsia="Times New Roman" w:hAnsi="Times New Roman"/>
          <w:sz w:val="24"/>
          <w:szCs w:val="24"/>
          <w:u w:val="single"/>
        </w:rPr>
        <w:t>Unilever revi</w:t>
      </w:r>
      <w:r>
        <w:rPr>
          <w:rFonts w:ascii="Times New Roman" w:eastAsia="Times New Roman" w:hAnsi="Times New Roman"/>
          <w:sz w:val="24"/>
          <w:szCs w:val="24"/>
          <w:u w:val="single"/>
        </w:rPr>
        <w:t>sa el modelo de negocio porque “</w:t>
      </w:r>
      <w:r w:rsidRPr="00F46BF5">
        <w:rPr>
          <w:rFonts w:ascii="Times New Roman" w:eastAsia="Times New Roman" w:hAnsi="Times New Roman"/>
          <w:sz w:val="24"/>
          <w:szCs w:val="24"/>
          <w:u w:val="single"/>
        </w:rPr>
        <w:t>la pobrez</w:t>
      </w:r>
      <w:r>
        <w:rPr>
          <w:rFonts w:ascii="Times New Roman" w:eastAsia="Times New Roman" w:hAnsi="Times New Roman"/>
          <w:sz w:val="24"/>
          <w:szCs w:val="24"/>
          <w:u w:val="single"/>
        </w:rPr>
        <w:t>a vuelve a Europa”</w:t>
      </w:r>
      <w:r>
        <w:rPr>
          <w:rFonts w:ascii="Times New Roman" w:eastAsia="Times New Roman" w:hAnsi="Times New Roman"/>
          <w:sz w:val="24"/>
          <w:szCs w:val="24"/>
        </w:rPr>
        <w:t xml:space="preserve"> (Expansión - </w:t>
      </w:r>
      <w:r w:rsidRPr="00F46BF5">
        <w:rPr>
          <w:rFonts w:ascii="Times New Roman" w:eastAsia="Times New Roman" w:hAnsi="Times New Roman"/>
          <w:b/>
          <w:sz w:val="24"/>
          <w:szCs w:val="24"/>
        </w:rPr>
        <w:t>27/8/12</w:t>
      </w:r>
      <w:r>
        <w:rPr>
          <w:rFonts w:ascii="Times New Roman" w:eastAsia="Times New Roman" w:hAnsi="Times New Roman"/>
          <w:sz w:val="24"/>
          <w:szCs w:val="24"/>
        </w:rPr>
        <w:t>)</w:t>
      </w:r>
    </w:p>
    <w:p w:rsidR="00C543FA" w:rsidRDefault="00C543FA" w:rsidP="00B80BEF">
      <w:pPr>
        <w:spacing w:before="100" w:beforeAutospacing="1" w:after="100" w:afterAutospacing="1" w:line="240" w:lineRule="auto"/>
        <w:jc w:val="both"/>
        <w:rPr>
          <w:rFonts w:ascii="Times New Roman" w:eastAsia="Times New Roman" w:hAnsi="Times New Roman"/>
          <w:sz w:val="24"/>
          <w:szCs w:val="24"/>
        </w:rPr>
      </w:pPr>
      <w:r w:rsidRPr="00DD17F5">
        <w:rPr>
          <w:rFonts w:ascii="Times New Roman" w:eastAsia="Times New Roman" w:hAnsi="Times New Roman"/>
          <w:sz w:val="24"/>
          <w:szCs w:val="24"/>
        </w:rPr>
        <w:t xml:space="preserve">“La pobreza regresa a Europa”, reconoce el responsable para Europa de la tercera mayor compañía mundial de productos de consumo, Jan Zijderveld, en </w:t>
      </w:r>
      <w:r>
        <w:rPr>
          <w:rFonts w:ascii="Times New Roman" w:eastAsia="Times New Roman" w:hAnsi="Times New Roman"/>
          <w:sz w:val="24"/>
          <w:szCs w:val="24"/>
        </w:rPr>
        <w:t>declaraciones al diario alemán “Financial Times Deutschland”</w:t>
      </w:r>
      <w:r w:rsidRPr="00DD17F5">
        <w:rPr>
          <w:rFonts w:ascii="Times New Roman" w:eastAsia="Times New Roman" w:hAnsi="Times New Roman"/>
          <w:sz w:val="24"/>
          <w:szCs w:val="24"/>
        </w:rPr>
        <w:t xml:space="preserve"> (FTD). “Si un español únicamente gasta una media de 17 euros en cada compra, entonces no puedo venderle detergente por la mitad de su presupuesto”, añade</w:t>
      </w:r>
      <w:r>
        <w:rPr>
          <w:rFonts w:ascii="Times New Roman" w:eastAsia="Times New Roman" w:hAnsi="Times New Roman"/>
          <w:sz w:val="24"/>
          <w:szCs w:val="24"/>
        </w:rPr>
        <w:t>…</w:t>
      </w:r>
    </w:p>
    <w:p w:rsidR="00C543FA" w:rsidRPr="00DD17F5" w:rsidRDefault="00C543FA" w:rsidP="00B80BEF">
      <w:pPr>
        <w:shd w:val="clear" w:color="auto" w:fill="FFFFFF"/>
        <w:spacing w:line="240" w:lineRule="auto"/>
        <w:jc w:val="both"/>
        <w:rPr>
          <w:rFonts w:ascii="Times New Roman" w:eastAsia="Times New Roman" w:hAnsi="Times New Roman"/>
          <w:sz w:val="24"/>
          <w:szCs w:val="24"/>
        </w:rPr>
      </w:pPr>
      <w:r>
        <w:rPr>
          <w:rFonts w:ascii="Times New Roman" w:eastAsia="Times New Roman" w:hAnsi="Times New Roman"/>
          <w:i/>
          <w:sz w:val="24"/>
          <w:szCs w:val="24"/>
        </w:rPr>
        <w:t>“</w:t>
      </w:r>
      <w:r w:rsidRPr="00DD17F5">
        <w:rPr>
          <w:rFonts w:ascii="Times New Roman" w:eastAsia="Times New Roman" w:hAnsi="Times New Roman"/>
          <w:i/>
          <w:sz w:val="24"/>
          <w:szCs w:val="24"/>
        </w:rPr>
        <w:t>Una semana laboral de seis días. Esa es quizás la propuesta más llamativa del conjunto de sugerencias que los acreedores internacionales de Grecia le hicieron al gobierno griego para aumentar los ingresos del estado, asfixiado por la deuda económica</w:t>
      </w:r>
      <w:r>
        <w:rPr>
          <w:rFonts w:ascii="Times New Roman" w:eastAsia="Times New Roman" w:hAnsi="Times New Roman"/>
          <w:i/>
          <w:sz w:val="24"/>
          <w:szCs w:val="24"/>
        </w:rPr>
        <w:t>”..</w:t>
      </w:r>
      <w:r w:rsidRPr="00DD17F5">
        <w:rPr>
          <w:rFonts w:ascii="Times New Roman" w:eastAsia="Times New Roman" w:hAnsi="Times New Roman"/>
          <w:i/>
          <w:sz w:val="24"/>
          <w:szCs w:val="24"/>
        </w:rPr>
        <w:t>.</w:t>
      </w:r>
      <w:r>
        <w:rPr>
          <w:rFonts w:ascii="Times New Roman" w:eastAsia="Times New Roman" w:hAnsi="Times New Roman"/>
          <w:i/>
          <w:sz w:val="24"/>
          <w:szCs w:val="24"/>
        </w:rPr>
        <w:t xml:space="preserve"> </w:t>
      </w:r>
      <w:r w:rsidRPr="00877202">
        <w:rPr>
          <w:rFonts w:ascii="Times New Roman" w:eastAsia="Times New Roman" w:hAnsi="Times New Roman"/>
          <w:sz w:val="24"/>
          <w:szCs w:val="24"/>
          <w:u w:val="single"/>
        </w:rPr>
        <w:t>Proponen seman</w:t>
      </w:r>
      <w:r>
        <w:rPr>
          <w:rFonts w:ascii="Times New Roman" w:eastAsia="Times New Roman" w:hAnsi="Times New Roman"/>
          <w:sz w:val="24"/>
          <w:szCs w:val="24"/>
          <w:u w:val="single"/>
        </w:rPr>
        <w:t>a laboral de 6 días para “salvar”</w:t>
      </w:r>
      <w:r w:rsidRPr="00877202">
        <w:rPr>
          <w:rFonts w:ascii="Times New Roman" w:eastAsia="Times New Roman" w:hAnsi="Times New Roman"/>
          <w:sz w:val="24"/>
          <w:szCs w:val="24"/>
          <w:u w:val="single"/>
        </w:rPr>
        <w:t xml:space="preserve"> a Grecia</w:t>
      </w:r>
      <w:r>
        <w:rPr>
          <w:rFonts w:ascii="Times New Roman" w:eastAsia="Times New Roman" w:hAnsi="Times New Roman"/>
          <w:sz w:val="24"/>
          <w:szCs w:val="24"/>
        </w:rPr>
        <w:t xml:space="preserve"> (BBCMundo - </w:t>
      </w:r>
      <w:r w:rsidRPr="00877202">
        <w:rPr>
          <w:rFonts w:ascii="Times New Roman" w:eastAsia="Times New Roman" w:hAnsi="Times New Roman"/>
          <w:b/>
          <w:sz w:val="24"/>
          <w:szCs w:val="24"/>
        </w:rPr>
        <w:t>5/9/12</w:t>
      </w:r>
      <w:r>
        <w:rPr>
          <w:rFonts w:ascii="Times New Roman" w:eastAsia="Times New Roman" w:hAnsi="Times New Roman"/>
          <w:sz w:val="24"/>
          <w:szCs w:val="24"/>
        </w:rPr>
        <w:t>)</w:t>
      </w:r>
    </w:p>
    <w:p w:rsidR="00C543FA" w:rsidRDefault="00C543FA" w:rsidP="00B80BEF">
      <w:pPr>
        <w:shd w:val="clear" w:color="auto" w:fill="FFFFFF"/>
        <w:spacing w:line="240" w:lineRule="auto"/>
        <w:jc w:val="both"/>
        <w:rPr>
          <w:rFonts w:ascii="Times New Roman" w:eastAsia="Times New Roman" w:hAnsi="Times New Roman"/>
          <w:sz w:val="24"/>
          <w:szCs w:val="24"/>
        </w:rPr>
      </w:pPr>
      <w:r w:rsidRPr="00001BBE">
        <w:rPr>
          <w:rFonts w:ascii="Times New Roman" w:eastAsia="Times New Roman" w:hAnsi="Times New Roman"/>
          <w:sz w:val="24"/>
          <w:szCs w:val="24"/>
        </w:rPr>
        <w:t>Las propuestas formaban parte de una carta filtrada a la prensa que los acreedores, conocidos como “la troika”, le enviaron al ministro griego de Finanzas.</w:t>
      </w:r>
      <w:r>
        <w:rPr>
          <w:rFonts w:ascii="Times New Roman" w:eastAsia="Times New Roman" w:hAnsi="Times New Roman"/>
          <w:sz w:val="24"/>
          <w:szCs w:val="24"/>
        </w:rPr>
        <w:t xml:space="preserve"> </w:t>
      </w:r>
      <w:r w:rsidRPr="00001BBE">
        <w:rPr>
          <w:rFonts w:ascii="Times New Roman" w:eastAsia="Times New Roman" w:hAnsi="Times New Roman"/>
          <w:sz w:val="24"/>
          <w:szCs w:val="24"/>
        </w:rPr>
        <w:t>En el documento se sugerían otras medidas destinadas a hacer un ajuste radical del mercado laboral griego</w:t>
      </w:r>
      <w:r>
        <w:rPr>
          <w:rFonts w:ascii="Times New Roman" w:eastAsia="Times New Roman" w:hAnsi="Times New Roman"/>
          <w:sz w:val="24"/>
          <w:szCs w:val="24"/>
        </w:rPr>
        <w:t>…</w:t>
      </w:r>
    </w:p>
    <w:p w:rsidR="00C543FA" w:rsidRPr="00001BBE" w:rsidRDefault="00C543FA" w:rsidP="00B80BEF">
      <w:pPr>
        <w:shd w:val="clear" w:color="auto" w:fill="FFFFFF"/>
        <w:spacing w:line="240" w:lineRule="auto"/>
        <w:jc w:val="both"/>
        <w:rPr>
          <w:rFonts w:ascii="Times New Roman" w:eastAsia="Times New Roman" w:hAnsi="Times New Roman"/>
          <w:sz w:val="24"/>
          <w:szCs w:val="24"/>
        </w:rPr>
      </w:pPr>
      <w:r>
        <w:rPr>
          <w:rFonts w:ascii="Times New Roman" w:eastAsia="Times New Roman" w:hAnsi="Times New Roman"/>
          <w:i/>
          <w:sz w:val="24"/>
          <w:szCs w:val="24"/>
        </w:rPr>
        <w:t>“</w:t>
      </w:r>
      <w:r w:rsidRPr="00001BBE">
        <w:rPr>
          <w:rFonts w:ascii="Times New Roman" w:eastAsia="Times New Roman" w:hAnsi="Times New Roman"/>
          <w:i/>
          <w:sz w:val="24"/>
          <w:szCs w:val="24"/>
        </w:rPr>
        <w:t>Las acciones de Estados Unidos escalaron el jueves a su nivel más alto en años, impulsadas por la promesa de estímulo de los principales funcionarios bancarios europeos y señales de un fortalecimiento de la economía estadounidense</w:t>
      </w:r>
      <w:r>
        <w:rPr>
          <w:rFonts w:ascii="Times New Roman" w:eastAsia="Times New Roman" w:hAnsi="Times New Roman"/>
          <w:i/>
          <w:sz w:val="24"/>
          <w:szCs w:val="24"/>
        </w:rPr>
        <w:t>”..</w:t>
      </w:r>
      <w:r w:rsidRPr="00001BBE">
        <w:rPr>
          <w:rFonts w:ascii="Times New Roman" w:eastAsia="Times New Roman" w:hAnsi="Times New Roman"/>
          <w:i/>
          <w:sz w:val="24"/>
          <w:szCs w:val="24"/>
        </w:rPr>
        <w:t xml:space="preserve">. </w:t>
      </w:r>
      <w:r>
        <w:rPr>
          <w:rFonts w:ascii="Times New Roman" w:eastAsia="Times New Roman" w:hAnsi="Times New Roman"/>
          <w:sz w:val="24"/>
          <w:szCs w:val="24"/>
          <w:u w:val="single"/>
        </w:rPr>
        <w:t>Las acciones de EEUU</w:t>
      </w:r>
      <w:r w:rsidRPr="00F1135A">
        <w:rPr>
          <w:rFonts w:ascii="Times New Roman" w:eastAsia="Times New Roman" w:hAnsi="Times New Roman"/>
          <w:sz w:val="24"/>
          <w:szCs w:val="24"/>
          <w:u w:val="single"/>
        </w:rPr>
        <w:t xml:space="preserve"> cierran en máximos desde la crisis</w:t>
      </w:r>
      <w:r>
        <w:rPr>
          <w:rFonts w:ascii="Times New Roman" w:eastAsia="Times New Roman" w:hAnsi="Times New Roman"/>
          <w:sz w:val="24"/>
          <w:szCs w:val="24"/>
        </w:rPr>
        <w:t xml:space="preserve"> (The Wall Street Journal - </w:t>
      </w:r>
      <w:r w:rsidRPr="0023456D">
        <w:rPr>
          <w:rFonts w:ascii="Times New Roman" w:eastAsia="Times New Roman" w:hAnsi="Times New Roman"/>
          <w:b/>
          <w:sz w:val="24"/>
          <w:szCs w:val="24"/>
        </w:rPr>
        <w:t>6/9/12</w:t>
      </w:r>
      <w:r>
        <w:rPr>
          <w:rFonts w:ascii="Times New Roman" w:eastAsia="Times New Roman" w:hAnsi="Times New Roman"/>
          <w:sz w:val="24"/>
          <w:szCs w:val="24"/>
        </w:rPr>
        <w:t>)</w:t>
      </w:r>
    </w:p>
    <w:p w:rsidR="00C543FA" w:rsidRDefault="00C543FA" w:rsidP="00B80BEF">
      <w:pPr>
        <w:shd w:val="clear" w:color="auto" w:fill="FFFFFF"/>
        <w:spacing w:line="240" w:lineRule="auto"/>
        <w:jc w:val="both"/>
        <w:rPr>
          <w:rFonts w:ascii="Times New Roman" w:eastAsia="Times New Roman" w:hAnsi="Times New Roman"/>
          <w:sz w:val="24"/>
          <w:szCs w:val="24"/>
        </w:rPr>
      </w:pPr>
      <w:r w:rsidRPr="00001BBE">
        <w:rPr>
          <w:rFonts w:ascii="Times New Roman" w:eastAsia="Times New Roman" w:hAnsi="Times New Roman"/>
          <w:sz w:val="24"/>
          <w:szCs w:val="24"/>
        </w:rPr>
        <w:t>El índice Standard &amp; Poor's 500 se elevó 28,68 puntos, o 2,04%, a 1.432,12, su nivel más alto desde enero de 2008. El Compuesto Nasdaq ganó 66,54 puntos, o 2,17%, para cerrar en 3.135,81, un máximo de más de una década al alcanzar niveles no observados desde la burbuja tecnológica de 2000. El Promedio Industrial Dow Jones escaló 244,52 puntos, o 1,87%, a 13.292, su nivel más alto desde diciembre de 2007</w:t>
      </w:r>
      <w:r>
        <w:rPr>
          <w:rFonts w:ascii="Times New Roman" w:eastAsia="Times New Roman" w:hAnsi="Times New Roman"/>
          <w:sz w:val="24"/>
          <w:szCs w:val="24"/>
        </w:rPr>
        <w:t>…</w:t>
      </w:r>
    </w:p>
    <w:p w:rsidR="00C543FA" w:rsidRPr="003E7B15" w:rsidRDefault="00C543FA" w:rsidP="00B80BEF">
      <w:pPr>
        <w:spacing w:line="240" w:lineRule="auto"/>
        <w:jc w:val="both"/>
        <w:rPr>
          <w:rFonts w:ascii="Times New Roman" w:hAnsi="Times New Roman"/>
          <w:sz w:val="24"/>
          <w:szCs w:val="24"/>
        </w:rPr>
      </w:pPr>
      <w:r w:rsidRPr="00001BBE">
        <w:rPr>
          <w:rFonts w:ascii="Times New Roman" w:hAnsi="Times New Roman"/>
          <w:i/>
          <w:sz w:val="24"/>
          <w:szCs w:val="24"/>
        </w:rPr>
        <w:t xml:space="preserve">“Uno de cada cinco trabajadores de la rica Alemania cobra menos de diez euros por hora trabajada, en muchos casos </w:t>
      </w:r>
      <w:r w:rsidRPr="00001BBE">
        <w:rPr>
          <w:rFonts w:ascii="Times New Roman" w:hAnsi="Times New Roman"/>
          <w:bCs/>
          <w:i/>
          <w:sz w:val="24"/>
          <w:szCs w:val="24"/>
        </w:rPr>
        <w:t>apenas cinco euros,</w:t>
      </w:r>
      <w:r w:rsidRPr="00001BBE">
        <w:rPr>
          <w:rFonts w:ascii="Times New Roman" w:hAnsi="Times New Roman"/>
          <w:i/>
          <w:sz w:val="24"/>
          <w:szCs w:val="24"/>
        </w:rPr>
        <w:t xml:space="preserve"> y esta modalidad laboral se está enquistando con la proliferación de los </w:t>
      </w:r>
      <w:r w:rsidRPr="00001BBE">
        <w:rPr>
          <w:rFonts w:ascii="Times New Roman" w:hAnsi="Times New Roman"/>
          <w:i/>
          <w:iCs/>
          <w:sz w:val="24"/>
          <w:szCs w:val="24"/>
        </w:rPr>
        <w:t>minijobs</w:t>
      </w:r>
      <w:r w:rsidRPr="00001BBE">
        <w:rPr>
          <w:rFonts w:ascii="Times New Roman" w:hAnsi="Times New Roman"/>
          <w:i/>
          <w:sz w:val="24"/>
          <w:szCs w:val="24"/>
        </w:rPr>
        <w:t>, trabajos a tiempo parcial, empleos secundarios y chapuzas varias que realizan especialmente jubilados que necesitan complementar de alguna manera sus magras pensiones. Y la tendencia es creciente, según confirma la Oficina Federal de Estadísticas”...</w:t>
      </w:r>
      <w:r>
        <w:rPr>
          <w:rFonts w:ascii="Times New Roman" w:hAnsi="Times New Roman"/>
          <w:sz w:val="24"/>
          <w:szCs w:val="24"/>
        </w:rPr>
        <w:t xml:space="preserve"> </w:t>
      </w:r>
      <w:r w:rsidRPr="003E7B15">
        <w:rPr>
          <w:rFonts w:ascii="Times New Roman" w:hAnsi="Times New Roman"/>
          <w:sz w:val="24"/>
          <w:szCs w:val="24"/>
          <w:u w:val="single"/>
        </w:rPr>
        <w:t>El 20% de los alemanes cobra menos de 10 euros por hora trabajada</w:t>
      </w:r>
      <w:r>
        <w:rPr>
          <w:rFonts w:ascii="Times New Roman" w:hAnsi="Times New Roman"/>
          <w:sz w:val="24"/>
          <w:szCs w:val="24"/>
        </w:rPr>
        <w:t xml:space="preserve"> (El Confidencial - </w:t>
      </w:r>
      <w:r w:rsidRPr="003E7B15">
        <w:rPr>
          <w:rFonts w:ascii="Times New Roman" w:hAnsi="Times New Roman"/>
          <w:b/>
          <w:sz w:val="24"/>
          <w:szCs w:val="24"/>
        </w:rPr>
        <w:t>1</w:t>
      </w:r>
      <w:r>
        <w:rPr>
          <w:rFonts w:ascii="Times New Roman" w:hAnsi="Times New Roman"/>
          <w:b/>
          <w:sz w:val="24"/>
          <w:szCs w:val="24"/>
        </w:rPr>
        <w:t>1</w:t>
      </w:r>
      <w:r w:rsidRPr="003E7B15">
        <w:rPr>
          <w:rFonts w:ascii="Times New Roman" w:hAnsi="Times New Roman"/>
          <w:b/>
          <w:sz w:val="24"/>
          <w:szCs w:val="24"/>
        </w:rPr>
        <w:t>/9/12</w:t>
      </w:r>
      <w:r>
        <w:rPr>
          <w:rFonts w:ascii="Times New Roman" w:hAnsi="Times New Roman"/>
          <w:sz w:val="24"/>
          <w:szCs w:val="24"/>
        </w:rPr>
        <w:t>)</w:t>
      </w:r>
    </w:p>
    <w:p w:rsidR="00C543FA" w:rsidRDefault="00C543FA" w:rsidP="00B80BEF">
      <w:pPr>
        <w:pStyle w:val="NormalWeb"/>
        <w:jc w:val="both"/>
      </w:pPr>
      <w:r w:rsidRPr="00001BBE">
        <w:t xml:space="preserve">Es lo que se define aquí oficialmente como </w:t>
      </w:r>
      <w:r w:rsidRPr="00001BBE">
        <w:rPr>
          <w:bCs/>
        </w:rPr>
        <w:t>“ocupaciones atípicas”,</w:t>
      </w:r>
      <w:r w:rsidRPr="00001BBE">
        <w:t xml:space="preserve"> aunque en este grupo de personas con ingresos muy bajos figuran, por ejemplo, los taxistas, los empleados de peluquerías y centros de belleza o cosmética, quienes trabajan en el sector de la restauración o la hostelería y en los servicios de limpieza.</w:t>
      </w:r>
      <w:r>
        <w:t xml:space="preserve"> </w:t>
      </w:r>
      <w:r w:rsidRPr="00001BBE">
        <w:t xml:space="preserve">El Instituto Alemán de Investigaciones Económicas (DIW) denuncia en un reciente informe que la necesidad y </w:t>
      </w:r>
      <w:r w:rsidRPr="00001BBE">
        <w:rPr>
          <w:bCs/>
        </w:rPr>
        <w:t>la pobreza de estas personas les lleva a aceptar más horas de las estipuladas</w:t>
      </w:r>
      <w:r w:rsidRPr="00001BBE">
        <w:t>, sobre todo cuando tienen contratos a tiempo parcial. En muchos casos, las personas que trabajan en este sector llegan a las 45 y hasta las 50 horas semanales, en un intento por conseguir un salario algo más generoso</w:t>
      </w:r>
      <w:r>
        <w:t>…</w:t>
      </w:r>
    </w:p>
    <w:p w:rsidR="00C543FA" w:rsidRDefault="00C543FA" w:rsidP="00B80BEF">
      <w:pPr>
        <w:pStyle w:val="H1"/>
        <w:jc w:val="both"/>
        <w:rPr>
          <w:b w:val="0"/>
          <w:sz w:val="24"/>
          <w:szCs w:val="24"/>
        </w:rPr>
      </w:pPr>
      <w:r w:rsidRPr="00345360">
        <w:rPr>
          <w:b w:val="0"/>
          <w:i/>
          <w:sz w:val="24"/>
          <w:szCs w:val="24"/>
        </w:rPr>
        <w:lastRenderedPageBreak/>
        <w:t>“La perspectiva del empleo mundial para el cuarto trimestre se ha debilitado debido a que una combinación de factores, como las elecciones estadounidenses y la crisis de deuda de la zona euro, están lastrando las expectativas económicas y los planes de gastos de las compañías”...</w:t>
      </w:r>
      <w:r>
        <w:rPr>
          <w:b w:val="0"/>
          <w:color w:val="FF0000"/>
          <w:sz w:val="24"/>
          <w:szCs w:val="24"/>
        </w:rPr>
        <w:t xml:space="preserve"> </w:t>
      </w:r>
      <w:r w:rsidRPr="001F0D8C">
        <w:rPr>
          <w:b w:val="0"/>
          <w:sz w:val="24"/>
          <w:szCs w:val="24"/>
          <w:u w:val="single"/>
        </w:rPr>
        <w:t>Se debilita la perspectiva de empleo mundial según informe</w:t>
      </w:r>
      <w:r>
        <w:rPr>
          <w:b w:val="0"/>
          <w:sz w:val="24"/>
          <w:szCs w:val="24"/>
        </w:rPr>
        <w:t xml:space="preserve"> (The Wall Street Journal - </w:t>
      </w:r>
      <w:r w:rsidRPr="001F0D8C">
        <w:rPr>
          <w:sz w:val="24"/>
          <w:szCs w:val="24"/>
        </w:rPr>
        <w:t>12/9/12</w:t>
      </w:r>
      <w:r>
        <w:rPr>
          <w:b w:val="0"/>
          <w:sz w:val="24"/>
          <w:szCs w:val="24"/>
        </w:rPr>
        <w:t>)</w:t>
      </w:r>
      <w:r w:rsidRPr="001F0D8C">
        <w:rPr>
          <w:b w:val="0"/>
          <w:sz w:val="24"/>
          <w:szCs w:val="24"/>
        </w:rPr>
        <w:t xml:space="preserve"> </w:t>
      </w:r>
    </w:p>
    <w:p w:rsidR="00C543FA" w:rsidRDefault="00C543FA" w:rsidP="00B80BEF">
      <w:pPr>
        <w:spacing w:line="240" w:lineRule="auto"/>
        <w:jc w:val="both"/>
        <w:rPr>
          <w:rFonts w:ascii="Times New Roman" w:hAnsi="Times New Roman"/>
          <w:sz w:val="24"/>
          <w:szCs w:val="24"/>
        </w:rPr>
      </w:pPr>
      <w:r w:rsidRPr="00345360">
        <w:rPr>
          <w:rFonts w:ascii="Times New Roman" w:hAnsi="Times New Roman"/>
          <w:sz w:val="24"/>
          <w:szCs w:val="24"/>
        </w:rPr>
        <w:t>Un informe trimestral publicado el martes por la empresa de empleo ManpowerGroup mostró que entre los 42 países consultados, se espera que 26 contraten menos personal en el cuarto trimestre que hace un año</w:t>
      </w:r>
      <w:r>
        <w:rPr>
          <w:rFonts w:ascii="Times New Roman" w:hAnsi="Times New Roman"/>
          <w:sz w:val="24"/>
          <w:szCs w:val="24"/>
        </w:rPr>
        <w:t>…</w:t>
      </w:r>
    </w:p>
    <w:p w:rsidR="00C543FA" w:rsidRPr="00345360" w:rsidRDefault="00C543FA" w:rsidP="00B80BEF">
      <w:pPr>
        <w:spacing w:line="240" w:lineRule="auto"/>
        <w:jc w:val="both"/>
        <w:rPr>
          <w:rFonts w:ascii="Times New Roman" w:hAnsi="Times New Roman"/>
          <w:sz w:val="24"/>
          <w:szCs w:val="24"/>
        </w:rPr>
      </w:pPr>
      <w:r>
        <w:rPr>
          <w:rFonts w:ascii="Times New Roman" w:hAnsi="Times New Roman"/>
          <w:i/>
          <w:sz w:val="24"/>
          <w:szCs w:val="24"/>
        </w:rPr>
        <w:t>“</w:t>
      </w:r>
      <w:r w:rsidRPr="00345360">
        <w:rPr>
          <w:rFonts w:ascii="Times New Roman" w:hAnsi="Times New Roman"/>
          <w:i/>
          <w:sz w:val="24"/>
          <w:szCs w:val="24"/>
        </w:rPr>
        <w:t>La capacidad de la economía de Estados Unidos de crear buenos trabajos está decayendo mientras hay más empleados ocupando trabajos malos, concluye un estudio del Centro de Investigación sobre Economía y Políticas (CEPR, por sus siglas en inglés), una organización de análisis internacional con sede en Washington DC</w:t>
      </w:r>
      <w:r>
        <w:rPr>
          <w:rFonts w:ascii="Times New Roman" w:hAnsi="Times New Roman"/>
          <w:i/>
          <w:sz w:val="24"/>
          <w:szCs w:val="24"/>
        </w:rPr>
        <w:t>”..</w:t>
      </w:r>
      <w:r w:rsidRPr="00345360">
        <w:rPr>
          <w:rFonts w:ascii="Times New Roman" w:hAnsi="Times New Roman"/>
          <w:i/>
          <w:sz w:val="24"/>
          <w:szCs w:val="24"/>
        </w:rPr>
        <w:t>.</w:t>
      </w:r>
      <w:r>
        <w:rPr>
          <w:rFonts w:ascii="Times New Roman" w:hAnsi="Times New Roman"/>
          <w:i/>
          <w:sz w:val="24"/>
          <w:szCs w:val="24"/>
        </w:rPr>
        <w:t xml:space="preserve"> </w:t>
      </w:r>
      <w:r>
        <w:rPr>
          <w:rFonts w:ascii="Times New Roman" w:hAnsi="Times New Roman"/>
          <w:sz w:val="24"/>
          <w:szCs w:val="24"/>
          <w:u w:val="single"/>
        </w:rPr>
        <w:t>Crece el número de trabajos “malos” en EE</w:t>
      </w:r>
      <w:r w:rsidRPr="00E65AC5">
        <w:rPr>
          <w:rFonts w:ascii="Times New Roman" w:hAnsi="Times New Roman"/>
          <w:sz w:val="24"/>
          <w:szCs w:val="24"/>
          <w:u w:val="single"/>
        </w:rPr>
        <w:t>UU</w:t>
      </w:r>
      <w:r>
        <w:rPr>
          <w:rFonts w:ascii="Times New Roman" w:hAnsi="Times New Roman"/>
          <w:sz w:val="24"/>
          <w:szCs w:val="24"/>
        </w:rPr>
        <w:t xml:space="preserve"> (BBCMundo - </w:t>
      </w:r>
      <w:r w:rsidRPr="00E65AC5">
        <w:rPr>
          <w:rFonts w:ascii="Times New Roman" w:hAnsi="Times New Roman"/>
          <w:b/>
          <w:sz w:val="24"/>
          <w:szCs w:val="24"/>
        </w:rPr>
        <w:t>12/9/12</w:t>
      </w:r>
      <w:r>
        <w:rPr>
          <w:rFonts w:ascii="Times New Roman" w:hAnsi="Times New Roman"/>
          <w:sz w:val="24"/>
          <w:szCs w:val="24"/>
        </w:rPr>
        <w:t>)</w:t>
      </w:r>
    </w:p>
    <w:p w:rsidR="00C543FA" w:rsidRDefault="00C543FA" w:rsidP="00B80BEF">
      <w:pPr>
        <w:spacing w:line="240" w:lineRule="auto"/>
        <w:jc w:val="both"/>
        <w:rPr>
          <w:rFonts w:ascii="Times New Roman" w:hAnsi="Times New Roman"/>
          <w:sz w:val="24"/>
          <w:szCs w:val="24"/>
        </w:rPr>
      </w:pPr>
      <w:r w:rsidRPr="00BC2C7A">
        <w:rPr>
          <w:rFonts w:ascii="Times New Roman" w:hAnsi="Times New Roman"/>
          <w:sz w:val="24"/>
          <w:szCs w:val="24"/>
        </w:rPr>
        <w:t>El informe aclara que la situación no se debe a la actual recesión económica sino a una tendencia que se ha ido acentuando desde hace tres décadas y que los últimos años de crisis económica solo han añadido a las dificult</w:t>
      </w:r>
      <w:r>
        <w:rPr>
          <w:rFonts w:ascii="Times New Roman" w:hAnsi="Times New Roman"/>
          <w:sz w:val="24"/>
          <w:szCs w:val="24"/>
        </w:rPr>
        <w:t xml:space="preserve">ades. </w:t>
      </w:r>
      <w:r w:rsidRPr="00BC2C7A">
        <w:rPr>
          <w:rFonts w:ascii="Times New Roman" w:hAnsi="Times New Roman"/>
          <w:sz w:val="24"/>
          <w:szCs w:val="24"/>
        </w:rPr>
        <w:t>Según los investigadores, la restructuración del mercado laboral en EEUU, la reducción del salario, la privatización, los acuerdos de libre comercio y un sistema migratorio “disfuncional” son algunos de los factores que contribuyen al fenómeno</w:t>
      </w:r>
      <w:r>
        <w:rPr>
          <w:rFonts w:ascii="Times New Roman" w:hAnsi="Times New Roman"/>
          <w:sz w:val="24"/>
          <w:szCs w:val="24"/>
        </w:rPr>
        <w:t>…</w:t>
      </w:r>
    </w:p>
    <w:p w:rsidR="00C543FA" w:rsidRDefault="00C543FA" w:rsidP="00B80BEF">
      <w:pPr>
        <w:spacing w:line="240" w:lineRule="auto"/>
        <w:jc w:val="both"/>
        <w:rPr>
          <w:rFonts w:ascii="Times New Roman" w:hAnsi="Times New Roman"/>
          <w:sz w:val="24"/>
          <w:szCs w:val="24"/>
        </w:rPr>
      </w:pPr>
      <w:r>
        <w:rPr>
          <w:rFonts w:ascii="Times New Roman" w:hAnsi="Times New Roman"/>
          <w:i/>
          <w:sz w:val="24"/>
          <w:szCs w:val="24"/>
        </w:rPr>
        <w:t>“</w:t>
      </w:r>
      <w:r w:rsidRPr="0080572A">
        <w:rPr>
          <w:rFonts w:ascii="Times New Roman" w:hAnsi="Times New Roman"/>
          <w:i/>
          <w:sz w:val="24"/>
          <w:szCs w:val="24"/>
        </w:rPr>
        <w:t>Uno de cada siete niños menores de 15 años vive de las ayudas sociales. En la Antigua RDA, es uno de cada cuatro; en la capital, Berlín, uno de cada tres</w:t>
      </w:r>
      <w:r>
        <w:rPr>
          <w:rFonts w:ascii="Times New Roman" w:hAnsi="Times New Roman"/>
          <w:i/>
          <w:sz w:val="24"/>
          <w:szCs w:val="24"/>
        </w:rPr>
        <w:t xml:space="preserve">”… </w:t>
      </w:r>
      <w:r>
        <w:rPr>
          <w:rFonts w:ascii="Times New Roman" w:hAnsi="Times New Roman"/>
          <w:sz w:val="24"/>
          <w:szCs w:val="24"/>
          <w:u w:val="single"/>
        </w:rPr>
        <w:t>Alemania es próspera, pero crece la brecha entre ricos y pobres</w:t>
      </w:r>
      <w:r>
        <w:rPr>
          <w:rFonts w:ascii="Times New Roman" w:hAnsi="Times New Roman"/>
          <w:sz w:val="24"/>
          <w:szCs w:val="24"/>
        </w:rPr>
        <w:t xml:space="preserve"> (El País - </w:t>
      </w:r>
      <w:r>
        <w:rPr>
          <w:rFonts w:ascii="Times New Roman" w:hAnsi="Times New Roman"/>
          <w:b/>
          <w:sz w:val="24"/>
          <w:szCs w:val="24"/>
        </w:rPr>
        <w:t>17/10/12</w:t>
      </w:r>
      <w:r>
        <w:rPr>
          <w:rFonts w:ascii="Times New Roman" w:hAnsi="Times New Roman"/>
          <w:sz w:val="24"/>
          <w:szCs w:val="24"/>
        </w:rPr>
        <w:t>)</w:t>
      </w:r>
    </w:p>
    <w:p w:rsidR="00C543FA" w:rsidRDefault="00C543FA" w:rsidP="00B80BEF">
      <w:pPr>
        <w:spacing w:line="240" w:lineRule="auto"/>
        <w:jc w:val="both"/>
        <w:rPr>
          <w:rFonts w:ascii="Times New Roman" w:hAnsi="Times New Roman"/>
          <w:sz w:val="24"/>
          <w:szCs w:val="24"/>
        </w:rPr>
      </w:pPr>
      <w:r w:rsidRPr="0080572A">
        <w:rPr>
          <w:rFonts w:ascii="Times New Roman" w:hAnsi="Times New Roman"/>
          <w:sz w:val="24"/>
          <w:szCs w:val="24"/>
        </w:rPr>
        <w:t xml:space="preserve">A primera vista Alemania parece un país superlativo. En el ámbito económico apenas hay otra nación industrializada a la que le vaya mejor que a la República Federal. En el extranjero cunde el asombro ante un “milagro laboral” que no conoce el paro juvenil masivo que padecen los Estados en crisis del sur de Europa. Las máquinas y automóviles “Made in Germany” están muy solicitados en todo el mundo. En relación con el tamaño de su población, Alemania es la nación exportadora número uno a escala mundial. Pero a la hora de hacer balance social, </w:t>
      </w:r>
      <w:r>
        <w:rPr>
          <w:rFonts w:ascii="Times New Roman" w:hAnsi="Times New Roman"/>
          <w:sz w:val="24"/>
          <w:szCs w:val="24"/>
        </w:rPr>
        <w:t xml:space="preserve">queda poco de todo ese brillo. </w:t>
      </w:r>
      <w:r w:rsidRPr="0080572A">
        <w:rPr>
          <w:rFonts w:ascii="Times New Roman" w:hAnsi="Times New Roman"/>
          <w:sz w:val="24"/>
          <w:szCs w:val="24"/>
        </w:rPr>
        <w:t>La República Federal es también un país de contrastes donde los más ricos son cada vez más ricos y los pobres, muy a menudo, jamás dejan de ser pobres</w:t>
      </w:r>
      <w:r>
        <w:rPr>
          <w:rFonts w:ascii="Times New Roman" w:hAnsi="Times New Roman"/>
          <w:sz w:val="24"/>
          <w:szCs w:val="24"/>
        </w:rPr>
        <w:t>…</w:t>
      </w:r>
    </w:p>
    <w:p w:rsidR="00C543FA" w:rsidRPr="00780353" w:rsidRDefault="00C543FA" w:rsidP="00B80BEF">
      <w:pPr>
        <w:pStyle w:val="NormalWeb"/>
        <w:jc w:val="both"/>
      </w:pPr>
      <w:r>
        <w:rPr>
          <w:i/>
        </w:rPr>
        <w:t>“Los temas marcados como “urgentes”</w:t>
      </w:r>
      <w:r w:rsidRPr="00780353">
        <w:rPr>
          <w:i/>
        </w:rPr>
        <w:t xml:space="preserve"> en la agenda económica del presidente Barack Obama son abrumadores. Se verá tentado a empezar por arriba e</w:t>
      </w:r>
      <w:r>
        <w:rPr>
          <w:i/>
        </w:rPr>
        <w:t xml:space="preserve"> ir bajando: evitar el llamado “abismo fiscal”</w:t>
      </w:r>
      <w:r w:rsidRPr="00780353">
        <w:rPr>
          <w:i/>
        </w:rPr>
        <w:t>, llenar vacantes en su gabinete, abrir el diálogo con los nuevos líderes de China y persuadir a Europa para que no caiga en el suicidio económico</w:t>
      </w:r>
      <w:r>
        <w:rPr>
          <w:i/>
        </w:rPr>
        <w:t xml:space="preserve">”… </w:t>
      </w:r>
      <w:r>
        <w:rPr>
          <w:u w:val="single"/>
        </w:rPr>
        <w:t>Los retos económicos de EEUU a largo plazo</w:t>
      </w:r>
      <w:r>
        <w:t xml:space="preserve"> (The Wall Street Journal - </w:t>
      </w:r>
      <w:r>
        <w:rPr>
          <w:b/>
        </w:rPr>
        <w:t>7/11/12</w:t>
      </w:r>
      <w:r>
        <w:t>)</w:t>
      </w:r>
    </w:p>
    <w:p w:rsidR="00C543FA" w:rsidRDefault="00C543FA" w:rsidP="00B80BEF">
      <w:pPr>
        <w:pStyle w:val="NormalWeb"/>
        <w:jc w:val="both"/>
      </w:pPr>
      <w:r w:rsidRPr="00780353">
        <w:t>Sin embargo, tras festejar su reelección, sería sabio (por</w:t>
      </w:r>
      <w:r>
        <w:t xml:space="preserve"> parte) de Obama considerar algunos de los</w:t>
      </w:r>
      <w:r w:rsidRPr="00780353">
        <w:t xml:space="preserve"> asuntos que serán esenciales para la prosperidad de Estados Uni</w:t>
      </w:r>
      <w:r>
        <w:t xml:space="preserve">dos durante la próxima década: </w:t>
      </w:r>
      <w:r w:rsidRPr="00780353">
        <w:t>EEUU tiene un problema grave de desempleo. Alrededor de 3,6 millones de estadounidenses están desocupados desde hace un año o más. Casi uno de cada cinco hombres de entre 25 y 54 años no tiene trabajo. Las políticas fiscal y monetaria deberían ser calibradas para que más de estas personas regresen a trabajar antes de que se vuelvan permanentemente ineptos para un empleo.</w:t>
      </w:r>
      <w:r>
        <w:t xml:space="preserve"> Sin embargo, EEUU</w:t>
      </w:r>
      <w:r w:rsidRPr="00780353">
        <w:t xml:space="preserve"> tenía un problema de sueldos incluso antes de la recesión de 2007-2009. El hombre </w:t>
      </w:r>
      <w:r w:rsidRPr="00780353">
        <w:lastRenderedPageBreak/>
        <w:t>promedio entre 25 y 65 años ganó US$ 40.081 en 2011, cerca de 16% menos que en 1999, en términos reales. A las mujeres les fue un poco mejor, ya que ganaron US$ 30.061, o 4% más que en 1999</w:t>
      </w:r>
      <w:r>
        <w:t>…</w:t>
      </w:r>
    </w:p>
    <w:p w:rsidR="00C543FA" w:rsidRDefault="00C543FA" w:rsidP="00B80BEF">
      <w:pPr>
        <w:spacing w:line="240" w:lineRule="auto"/>
        <w:jc w:val="both"/>
        <w:rPr>
          <w:rFonts w:ascii="Times New Roman" w:hAnsi="Times New Roman"/>
          <w:sz w:val="24"/>
          <w:szCs w:val="24"/>
        </w:rPr>
      </w:pPr>
      <w:r>
        <w:rPr>
          <w:rFonts w:ascii="Times New Roman" w:hAnsi="Times New Roman"/>
          <w:i/>
          <w:sz w:val="24"/>
          <w:szCs w:val="24"/>
        </w:rPr>
        <w:t>“</w:t>
      </w:r>
      <w:r w:rsidRPr="009F705C">
        <w:rPr>
          <w:rFonts w:ascii="Times New Roman" w:hAnsi="Times New Roman"/>
          <w:i/>
          <w:sz w:val="24"/>
          <w:szCs w:val="24"/>
        </w:rPr>
        <w:t>El Gobierno alemán ha maquillado el borrador del informe oficial que alertaba sobre el aumento de la desigualdad social en el país. Por fuera, la versión del informe fechada el 21 de noviembre es igual que la conocida hace dos meses, pero al segundo borrador le faltan puntos particularmente críticos con la situación social en Alemania. En las alrededor de quinientas páginas de noviembre no se encuentran frases como “la riqueza privada está repartida de forma muy desigual” y faltan, además, informaciones completas sobre la evolución de los salarios en el país</w:t>
      </w:r>
      <w:r>
        <w:rPr>
          <w:rFonts w:ascii="Times New Roman" w:hAnsi="Times New Roman"/>
          <w:i/>
          <w:sz w:val="24"/>
          <w:szCs w:val="24"/>
        </w:rPr>
        <w:t>”..</w:t>
      </w:r>
      <w:r w:rsidRPr="009F705C">
        <w:rPr>
          <w:rFonts w:ascii="Times New Roman" w:hAnsi="Times New Roman"/>
          <w:i/>
          <w:sz w:val="24"/>
          <w:szCs w:val="24"/>
        </w:rPr>
        <w:t>.</w:t>
      </w:r>
      <w:r>
        <w:rPr>
          <w:rFonts w:ascii="Times New Roman" w:hAnsi="Times New Roman"/>
          <w:sz w:val="24"/>
          <w:szCs w:val="24"/>
        </w:rPr>
        <w:t xml:space="preserve"> </w:t>
      </w:r>
      <w:r>
        <w:rPr>
          <w:rFonts w:ascii="Times New Roman" w:hAnsi="Times New Roman"/>
          <w:sz w:val="24"/>
          <w:szCs w:val="24"/>
          <w:u w:val="single"/>
        </w:rPr>
        <w:t>Merkel maquilla el informe sobre la desigualdad social en Alemania</w:t>
      </w:r>
      <w:r>
        <w:rPr>
          <w:rFonts w:ascii="Times New Roman" w:hAnsi="Times New Roman"/>
          <w:sz w:val="24"/>
          <w:szCs w:val="24"/>
        </w:rPr>
        <w:t xml:space="preserve"> (El País - </w:t>
      </w:r>
      <w:r>
        <w:rPr>
          <w:rFonts w:ascii="Times New Roman" w:hAnsi="Times New Roman"/>
          <w:b/>
          <w:sz w:val="24"/>
          <w:szCs w:val="24"/>
        </w:rPr>
        <w:t>28/11/12</w:t>
      </w:r>
      <w:r>
        <w:rPr>
          <w:rFonts w:ascii="Times New Roman" w:hAnsi="Times New Roman"/>
          <w:sz w:val="24"/>
          <w:szCs w:val="24"/>
        </w:rPr>
        <w:t>)</w:t>
      </w:r>
    </w:p>
    <w:p w:rsidR="00C543FA" w:rsidRDefault="00C543FA" w:rsidP="00B80BEF">
      <w:pPr>
        <w:spacing w:line="240" w:lineRule="auto"/>
        <w:jc w:val="both"/>
        <w:rPr>
          <w:rFonts w:ascii="Times New Roman" w:hAnsi="Times New Roman"/>
          <w:sz w:val="24"/>
          <w:szCs w:val="24"/>
        </w:rPr>
      </w:pPr>
      <w:r w:rsidRPr="009F705C">
        <w:rPr>
          <w:rFonts w:ascii="Times New Roman" w:hAnsi="Times New Roman"/>
          <w:sz w:val="24"/>
          <w:szCs w:val="24"/>
        </w:rPr>
        <w:t>El segundo borrador omite algunos puntos particularmente crí</w:t>
      </w:r>
      <w:r>
        <w:rPr>
          <w:rFonts w:ascii="Times New Roman" w:hAnsi="Times New Roman"/>
          <w:sz w:val="24"/>
          <w:szCs w:val="24"/>
        </w:rPr>
        <w:t xml:space="preserve">ticos con la realidad del país. </w:t>
      </w:r>
      <w:r w:rsidRPr="009F705C">
        <w:rPr>
          <w:rFonts w:ascii="Times New Roman" w:hAnsi="Times New Roman"/>
          <w:sz w:val="24"/>
          <w:szCs w:val="24"/>
        </w:rPr>
        <w:t>En septiembre (2012) aún se leía que “el desarrollo en el tramo más alto de los salarios es positivo” mientras que “en el tramo más bajo, el poder adquisitivo ha retrocedido” si se tiene en cuenta la inflación de la última década. La Federación Alemana de Sindicatos (DGB) criticó duramente las tachaduras en el texto: “el Gobierno quiere aguar, maquillar y disimular pasajes críticos de su propio informe”</w:t>
      </w:r>
      <w:r>
        <w:rPr>
          <w:rFonts w:ascii="Times New Roman" w:hAnsi="Times New Roman"/>
          <w:sz w:val="24"/>
          <w:szCs w:val="24"/>
        </w:rPr>
        <w:t>…</w:t>
      </w:r>
    </w:p>
    <w:p w:rsidR="00C543FA" w:rsidRDefault="00C543FA" w:rsidP="00B80BEF">
      <w:pPr>
        <w:spacing w:line="240" w:lineRule="auto"/>
        <w:jc w:val="both"/>
        <w:rPr>
          <w:rFonts w:ascii="Times New Roman" w:hAnsi="Times New Roman"/>
          <w:sz w:val="24"/>
          <w:szCs w:val="24"/>
        </w:rPr>
      </w:pPr>
      <w:r>
        <w:rPr>
          <w:rFonts w:ascii="Times New Roman" w:hAnsi="Times New Roman"/>
          <w:i/>
          <w:sz w:val="24"/>
          <w:szCs w:val="24"/>
        </w:rPr>
        <w:t>“</w:t>
      </w:r>
      <w:r w:rsidRPr="001A0518">
        <w:rPr>
          <w:rFonts w:ascii="Times New Roman" w:hAnsi="Times New Roman"/>
          <w:i/>
          <w:sz w:val="24"/>
          <w:szCs w:val="24"/>
        </w:rPr>
        <w:t>La OCDE denuncia el uso fraudulento de los contratos temporales y asegura que el paro juvenil subirá más del 7% el año que viene. Un 20% de los trabajadores puede tardar entre 3 y 5 años en encontrar empleo, afir</w:t>
      </w:r>
      <w:r>
        <w:rPr>
          <w:rFonts w:ascii="Times New Roman" w:hAnsi="Times New Roman"/>
          <w:i/>
          <w:sz w:val="24"/>
          <w:szCs w:val="24"/>
        </w:rPr>
        <w:t>ma el organismo internacional. “</w:t>
      </w:r>
      <w:r w:rsidRPr="001A0518">
        <w:rPr>
          <w:rFonts w:ascii="Times New Roman" w:hAnsi="Times New Roman"/>
          <w:i/>
          <w:sz w:val="24"/>
          <w:szCs w:val="24"/>
        </w:rPr>
        <w:t>Las perspectivas de una rec</w:t>
      </w:r>
      <w:r>
        <w:rPr>
          <w:rFonts w:ascii="Times New Roman" w:hAnsi="Times New Roman"/>
          <w:i/>
          <w:sz w:val="24"/>
          <w:szCs w:val="24"/>
        </w:rPr>
        <w:t>uperación inmediata son remotas”</w:t>
      </w:r>
      <w:r w:rsidRPr="001A0518">
        <w:rPr>
          <w:rFonts w:ascii="Times New Roman" w:hAnsi="Times New Roman"/>
          <w:i/>
          <w:sz w:val="24"/>
          <w:szCs w:val="24"/>
        </w:rPr>
        <w:t>, concluye</w:t>
      </w:r>
      <w:r>
        <w:rPr>
          <w:rFonts w:ascii="Times New Roman" w:hAnsi="Times New Roman"/>
          <w:i/>
          <w:sz w:val="24"/>
          <w:szCs w:val="24"/>
        </w:rPr>
        <w:t xml:space="preserve">”… </w:t>
      </w:r>
      <w:r>
        <w:rPr>
          <w:rFonts w:ascii="Times New Roman" w:hAnsi="Times New Roman"/>
          <w:sz w:val="24"/>
          <w:szCs w:val="24"/>
          <w:u w:val="single"/>
        </w:rPr>
        <w:t>La OCDE denuncia contratos temporales hasta los 39 años y prevé un paro juvenil del 60% en 2013</w:t>
      </w:r>
      <w:r>
        <w:rPr>
          <w:rFonts w:ascii="Times New Roman" w:hAnsi="Times New Roman"/>
          <w:sz w:val="24"/>
          <w:szCs w:val="24"/>
        </w:rPr>
        <w:t xml:space="preserve"> (Vozpópuli - </w:t>
      </w:r>
      <w:r>
        <w:rPr>
          <w:rFonts w:ascii="Times New Roman" w:hAnsi="Times New Roman"/>
          <w:b/>
          <w:sz w:val="24"/>
          <w:szCs w:val="24"/>
        </w:rPr>
        <w:t>30/11/12</w:t>
      </w:r>
      <w:r>
        <w:rPr>
          <w:rFonts w:ascii="Times New Roman" w:hAnsi="Times New Roman"/>
          <w:sz w:val="24"/>
          <w:szCs w:val="24"/>
        </w:rPr>
        <w:t>)</w:t>
      </w:r>
    </w:p>
    <w:p w:rsidR="00C543FA" w:rsidRDefault="00C543FA" w:rsidP="00B80BEF">
      <w:pPr>
        <w:spacing w:before="100" w:beforeAutospacing="1" w:after="100" w:afterAutospacing="1" w:line="240" w:lineRule="auto"/>
        <w:jc w:val="both"/>
        <w:rPr>
          <w:rFonts w:ascii="Times New Roman" w:eastAsia="Times New Roman" w:hAnsi="Times New Roman"/>
          <w:sz w:val="24"/>
          <w:szCs w:val="24"/>
        </w:rPr>
      </w:pPr>
      <w:r w:rsidRPr="001A0518">
        <w:rPr>
          <w:rFonts w:ascii="Times New Roman" w:eastAsia="Times New Roman" w:hAnsi="Times New Roman"/>
          <w:sz w:val="24"/>
          <w:szCs w:val="24"/>
        </w:rPr>
        <w:t xml:space="preserve">Los jóvenes no han terminado de pagar la factura de la recesión. Lo dice la OCDE que en su </w:t>
      </w:r>
      <w:hyperlink r:id="rId37" w:tooltip="Este enlace se abrirá en una ventana nueva: undefined" w:history="1">
        <w:r w:rsidRPr="00C543FA">
          <w:rPr>
            <w:rStyle w:val="Hipervnculo"/>
            <w:rFonts w:ascii="Times New Roman" w:eastAsia="Times New Roman" w:hAnsi="Times New Roman"/>
            <w:color w:val="auto"/>
            <w:sz w:val="24"/>
            <w:szCs w:val="24"/>
            <w:u w:val="none"/>
          </w:rPr>
          <w:t>informe anual de situación para España</w:t>
        </w:r>
      </w:hyperlink>
      <w:r w:rsidRPr="001A0518">
        <w:rPr>
          <w:rFonts w:ascii="Times New Roman" w:eastAsia="Times New Roman" w:hAnsi="Times New Roman"/>
          <w:sz w:val="24"/>
          <w:szCs w:val="24"/>
        </w:rPr>
        <w:t xml:space="preserve">, augura que el </w:t>
      </w:r>
      <w:r w:rsidRPr="001A0518">
        <w:rPr>
          <w:rFonts w:ascii="Times New Roman" w:eastAsia="Times New Roman" w:hAnsi="Times New Roman"/>
          <w:bCs/>
          <w:sz w:val="24"/>
          <w:szCs w:val="24"/>
        </w:rPr>
        <w:t>paro juvenil rozará el 60%</w:t>
      </w:r>
      <w:r w:rsidRPr="001A0518">
        <w:rPr>
          <w:rFonts w:ascii="Times New Roman" w:eastAsia="Times New Roman" w:hAnsi="Times New Roman"/>
          <w:sz w:val="24"/>
          <w:szCs w:val="24"/>
        </w:rPr>
        <w:t xml:space="preserve"> en los próximos años mientras continúa la desaceleración económica. Según los cálculos del organismo internacional, cada punto de caída del PIB aumentará el paro juvenil por encima del 2,3%. Por ese motivo, la OCDE espera un paro general que rozará el 27% el año que viene (como ya había adelantado) y un paro juvenil que acariciará el 60% en 2013</w:t>
      </w:r>
      <w:r>
        <w:rPr>
          <w:rFonts w:ascii="Times New Roman" w:eastAsia="Times New Roman" w:hAnsi="Times New Roman"/>
          <w:sz w:val="24"/>
          <w:szCs w:val="24"/>
        </w:rPr>
        <w:t>…</w:t>
      </w:r>
    </w:p>
    <w:p w:rsidR="00C543FA" w:rsidRPr="001A0518" w:rsidRDefault="00C543FA" w:rsidP="00B80BEF">
      <w:pPr>
        <w:pStyle w:val="NormalWeb"/>
        <w:jc w:val="both"/>
        <w:rPr>
          <w:i/>
        </w:rPr>
      </w:pPr>
      <w:r>
        <w:rPr>
          <w:i/>
        </w:rPr>
        <w:t>“</w:t>
      </w:r>
      <w:r w:rsidRPr="001A0518">
        <w:rPr>
          <w:i/>
        </w:rPr>
        <w:t xml:space="preserve">Los beneficios récord en las grandes empresas coinciden con los salarios totales mínimos en relación al producto Nacional Bruto en Estados Unidos. No es una </w:t>
      </w:r>
      <w:r>
        <w:rPr>
          <w:i/>
        </w:rPr>
        <w:t xml:space="preserve"> </w:t>
      </w:r>
      <w:r w:rsidRPr="001A0518">
        <w:rPr>
          <w:i/>
        </w:rPr>
        <w:t>casualidad, es una consecuencia de las políticas de los gobiernos y bancos centrales</w:t>
      </w:r>
      <w:r>
        <w:rPr>
          <w:i/>
        </w:rPr>
        <w:t>”..</w:t>
      </w:r>
      <w:r w:rsidRPr="001A0518">
        <w:rPr>
          <w:i/>
        </w:rPr>
        <w:t>.</w:t>
      </w:r>
      <w:r>
        <w:rPr>
          <w:i/>
        </w:rPr>
        <w:t xml:space="preserve"> </w:t>
      </w:r>
      <w:r>
        <w:rPr>
          <w:u w:val="single"/>
        </w:rPr>
        <w:t>Bancos centrales: los QE impulsan a grandes empresas y hunden a las familias</w:t>
      </w:r>
      <w:r>
        <w:t xml:space="preserve"> (El Confidencial - </w:t>
      </w:r>
      <w:r>
        <w:rPr>
          <w:b/>
        </w:rPr>
        <w:t>5/12/12</w:t>
      </w:r>
      <w:r>
        <w:t>)</w:t>
      </w:r>
    </w:p>
    <w:p w:rsidR="00C543FA" w:rsidRDefault="00C543FA" w:rsidP="00B80BEF">
      <w:pPr>
        <w:pStyle w:val="NormalWeb"/>
        <w:jc w:val="both"/>
      </w:pPr>
      <w:r w:rsidRPr="0014628E">
        <w:t xml:space="preserve">En Estados Unidos los </w:t>
      </w:r>
      <w:r w:rsidRPr="0014628E">
        <w:rPr>
          <w:bCs/>
        </w:rPr>
        <w:t>salarios totales han estado disminuyendo</w:t>
      </w:r>
      <w:r w:rsidRPr="0014628E">
        <w:t xml:space="preserve"> en términos de su participación en la economía norteamericana desde el año 1970. Su peso entonces era en el entorno del 53,5% del PNB estadounidense. En estos 43 años, el descenso en la participación del total salarial en la economía descendió continuamente excepto en los años 1995 a 2000 del “</w:t>
      </w:r>
      <w:r w:rsidRPr="0014628E">
        <w:rPr>
          <w:iCs/>
        </w:rPr>
        <w:t>boom”</w:t>
      </w:r>
      <w:r w:rsidRPr="0014628E">
        <w:t xml:space="preserve"> tecnológico y de Internet. Seguramente este repunte </w:t>
      </w:r>
      <w:r w:rsidRPr="0014628E">
        <w:rPr>
          <w:bCs/>
        </w:rPr>
        <w:t>solo se debió a los salarios del sector tecnológico</w:t>
      </w:r>
      <w:r w:rsidRPr="0014628E">
        <w:t>, especialmente por las “stock options” a directivos y empleados. A partir de este pico en el año 2.000, la tendencia a la baja salarial continuó incluso con mayor fuerza del 49% sobre el PNB entonces hasta poco más del 43,5% actual</w:t>
      </w:r>
      <w:r>
        <w:t xml:space="preserve">. </w:t>
      </w:r>
      <w:r w:rsidRPr="0014628E">
        <w:t>Por tanto el nivel salarial norteamericano ha perdido nada menos que 10 puntos del PNB en 43 años.</w:t>
      </w:r>
      <w:r>
        <w:t xml:space="preserve"> </w:t>
      </w:r>
      <w:r w:rsidRPr="0014628E">
        <w:t xml:space="preserve">¿Y si ha disminuido el pago salarial en términos del </w:t>
      </w:r>
      <w:r w:rsidRPr="0014628E">
        <w:lastRenderedPageBreak/>
        <w:t xml:space="preserve">total de la economía que han hecho </w:t>
      </w:r>
      <w:r>
        <w:t xml:space="preserve">los ingresos familiares en USA? </w:t>
      </w:r>
      <w:r w:rsidRPr="0014628E">
        <w:t>Los ingresos familiares aumentaron hasta el año 2000 y a partir de allí han empezado a reducirse</w:t>
      </w:r>
      <w:r>
        <w:t>…</w:t>
      </w:r>
    </w:p>
    <w:p w:rsidR="00C543FA" w:rsidRPr="007B223C" w:rsidRDefault="00C543FA" w:rsidP="00B80BEF">
      <w:pPr>
        <w:pStyle w:val="NormalWeb"/>
        <w:jc w:val="both"/>
        <w:rPr>
          <w:i/>
        </w:rPr>
      </w:pPr>
      <w:r>
        <w:rPr>
          <w:i/>
        </w:rPr>
        <w:t>“</w:t>
      </w:r>
      <w:r w:rsidRPr="007B223C">
        <w:rPr>
          <w:i/>
        </w:rPr>
        <w:t>El pulmón del planeta ha vivido en sus propias carnes un total de once recesiones desde el fin de la II Guerra Mundial. Un cúmulo de contracciones que ha vapuleado el mercado laboral de Estados Unidos durante más de medio siglo pero, al mismo tiempo, brindado una flexibilidad inmejorable a la hora de adaptarse a contextos económicos difíciles. Sin embargo, el país todavía sufre las consecuencias de la conocida como Gran Recesión. En medio de una recuperación enclenque e incompleta, muchos se preguntan si las más de 23 millones de personas en busca de empleo a este lado del Atlántico son víctimas de un problema estructural o, simplemente, dependen del crecimiento para volver a encontrar un puesto de trabajo</w:t>
      </w:r>
      <w:r>
        <w:rPr>
          <w:i/>
        </w:rPr>
        <w:t>”..</w:t>
      </w:r>
      <w:r w:rsidRPr="007B223C">
        <w:rPr>
          <w:i/>
        </w:rPr>
        <w:t>.</w:t>
      </w:r>
      <w:r>
        <w:rPr>
          <w:i/>
        </w:rPr>
        <w:t xml:space="preserve"> </w:t>
      </w:r>
      <w:r>
        <w:rPr>
          <w:u w:val="single"/>
        </w:rPr>
        <w:t>¿Sobrevivirá el mercado laboral de EEUU a la resaca de la recesión y el abismo fiscal?</w:t>
      </w:r>
      <w:r>
        <w:t xml:space="preserve"> (El Economista - </w:t>
      </w:r>
      <w:r>
        <w:rPr>
          <w:b/>
        </w:rPr>
        <w:t>10/12/12</w:t>
      </w:r>
      <w:r>
        <w:t>)</w:t>
      </w:r>
    </w:p>
    <w:p w:rsidR="00C543FA" w:rsidRDefault="00C543FA" w:rsidP="00B80BEF">
      <w:pPr>
        <w:pStyle w:val="NormalWeb"/>
        <w:jc w:val="both"/>
      </w:pPr>
      <w:r w:rsidRPr="007B223C">
        <w:t xml:space="preserve">Es cierto que durante los últimos tres años, la tasa de desempleo ha tenido una relativa tendencia bajista hasta situarse en un 7,7% el pasado mes de noviembre (2012). Dicho esto, este porcentaje sigue estando muy por encima de las lecturas previas a la recesión sufrida en 2009, mientras que la cuota de la participación en el mercado laboral (aquellos empleados que buscan activamente un puesto de trabajo) apenas muestra señales de recuperación. En estas circunstancias, algunos expertos sostienen que la falta de una evolución clara </w:t>
      </w:r>
      <w:r w:rsidRPr="007B223C">
        <w:rPr>
          <w:bCs/>
        </w:rPr>
        <w:t>es el resultado de un daño estructural en la oferta de trabajo que será difícil de reparar</w:t>
      </w:r>
      <w:r w:rsidRPr="007B223C">
        <w:t>, incluso si la economía norteamericana registrase un crecimiento robusto y continuase apoyada en estímulos fiscales y monetarios</w:t>
      </w:r>
      <w:r>
        <w:t>…</w:t>
      </w:r>
    </w:p>
    <w:p w:rsidR="00C543FA" w:rsidRPr="007B223C" w:rsidRDefault="00C543FA" w:rsidP="00B80BEF">
      <w:pPr>
        <w:pStyle w:val="NormalWeb"/>
        <w:jc w:val="both"/>
        <w:rPr>
          <w:i/>
        </w:rPr>
      </w:pPr>
      <w:r>
        <w:rPr>
          <w:i/>
        </w:rPr>
        <w:t>“</w:t>
      </w:r>
      <w:r w:rsidRPr="007B223C">
        <w:rPr>
          <w:i/>
        </w:rPr>
        <w:t>Los llamados min</w:t>
      </w:r>
      <w:r>
        <w:rPr>
          <w:i/>
        </w:rPr>
        <w:t>i</w:t>
      </w:r>
      <w:r w:rsidRPr="007B223C">
        <w:rPr>
          <w:i/>
        </w:rPr>
        <w:t>jobs -empleos de pocas horas remunerados con un máximo de 450 euros mensuales libres de impuestos y de cotizaciones- están destruyendo puestos de trabajo regulares en Alemania, según un estudio difundido este lunes por el Instituto de Investigaciones sobre el Mercado Laboral (IAB)</w:t>
      </w:r>
      <w:r>
        <w:rPr>
          <w:i/>
        </w:rPr>
        <w:t>”..</w:t>
      </w:r>
      <w:r w:rsidRPr="007B223C">
        <w:rPr>
          <w:i/>
        </w:rPr>
        <w:t xml:space="preserve">. </w:t>
      </w:r>
      <w:r>
        <w:rPr>
          <w:u w:val="single"/>
        </w:rPr>
        <w:t>Los “minijob”’ destruyen el empleo regular en Alemania, según un estudio</w:t>
      </w:r>
      <w:r>
        <w:t xml:space="preserve"> (El País - </w:t>
      </w:r>
      <w:r>
        <w:rPr>
          <w:b/>
        </w:rPr>
        <w:t>10/12/12</w:t>
      </w:r>
      <w:r>
        <w:t>)</w:t>
      </w:r>
    </w:p>
    <w:p w:rsidR="00C543FA" w:rsidRDefault="00C543FA" w:rsidP="00B80BEF">
      <w:pPr>
        <w:pStyle w:val="NormalWeb"/>
        <w:jc w:val="both"/>
      </w:pPr>
      <w:r>
        <w:t>El estudio destaca que actualmente hay en Alemania 7,4 millones de miniempleos y aproximadamente un tercio de ellos son una segunda fuente de ingresos para quienes los ocupan. Este tipo de trabajo, creado en 2003, es frecuente en algunos sectores como el comercio y la hostelería en los que los empresarios han impuesto una mayor flexibilidad ante los largos horarios y la volatilidad de la demanda, mientras que en empresas de más de 100 trabajadores, los distintos tipos de contratos suelen complementarse y tener un crecimiento paralelo…</w:t>
      </w:r>
    </w:p>
    <w:p w:rsidR="00C543FA" w:rsidRPr="006217CF" w:rsidRDefault="00C543FA" w:rsidP="00B80BEF">
      <w:pPr>
        <w:spacing w:line="240" w:lineRule="auto"/>
        <w:jc w:val="both"/>
        <w:rPr>
          <w:rFonts w:ascii="Times New Roman" w:hAnsi="Times New Roman"/>
          <w:b/>
          <w:sz w:val="24"/>
          <w:szCs w:val="24"/>
        </w:rPr>
      </w:pPr>
      <w:r>
        <w:rPr>
          <w:rFonts w:ascii="Times New Roman" w:hAnsi="Times New Roman"/>
          <w:sz w:val="24"/>
          <w:szCs w:val="24"/>
        </w:rPr>
        <w:t xml:space="preserve">En </w:t>
      </w:r>
      <w:r w:rsidRPr="00A75908">
        <w:rPr>
          <w:rFonts w:ascii="Times New Roman" w:hAnsi="Times New Roman"/>
          <w:sz w:val="24"/>
          <w:szCs w:val="24"/>
        </w:rPr>
        <w:t>el Ensayo:</w:t>
      </w:r>
      <w:r>
        <w:rPr>
          <w:rFonts w:ascii="Times New Roman" w:hAnsi="Times New Roman"/>
          <w:b/>
          <w:sz w:val="24"/>
          <w:szCs w:val="24"/>
        </w:rPr>
        <w:t xml:space="preserve"> El “factor” Bernanke: otro “Maestro” que se cae del tabernáculo  (Hagiografía -no autorizada- del heterodoxo “socializador” de las pérdidas del sistema financiero) - (Parte II), </w:t>
      </w:r>
      <w:r>
        <w:rPr>
          <w:rFonts w:ascii="Times New Roman" w:hAnsi="Times New Roman"/>
          <w:sz w:val="24"/>
          <w:szCs w:val="24"/>
        </w:rPr>
        <w:t>p</w:t>
      </w:r>
      <w:r w:rsidRPr="00A75908">
        <w:rPr>
          <w:rFonts w:ascii="Times New Roman" w:hAnsi="Times New Roman"/>
          <w:sz w:val="24"/>
          <w:szCs w:val="24"/>
        </w:rPr>
        <w:t>ublicado en Junio de 2013</w:t>
      </w:r>
      <w:r>
        <w:rPr>
          <w:rFonts w:ascii="Times New Roman" w:hAnsi="Times New Roman"/>
          <w:sz w:val="24"/>
          <w:szCs w:val="24"/>
        </w:rPr>
        <w:t>, decía:</w:t>
      </w:r>
    </w:p>
    <w:p w:rsidR="00C543FA" w:rsidRDefault="00C543FA" w:rsidP="00B80BEF">
      <w:pPr>
        <w:spacing w:line="240" w:lineRule="auto"/>
        <w:jc w:val="both"/>
        <w:rPr>
          <w:rFonts w:ascii="Times New Roman" w:hAnsi="Times New Roman"/>
          <w:b/>
          <w:sz w:val="24"/>
          <w:szCs w:val="24"/>
        </w:rPr>
      </w:pPr>
      <w:r>
        <w:rPr>
          <w:rFonts w:ascii="Times New Roman" w:hAnsi="Times New Roman"/>
          <w:sz w:val="24"/>
          <w:szCs w:val="24"/>
        </w:rPr>
        <w:t>(</w:t>
      </w:r>
      <w:r w:rsidRPr="00145035">
        <w:rPr>
          <w:rFonts w:ascii="Times New Roman" w:hAnsi="Times New Roman"/>
          <w:sz w:val="24"/>
          <w:szCs w:val="24"/>
        </w:rPr>
        <w:t>Apartado 10</w:t>
      </w:r>
      <w:r>
        <w:rPr>
          <w:rFonts w:ascii="Times New Roman" w:hAnsi="Times New Roman"/>
          <w:sz w:val="24"/>
          <w:szCs w:val="24"/>
        </w:rPr>
        <w:t>)</w:t>
      </w:r>
      <w:r>
        <w:rPr>
          <w:rFonts w:ascii="Times New Roman" w:hAnsi="Times New Roman"/>
          <w:b/>
          <w:sz w:val="24"/>
          <w:szCs w:val="24"/>
        </w:rPr>
        <w:t xml:space="preserve"> - Canción triste de Main Street (el Día de la víctima)</w:t>
      </w:r>
    </w:p>
    <w:p w:rsidR="00C543FA" w:rsidRDefault="00C543FA" w:rsidP="00B80BEF">
      <w:pPr>
        <w:spacing w:line="240" w:lineRule="auto"/>
        <w:jc w:val="both"/>
        <w:rPr>
          <w:rFonts w:ascii="Times New Roman" w:hAnsi="Times New Roman"/>
          <w:b/>
          <w:sz w:val="24"/>
          <w:szCs w:val="24"/>
        </w:rPr>
      </w:pPr>
      <w:r w:rsidRPr="008E62F9">
        <w:rPr>
          <w:rFonts w:ascii="Times New Roman" w:hAnsi="Times New Roman"/>
          <w:b/>
          <w:sz w:val="24"/>
          <w:szCs w:val="24"/>
        </w:rPr>
        <w:t xml:space="preserve">“Lágrimas” (demasiadas, de muchos) y “sonrisas” (bastantes, de muy pocos) </w:t>
      </w:r>
    </w:p>
    <w:p w:rsidR="00C543FA" w:rsidRDefault="00C543FA" w:rsidP="00B80BEF">
      <w:pPr>
        <w:spacing w:before="100" w:beforeAutospacing="1" w:after="100" w:afterAutospacing="1" w:line="240" w:lineRule="auto"/>
        <w:jc w:val="both"/>
        <w:rPr>
          <w:rFonts w:ascii="Times New Roman" w:eastAsia="Times New Roman" w:hAnsi="Times New Roman"/>
          <w:sz w:val="24"/>
          <w:szCs w:val="24"/>
          <w:u w:val="single"/>
        </w:rPr>
      </w:pPr>
      <w:r w:rsidRPr="00EA711B">
        <w:rPr>
          <w:rFonts w:ascii="Times New Roman" w:eastAsia="Times New Roman" w:hAnsi="Times New Roman"/>
          <w:sz w:val="24"/>
          <w:szCs w:val="24"/>
          <w:u w:val="single"/>
        </w:rPr>
        <w:t>EEUU bipolar (I): la riqueza de los más ricos se multiplica</w:t>
      </w:r>
    </w:p>
    <w:p w:rsidR="00C543FA" w:rsidRPr="00EA711B" w:rsidRDefault="00C543FA" w:rsidP="00B80BEF">
      <w:pPr>
        <w:spacing w:before="100" w:beforeAutospacing="1" w:after="100" w:afterAutospacing="1" w:line="240" w:lineRule="auto"/>
        <w:jc w:val="both"/>
        <w:rPr>
          <w:rFonts w:ascii="Times New Roman" w:eastAsia="Times New Roman" w:hAnsi="Times New Roman"/>
          <w:sz w:val="24"/>
          <w:szCs w:val="24"/>
          <w:u w:val="single"/>
        </w:rPr>
      </w:pPr>
      <w:r>
        <w:rPr>
          <w:rFonts w:ascii="Times New Roman" w:eastAsia="Times New Roman" w:hAnsi="Times New Roman"/>
          <w:sz w:val="24"/>
          <w:szCs w:val="24"/>
          <w:u w:val="single"/>
        </w:rPr>
        <w:t>Una economía controlada por los ricos</w:t>
      </w:r>
    </w:p>
    <w:p w:rsidR="00C543FA" w:rsidRPr="00EA711B" w:rsidRDefault="00C543FA" w:rsidP="00B80BEF">
      <w:pPr>
        <w:pStyle w:val="NormalWeb"/>
        <w:jc w:val="both"/>
      </w:pPr>
      <w:r>
        <w:rPr>
          <w:i/>
        </w:rPr>
        <w:lastRenderedPageBreak/>
        <w:t>“</w:t>
      </w:r>
      <w:r w:rsidRPr="00EA711B">
        <w:rPr>
          <w:i/>
        </w:rPr>
        <w:t>En Estados Unidos, la riqueza de los más ricos se multiplica. La distancia entre sus carteras y las carteras del resto de segmentos de la población -no sólo los pobres- es cada vez más amplia. La crisis y la desregulación financiera tienen mucho que ver</w:t>
      </w:r>
      <w:r>
        <w:rPr>
          <w:i/>
        </w:rPr>
        <w:t>”..</w:t>
      </w:r>
      <w:r w:rsidRPr="00EA711B">
        <w:rPr>
          <w:i/>
        </w:rPr>
        <w:t>.</w:t>
      </w:r>
      <w:r w:rsidRPr="00EA711B">
        <w:rPr>
          <w:u w:val="single"/>
        </w:rPr>
        <w:t xml:space="preserve"> </w:t>
      </w:r>
      <w:r w:rsidRPr="00F954A9">
        <w:rPr>
          <w:u w:val="single"/>
        </w:rPr>
        <w:t>La desregulación financiera hace crecer la brecha entre ricos y pobres</w:t>
      </w:r>
      <w:r>
        <w:t xml:space="preserve"> (El Economista - </w:t>
      </w:r>
      <w:r w:rsidRPr="00F954A9">
        <w:rPr>
          <w:b/>
        </w:rPr>
        <w:t>22/2/11</w:t>
      </w:r>
      <w:r>
        <w:t>)</w:t>
      </w:r>
    </w:p>
    <w:p w:rsidR="00C543FA" w:rsidRDefault="00C543FA" w:rsidP="00B80BEF">
      <w:pPr>
        <w:pStyle w:val="NormalWeb"/>
        <w:jc w:val="both"/>
      </w:pPr>
      <w:r w:rsidRPr="00EA711B">
        <w:t>Para el 90% de los estadounidenses, los ingresos se han mantenido prácticamente invariables durante los últimos diez años. Sin embargo, el 10% restante ha visto crecer su pa</w:t>
      </w:r>
      <w:r>
        <w:t xml:space="preserve">trimonio a un ritmo creciente. </w:t>
      </w:r>
      <w:r w:rsidRPr="00EA711B">
        <w:t>De acuerdo con los datos recogidos por CNNMoney.com, desde la década de los 70 el incremento ha sido constante y las diferencias, cada vez más evidentes. Si en 1950 el 90% de la población controlaba el 68% de la economía, en 2009 un exiguo 10% de los estadounidenses tenían en sus manos casi la mitad de la riqueza del país</w:t>
      </w:r>
      <w:r>
        <w:t>…</w:t>
      </w:r>
    </w:p>
    <w:p w:rsidR="00C543FA" w:rsidRPr="00000F92" w:rsidRDefault="00C543FA" w:rsidP="00B80BEF">
      <w:pPr>
        <w:shd w:val="clear" w:color="auto" w:fill="FFFFFF"/>
        <w:spacing w:line="240" w:lineRule="auto"/>
        <w:jc w:val="both"/>
        <w:rPr>
          <w:rFonts w:ascii="Times New Roman" w:hAnsi="Times New Roman"/>
          <w:bCs/>
          <w:sz w:val="24"/>
          <w:szCs w:val="24"/>
          <w:u w:val="single"/>
        </w:rPr>
      </w:pPr>
      <w:r w:rsidRPr="00000F92">
        <w:rPr>
          <w:rFonts w:ascii="Times New Roman" w:hAnsi="Times New Roman"/>
          <w:bCs/>
          <w:sz w:val="24"/>
          <w:szCs w:val="24"/>
          <w:u w:val="single"/>
        </w:rPr>
        <w:t>EEUU bipolar (II): una crisis social de imprevisibles consecuencias</w:t>
      </w:r>
    </w:p>
    <w:p w:rsidR="00C543FA" w:rsidRPr="00000F92" w:rsidRDefault="00C543FA" w:rsidP="00B80BEF">
      <w:pPr>
        <w:shd w:val="clear" w:color="auto" w:fill="FFFFFF"/>
        <w:spacing w:line="240" w:lineRule="auto"/>
        <w:jc w:val="both"/>
        <w:rPr>
          <w:rFonts w:ascii="Times New Roman" w:hAnsi="Times New Roman"/>
          <w:bCs/>
          <w:sz w:val="24"/>
          <w:szCs w:val="24"/>
          <w:u w:val="single"/>
        </w:rPr>
      </w:pPr>
      <w:r w:rsidRPr="00000F92">
        <w:rPr>
          <w:rFonts w:ascii="Times New Roman" w:hAnsi="Times New Roman"/>
          <w:bCs/>
          <w:sz w:val="24"/>
          <w:szCs w:val="24"/>
          <w:u w:val="single"/>
        </w:rPr>
        <w:t>Lejos de superar la crisis, EEUU se mete más a fondo en ella. Ciertas zonas del país han sucumbido a la depauperación (dramas cotidianos… al hilo del vivir)</w:t>
      </w:r>
    </w:p>
    <w:p w:rsidR="00C543FA" w:rsidRPr="00000F92" w:rsidRDefault="00C543FA" w:rsidP="00B80BEF">
      <w:pPr>
        <w:shd w:val="clear" w:color="auto" w:fill="FFFFFF"/>
        <w:spacing w:line="240" w:lineRule="auto"/>
        <w:jc w:val="both"/>
        <w:rPr>
          <w:rFonts w:ascii="Times New Roman" w:hAnsi="Times New Roman"/>
          <w:bCs/>
          <w:sz w:val="24"/>
          <w:szCs w:val="24"/>
        </w:rPr>
      </w:pPr>
      <w:r w:rsidRPr="00000F92">
        <w:rPr>
          <w:rFonts w:ascii="Times New Roman" w:hAnsi="Times New Roman"/>
          <w:bCs/>
          <w:i/>
          <w:sz w:val="24"/>
          <w:szCs w:val="24"/>
        </w:rPr>
        <w:t>“La crisis económica en Estados Unidos está derivando en una crisis social inédita desde la Gran Depresión y de imprevisibles consecuencias. Aunque la cifra de desempleo en todo el país permanece por debajo del 9%, hay zonas donde asciende tranquilamente por encima del 30%, regiones enteras depauperadas tras el estallido de la burbuja inmobiliaria y la bancarrota de facto de algunos Estados”...</w:t>
      </w:r>
      <w:r w:rsidRPr="00000F92">
        <w:rPr>
          <w:rFonts w:ascii="Times New Roman" w:hAnsi="Times New Roman"/>
          <w:bCs/>
          <w:sz w:val="24"/>
          <w:szCs w:val="24"/>
        </w:rPr>
        <w:t xml:space="preserve"> </w:t>
      </w:r>
      <w:r w:rsidRPr="00000F92">
        <w:rPr>
          <w:rFonts w:ascii="Times New Roman" w:hAnsi="Times New Roman"/>
          <w:bCs/>
          <w:sz w:val="24"/>
          <w:szCs w:val="24"/>
          <w:u w:val="single"/>
        </w:rPr>
        <w:t>Los “renglones torcidos” de la América de Obama</w:t>
      </w:r>
      <w:r w:rsidRPr="00000F92">
        <w:rPr>
          <w:rFonts w:ascii="Times New Roman" w:hAnsi="Times New Roman"/>
          <w:bCs/>
          <w:sz w:val="24"/>
          <w:szCs w:val="24"/>
        </w:rPr>
        <w:t xml:space="preserve"> (Libertad Digital - </w:t>
      </w:r>
      <w:r w:rsidRPr="00000F92">
        <w:rPr>
          <w:rFonts w:ascii="Times New Roman" w:hAnsi="Times New Roman"/>
          <w:b/>
          <w:bCs/>
          <w:sz w:val="24"/>
          <w:szCs w:val="24"/>
        </w:rPr>
        <w:t>29/4/11</w:t>
      </w:r>
      <w:r w:rsidRPr="00000F92">
        <w:rPr>
          <w:rFonts w:ascii="Times New Roman" w:hAnsi="Times New Roman"/>
          <w:bCs/>
          <w:sz w:val="24"/>
          <w:szCs w:val="24"/>
        </w:rPr>
        <w:t>)</w:t>
      </w:r>
    </w:p>
    <w:p w:rsidR="00C543FA" w:rsidRDefault="00C543FA" w:rsidP="00B80BEF">
      <w:pPr>
        <w:shd w:val="clear" w:color="auto" w:fill="FFFFFF"/>
        <w:spacing w:line="240" w:lineRule="auto"/>
        <w:jc w:val="both"/>
        <w:rPr>
          <w:rFonts w:ascii="Times New Roman" w:hAnsi="Times New Roman"/>
          <w:bCs/>
          <w:sz w:val="24"/>
          <w:szCs w:val="24"/>
        </w:rPr>
      </w:pPr>
      <w:r w:rsidRPr="00000F92">
        <w:rPr>
          <w:rFonts w:ascii="Times New Roman" w:hAnsi="Times New Roman"/>
          <w:bCs/>
          <w:sz w:val="24"/>
          <w:szCs w:val="24"/>
        </w:rPr>
        <w:t xml:space="preserve">Estados Unidos siempre tuvo barrios deprimidos, especialmente en el centro de las grandes ciudades. Una pobreza muy localizada tanto desde el punto de vista geográfico como humano. Los suburbios de Nueva York, Filadelfia o Chicago son célebres y sus habitantes pertenecen, por lo general, a la minoría de raza negra o a otras </w:t>
      </w:r>
      <w:r>
        <w:rPr>
          <w:rFonts w:ascii="Times New Roman" w:hAnsi="Times New Roman"/>
          <w:bCs/>
          <w:sz w:val="24"/>
          <w:szCs w:val="24"/>
        </w:rPr>
        <w:t xml:space="preserve">de inmigrantes recién llegados. </w:t>
      </w:r>
      <w:r w:rsidRPr="00000F92">
        <w:rPr>
          <w:rFonts w:ascii="Times New Roman" w:hAnsi="Times New Roman"/>
          <w:bCs/>
          <w:sz w:val="24"/>
          <w:szCs w:val="24"/>
        </w:rPr>
        <w:t>El problema es que esos barrios bajos están empezando a extenderse a otras partes del país y a todas las clases sociales. En ocasiones, ciudades enteras se han convertido en un barrio bajo. Este fenómeno es, además, de ámbito nacional. No existe, como sucedió en crisis anteriores, un área del país afectado por la depauperación generalizada. De este a oeste y de norte a sur los mismos efectos se están dejando sentir. Altas tasas de desempleo, barrios abandonados, criminalidad en alza y pérdida constante de población</w:t>
      </w:r>
      <w:r>
        <w:rPr>
          <w:rFonts w:ascii="Times New Roman" w:hAnsi="Times New Roman"/>
          <w:bCs/>
          <w:sz w:val="24"/>
          <w:szCs w:val="24"/>
        </w:rPr>
        <w:t>…</w:t>
      </w:r>
    </w:p>
    <w:p w:rsidR="00C543FA" w:rsidRPr="00EB2546" w:rsidRDefault="00C543FA" w:rsidP="00B80BEF">
      <w:pPr>
        <w:shd w:val="clear" w:color="auto" w:fill="FFFFFF"/>
        <w:spacing w:after="240" w:line="240" w:lineRule="auto"/>
        <w:jc w:val="both"/>
        <w:rPr>
          <w:rFonts w:ascii="Times New Roman" w:eastAsia="Times New Roman" w:hAnsi="Times New Roman"/>
          <w:sz w:val="24"/>
          <w:szCs w:val="24"/>
          <w:u w:val="single"/>
        </w:rPr>
      </w:pPr>
      <w:r w:rsidRPr="00EB2546">
        <w:rPr>
          <w:rFonts w:ascii="Times New Roman" w:eastAsia="Times New Roman" w:hAnsi="Times New Roman"/>
          <w:sz w:val="24"/>
          <w:szCs w:val="24"/>
          <w:u w:val="single"/>
        </w:rPr>
        <w:t>Del sueño americano a una auténtica pesadilla (¿el fin de la clase media?)</w:t>
      </w:r>
    </w:p>
    <w:p w:rsidR="00C543FA" w:rsidRPr="00037CAE" w:rsidRDefault="00C543FA" w:rsidP="00B80BEF">
      <w:pPr>
        <w:spacing w:line="240" w:lineRule="auto"/>
        <w:jc w:val="both"/>
        <w:rPr>
          <w:rFonts w:ascii="Times New Roman" w:hAnsi="Times New Roman"/>
          <w:sz w:val="24"/>
          <w:szCs w:val="24"/>
        </w:rPr>
      </w:pPr>
      <w:r>
        <w:rPr>
          <w:rFonts w:ascii="Times New Roman" w:hAnsi="Times New Roman"/>
          <w:i/>
          <w:sz w:val="24"/>
          <w:szCs w:val="24"/>
        </w:rPr>
        <w:t>“</w:t>
      </w:r>
      <w:r w:rsidRPr="00037CAE">
        <w:rPr>
          <w:rFonts w:ascii="Times New Roman" w:hAnsi="Times New Roman"/>
          <w:i/>
          <w:sz w:val="24"/>
          <w:szCs w:val="24"/>
        </w:rPr>
        <w:t>La destrucción de empleo, el repunte del precio de los productos básicos, el encarecimiento de la gasolina y, por su fuera poco, los ajustes impulsados por el gobierno para reconducir sus cuentas públicas que, en última instancia, inciden sobre todos los ciudadanos. Toda una suma de factores que reducen cada vez más la riqueza de los hogares y, como muchos coinciden, hacen plantearse si la clase media está en peligro de extinción</w:t>
      </w:r>
      <w:r>
        <w:rPr>
          <w:rFonts w:ascii="Times New Roman" w:hAnsi="Times New Roman"/>
          <w:i/>
          <w:sz w:val="24"/>
          <w:szCs w:val="24"/>
        </w:rPr>
        <w:t>”..</w:t>
      </w:r>
      <w:r w:rsidRPr="00037CAE">
        <w:rPr>
          <w:rFonts w:ascii="Times New Roman" w:hAnsi="Times New Roman"/>
          <w:i/>
          <w:sz w:val="24"/>
          <w:szCs w:val="24"/>
        </w:rPr>
        <w:t>.</w:t>
      </w:r>
      <w:r>
        <w:rPr>
          <w:rFonts w:ascii="Times New Roman" w:hAnsi="Times New Roman"/>
          <w:i/>
          <w:sz w:val="24"/>
          <w:szCs w:val="24"/>
        </w:rPr>
        <w:t xml:space="preserve"> </w:t>
      </w:r>
      <w:r w:rsidRPr="000540EF">
        <w:rPr>
          <w:rFonts w:ascii="Times New Roman" w:hAnsi="Times New Roman"/>
          <w:sz w:val="24"/>
          <w:szCs w:val="24"/>
          <w:u w:val="single"/>
        </w:rPr>
        <w:t>El sueño americano se está convirtiendo en pesadilla para la clase media de EEUU</w:t>
      </w:r>
      <w:r>
        <w:rPr>
          <w:rFonts w:ascii="Times New Roman" w:hAnsi="Times New Roman"/>
          <w:sz w:val="24"/>
          <w:szCs w:val="24"/>
        </w:rPr>
        <w:t xml:space="preserve"> (El Economista - </w:t>
      </w:r>
      <w:r w:rsidRPr="000540EF">
        <w:rPr>
          <w:rFonts w:ascii="Times New Roman" w:hAnsi="Times New Roman"/>
          <w:b/>
          <w:sz w:val="24"/>
          <w:szCs w:val="24"/>
        </w:rPr>
        <w:t>4/5/11</w:t>
      </w:r>
      <w:r>
        <w:rPr>
          <w:rFonts w:ascii="Times New Roman" w:hAnsi="Times New Roman"/>
          <w:sz w:val="24"/>
          <w:szCs w:val="24"/>
        </w:rPr>
        <w:t>)</w:t>
      </w:r>
    </w:p>
    <w:p w:rsidR="00C543FA" w:rsidRDefault="00C543FA" w:rsidP="00B80BEF">
      <w:pPr>
        <w:spacing w:line="240" w:lineRule="auto"/>
        <w:jc w:val="both"/>
        <w:rPr>
          <w:rFonts w:ascii="Times New Roman" w:hAnsi="Times New Roman"/>
          <w:sz w:val="24"/>
          <w:szCs w:val="24"/>
        </w:rPr>
      </w:pPr>
      <w:r w:rsidRPr="00037CAE">
        <w:rPr>
          <w:rFonts w:ascii="Times New Roman" w:hAnsi="Times New Roman"/>
          <w:sz w:val="24"/>
          <w:szCs w:val="24"/>
        </w:rPr>
        <w:t>“La clase media de Estados Unidos está siendo destrozada y sistemáticamente aniquilada”, asegura en un artículo el Business Insider. Tan sólo hace falta echar un vistazo a unas cuantas estadísticas para darse cuenta de que el sueño americano se está transformando en una auténtica pesadilla.</w:t>
      </w:r>
      <w:r>
        <w:rPr>
          <w:rFonts w:ascii="Times New Roman" w:hAnsi="Times New Roman"/>
          <w:sz w:val="24"/>
          <w:szCs w:val="24"/>
        </w:rPr>
        <w:t xml:space="preserve"> </w:t>
      </w:r>
      <w:r w:rsidRPr="00037CAE">
        <w:rPr>
          <w:rFonts w:ascii="Times New Roman" w:hAnsi="Times New Roman"/>
          <w:sz w:val="24"/>
          <w:szCs w:val="24"/>
        </w:rPr>
        <w:t xml:space="preserve">No hace tanto tiempo, la mayoría de </w:t>
      </w:r>
      <w:r w:rsidRPr="00037CAE">
        <w:rPr>
          <w:rFonts w:ascii="Times New Roman" w:hAnsi="Times New Roman"/>
          <w:sz w:val="24"/>
          <w:szCs w:val="24"/>
        </w:rPr>
        <w:lastRenderedPageBreak/>
        <w:t>estadounidenses vivía en casas grandes, las familias tenían uno o dos coches, no tenían problemas para comprar la ropa y los alimentos que quisieran y, la mayoría, aspiraba a enviar a sus hijos a la universidad. Nada hacía prever que el camino que llevaba a</w:t>
      </w:r>
      <w:r>
        <w:rPr>
          <w:rFonts w:ascii="Times New Roman" w:hAnsi="Times New Roman"/>
          <w:sz w:val="24"/>
          <w:szCs w:val="24"/>
        </w:rPr>
        <w:t xml:space="preserve">ños siguiéndose iba a cambiar. </w:t>
      </w:r>
      <w:r w:rsidRPr="00037CAE">
        <w:rPr>
          <w:rFonts w:ascii="Times New Roman" w:hAnsi="Times New Roman"/>
          <w:sz w:val="24"/>
          <w:szCs w:val="24"/>
        </w:rPr>
        <w:t>La mayoría creció creyendo que si trabajaba duro no tendría ningún problema y que si hacía todo lo que el sistema establecía como bueno, habría un lugar para ellos en la clase media. Hasta que estalló la crisis y el sistema se desmoronó. Ya no hay suficientes buenos empleos para todos. De hecho, ni siquiera hay trabajos poco cualificados para la mayoría</w:t>
      </w:r>
      <w:r>
        <w:rPr>
          <w:rFonts w:ascii="Times New Roman" w:hAnsi="Times New Roman"/>
          <w:sz w:val="24"/>
          <w:szCs w:val="24"/>
        </w:rPr>
        <w:t>…</w:t>
      </w:r>
    </w:p>
    <w:p w:rsidR="00C543FA" w:rsidRPr="00EB2546" w:rsidRDefault="00C543FA" w:rsidP="00B80BEF">
      <w:pPr>
        <w:pStyle w:val="NormalWeb"/>
        <w:jc w:val="both"/>
        <w:rPr>
          <w:u w:val="single"/>
        </w:rPr>
      </w:pPr>
      <w:r w:rsidRPr="00EB2546">
        <w:rPr>
          <w:u w:val="single"/>
        </w:rPr>
        <w:t>¿Cómo les ha ido durante la crisis a los que viven “del lado bueno de la vías del tren”?</w:t>
      </w:r>
    </w:p>
    <w:p w:rsidR="00C543FA" w:rsidRPr="00600F59" w:rsidRDefault="00C543FA" w:rsidP="00B80BEF">
      <w:pPr>
        <w:spacing w:line="240" w:lineRule="auto"/>
        <w:jc w:val="both"/>
        <w:rPr>
          <w:rFonts w:ascii="Times New Roman" w:eastAsia="Times New Roman" w:hAnsi="Times New Roman"/>
          <w:i/>
          <w:sz w:val="24"/>
          <w:szCs w:val="24"/>
        </w:rPr>
      </w:pPr>
      <w:r>
        <w:rPr>
          <w:rFonts w:ascii="Times New Roman" w:eastAsia="Times New Roman" w:hAnsi="Times New Roman"/>
          <w:i/>
          <w:sz w:val="24"/>
          <w:szCs w:val="24"/>
        </w:rPr>
        <w:t>“</w:t>
      </w:r>
      <w:r w:rsidRPr="00600F59">
        <w:rPr>
          <w:rFonts w:ascii="Times New Roman" w:eastAsia="Times New Roman" w:hAnsi="Times New Roman"/>
          <w:i/>
          <w:sz w:val="24"/>
          <w:szCs w:val="24"/>
        </w:rPr>
        <w:t>2010 fue otro buen año para los millonarios, aunque el ritmo de crecimiento de sus fortunas se desaceleró</w:t>
      </w:r>
      <w:r>
        <w:rPr>
          <w:rFonts w:ascii="Times New Roman" w:eastAsia="Times New Roman" w:hAnsi="Times New Roman"/>
          <w:i/>
          <w:sz w:val="24"/>
          <w:szCs w:val="24"/>
        </w:rPr>
        <w:t>”..</w:t>
      </w:r>
      <w:r w:rsidRPr="00600F59">
        <w:rPr>
          <w:rFonts w:ascii="Times New Roman" w:eastAsia="Times New Roman" w:hAnsi="Times New Roman"/>
          <w:i/>
          <w:sz w:val="24"/>
          <w:szCs w:val="24"/>
        </w:rPr>
        <w:t>.</w:t>
      </w:r>
      <w:r>
        <w:rPr>
          <w:rFonts w:ascii="Times New Roman" w:eastAsia="Times New Roman" w:hAnsi="Times New Roman"/>
          <w:i/>
          <w:sz w:val="24"/>
          <w:szCs w:val="24"/>
        </w:rPr>
        <w:t xml:space="preserve"> </w:t>
      </w:r>
      <w:r w:rsidRPr="00360C41">
        <w:rPr>
          <w:rFonts w:ascii="Times New Roman" w:eastAsia="Times New Roman" w:hAnsi="Times New Roman"/>
          <w:sz w:val="24"/>
          <w:szCs w:val="24"/>
          <w:u w:val="single"/>
        </w:rPr>
        <w:t>Los millonarios controlan 39% de la riqueza del mundo</w:t>
      </w:r>
      <w:r>
        <w:rPr>
          <w:rFonts w:ascii="Times New Roman" w:eastAsia="Times New Roman" w:hAnsi="Times New Roman"/>
          <w:sz w:val="24"/>
          <w:szCs w:val="24"/>
        </w:rPr>
        <w:t xml:space="preserve"> (The Wall Street Journal - </w:t>
      </w:r>
      <w:r w:rsidRPr="0009493B">
        <w:rPr>
          <w:rFonts w:ascii="Times New Roman" w:eastAsia="Times New Roman" w:hAnsi="Times New Roman"/>
          <w:b/>
          <w:sz w:val="24"/>
          <w:szCs w:val="24"/>
        </w:rPr>
        <w:t>1/6/11</w:t>
      </w:r>
      <w:r>
        <w:rPr>
          <w:rFonts w:ascii="Times New Roman" w:eastAsia="Times New Roman" w:hAnsi="Times New Roman"/>
          <w:sz w:val="24"/>
          <w:szCs w:val="24"/>
        </w:rPr>
        <w:t>)</w:t>
      </w:r>
    </w:p>
    <w:p w:rsidR="00C543FA" w:rsidRDefault="00C543FA" w:rsidP="00B80BEF">
      <w:pPr>
        <w:spacing w:line="240" w:lineRule="auto"/>
        <w:jc w:val="both"/>
        <w:rPr>
          <w:rFonts w:ascii="Times New Roman" w:eastAsia="Times New Roman" w:hAnsi="Times New Roman"/>
          <w:sz w:val="24"/>
          <w:szCs w:val="24"/>
        </w:rPr>
      </w:pPr>
      <w:r w:rsidRPr="00600F59">
        <w:rPr>
          <w:rFonts w:ascii="Times New Roman" w:eastAsia="Times New Roman" w:hAnsi="Times New Roman"/>
          <w:sz w:val="24"/>
          <w:szCs w:val="24"/>
        </w:rPr>
        <w:t>Según un nuevo informe de Boston Cons</w:t>
      </w:r>
      <w:r>
        <w:rPr>
          <w:rFonts w:ascii="Times New Roman" w:eastAsia="Times New Roman" w:hAnsi="Times New Roman"/>
          <w:sz w:val="24"/>
          <w:szCs w:val="24"/>
        </w:rPr>
        <w:t>ulting Group divulgado a finales de mayo (2011)</w:t>
      </w:r>
      <w:r w:rsidRPr="00600F59">
        <w:rPr>
          <w:rFonts w:ascii="Times New Roman" w:eastAsia="Times New Roman" w:hAnsi="Times New Roman"/>
          <w:sz w:val="24"/>
          <w:szCs w:val="24"/>
        </w:rPr>
        <w:t>, la cantidad de familias millonarias en el mundo creció 12,2% en 2010, a 12,5 millones. (BCG define a los millonarios como aquellos con US$</w:t>
      </w:r>
      <w:r>
        <w:rPr>
          <w:rFonts w:ascii="Times New Roman" w:eastAsia="Times New Roman" w:hAnsi="Times New Roman"/>
          <w:sz w:val="24"/>
          <w:szCs w:val="24"/>
        </w:rPr>
        <w:t xml:space="preserve"> </w:t>
      </w:r>
      <w:r w:rsidRPr="00600F59">
        <w:rPr>
          <w:rFonts w:ascii="Times New Roman" w:eastAsia="Times New Roman" w:hAnsi="Times New Roman"/>
          <w:sz w:val="24"/>
          <w:szCs w:val="24"/>
        </w:rPr>
        <w:t>1 millón o más en activos invertibles, excluyendo viviendas, bienes de lujo y partic</w:t>
      </w:r>
      <w:r>
        <w:rPr>
          <w:rFonts w:ascii="Times New Roman" w:eastAsia="Times New Roman" w:hAnsi="Times New Roman"/>
          <w:sz w:val="24"/>
          <w:szCs w:val="24"/>
        </w:rPr>
        <w:t xml:space="preserve">ipación en su propia compañía). </w:t>
      </w:r>
      <w:r w:rsidRPr="00600F59">
        <w:rPr>
          <w:rFonts w:ascii="Times New Roman" w:eastAsia="Times New Roman" w:hAnsi="Times New Roman"/>
          <w:sz w:val="24"/>
          <w:szCs w:val="24"/>
        </w:rPr>
        <w:t>Estados Unidos continúa liderando al mundo en cuanto a cantidad de millonarios, con 5,2 millones de hogares, seguido de Japón con 1,5 millones, China con 1,1 millones y el Reino Unido con 570.000.</w:t>
      </w:r>
      <w:r>
        <w:rPr>
          <w:rFonts w:ascii="Times New Roman" w:eastAsia="Times New Roman" w:hAnsi="Times New Roman"/>
          <w:sz w:val="24"/>
          <w:szCs w:val="24"/>
        </w:rPr>
        <w:t xml:space="preserve"> Singapur encabeza el mundo en “densidad de millonarios”</w:t>
      </w:r>
      <w:r w:rsidRPr="00600F59">
        <w:rPr>
          <w:rFonts w:ascii="Times New Roman" w:eastAsia="Times New Roman" w:hAnsi="Times New Roman"/>
          <w:sz w:val="24"/>
          <w:szCs w:val="24"/>
        </w:rPr>
        <w:t>, o sea el porcentaje que representan del total de la población, que está en 15,5%.</w:t>
      </w:r>
      <w:r>
        <w:rPr>
          <w:rFonts w:ascii="Times New Roman" w:eastAsia="Times New Roman" w:hAnsi="Times New Roman"/>
          <w:sz w:val="24"/>
          <w:szCs w:val="24"/>
        </w:rPr>
        <w:t>..</w:t>
      </w:r>
    </w:p>
    <w:p w:rsidR="00C543FA" w:rsidRPr="00772D9B" w:rsidRDefault="00C543FA" w:rsidP="00B80BEF">
      <w:pPr>
        <w:spacing w:line="240" w:lineRule="auto"/>
        <w:jc w:val="both"/>
        <w:rPr>
          <w:rFonts w:ascii="Times New Roman" w:eastAsia="Times New Roman" w:hAnsi="Times New Roman"/>
          <w:sz w:val="24"/>
          <w:szCs w:val="24"/>
          <w:u w:val="single"/>
        </w:rPr>
      </w:pPr>
      <w:r w:rsidRPr="00772D9B">
        <w:rPr>
          <w:rFonts w:ascii="Times New Roman" w:eastAsia="Times New Roman" w:hAnsi="Times New Roman"/>
          <w:sz w:val="24"/>
          <w:szCs w:val="24"/>
          <w:u w:val="single"/>
        </w:rPr>
        <w:t>¿Y a los que viven “del lado malo de las vías del tren”?</w:t>
      </w:r>
    </w:p>
    <w:p w:rsidR="00C543FA" w:rsidRPr="00C23D97" w:rsidRDefault="00C543FA" w:rsidP="00B80BEF">
      <w:pPr>
        <w:spacing w:line="240" w:lineRule="auto"/>
        <w:jc w:val="both"/>
        <w:rPr>
          <w:rFonts w:ascii="Times New Roman" w:eastAsia="Times New Roman" w:hAnsi="Times New Roman"/>
          <w:sz w:val="24"/>
          <w:szCs w:val="24"/>
        </w:rPr>
      </w:pPr>
      <w:r w:rsidRPr="005E43A8">
        <w:rPr>
          <w:rFonts w:ascii="Times New Roman" w:eastAsia="Times New Roman" w:hAnsi="Times New Roman"/>
          <w:i/>
          <w:sz w:val="24"/>
          <w:szCs w:val="24"/>
        </w:rPr>
        <w:t>“Agobiados por unos salarios estancados y unos precios al alza, los consumidores estadounidenses creen que las probabilidades de traer más dinero a casa en el próximo año son las más bajas de los últimos 25 años, según un análisis de Goldman Sachs”.</w:t>
      </w:r>
      <w:r>
        <w:rPr>
          <w:rFonts w:ascii="Times New Roman" w:eastAsia="Times New Roman" w:hAnsi="Times New Roman"/>
          <w:sz w:val="24"/>
          <w:szCs w:val="24"/>
        </w:rPr>
        <w:t xml:space="preserve"> (El Economista - </w:t>
      </w:r>
      <w:r w:rsidRPr="00C23D97">
        <w:rPr>
          <w:rFonts w:ascii="Times New Roman" w:eastAsia="Times New Roman" w:hAnsi="Times New Roman"/>
          <w:b/>
          <w:sz w:val="24"/>
          <w:szCs w:val="24"/>
        </w:rPr>
        <w:t>3/6/11</w:t>
      </w:r>
      <w:r>
        <w:rPr>
          <w:rFonts w:ascii="Times New Roman" w:eastAsia="Times New Roman" w:hAnsi="Times New Roman"/>
          <w:sz w:val="24"/>
          <w:szCs w:val="24"/>
        </w:rPr>
        <w:t>)</w:t>
      </w:r>
    </w:p>
    <w:p w:rsidR="00C543FA" w:rsidRPr="00772D9B" w:rsidRDefault="00C543FA" w:rsidP="00B80BEF">
      <w:pPr>
        <w:spacing w:line="240" w:lineRule="auto"/>
        <w:jc w:val="both"/>
        <w:rPr>
          <w:rFonts w:ascii="Times New Roman" w:eastAsia="Times New Roman" w:hAnsi="Times New Roman"/>
          <w:sz w:val="24"/>
          <w:szCs w:val="24"/>
        </w:rPr>
      </w:pPr>
      <w:r w:rsidRPr="00772D9B">
        <w:rPr>
          <w:rFonts w:ascii="Times New Roman" w:eastAsia="Times New Roman" w:hAnsi="Times New Roman"/>
          <w:sz w:val="24"/>
          <w:szCs w:val="24"/>
        </w:rPr>
        <w:t>En la recesión de 2001, el país perdió el 2% del empleo desde el máximo de empleo y entonces los recuperó en un ciclo de 48 meses. En 1990, los empleos perdidos en la recesión se recuperaron en 30 meses. Pero ahora, 38 meses después del máximo del empleo durante el boom inmobiliario, todavía hay un 6% menos de puestos de trabajo. Y recuperar ese empleo en menos de 10 meses no tiene precedentes, si es que no es imposible</w:t>
      </w:r>
      <w:r>
        <w:rPr>
          <w:rFonts w:ascii="Times New Roman" w:eastAsia="Times New Roman" w:hAnsi="Times New Roman"/>
          <w:sz w:val="24"/>
          <w:szCs w:val="24"/>
        </w:rPr>
        <w:t>…</w:t>
      </w:r>
    </w:p>
    <w:p w:rsidR="00C543FA" w:rsidRDefault="00C543FA" w:rsidP="00B80BEF">
      <w:pPr>
        <w:spacing w:line="240" w:lineRule="auto"/>
        <w:jc w:val="both"/>
        <w:rPr>
          <w:rFonts w:ascii="Times New Roman" w:eastAsia="Times New Roman" w:hAnsi="Times New Roman"/>
          <w:sz w:val="24"/>
          <w:szCs w:val="24"/>
          <w:u w:val="single"/>
        </w:rPr>
      </w:pPr>
      <w:r w:rsidRPr="00360C41">
        <w:rPr>
          <w:rFonts w:ascii="Times New Roman" w:eastAsia="Times New Roman" w:hAnsi="Times New Roman"/>
          <w:sz w:val="24"/>
          <w:szCs w:val="24"/>
          <w:u w:val="single"/>
        </w:rPr>
        <w:t>El número de estadounidenses que recibe cupones de alimento bate récords. El Gobierno alimenta de forma directa a más del 14% de la población.</w:t>
      </w:r>
    </w:p>
    <w:p w:rsidR="00C543FA" w:rsidRDefault="00C543FA" w:rsidP="00B80BEF">
      <w:pPr>
        <w:spacing w:line="240" w:lineRule="auto"/>
        <w:jc w:val="both"/>
        <w:rPr>
          <w:rFonts w:ascii="Times New Roman" w:eastAsia="Times New Roman" w:hAnsi="Times New Roman"/>
          <w:sz w:val="24"/>
          <w:szCs w:val="24"/>
        </w:rPr>
      </w:pPr>
      <w:r>
        <w:rPr>
          <w:rFonts w:ascii="Times New Roman" w:eastAsia="Times New Roman" w:hAnsi="Times New Roman"/>
          <w:i/>
          <w:sz w:val="24"/>
          <w:szCs w:val="24"/>
        </w:rPr>
        <w:t>“</w:t>
      </w:r>
      <w:r w:rsidRPr="00360C41">
        <w:rPr>
          <w:rFonts w:ascii="Times New Roman" w:eastAsia="Times New Roman" w:hAnsi="Times New Roman"/>
          <w:i/>
          <w:sz w:val="24"/>
          <w:szCs w:val="24"/>
        </w:rPr>
        <w:t>Unos 44 millones y medio de americanos recibieron cupones de comida del Gobierno en el último mes. El número de personas que recurren a esta ayuda lleva aumentando 30 meses de forma consecutiva. Con un gasto público mensual de 6.000 millones de dólares, el programa de asistencia bate récords históricos en paralelo al aumento del desempleo, pero una gran parte de estos recursos se utiliza de forma fraudulenta</w:t>
      </w:r>
      <w:r>
        <w:rPr>
          <w:rFonts w:ascii="Times New Roman" w:eastAsia="Times New Roman" w:hAnsi="Times New Roman"/>
          <w:i/>
          <w:sz w:val="24"/>
          <w:szCs w:val="24"/>
        </w:rPr>
        <w:t>”..</w:t>
      </w:r>
      <w:r w:rsidRPr="00360C41">
        <w:rPr>
          <w:rFonts w:ascii="Times New Roman" w:eastAsia="Times New Roman" w:hAnsi="Times New Roman"/>
          <w:i/>
          <w:sz w:val="24"/>
          <w:szCs w:val="24"/>
        </w:rPr>
        <w:t xml:space="preserve">. </w:t>
      </w:r>
      <w:r w:rsidRPr="00890678">
        <w:rPr>
          <w:rFonts w:ascii="Times New Roman" w:eastAsia="Times New Roman" w:hAnsi="Times New Roman"/>
          <w:sz w:val="24"/>
          <w:szCs w:val="24"/>
          <w:u w:val="single"/>
        </w:rPr>
        <w:t>Obama, el presidente de los cupones de comida</w:t>
      </w:r>
      <w:r>
        <w:rPr>
          <w:rFonts w:ascii="Times New Roman" w:eastAsia="Times New Roman" w:hAnsi="Times New Roman"/>
          <w:sz w:val="24"/>
          <w:szCs w:val="24"/>
        </w:rPr>
        <w:t xml:space="preserve"> (Libertad Digital - </w:t>
      </w:r>
      <w:r w:rsidRPr="004E37B1">
        <w:rPr>
          <w:rFonts w:ascii="Times New Roman" w:eastAsia="Times New Roman" w:hAnsi="Times New Roman"/>
          <w:b/>
          <w:sz w:val="24"/>
          <w:szCs w:val="24"/>
        </w:rPr>
        <w:t>10/6/11</w:t>
      </w:r>
      <w:r>
        <w:rPr>
          <w:rFonts w:ascii="Times New Roman" w:eastAsia="Times New Roman" w:hAnsi="Times New Roman"/>
          <w:sz w:val="24"/>
          <w:szCs w:val="24"/>
        </w:rPr>
        <w:t>)</w:t>
      </w:r>
    </w:p>
    <w:p w:rsidR="00C543FA" w:rsidRDefault="00C543FA" w:rsidP="00B80BEF">
      <w:pPr>
        <w:spacing w:line="240" w:lineRule="auto"/>
        <w:jc w:val="both"/>
        <w:rPr>
          <w:rFonts w:ascii="Times New Roman" w:eastAsia="Times New Roman" w:hAnsi="Times New Roman"/>
          <w:sz w:val="24"/>
          <w:szCs w:val="24"/>
        </w:rPr>
      </w:pPr>
      <w:r w:rsidRPr="00DB462D">
        <w:rPr>
          <w:rFonts w:ascii="Times New Roman" w:eastAsia="Times New Roman" w:hAnsi="Times New Roman"/>
          <w:sz w:val="24"/>
          <w:szCs w:val="24"/>
        </w:rPr>
        <w:t xml:space="preserve">Unos 44,5 millones de estadounidenses recurrieron a estos cupones el último mes, según los datos del departamento de Agricultura, responsable del programa. Se trata de un récord histórico tanto en números absolutos como relativos: más del 14% de la </w:t>
      </w:r>
      <w:r w:rsidRPr="00DB462D">
        <w:rPr>
          <w:rFonts w:ascii="Times New Roman" w:eastAsia="Times New Roman" w:hAnsi="Times New Roman"/>
          <w:sz w:val="24"/>
          <w:szCs w:val="24"/>
        </w:rPr>
        <w:lastRenderedPageBreak/>
        <w:t>población. Es decir, casi uno de cada siete americanos recibe comida pagada por el gobierno, en un país cuyo principal problema de salud es la obesidad.</w:t>
      </w:r>
      <w:r>
        <w:rPr>
          <w:rFonts w:ascii="Times New Roman" w:eastAsia="Times New Roman" w:hAnsi="Times New Roman"/>
          <w:sz w:val="24"/>
          <w:szCs w:val="24"/>
        </w:rPr>
        <w:t xml:space="preserve"> </w:t>
      </w:r>
      <w:r w:rsidRPr="00DB462D">
        <w:rPr>
          <w:rFonts w:ascii="Times New Roman" w:eastAsia="Times New Roman" w:hAnsi="Times New Roman"/>
          <w:sz w:val="24"/>
          <w:szCs w:val="24"/>
        </w:rPr>
        <w:t>Además, se trata del 30º mes consecutivo en el que aumentan estos datos. Desde octubre del 2007 se ha pasado de 27 millones de beneficiarios a los actuales 44,5.</w:t>
      </w:r>
      <w:r>
        <w:rPr>
          <w:rFonts w:ascii="Times New Roman" w:eastAsia="Times New Roman" w:hAnsi="Times New Roman"/>
          <w:sz w:val="24"/>
          <w:szCs w:val="24"/>
        </w:rPr>
        <w:t xml:space="preserve"> </w:t>
      </w:r>
      <w:r w:rsidRPr="00DB462D">
        <w:rPr>
          <w:rFonts w:ascii="Times New Roman" w:eastAsia="Times New Roman" w:hAnsi="Times New Roman"/>
          <w:sz w:val="24"/>
          <w:szCs w:val="24"/>
        </w:rPr>
        <w:t>En el último año se han sumado al programa más de 4 millones de personas, una subida del 11%. Este aumento ha afectado a 47 de los 50 estados, en algunos casos con incrementos superiores al 20%.</w:t>
      </w:r>
      <w:r>
        <w:rPr>
          <w:rFonts w:ascii="Times New Roman" w:eastAsia="Times New Roman" w:hAnsi="Times New Roman"/>
          <w:sz w:val="24"/>
          <w:szCs w:val="24"/>
        </w:rPr>
        <w:t>..</w:t>
      </w:r>
    </w:p>
    <w:p w:rsidR="00C543FA" w:rsidRPr="00EB4CBD" w:rsidRDefault="00C543FA" w:rsidP="00B80BEF">
      <w:pPr>
        <w:spacing w:line="240" w:lineRule="auto"/>
        <w:jc w:val="both"/>
        <w:rPr>
          <w:rFonts w:ascii="Times New Roman" w:eastAsia="Times New Roman" w:hAnsi="Times New Roman"/>
          <w:sz w:val="24"/>
          <w:szCs w:val="24"/>
        </w:rPr>
      </w:pPr>
      <w:r>
        <w:rPr>
          <w:rFonts w:ascii="Times New Roman" w:eastAsia="Times New Roman" w:hAnsi="Times New Roman"/>
          <w:i/>
          <w:sz w:val="24"/>
          <w:szCs w:val="24"/>
        </w:rPr>
        <w:t>“</w:t>
      </w:r>
      <w:r w:rsidRPr="005E43A8">
        <w:rPr>
          <w:rFonts w:ascii="Times New Roman" w:eastAsia="Times New Roman" w:hAnsi="Times New Roman"/>
          <w:i/>
          <w:sz w:val="24"/>
          <w:szCs w:val="24"/>
        </w:rPr>
        <w:t>‘La clase media de Estados Unidos está siendo destrozada y sistemáticamente aniquilada’, aseguraba hace unos días en un artículo el Business Insider. Desde que estalló la recesión, la situación económica de un gran número de ciudadanos ha dado un giro radical, transformando el sueño americano en una auténtica pesadilla”.</w:t>
      </w:r>
      <w:r>
        <w:rPr>
          <w:rFonts w:ascii="Times New Roman" w:eastAsia="Times New Roman" w:hAnsi="Times New Roman"/>
          <w:sz w:val="24"/>
          <w:szCs w:val="24"/>
        </w:rPr>
        <w:t xml:space="preserve"> (El Economista - </w:t>
      </w:r>
      <w:r w:rsidRPr="00EB4CBD">
        <w:rPr>
          <w:rFonts w:ascii="Times New Roman" w:eastAsia="Times New Roman" w:hAnsi="Times New Roman"/>
          <w:b/>
          <w:sz w:val="24"/>
          <w:szCs w:val="24"/>
        </w:rPr>
        <w:t>16/6/11</w:t>
      </w:r>
      <w:r>
        <w:rPr>
          <w:rFonts w:ascii="Times New Roman" w:eastAsia="Times New Roman" w:hAnsi="Times New Roman"/>
          <w:sz w:val="24"/>
          <w:szCs w:val="24"/>
        </w:rPr>
        <w:t>)</w:t>
      </w:r>
      <w:r w:rsidRPr="00EB4CBD">
        <w:rPr>
          <w:rFonts w:ascii="Times New Roman" w:eastAsia="Times New Roman" w:hAnsi="Times New Roman"/>
          <w:sz w:val="24"/>
          <w:szCs w:val="24"/>
        </w:rPr>
        <w:t xml:space="preserve"> </w:t>
      </w:r>
    </w:p>
    <w:p w:rsidR="00C543FA" w:rsidRDefault="00C543FA" w:rsidP="00B80BEF">
      <w:pPr>
        <w:spacing w:line="240" w:lineRule="auto"/>
        <w:jc w:val="both"/>
        <w:rPr>
          <w:rFonts w:ascii="Times New Roman" w:eastAsia="Times New Roman" w:hAnsi="Times New Roman"/>
          <w:sz w:val="24"/>
          <w:szCs w:val="24"/>
        </w:rPr>
      </w:pPr>
      <w:r w:rsidRPr="00942621">
        <w:rPr>
          <w:rFonts w:ascii="Times New Roman" w:eastAsia="Times New Roman" w:hAnsi="Times New Roman"/>
          <w:sz w:val="24"/>
          <w:szCs w:val="24"/>
        </w:rPr>
        <w:t>La mayoría creció creyendo que si trabajaba duro no tendría ningún problema y que si hacía todo lo que el sistema establecía como bueno, habría un lugar para ellos en la clase media. Pero entonces estalló la crisis y el sistema se desmoronó. Ahora ya no hay suficientes buenos empleos para todos. De hecho, ni siquiera hay trabajos poc</w:t>
      </w:r>
      <w:r>
        <w:rPr>
          <w:rFonts w:ascii="Times New Roman" w:eastAsia="Times New Roman" w:hAnsi="Times New Roman"/>
          <w:sz w:val="24"/>
          <w:szCs w:val="24"/>
        </w:rPr>
        <w:t xml:space="preserve">o cualificados para la mayoría. </w:t>
      </w:r>
      <w:r w:rsidRPr="00942621">
        <w:rPr>
          <w:rFonts w:ascii="Times New Roman" w:eastAsia="Times New Roman" w:hAnsi="Times New Roman"/>
          <w:sz w:val="24"/>
          <w:szCs w:val="24"/>
        </w:rPr>
        <w:t>Desde finales de 2007 se han perdido alrededor de 7 millones de empleos. Según la Oficina de Estadísticas Laborales de Estados Unidos, el tiempo medio que un ciudadano está en paro es de 39 semanas. Los trabajos cualificados son cada vez más escasos y, de hecho, el p</w:t>
      </w:r>
      <w:r>
        <w:rPr>
          <w:rFonts w:ascii="Times New Roman" w:eastAsia="Times New Roman" w:hAnsi="Times New Roman"/>
          <w:sz w:val="24"/>
          <w:szCs w:val="24"/>
        </w:rPr>
        <w:t>aís cuenta con un 10% menos de “</w:t>
      </w:r>
      <w:r w:rsidRPr="00942621">
        <w:rPr>
          <w:rFonts w:ascii="Times New Roman" w:eastAsia="Times New Roman" w:hAnsi="Times New Roman"/>
          <w:sz w:val="24"/>
          <w:szCs w:val="24"/>
        </w:rPr>
        <w:t>pu</w:t>
      </w:r>
      <w:r>
        <w:rPr>
          <w:rFonts w:ascii="Times New Roman" w:eastAsia="Times New Roman" w:hAnsi="Times New Roman"/>
          <w:sz w:val="24"/>
          <w:szCs w:val="24"/>
        </w:rPr>
        <w:t>estos de trabajo de clase media”</w:t>
      </w:r>
      <w:r w:rsidRPr="00942621">
        <w:rPr>
          <w:rFonts w:ascii="Times New Roman" w:eastAsia="Times New Roman" w:hAnsi="Times New Roman"/>
          <w:sz w:val="24"/>
          <w:szCs w:val="24"/>
        </w:rPr>
        <w:t xml:space="preserve"> que hace una década</w:t>
      </w:r>
      <w:r>
        <w:rPr>
          <w:rFonts w:ascii="Times New Roman" w:eastAsia="Times New Roman" w:hAnsi="Times New Roman"/>
          <w:sz w:val="24"/>
          <w:szCs w:val="24"/>
        </w:rPr>
        <w:t>…</w:t>
      </w:r>
      <w:r w:rsidRPr="00942621">
        <w:rPr>
          <w:rFonts w:ascii="Times New Roman" w:eastAsia="Times New Roman" w:hAnsi="Times New Roman"/>
          <w:sz w:val="24"/>
          <w:szCs w:val="24"/>
        </w:rPr>
        <w:t xml:space="preserve"> </w:t>
      </w:r>
      <w:r w:rsidRPr="00772D9B">
        <w:rPr>
          <w:rFonts w:ascii="Times New Roman" w:eastAsia="Times New Roman" w:hAnsi="Times New Roman"/>
          <w:sz w:val="24"/>
          <w:szCs w:val="24"/>
        </w:rPr>
        <w:t>Según datos recogidos por The Wall Street Journal hay 5,5 millones de estadounidenses que están desempleados y, sin embargo, no reciben ninguna prestación por desempleo. Además, el número de empleos de baja remuneración ha aumentado de forma constante durante los últimos 30 años y ahora representan el 41% de todos los puestos de trabajo que hay en Estados Unidos</w:t>
      </w:r>
      <w:r>
        <w:rPr>
          <w:rFonts w:ascii="Times New Roman" w:eastAsia="Times New Roman" w:hAnsi="Times New Roman"/>
          <w:sz w:val="24"/>
          <w:szCs w:val="24"/>
        </w:rPr>
        <w:t>…</w:t>
      </w:r>
    </w:p>
    <w:p w:rsidR="00C543FA" w:rsidRPr="00772D9B" w:rsidRDefault="00C543FA" w:rsidP="00B80BEF">
      <w:pPr>
        <w:spacing w:before="100" w:beforeAutospacing="1" w:after="100" w:afterAutospacing="1" w:line="240" w:lineRule="auto"/>
        <w:jc w:val="both"/>
        <w:rPr>
          <w:rFonts w:ascii="Times New Roman" w:hAnsi="Times New Roman"/>
          <w:sz w:val="24"/>
          <w:szCs w:val="24"/>
          <w:u w:val="single"/>
        </w:rPr>
      </w:pPr>
      <w:r w:rsidRPr="00772D9B">
        <w:rPr>
          <w:rFonts w:ascii="Times New Roman" w:hAnsi="Times New Roman"/>
          <w:sz w:val="24"/>
          <w:szCs w:val="24"/>
          <w:u w:val="single"/>
        </w:rPr>
        <w:t>La pobreza avanza en Estados Unidos y alcanza a un 15% de la población</w:t>
      </w:r>
    </w:p>
    <w:p w:rsidR="00C543FA" w:rsidRPr="001306E8" w:rsidRDefault="00C543FA" w:rsidP="00B80BEF">
      <w:pPr>
        <w:spacing w:line="240" w:lineRule="auto"/>
        <w:jc w:val="both"/>
        <w:rPr>
          <w:rFonts w:ascii="Times New Roman" w:hAnsi="Times New Roman"/>
          <w:sz w:val="24"/>
          <w:szCs w:val="24"/>
        </w:rPr>
      </w:pPr>
      <w:r>
        <w:rPr>
          <w:rFonts w:ascii="Times New Roman" w:hAnsi="Times New Roman"/>
          <w:i/>
          <w:sz w:val="24"/>
          <w:szCs w:val="24"/>
        </w:rPr>
        <w:t>“</w:t>
      </w:r>
      <w:r w:rsidRPr="001306E8">
        <w:rPr>
          <w:rFonts w:ascii="Times New Roman" w:hAnsi="Times New Roman"/>
          <w:i/>
          <w:sz w:val="24"/>
          <w:szCs w:val="24"/>
        </w:rPr>
        <w:t>La tasa de pobreza en Estados Unidos aumentó en 2010 por cuarto año consecutivo hasta el 15,1%, lo que representa 46,2 millones de personas que viven con menos de 1.000 dólares al mes, según los datos divulgados hoy por la Oficina del Censo</w:t>
      </w:r>
      <w:r>
        <w:rPr>
          <w:rFonts w:ascii="Times New Roman" w:hAnsi="Times New Roman"/>
          <w:i/>
          <w:sz w:val="24"/>
          <w:szCs w:val="24"/>
        </w:rPr>
        <w:t>”..</w:t>
      </w:r>
      <w:r w:rsidRPr="001306E8">
        <w:rPr>
          <w:rFonts w:ascii="Times New Roman" w:hAnsi="Times New Roman"/>
          <w:i/>
          <w:sz w:val="24"/>
          <w:szCs w:val="24"/>
        </w:rPr>
        <w:t>.</w:t>
      </w:r>
      <w:r>
        <w:rPr>
          <w:rFonts w:ascii="Times New Roman" w:hAnsi="Times New Roman"/>
          <w:i/>
          <w:sz w:val="24"/>
          <w:szCs w:val="24"/>
        </w:rPr>
        <w:t xml:space="preserve"> </w:t>
      </w:r>
      <w:r>
        <w:rPr>
          <w:rFonts w:ascii="Times New Roman" w:hAnsi="Times New Roman"/>
          <w:sz w:val="24"/>
          <w:szCs w:val="24"/>
          <w:u w:val="single"/>
        </w:rPr>
        <w:t>La tasa de pobreza en EE</w:t>
      </w:r>
      <w:r w:rsidRPr="004E355C">
        <w:rPr>
          <w:rFonts w:ascii="Times New Roman" w:hAnsi="Times New Roman"/>
          <w:sz w:val="24"/>
          <w:szCs w:val="24"/>
          <w:u w:val="single"/>
        </w:rPr>
        <w:t>UU sube por cuarto año consecutivo</w:t>
      </w:r>
      <w:r>
        <w:rPr>
          <w:rFonts w:ascii="Times New Roman" w:hAnsi="Times New Roman"/>
          <w:sz w:val="24"/>
          <w:szCs w:val="24"/>
        </w:rPr>
        <w:t xml:space="preserve"> (Cinco Días - </w:t>
      </w:r>
      <w:r w:rsidRPr="004E355C">
        <w:rPr>
          <w:rFonts w:ascii="Times New Roman" w:hAnsi="Times New Roman"/>
          <w:b/>
          <w:sz w:val="24"/>
          <w:szCs w:val="24"/>
        </w:rPr>
        <w:t>13/9/11</w:t>
      </w:r>
      <w:r>
        <w:rPr>
          <w:rFonts w:ascii="Times New Roman" w:hAnsi="Times New Roman"/>
          <w:sz w:val="24"/>
          <w:szCs w:val="24"/>
        </w:rPr>
        <w:t>)</w:t>
      </w:r>
    </w:p>
    <w:p w:rsidR="00C543FA" w:rsidRDefault="00C543FA" w:rsidP="00B80BEF">
      <w:pPr>
        <w:spacing w:line="240" w:lineRule="auto"/>
        <w:jc w:val="both"/>
        <w:rPr>
          <w:rFonts w:ascii="Times New Roman" w:hAnsi="Times New Roman"/>
          <w:sz w:val="24"/>
          <w:szCs w:val="24"/>
        </w:rPr>
      </w:pPr>
      <w:r w:rsidRPr="001306E8">
        <w:rPr>
          <w:rFonts w:ascii="Times New Roman" w:hAnsi="Times New Roman"/>
          <w:sz w:val="24"/>
          <w:szCs w:val="24"/>
        </w:rPr>
        <w:t>En 2009, la cifra fue de 43,6 millones de personas en situación de pobreza, de acuerdo con el informe “Ingreso, pobreza y cobertura de seguro médico en los Estados Unidos: 2010”, lo que suponía u</w:t>
      </w:r>
      <w:r>
        <w:rPr>
          <w:rFonts w:ascii="Times New Roman" w:hAnsi="Times New Roman"/>
          <w:sz w:val="24"/>
          <w:szCs w:val="24"/>
        </w:rPr>
        <w:t xml:space="preserve">n 14,3% de la población total. </w:t>
      </w:r>
      <w:r w:rsidRPr="001306E8">
        <w:rPr>
          <w:rFonts w:ascii="Times New Roman" w:hAnsi="Times New Roman"/>
          <w:sz w:val="24"/>
          <w:szCs w:val="24"/>
        </w:rPr>
        <w:t>Se trata del cuarto incremento anual consecutivo, la tasa más alta desde 1993 y la cifra total más grande desde que las estimaciones de pobreza comenzaron a publicars</w:t>
      </w:r>
      <w:r>
        <w:rPr>
          <w:rFonts w:ascii="Times New Roman" w:hAnsi="Times New Roman"/>
          <w:sz w:val="24"/>
          <w:szCs w:val="24"/>
        </w:rPr>
        <w:t xml:space="preserve">e en 1959. </w:t>
      </w:r>
      <w:r w:rsidRPr="001306E8">
        <w:rPr>
          <w:rFonts w:ascii="Times New Roman" w:hAnsi="Times New Roman"/>
          <w:sz w:val="24"/>
          <w:szCs w:val="24"/>
        </w:rPr>
        <w:t>De acuerdo con estos datos, uno de cada seis estadounidenses vive por debajo del umbral de pobreza</w:t>
      </w:r>
      <w:r>
        <w:rPr>
          <w:rFonts w:ascii="Times New Roman" w:hAnsi="Times New Roman"/>
          <w:sz w:val="24"/>
          <w:szCs w:val="24"/>
        </w:rPr>
        <w:t>…</w:t>
      </w:r>
    </w:p>
    <w:p w:rsidR="00C543FA" w:rsidRPr="00772D9B" w:rsidRDefault="00C543FA" w:rsidP="00B80BEF">
      <w:pPr>
        <w:pStyle w:val="NormalWeb"/>
        <w:jc w:val="both"/>
        <w:rPr>
          <w:u w:val="single"/>
        </w:rPr>
      </w:pPr>
      <w:r w:rsidRPr="00772D9B">
        <w:rPr>
          <w:bCs/>
          <w:u w:val="single"/>
        </w:rPr>
        <w:t>El “sueño americano” resulta cada vez más inalcanzable para millones de habitantes</w:t>
      </w:r>
    </w:p>
    <w:p w:rsidR="00C543FA" w:rsidRDefault="00C543FA" w:rsidP="00B80BEF">
      <w:pPr>
        <w:pStyle w:val="NormalWeb"/>
        <w:jc w:val="both"/>
      </w:pPr>
      <w:r>
        <w:rPr>
          <w:i/>
        </w:rPr>
        <w:t>“</w:t>
      </w:r>
      <w:r w:rsidRPr="00F313C4">
        <w:rPr>
          <w:i/>
        </w:rPr>
        <w:t xml:space="preserve">Los bancos van a perder millones de dólares en pagar deuda si la mayor quiebra municipal en la historia de Estados Unidos no cesa. Pero las verdaderas víctimas del colapso financiero son los habitantes del condado Jefferson, en Alabama, que están teniendo que bañarse con agua embotellada y utilizando baños portátiles después de que les hayan cortado la red de suministro. Una situación que vuelve a poner de manifiesto que </w:t>
      </w:r>
      <w:r>
        <w:rPr>
          <w:bCs/>
          <w:i/>
        </w:rPr>
        <w:t>el “sueño americano”</w:t>
      </w:r>
      <w:r w:rsidRPr="00F313C4">
        <w:rPr>
          <w:bCs/>
          <w:i/>
        </w:rPr>
        <w:t xml:space="preserve"> para millones de estadounidenses resulta cada </w:t>
      </w:r>
      <w:r w:rsidRPr="00F313C4">
        <w:rPr>
          <w:bCs/>
          <w:i/>
        </w:rPr>
        <w:lastRenderedPageBreak/>
        <w:t>vez más inalcanzable</w:t>
      </w:r>
      <w:r>
        <w:rPr>
          <w:bCs/>
          <w:i/>
        </w:rPr>
        <w:t>”..</w:t>
      </w:r>
      <w:r w:rsidRPr="00F313C4">
        <w:rPr>
          <w:bCs/>
          <w:i/>
        </w:rPr>
        <w:t xml:space="preserve">. </w:t>
      </w:r>
      <w:r w:rsidRPr="00685164">
        <w:rPr>
          <w:u w:val="single"/>
        </w:rPr>
        <w:t>Tercer Mundo en Estados Unidos: crece el abismo entre ricos y pobres</w:t>
      </w:r>
      <w:r>
        <w:t xml:space="preserve"> (El Confidencial - </w:t>
      </w:r>
      <w:r w:rsidRPr="00685164">
        <w:rPr>
          <w:b/>
        </w:rPr>
        <w:t>18/12/11</w:t>
      </w:r>
      <w:r>
        <w:t>)</w:t>
      </w:r>
    </w:p>
    <w:p w:rsidR="00C543FA" w:rsidRDefault="00C543FA" w:rsidP="00B80BEF">
      <w:pPr>
        <w:pStyle w:val="NormalWeb"/>
        <w:jc w:val="both"/>
      </w:pPr>
      <w:r w:rsidRPr="00F313C4">
        <w:t xml:space="preserve">A diciembre de 2011, la Oficina del Censo de Estados Unidos ha dado a conocer el número de habitantes pobres que hay en el país: </w:t>
      </w:r>
      <w:r w:rsidRPr="00F313C4">
        <w:rPr>
          <w:bCs/>
        </w:rPr>
        <w:t>46,2 millones</w:t>
      </w:r>
      <w:r w:rsidRPr="00F313C4">
        <w:t>. Una cifra récord. Las estadísticas que revelan el descalabro son múltiples y uniformemente malas. En términos porcentuales, la tasa de pobreza es la más alta desde 1993: 15,1%. En el año 2000, la cifra era de 11,7%.</w:t>
      </w:r>
      <w:r>
        <w:t xml:space="preserve"> </w:t>
      </w:r>
      <w:r w:rsidRPr="00F313C4">
        <w:t xml:space="preserve">Descalabro también en el </w:t>
      </w:r>
      <w:r w:rsidRPr="00F313C4">
        <w:rPr>
          <w:bCs/>
        </w:rPr>
        <w:t>ingreso anual de los hogares, que cayó en un 2,3%,</w:t>
      </w:r>
      <w:r w:rsidRPr="00F313C4">
        <w:t xml:space="preserve"> hasta llegar a los 49 dólares (en EE</w:t>
      </w:r>
      <w:r>
        <w:t>UU</w:t>
      </w:r>
      <w:r w:rsidRPr="00F313C4">
        <w:t xml:space="preserve"> una familia pobre es aquella que posee un salario anual de 22 dólares o menos y, si se trata de una sola persona, igual o menor que 11 dólares), en el número de habitantes </w:t>
      </w:r>
      <w:r w:rsidRPr="00F313C4">
        <w:rPr>
          <w:bCs/>
        </w:rPr>
        <w:t>sin seguro médico</w:t>
      </w:r>
      <w:r w:rsidRPr="00F313C4">
        <w:t xml:space="preserve">, que ya supera los </w:t>
      </w:r>
      <w:r w:rsidRPr="00F313C4">
        <w:rPr>
          <w:bCs/>
        </w:rPr>
        <w:t xml:space="preserve">50 millones de personas </w:t>
      </w:r>
      <w:r w:rsidRPr="00F313C4">
        <w:t xml:space="preserve">y, en la cifra de niños pobres, que llega ya al 22%. Además, la mayoría de ellos no tienen acceso a la educación superior, por lo que es probable que continúen siendo pobres cuando sean adultos. La lucha contra estos datos, entre otras muchas cosas, es lo que ha llevado al indignado a ser nombrado </w:t>
      </w:r>
      <w:r w:rsidRPr="00920FA2">
        <w:t xml:space="preserve">el </w:t>
      </w:r>
      <w:hyperlink r:id="rId38" w:tgtFrame="_blank" w:history="1">
        <w:r w:rsidRPr="00C543FA">
          <w:rPr>
            <w:rStyle w:val="Hipervnculo"/>
            <w:color w:val="auto"/>
            <w:u w:val="none"/>
          </w:rPr>
          <w:t>personaje del año, según la revista “</w:t>
        </w:r>
        <w:r w:rsidRPr="00C543FA">
          <w:rPr>
            <w:rStyle w:val="Hipervnculo"/>
            <w:iCs/>
            <w:color w:val="auto"/>
            <w:u w:val="none"/>
          </w:rPr>
          <w:t>Time</w:t>
        </w:r>
      </w:hyperlink>
      <w:r w:rsidRPr="00C543FA">
        <w:t>”</w:t>
      </w:r>
      <w:r>
        <w:t>…</w:t>
      </w:r>
    </w:p>
    <w:p w:rsidR="00C543FA" w:rsidRPr="006A389C" w:rsidRDefault="00C543FA" w:rsidP="00B80BEF">
      <w:pPr>
        <w:pStyle w:val="NormalWeb"/>
        <w:jc w:val="both"/>
        <w:rPr>
          <w:u w:val="single"/>
        </w:rPr>
      </w:pPr>
      <w:r w:rsidRPr="006A389C">
        <w:rPr>
          <w:u w:val="single"/>
        </w:rPr>
        <w:t>¡Please help! (la desigualdad invade todos los rincones de Estados Unidos)</w:t>
      </w:r>
    </w:p>
    <w:p w:rsidR="00C543FA" w:rsidRDefault="00C543FA" w:rsidP="00B80BEF">
      <w:pPr>
        <w:pStyle w:val="NormalWeb"/>
        <w:jc w:val="both"/>
      </w:pPr>
      <w:r>
        <w:rPr>
          <w:i/>
          <w:color w:val="000000"/>
        </w:rPr>
        <w:t>“</w:t>
      </w:r>
      <w:r w:rsidRPr="00E74275">
        <w:rPr>
          <w:i/>
          <w:color w:val="000000"/>
        </w:rPr>
        <w:t xml:space="preserve">Un creciente número de ciudadanos cree que hay un conflicto entre ricos y pobres. </w:t>
      </w:r>
      <w:r w:rsidRPr="00E74275">
        <w:rPr>
          <w:i/>
        </w:rPr>
        <w:t>Más que las diferencias raciales o un conflicto entre inmigrantes y nativos, la mayor fuente de tensión entre los estadounidenses se desarrolla entre los ricos y los pobres</w:t>
      </w:r>
      <w:r>
        <w:rPr>
          <w:i/>
        </w:rPr>
        <w:t>”..</w:t>
      </w:r>
      <w:r w:rsidRPr="00E74275">
        <w:rPr>
          <w:i/>
        </w:rPr>
        <w:t>.</w:t>
      </w:r>
      <w:r w:rsidRPr="00E74275">
        <w:rPr>
          <w:u w:val="single"/>
        </w:rPr>
        <w:t xml:space="preserve"> </w:t>
      </w:r>
      <w:r w:rsidRPr="00120941">
        <w:rPr>
          <w:u w:val="single"/>
        </w:rPr>
        <w:t>Crece el conflicto de clases en Estados Unidos</w:t>
      </w:r>
      <w:r>
        <w:t xml:space="preserve"> (BBCMundo - </w:t>
      </w:r>
      <w:r w:rsidRPr="00120941">
        <w:rPr>
          <w:b/>
        </w:rPr>
        <w:t>13/1/12</w:t>
      </w:r>
      <w:r>
        <w:t>)</w:t>
      </w:r>
    </w:p>
    <w:p w:rsidR="00C543FA" w:rsidRPr="00E74275" w:rsidRDefault="00C543FA" w:rsidP="00B80BEF">
      <w:pPr>
        <w:pStyle w:val="NormalWeb"/>
        <w:jc w:val="both"/>
      </w:pPr>
      <w:r>
        <w:t xml:space="preserve">Esa es una de las principales conclusiones del más reciente </w:t>
      </w:r>
      <w:r w:rsidRPr="00E74275">
        <w:t xml:space="preserve">informe del Pew Research Center - </w:t>
      </w:r>
      <w:r w:rsidRPr="006A389C">
        <w:t>http://pewresearch.org/pubs/2167/rich-poor-social-conflict-class</w:t>
      </w:r>
      <w:r>
        <w:t xml:space="preserve">, un centro de estudios de Estados Unidos que informa sobre las actitudes y tendencias en ese país. </w:t>
      </w:r>
      <w:r w:rsidRPr="00E74275">
        <w:t>Según el centro de investigación, el 66% de los 2.048 encue</w:t>
      </w:r>
      <w:r>
        <w:t>stados cree que hay conflictos “fuertes” o “muy fuertes”</w:t>
      </w:r>
      <w:r w:rsidRPr="00E74275">
        <w:t xml:space="preserve"> entre clases, lo que representa</w:t>
      </w:r>
      <w:r>
        <w:t xml:space="preserve"> un aumento del 19% desde 2009. El 30% cree que hay “conflictos muy fuertes”</w:t>
      </w:r>
      <w:r w:rsidRPr="00E74275">
        <w:t>, la mayor proporción desde cuando fue introducida la pregunta por primera vez, en 1987</w:t>
      </w:r>
      <w:r>
        <w:t>…</w:t>
      </w:r>
    </w:p>
    <w:p w:rsidR="00C543FA" w:rsidRPr="006A389C" w:rsidRDefault="00C543FA" w:rsidP="00B80BEF">
      <w:pPr>
        <w:spacing w:line="240" w:lineRule="auto"/>
        <w:jc w:val="both"/>
        <w:rPr>
          <w:rFonts w:ascii="Times New Roman" w:hAnsi="Times New Roman"/>
          <w:sz w:val="24"/>
          <w:szCs w:val="24"/>
          <w:u w:val="single"/>
        </w:rPr>
      </w:pPr>
      <w:r w:rsidRPr="006A389C">
        <w:rPr>
          <w:rFonts w:ascii="Times New Roman" w:hAnsi="Times New Roman"/>
          <w:sz w:val="24"/>
          <w:szCs w:val="24"/>
          <w:u w:val="single"/>
        </w:rPr>
        <w:t>La globalización, una mayor desigualdad, y la crisis en las clases bajas y medias, devuelven el conflicto social al centro del debate en EEUU y Europa</w:t>
      </w:r>
    </w:p>
    <w:p w:rsidR="00C543FA" w:rsidRPr="00AA245D" w:rsidRDefault="00C543FA" w:rsidP="00B80BEF">
      <w:pPr>
        <w:spacing w:line="240" w:lineRule="auto"/>
        <w:jc w:val="both"/>
        <w:rPr>
          <w:rFonts w:ascii="Times New Roman" w:hAnsi="Times New Roman"/>
          <w:sz w:val="24"/>
          <w:szCs w:val="24"/>
        </w:rPr>
      </w:pPr>
      <w:r>
        <w:rPr>
          <w:rFonts w:ascii="Times New Roman" w:hAnsi="Times New Roman"/>
          <w:i/>
          <w:sz w:val="24"/>
          <w:szCs w:val="24"/>
        </w:rPr>
        <w:t>“</w:t>
      </w:r>
      <w:r w:rsidRPr="004E4A20">
        <w:rPr>
          <w:rFonts w:ascii="Times New Roman" w:hAnsi="Times New Roman"/>
          <w:i/>
          <w:sz w:val="24"/>
          <w:szCs w:val="24"/>
        </w:rPr>
        <w:t>De la mano de la última fase de la globalización, de la creciente desigualdad, de la crisis y del final de un modelo de crecimiento económico, la idea de la lucha de clases está de regreso en Occidente. Y esta vez vuelve de la mano no solo de analistas neomarxistas, sino de un financiero como George Soros, o de sociólogos que han alertado sobre lo que está ocurriendo en estas sociedades occidentales. La idea de lucha, conflicto o guerra de clases vuelve a los análisis. Aunque no en la forma clásica</w:t>
      </w:r>
      <w:r>
        <w:rPr>
          <w:rFonts w:ascii="Times New Roman" w:hAnsi="Times New Roman"/>
          <w:i/>
          <w:sz w:val="24"/>
          <w:szCs w:val="24"/>
        </w:rPr>
        <w:t>”..</w:t>
      </w:r>
      <w:r w:rsidRPr="004E4A20">
        <w:rPr>
          <w:rFonts w:ascii="Times New Roman" w:hAnsi="Times New Roman"/>
          <w:i/>
          <w:sz w:val="24"/>
          <w:szCs w:val="24"/>
        </w:rPr>
        <w:t xml:space="preserve">. </w:t>
      </w:r>
      <w:r w:rsidRPr="00792F21">
        <w:rPr>
          <w:rFonts w:ascii="Times New Roman" w:hAnsi="Times New Roman"/>
          <w:sz w:val="24"/>
          <w:szCs w:val="24"/>
          <w:u w:val="single"/>
        </w:rPr>
        <w:t>El regreso de la lucha de clases</w:t>
      </w:r>
      <w:r>
        <w:rPr>
          <w:rFonts w:ascii="Times New Roman" w:hAnsi="Times New Roman"/>
          <w:sz w:val="24"/>
          <w:szCs w:val="24"/>
        </w:rPr>
        <w:t xml:space="preserve"> (El País - </w:t>
      </w:r>
      <w:r w:rsidRPr="00B204ED">
        <w:rPr>
          <w:rFonts w:ascii="Times New Roman" w:hAnsi="Times New Roman"/>
          <w:b/>
          <w:sz w:val="24"/>
          <w:szCs w:val="24"/>
        </w:rPr>
        <w:t>21/2/12</w:t>
      </w:r>
      <w:r>
        <w:rPr>
          <w:rFonts w:ascii="Times New Roman" w:hAnsi="Times New Roman"/>
          <w:sz w:val="24"/>
          <w:szCs w:val="24"/>
        </w:rPr>
        <w:t>)</w:t>
      </w:r>
    </w:p>
    <w:p w:rsidR="00C543FA" w:rsidRDefault="00C543FA" w:rsidP="00B80BEF">
      <w:pPr>
        <w:spacing w:line="240" w:lineRule="auto"/>
        <w:jc w:val="both"/>
        <w:rPr>
          <w:rFonts w:ascii="Times New Roman" w:hAnsi="Times New Roman"/>
          <w:sz w:val="24"/>
          <w:szCs w:val="24"/>
        </w:rPr>
      </w:pPr>
      <w:r w:rsidRPr="00865401">
        <w:rPr>
          <w:rFonts w:ascii="Times New Roman" w:hAnsi="Times New Roman"/>
          <w:sz w:val="24"/>
          <w:szCs w:val="24"/>
        </w:rPr>
        <w:t>Estados Unidos era un país profundamente optimista en términos sociales. Hace tan solo unos años, algunas encuestas indicaban que un 30% de los ciudadanos se consideraba perteneciente al 10% más rico. Actualmente, según una reciente encuesta del Centro Pew, un 69% -19 puntos más que en 2009- de los norteamericanos -especialmente e</w:t>
      </w:r>
      <w:r>
        <w:rPr>
          <w:rFonts w:ascii="Times New Roman" w:hAnsi="Times New Roman"/>
          <w:sz w:val="24"/>
          <w:szCs w:val="24"/>
        </w:rPr>
        <w:t>ntre blancos de ingresos medios-</w:t>
      </w:r>
      <w:r w:rsidRPr="00865401">
        <w:rPr>
          <w:rFonts w:ascii="Times New Roman" w:hAnsi="Times New Roman"/>
          <w:sz w:val="24"/>
          <w:szCs w:val="24"/>
        </w:rPr>
        <w:t xml:space="preserve"> piensa que el conflicto entre clases es la mayor fuente de tensión en su sociedad, claramente por encima de la fricción entre razas o entre inmigrantes y estadounidenses. George Soros, en una entrevista en Newsweek, habla de la “guerra de clases que está llegando a EEUU”. En muchos casos, sin embargo, se </w:t>
      </w:r>
      <w:r w:rsidRPr="00865401">
        <w:rPr>
          <w:rFonts w:ascii="Times New Roman" w:hAnsi="Times New Roman"/>
          <w:sz w:val="24"/>
          <w:szCs w:val="24"/>
        </w:rPr>
        <w:lastRenderedPageBreak/>
        <w:t>confunde conflicto entre clases con conflictos entre ricos</w:t>
      </w:r>
      <w:r>
        <w:rPr>
          <w:rFonts w:ascii="Times New Roman" w:hAnsi="Times New Roman"/>
          <w:sz w:val="24"/>
          <w:szCs w:val="24"/>
        </w:rPr>
        <w:t xml:space="preserve"> y pobres. </w:t>
      </w:r>
      <w:r w:rsidRPr="00865401">
        <w:rPr>
          <w:rFonts w:ascii="Times New Roman" w:hAnsi="Times New Roman"/>
          <w:sz w:val="24"/>
          <w:szCs w:val="24"/>
        </w:rPr>
        <w:t>Pues la tensión se da entre ricos y pobres o, por precisar, entre muy ricos y muy pobres. El movimiento Ocupa Wall Street y otros centros urbanos se presentan como la defensa del 99% frente al 1% más rico (que en realidad es aún menor). Y es que la desigualdad ha crecido en EEUU y, con ella, como recogía un reportaje de The New York Times, la movilidad social se ha reducido en ese país, debilitándose así la idea de la sociedad de oportunidades</w:t>
      </w:r>
      <w:r>
        <w:rPr>
          <w:rFonts w:ascii="Times New Roman" w:hAnsi="Times New Roman"/>
          <w:sz w:val="24"/>
          <w:szCs w:val="24"/>
        </w:rPr>
        <w:t>…</w:t>
      </w:r>
    </w:p>
    <w:p w:rsidR="00C543FA" w:rsidRPr="00865401" w:rsidRDefault="00C543FA" w:rsidP="00B80BEF">
      <w:pPr>
        <w:pStyle w:val="NormalWeb"/>
        <w:jc w:val="both"/>
        <w:rPr>
          <w:i/>
        </w:rPr>
      </w:pPr>
      <w:r>
        <w:rPr>
          <w:i/>
        </w:rPr>
        <w:t>“</w:t>
      </w:r>
      <w:r w:rsidRPr="00865401">
        <w:rPr>
          <w:i/>
        </w:rPr>
        <w:t xml:space="preserve">La que fuera analista de cabecera de Wall Street durante la crisis financiera de 2008, Meredith Whitney, ha asegurado hoy durante una entrevista con la </w:t>
      </w:r>
      <w:r w:rsidRPr="00865401">
        <w:rPr>
          <w:i/>
          <w:iCs/>
        </w:rPr>
        <w:t xml:space="preserve">CNBC </w:t>
      </w:r>
      <w:r w:rsidRPr="00865401">
        <w:rPr>
          <w:i/>
        </w:rPr>
        <w:t>que la excesiva regulación de las instituciones financieras acabará por “presionar” a los consumidores de clase media que pronto se verán excluidos del sistema bancario</w:t>
      </w:r>
      <w:r>
        <w:rPr>
          <w:i/>
        </w:rPr>
        <w:t>…</w:t>
      </w:r>
      <w:r w:rsidRPr="00865401">
        <w:rPr>
          <w:u w:val="single"/>
        </w:rPr>
        <w:t xml:space="preserve"> </w:t>
      </w:r>
      <w:r w:rsidRPr="000E4608">
        <w:rPr>
          <w:u w:val="single"/>
        </w:rPr>
        <w:t xml:space="preserve">Meredith Whitney: </w:t>
      </w:r>
      <w:r>
        <w:rPr>
          <w:u w:val="single"/>
        </w:rPr>
        <w:t>“</w:t>
      </w:r>
      <w:r w:rsidRPr="000E4608">
        <w:rPr>
          <w:u w:val="single"/>
        </w:rPr>
        <w:t>La clase media está siendo expulsada del sistema bancario</w:t>
      </w:r>
      <w:r>
        <w:rPr>
          <w:u w:val="single"/>
        </w:rPr>
        <w:t>”</w:t>
      </w:r>
      <w:r>
        <w:t xml:space="preserve"> (El Economista - </w:t>
      </w:r>
      <w:r w:rsidRPr="000E4608">
        <w:rPr>
          <w:b/>
        </w:rPr>
        <w:t>23/2/12</w:t>
      </w:r>
      <w:r>
        <w:t xml:space="preserve">)  </w:t>
      </w:r>
    </w:p>
    <w:p w:rsidR="00C543FA" w:rsidRDefault="00C543FA" w:rsidP="00B80BEF">
      <w:pPr>
        <w:pStyle w:val="NormalWeb"/>
        <w:jc w:val="both"/>
      </w:pPr>
      <w:r w:rsidRPr="00865401">
        <w:t xml:space="preserve">En este sentido, Whitney aseguró que esta tendencia ya se manifiesta en términos de quién lidera la mayor parte del gasto de los consumidores. Según su punto de vista, las últimas cifras de consumo “pueden ser engañosas” ya que </w:t>
      </w:r>
      <w:r w:rsidRPr="00865401">
        <w:rPr>
          <w:bCs/>
        </w:rPr>
        <w:t xml:space="preserve">el gasto está siendo impulsado principalmente por los compradores en los extremos opuestos del espectro. A los que están en el centro, es decir, la clase media, les resulta más difícil ser consumidores activos. </w:t>
      </w:r>
      <w:r w:rsidRPr="00865401">
        <w:t>“Es una lectura falsa el analizar el gasto del consumidor y pensar que todos los consumidores de EEUU gastan más”, dijo. “La clase media no ha experimentado un crecimiento de sus salarios y la contracción del crédito sigue vigente para la mayoría de los americanos”, añadió, al mismo tiempo que dijo que esta situación “tendrá sus consecuencias”</w:t>
      </w:r>
      <w:r>
        <w:t>…</w:t>
      </w:r>
    </w:p>
    <w:p w:rsidR="00C543FA" w:rsidRPr="006A389C" w:rsidRDefault="00C543FA" w:rsidP="00B80BEF">
      <w:pPr>
        <w:pStyle w:val="NormalWeb"/>
        <w:jc w:val="both"/>
        <w:rPr>
          <w:u w:val="single"/>
        </w:rPr>
      </w:pPr>
      <w:r w:rsidRPr="006A389C">
        <w:rPr>
          <w:u w:val="single"/>
        </w:rPr>
        <w:t xml:space="preserve">Estados Unidos en “vías” de subdesarrollo </w:t>
      </w:r>
    </w:p>
    <w:p w:rsidR="00C543FA" w:rsidRDefault="00C543FA" w:rsidP="00B80BEF">
      <w:pPr>
        <w:spacing w:line="240" w:lineRule="auto"/>
        <w:jc w:val="both"/>
        <w:rPr>
          <w:rFonts w:ascii="Times New Roman" w:hAnsi="Times New Roman"/>
          <w:sz w:val="24"/>
          <w:szCs w:val="24"/>
        </w:rPr>
      </w:pPr>
      <w:r>
        <w:rPr>
          <w:rFonts w:ascii="Times New Roman" w:hAnsi="Times New Roman"/>
          <w:i/>
          <w:sz w:val="24"/>
          <w:szCs w:val="24"/>
        </w:rPr>
        <w:t>“</w:t>
      </w:r>
      <w:r w:rsidRPr="006A6E93">
        <w:rPr>
          <w:rFonts w:ascii="Times New Roman" w:hAnsi="Times New Roman"/>
          <w:i/>
          <w:sz w:val="24"/>
          <w:szCs w:val="24"/>
        </w:rPr>
        <w:t>El número de bebés nacidos en Estados Unidos con síntomas de adicción a los opiáceos se triplicó en la década 1999-2009, según un estudio publicado por la revista American Medical Association</w:t>
      </w:r>
      <w:r>
        <w:rPr>
          <w:rFonts w:ascii="Times New Roman" w:hAnsi="Times New Roman"/>
          <w:i/>
          <w:sz w:val="24"/>
          <w:szCs w:val="24"/>
        </w:rPr>
        <w:t>”..</w:t>
      </w:r>
      <w:r w:rsidRPr="006A6E93">
        <w:rPr>
          <w:rFonts w:ascii="Times New Roman" w:hAnsi="Times New Roman"/>
          <w:i/>
          <w:sz w:val="24"/>
          <w:szCs w:val="24"/>
        </w:rPr>
        <w:t>.</w:t>
      </w:r>
      <w:r>
        <w:rPr>
          <w:rFonts w:ascii="Times New Roman" w:hAnsi="Times New Roman"/>
          <w:sz w:val="24"/>
          <w:szCs w:val="24"/>
        </w:rPr>
        <w:t xml:space="preserve"> </w:t>
      </w:r>
      <w:r>
        <w:rPr>
          <w:rFonts w:ascii="Times New Roman" w:hAnsi="Times New Roman"/>
          <w:sz w:val="24"/>
          <w:szCs w:val="24"/>
          <w:u w:val="single"/>
        </w:rPr>
        <w:t>EE</w:t>
      </w:r>
      <w:r w:rsidRPr="009C65C9">
        <w:rPr>
          <w:rFonts w:ascii="Times New Roman" w:hAnsi="Times New Roman"/>
          <w:sz w:val="24"/>
          <w:szCs w:val="24"/>
          <w:u w:val="single"/>
        </w:rPr>
        <w:t>UU: se triplica el número de bebés con síntomas de adicción</w:t>
      </w:r>
      <w:r>
        <w:rPr>
          <w:rFonts w:ascii="Times New Roman" w:hAnsi="Times New Roman"/>
          <w:sz w:val="24"/>
          <w:szCs w:val="24"/>
        </w:rPr>
        <w:t xml:space="preserve"> (BBCMundo - </w:t>
      </w:r>
      <w:r w:rsidRPr="009C65C9">
        <w:rPr>
          <w:rFonts w:ascii="Times New Roman" w:hAnsi="Times New Roman"/>
          <w:b/>
          <w:sz w:val="24"/>
          <w:szCs w:val="24"/>
        </w:rPr>
        <w:t>1/5/12</w:t>
      </w:r>
      <w:r>
        <w:rPr>
          <w:rFonts w:ascii="Times New Roman" w:hAnsi="Times New Roman"/>
          <w:sz w:val="24"/>
          <w:szCs w:val="24"/>
        </w:rPr>
        <w:t>)</w:t>
      </w:r>
    </w:p>
    <w:p w:rsidR="00C543FA" w:rsidRDefault="00C543FA" w:rsidP="00B80BEF">
      <w:pPr>
        <w:spacing w:line="240" w:lineRule="auto"/>
        <w:jc w:val="both"/>
        <w:rPr>
          <w:rFonts w:ascii="Times New Roman" w:hAnsi="Times New Roman"/>
          <w:sz w:val="24"/>
          <w:szCs w:val="24"/>
        </w:rPr>
      </w:pPr>
      <w:r w:rsidRPr="009C65C9">
        <w:rPr>
          <w:rFonts w:ascii="Times New Roman" w:hAnsi="Times New Roman"/>
          <w:sz w:val="24"/>
          <w:szCs w:val="24"/>
        </w:rPr>
        <w:t>El informe, que es el primero de su tipo en Estados Unidos y está basado en los registros de más de 4.000 hospitales del país, resalta que uno de cada 1.000 bebés recién nacidos resultó afectado en 2009.</w:t>
      </w:r>
      <w:r>
        <w:rPr>
          <w:rFonts w:ascii="Times New Roman" w:hAnsi="Times New Roman"/>
          <w:sz w:val="24"/>
          <w:szCs w:val="24"/>
        </w:rPr>
        <w:t xml:space="preserve"> </w:t>
      </w:r>
      <w:r w:rsidRPr="006A6E93">
        <w:rPr>
          <w:rFonts w:ascii="Times New Roman" w:hAnsi="Times New Roman"/>
          <w:sz w:val="24"/>
          <w:szCs w:val="24"/>
        </w:rPr>
        <w:t>Además, el número de mujeres embarazadas que dieron positivo por consumo de opiáceos legales o ilegales se q</w:t>
      </w:r>
      <w:r>
        <w:rPr>
          <w:rFonts w:ascii="Times New Roman" w:hAnsi="Times New Roman"/>
          <w:sz w:val="24"/>
          <w:szCs w:val="24"/>
        </w:rPr>
        <w:t xml:space="preserve">uintuplicó en el mismo periodo. </w:t>
      </w:r>
      <w:r w:rsidRPr="006A6E93">
        <w:rPr>
          <w:rFonts w:ascii="Times New Roman" w:hAnsi="Times New Roman"/>
          <w:sz w:val="24"/>
          <w:szCs w:val="24"/>
        </w:rPr>
        <w:t>Para los autores del informe, parte de la culpa está en el abuso de analgésicos vendidos bajo receta médica.</w:t>
      </w:r>
      <w:r>
        <w:rPr>
          <w:rFonts w:ascii="Times New Roman" w:hAnsi="Times New Roman"/>
          <w:sz w:val="24"/>
          <w:szCs w:val="24"/>
        </w:rPr>
        <w:t xml:space="preserve"> </w:t>
      </w:r>
      <w:r w:rsidRPr="006A6E93">
        <w:rPr>
          <w:rFonts w:ascii="Times New Roman" w:hAnsi="Times New Roman"/>
          <w:sz w:val="24"/>
          <w:szCs w:val="24"/>
        </w:rPr>
        <w:t>Hallaron que en 2009, unos 13.500 bebés nacieron con síndromes de abstinencia, casi uno cada hora</w:t>
      </w:r>
      <w:r>
        <w:rPr>
          <w:rFonts w:ascii="Times New Roman" w:hAnsi="Times New Roman"/>
          <w:sz w:val="24"/>
          <w:szCs w:val="24"/>
        </w:rPr>
        <w:t>…</w:t>
      </w:r>
    </w:p>
    <w:p w:rsidR="00C543FA" w:rsidRPr="006A389C" w:rsidRDefault="00C543FA" w:rsidP="00B80BEF">
      <w:pPr>
        <w:shd w:val="clear" w:color="auto" w:fill="FFFFFF"/>
        <w:spacing w:line="240" w:lineRule="auto"/>
        <w:jc w:val="both"/>
        <w:rPr>
          <w:rFonts w:ascii="Times New Roman" w:hAnsi="Times New Roman"/>
          <w:bCs/>
          <w:sz w:val="24"/>
          <w:szCs w:val="24"/>
          <w:u w:val="single"/>
        </w:rPr>
      </w:pPr>
      <w:r w:rsidRPr="006A389C">
        <w:rPr>
          <w:rFonts w:ascii="Times New Roman" w:hAnsi="Times New Roman"/>
          <w:bCs/>
          <w:sz w:val="24"/>
          <w:szCs w:val="24"/>
          <w:u w:val="single"/>
        </w:rPr>
        <w:t>Al borde del abismo fiscal… y al borde del abismo “social” (además)</w:t>
      </w:r>
    </w:p>
    <w:p w:rsidR="00C543FA" w:rsidRPr="000D33BB" w:rsidRDefault="00C543FA" w:rsidP="00B80BEF">
      <w:pPr>
        <w:shd w:val="clear" w:color="auto" w:fill="FFFFFF"/>
        <w:spacing w:line="240" w:lineRule="auto"/>
        <w:jc w:val="both"/>
        <w:rPr>
          <w:rFonts w:ascii="Times New Roman" w:hAnsi="Times New Roman"/>
          <w:bCs/>
          <w:sz w:val="24"/>
          <w:szCs w:val="24"/>
        </w:rPr>
      </w:pPr>
      <w:r>
        <w:rPr>
          <w:rFonts w:ascii="Times New Roman" w:hAnsi="Times New Roman"/>
          <w:bCs/>
          <w:i/>
          <w:sz w:val="24"/>
          <w:szCs w:val="24"/>
        </w:rPr>
        <w:t>“</w:t>
      </w:r>
      <w:r w:rsidRPr="005108C0">
        <w:rPr>
          <w:rFonts w:ascii="Times New Roman" w:hAnsi="Times New Roman"/>
          <w:bCs/>
          <w:i/>
          <w:sz w:val="24"/>
          <w:szCs w:val="24"/>
        </w:rPr>
        <w:t>En EEUU, la dependencia de los ciudadanos respecto al Gobierno va en aumento, y actualmente más de la mitad de la población depende de las ayudas federales para sobrevivir. Mientras la administración Obama rebaja los requisitos para poder acceder a estos subsidios, cada vez más estadounidenses afirman preferirlo así</w:t>
      </w:r>
      <w:r>
        <w:rPr>
          <w:rFonts w:ascii="Times New Roman" w:hAnsi="Times New Roman"/>
          <w:bCs/>
          <w:i/>
          <w:sz w:val="24"/>
          <w:szCs w:val="24"/>
        </w:rPr>
        <w:t>”..</w:t>
      </w:r>
      <w:r w:rsidRPr="005108C0">
        <w:rPr>
          <w:rFonts w:ascii="Times New Roman" w:hAnsi="Times New Roman"/>
          <w:bCs/>
          <w:i/>
          <w:sz w:val="24"/>
          <w:szCs w:val="24"/>
        </w:rPr>
        <w:t>.</w:t>
      </w:r>
      <w:r>
        <w:rPr>
          <w:rFonts w:ascii="Times New Roman" w:hAnsi="Times New Roman"/>
          <w:bCs/>
          <w:sz w:val="24"/>
          <w:szCs w:val="24"/>
        </w:rPr>
        <w:t xml:space="preserve"> </w:t>
      </w:r>
      <w:r w:rsidRPr="004C09A9">
        <w:rPr>
          <w:rFonts w:ascii="Times New Roman" w:hAnsi="Times New Roman"/>
          <w:bCs/>
          <w:sz w:val="24"/>
          <w:szCs w:val="24"/>
          <w:u w:val="single"/>
        </w:rPr>
        <w:t>Insostenible: Más de la mitad de los estadounidenses dependen de los subsidios</w:t>
      </w:r>
      <w:r>
        <w:rPr>
          <w:rFonts w:ascii="Times New Roman" w:hAnsi="Times New Roman"/>
          <w:bCs/>
          <w:sz w:val="24"/>
          <w:szCs w:val="24"/>
        </w:rPr>
        <w:t xml:space="preserve"> (Negocios.com - </w:t>
      </w:r>
      <w:r w:rsidRPr="004C09A9">
        <w:rPr>
          <w:rFonts w:ascii="Times New Roman" w:hAnsi="Times New Roman"/>
          <w:b/>
          <w:bCs/>
          <w:sz w:val="24"/>
          <w:szCs w:val="24"/>
        </w:rPr>
        <w:t>23/8/12</w:t>
      </w:r>
      <w:r>
        <w:rPr>
          <w:rFonts w:ascii="Times New Roman" w:hAnsi="Times New Roman"/>
          <w:bCs/>
          <w:sz w:val="24"/>
          <w:szCs w:val="24"/>
        </w:rPr>
        <w:t>)</w:t>
      </w:r>
    </w:p>
    <w:p w:rsidR="00C543FA" w:rsidRDefault="00C543FA" w:rsidP="00B80BEF">
      <w:pPr>
        <w:shd w:val="clear" w:color="auto" w:fill="FFFFFF"/>
        <w:spacing w:line="240" w:lineRule="auto"/>
        <w:jc w:val="both"/>
        <w:rPr>
          <w:rFonts w:ascii="Times New Roman" w:hAnsi="Times New Roman"/>
          <w:bCs/>
          <w:sz w:val="24"/>
          <w:szCs w:val="24"/>
        </w:rPr>
      </w:pPr>
      <w:r w:rsidRPr="005108C0">
        <w:rPr>
          <w:rFonts w:ascii="Times New Roman" w:hAnsi="Times New Roman"/>
          <w:bCs/>
          <w:sz w:val="24"/>
          <w:szCs w:val="24"/>
        </w:rPr>
        <w:lastRenderedPageBreak/>
        <w:t>Desde 2009 se han reducido los requisitos para acceder a MedicAid- el programa de seguro médico estatal-, cartillas de alimentos, subsidios de desempleo, exención del pago del IRPF... Según relata RT en su web, 165 del total de 308 millones de estadounidenses dependen del estado de algún modo. De ellos, 107 se benefician de la asistencia social federal, 46 millones están afiliados a MedicAid y</w:t>
      </w:r>
      <w:r>
        <w:rPr>
          <w:rFonts w:ascii="Times New Roman" w:hAnsi="Times New Roman"/>
          <w:bCs/>
          <w:sz w:val="24"/>
          <w:szCs w:val="24"/>
        </w:rPr>
        <w:t xml:space="preserve"> 22 millones son funcionarios. </w:t>
      </w:r>
      <w:r w:rsidRPr="005108C0">
        <w:rPr>
          <w:rFonts w:ascii="Times New Roman" w:hAnsi="Times New Roman"/>
          <w:bCs/>
          <w:sz w:val="24"/>
          <w:szCs w:val="24"/>
        </w:rPr>
        <w:t>Desde la llegada de Obama a la Casa Blanca, el número de ciudadanos que recibe prestaciones ha aumentado en 10 millones, hasta alcanzar los 107 dependientes, según un informe realizado por el Comité Presupuestario del Senado. El aumento de norteamericanos que, durante ese periodo, comenzaron a beneficiarse de las cartillas de alimentos ha ascendido en más de 14 millones</w:t>
      </w:r>
      <w:r>
        <w:rPr>
          <w:rFonts w:ascii="Times New Roman" w:hAnsi="Times New Roman"/>
          <w:bCs/>
          <w:sz w:val="24"/>
          <w:szCs w:val="24"/>
        </w:rPr>
        <w:t>…</w:t>
      </w:r>
    </w:p>
    <w:p w:rsidR="00C543FA" w:rsidRPr="001C28DC" w:rsidRDefault="00C543FA" w:rsidP="00B80BEF">
      <w:pPr>
        <w:shd w:val="clear" w:color="auto" w:fill="FFFFFF"/>
        <w:spacing w:line="240" w:lineRule="auto"/>
        <w:jc w:val="both"/>
        <w:rPr>
          <w:rFonts w:ascii="Times New Roman" w:hAnsi="Times New Roman"/>
          <w:bCs/>
          <w:sz w:val="24"/>
          <w:szCs w:val="24"/>
          <w:u w:val="single"/>
          <w:lang w:val="en-US"/>
        </w:rPr>
      </w:pPr>
      <w:r w:rsidRPr="001C28DC">
        <w:rPr>
          <w:rFonts w:ascii="Times New Roman" w:hAnsi="Times New Roman"/>
          <w:bCs/>
          <w:sz w:val="24"/>
          <w:szCs w:val="24"/>
          <w:u w:val="single"/>
          <w:lang w:val="en-US"/>
        </w:rPr>
        <w:t xml:space="preserve">Canción triste de Main Street (del </w:t>
      </w:r>
      <w:r>
        <w:rPr>
          <w:rFonts w:ascii="Times New Roman" w:hAnsi="Times New Roman"/>
          <w:bCs/>
          <w:sz w:val="24"/>
          <w:szCs w:val="24"/>
          <w:u w:val="single"/>
          <w:lang w:val="en-US"/>
        </w:rPr>
        <w:t>“</w:t>
      </w:r>
      <w:r w:rsidRPr="001C28DC">
        <w:rPr>
          <w:rFonts w:ascii="Times New Roman" w:hAnsi="Times New Roman"/>
          <w:bCs/>
          <w:sz w:val="24"/>
          <w:szCs w:val="24"/>
          <w:u w:val="single"/>
          <w:lang w:val="en-US"/>
        </w:rPr>
        <w:t>Yes</w:t>
      </w:r>
      <w:r>
        <w:rPr>
          <w:rFonts w:ascii="Times New Roman" w:hAnsi="Times New Roman"/>
          <w:bCs/>
          <w:sz w:val="24"/>
          <w:szCs w:val="24"/>
          <w:u w:val="single"/>
          <w:lang w:val="en-US"/>
        </w:rPr>
        <w:t>,</w:t>
      </w:r>
      <w:r w:rsidRPr="001C28DC">
        <w:rPr>
          <w:rFonts w:ascii="Times New Roman" w:hAnsi="Times New Roman"/>
          <w:bCs/>
          <w:sz w:val="24"/>
          <w:szCs w:val="24"/>
          <w:u w:val="single"/>
          <w:lang w:val="en-US"/>
        </w:rPr>
        <w:t xml:space="preserve"> we can</w:t>
      </w:r>
      <w:r>
        <w:rPr>
          <w:rFonts w:ascii="Times New Roman" w:hAnsi="Times New Roman"/>
          <w:bCs/>
          <w:sz w:val="24"/>
          <w:szCs w:val="24"/>
          <w:u w:val="single"/>
          <w:lang w:val="en-US"/>
        </w:rPr>
        <w:t>”</w:t>
      </w:r>
      <w:r w:rsidRPr="001C28DC">
        <w:rPr>
          <w:rFonts w:ascii="Times New Roman" w:hAnsi="Times New Roman"/>
          <w:bCs/>
          <w:sz w:val="24"/>
          <w:szCs w:val="24"/>
          <w:u w:val="single"/>
          <w:lang w:val="en-US"/>
        </w:rPr>
        <w:t xml:space="preserve"> al </w:t>
      </w:r>
      <w:r>
        <w:rPr>
          <w:rFonts w:ascii="Times New Roman" w:hAnsi="Times New Roman"/>
          <w:bCs/>
          <w:sz w:val="24"/>
          <w:szCs w:val="24"/>
          <w:u w:val="single"/>
          <w:lang w:val="en-US"/>
        </w:rPr>
        <w:t>“</w:t>
      </w:r>
      <w:r w:rsidRPr="001C28DC">
        <w:rPr>
          <w:rFonts w:ascii="Times New Roman" w:hAnsi="Times New Roman"/>
          <w:bCs/>
          <w:sz w:val="24"/>
          <w:szCs w:val="24"/>
          <w:u w:val="single"/>
          <w:lang w:val="en-US"/>
        </w:rPr>
        <w:t>Yes</w:t>
      </w:r>
      <w:r>
        <w:rPr>
          <w:rFonts w:ascii="Times New Roman" w:hAnsi="Times New Roman"/>
          <w:bCs/>
          <w:sz w:val="24"/>
          <w:szCs w:val="24"/>
          <w:u w:val="single"/>
          <w:lang w:val="en-US"/>
        </w:rPr>
        <w:t>, we can… have a</w:t>
      </w:r>
      <w:r w:rsidRPr="001C28DC">
        <w:rPr>
          <w:rFonts w:ascii="Times New Roman" w:hAnsi="Times New Roman"/>
          <w:bCs/>
          <w:sz w:val="24"/>
          <w:szCs w:val="24"/>
          <w:u w:val="single"/>
          <w:lang w:val="en-US"/>
        </w:rPr>
        <w:t xml:space="preserve"> bad job</w:t>
      </w:r>
      <w:r>
        <w:rPr>
          <w:rFonts w:ascii="Times New Roman" w:hAnsi="Times New Roman"/>
          <w:bCs/>
          <w:sz w:val="24"/>
          <w:szCs w:val="24"/>
          <w:u w:val="single"/>
          <w:lang w:val="en-US"/>
        </w:rPr>
        <w:t>”</w:t>
      </w:r>
      <w:r w:rsidRPr="001C28DC">
        <w:rPr>
          <w:rFonts w:ascii="Times New Roman" w:hAnsi="Times New Roman"/>
          <w:bCs/>
          <w:sz w:val="24"/>
          <w:szCs w:val="24"/>
          <w:u w:val="single"/>
          <w:lang w:val="en-US"/>
        </w:rPr>
        <w:t>)</w:t>
      </w:r>
    </w:p>
    <w:p w:rsidR="00C543FA" w:rsidRPr="004D53D3" w:rsidRDefault="00C543FA" w:rsidP="00B80BEF">
      <w:pPr>
        <w:spacing w:line="240" w:lineRule="auto"/>
        <w:jc w:val="both"/>
        <w:rPr>
          <w:rFonts w:ascii="Times New Roman" w:hAnsi="Times New Roman"/>
          <w:b/>
          <w:color w:val="FF0000"/>
          <w:sz w:val="24"/>
          <w:szCs w:val="24"/>
        </w:rPr>
      </w:pPr>
      <w:r>
        <w:rPr>
          <w:rFonts w:ascii="Times New Roman" w:hAnsi="Times New Roman"/>
          <w:i/>
          <w:sz w:val="24"/>
          <w:szCs w:val="24"/>
        </w:rPr>
        <w:t>“</w:t>
      </w:r>
      <w:r w:rsidRPr="004D53D3">
        <w:rPr>
          <w:rFonts w:ascii="Times New Roman" w:hAnsi="Times New Roman"/>
          <w:i/>
          <w:sz w:val="24"/>
          <w:szCs w:val="24"/>
        </w:rPr>
        <w:t>La capacidad de la economía de Estados Unidos de crear buenos trabajos está decayendo mientras hay más empleados ocupando trabajos malos, concluye un estudio del Centro de Investigación sobre Economía y Políticas (CEPR, por sus siglas en inglés), una organización de análisis internacional con sede en Washington DC.</w:t>
      </w:r>
      <w:r>
        <w:rPr>
          <w:rFonts w:ascii="Times New Roman" w:hAnsi="Times New Roman"/>
          <w:i/>
          <w:sz w:val="24"/>
          <w:szCs w:val="24"/>
        </w:rPr>
        <w:t xml:space="preserve">”… </w:t>
      </w:r>
      <w:r>
        <w:rPr>
          <w:rFonts w:ascii="Times New Roman" w:hAnsi="Times New Roman"/>
          <w:sz w:val="24"/>
          <w:szCs w:val="24"/>
          <w:u w:val="single"/>
        </w:rPr>
        <w:t>Crece el número de trabajos “malos” en EE</w:t>
      </w:r>
      <w:r w:rsidRPr="00E65AC5">
        <w:rPr>
          <w:rFonts w:ascii="Times New Roman" w:hAnsi="Times New Roman"/>
          <w:sz w:val="24"/>
          <w:szCs w:val="24"/>
          <w:u w:val="single"/>
        </w:rPr>
        <w:t>UU</w:t>
      </w:r>
      <w:r>
        <w:rPr>
          <w:rFonts w:ascii="Times New Roman" w:hAnsi="Times New Roman"/>
          <w:sz w:val="24"/>
          <w:szCs w:val="24"/>
        </w:rPr>
        <w:t xml:space="preserve"> (BBCMundo - </w:t>
      </w:r>
      <w:r w:rsidRPr="00E65AC5">
        <w:rPr>
          <w:rFonts w:ascii="Times New Roman" w:hAnsi="Times New Roman"/>
          <w:b/>
          <w:sz w:val="24"/>
          <w:szCs w:val="24"/>
        </w:rPr>
        <w:t>12/9/12</w:t>
      </w:r>
      <w:r>
        <w:rPr>
          <w:rFonts w:ascii="Times New Roman" w:hAnsi="Times New Roman"/>
          <w:sz w:val="24"/>
          <w:szCs w:val="24"/>
        </w:rPr>
        <w:t xml:space="preserve">) </w:t>
      </w:r>
    </w:p>
    <w:p w:rsidR="00C543FA" w:rsidRPr="00E5282F" w:rsidRDefault="00C543FA" w:rsidP="00B80BEF">
      <w:pPr>
        <w:spacing w:line="240" w:lineRule="auto"/>
        <w:jc w:val="both"/>
        <w:rPr>
          <w:rFonts w:ascii="Times New Roman" w:hAnsi="Times New Roman"/>
          <w:sz w:val="24"/>
          <w:szCs w:val="24"/>
        </w:rPr>
      </w:pPr>
      <w:r w:rsidRPr="004D53D3">
        <w:rPr>
          <w:rFonts w:ascii="Times New Roman" w:hAnsi="Times New Roman"/>
          <w:sz w:val="24"/>
          <w:szCs w:val="24"/>
        </w:rPr>
        <w:t>El informe aclara que la situación no se debe a la actual recesión económica sino a una tendencia que se ha ido acentuando desde hace tres décadas y que los últimos años de crisis económica solo han añadido a las dificultades.</w:t>
      </w:r>
      <w:r>
        <w:rPr>
          <w:rFonts w:ascii="Times New Roman" w:hAnsi="Times New Roman"/>
          <w:sz w:val="24"/>
          <w:szCs w:val="24"/>
        </w:rPr>
        <w:t xml:space="preserve"> </w:t>
      </w:r>
      <w:r w:rsidRPr="004D53D3">
        <w:rPr>
          <w:rFonts w:ascii="Times New Roman" w:hAnsi="Times New Roman"/>
          <w:sz w:val="24"/>
          <w:szCs w:val="24"/>
        </w:rPr>
        <w:t>Según los investigadores, la restructur</w:t>
      </w:r>
      <w:r>
        <w:rPr>
          <w:rFonts w:ascii="Times New Roman" w:hAnsi="Times New Roman"/>
          <w:sz w:val="24"/>
          <w:szCs w:val="24"/>
        </w:rPr>
        <w:t>ación del mercado laboral en EEUU</w:t>
      </w:r>
      <w:r w:rsidRPr="004D53D3">
        <w:rPr>
          <w:rFonts w:ascii="Times New Roman" w:hAnsi="Times New Roman"/>
          <w:sz w:val="24"/>
          <w:szCs w:val="24"/>
        </w:rPr>
        <w:t>, la reducción del salario, la privatización, los acuerdos de libre co</w:t>
      </w:r>
      <w:r>
        <w:rPr>
          <w:rFonts w:ascii="Times New Roman" w:hAnsi="Times New Roman"/>
          <w:sz w:val="24"/>
          <w:szCs w:val="24"/>
        </w:rPr>
        <w:t>mercio y un sistema migratorio “disfuncional”</w:t>
      </w:r>
      <w:r w:rsidRPr="004D53D3">
        <w:rPr>
          <w:rFonts w:ascii="Times New Roman" w:hAnsi="Times New Roman"/>
          <w:sz w:val="24"/>
          <w:szCs w:val="24"/>
        </w:rPr>
        <w:t xml:space="preserve"> son algunos de los factores que contribuyen al fenómeno.</w:t>
      </w:r>
      <w:r>
        <w:rPr>
          <w:rFonts w:ascii="Times New Roman" w:hAnsi="Times New Roman"/>
          <w:sz w:val="24"/>
          <w:szCs w:val="24"/>
        </w:rPr>
        <w:t xml:space="preserve"> </w:t>
      </w:r>
      <w:r w:rsidRPr="004D53D3">
        <w:rPr>
          <w:rFonts w:ascii="Times New Roman" w:hAnsi="Times New Roman"/>
          <w:sz w:val="24"/>
          <w:szCs w:val="24"/>
        </w:rPr>
        <w:t>No obstante, la pérdida de poder de negociación del trabajador y los bajos índices de afiliación sindical se resaltan como elementos singulares que generan trabajos malos. Entre los grupos más afectados están los lat</w:t>
      </w:r>
      <w:r>
        <w:rPr>
          <w:rFonts w:ascii="Times New Roman" w:hAnsi="Times New Roman"/>
          <w:sz w:val="24"/>
          <w:szCs w:val="24"/>
        </w:rPr>
        <w:t xml:space="preserve">inos, los negros y las mujeres. </w:t>
      </w:r>
      <w:r w:rsidRPr="004D53D3">
        <w:rPr>
          <w:rFonts w:ascii="Times New Roman" w:hAnsi="Times New Roman"/>
          <w:sz w:val="24"/>
          <w:szCs w:val="24"/>
        </w:rPr>
        <w:t>Muchas razones se pueden dar para definir un mal trabajo. Se pueden incluir condiciones peligrosas o difíciles en el lugar de trabajo, largas horas laborales, descansos cortos, pocas o ningunas vacaciones pagadas y el desconocimiento de días de enfermedad</w:t>
      </w:r>
      <w:r>
        <w:rPr>
          <w:rFonts w:ascii="Times New Roman" w:hAnsi="Times New Roman"/>
          <w:sz w:val="24"/>
          <w:szCs w:val="24"/>
        </w:rPr>
        <w:t>…</w:t>
      </w:r>
    </w:p>
    <w:p w:rsidR="00C543FA" w:rsidRPr="00E51A08" w:rsidRDefault="00C543FA" w:rsidP="00B80BEF">
      <w:pPr>
        <w:pStyle w:val="NormalWeb"/>
        <w:jc w:val="both"/>
        <w:rPr>
          <w:u w:val="single"/>
        </w:rPr>
      </w:pPr>
      <w:r w:rsidRPr="00E51A08">
        <w:rPr>
          <w:u w:val="single"/>
        </w:rPr>
        <w:t>La remuneración por hora trabajada cae un 3,4% en el primer trimestre de 2013</w:t>
      </w:r>
    </w:p>
    <w:p w:rsidR="00C543FA" w:rsidRPr="00E51A08" w:rsidRDefault="00C543FA" w:rsidP="00B80BEF">
      <w:pPr>
        <w:pStyle w:val="NormalWeb"/>
        <w:jc w:val="both"/>
        <w:rPr>
          <w:b/>
          <w:color w:val="FF0000"/>
        </w:rPr>
      </w:pPr>
      <w:r>
        <w:rPr>
          <w:i/>
        </w:rPr>
        <w:t>“</w:t>
      </w:r>
      <w:r w:rsidRPr="00E51A08">
        <w:rPr>
          <w:i/>
        </w:rPr>
        <w:t>El desempleo no es único problema que arrastra la economía de EEUU, que cuatro años después de tocar fondo sigue avanzando con gran dificultad. Los trabajadores están viendo además como el dinero que les llega al bolsillo no es suficiente. La remuneración por hora trabajada cayó un 3,8% en el primer trimestre, en lugar de subir un 1,2% como se dijo en la estimación de hace un mes, lo que supone un descenso récord</w:t>
      </w:r>
      <w:r>
        <w:rPr>
          <w:i/>
        </w:rPr>
        <w:t>”..</w:t>
      </w:r>
      <w:r w:rsidRPr="00E51A08">
        <w:rPr>
          <w:i/>
        </w:rPr>
        <w:t>.</w:t>
      </w:r>
      <w:r>
        <w:rPr>
          <w:i/>
        </w:rPr>
        <w:t xml:space="preserve"> </w:t>
      </w:r>
      <w:r w:rsidRPr="00AA13EB">
        <w:rPr>
          <w:u w:val="single"/>
        </w:rPr>
        <w:t>Los salarios en Estados Unidos sufren la mayor caída desde 1947</w:t>
      </w:r>
      <w:r>
        <w:t xml:space="preserve"> (El País - </w:t>
      </w:r>
      <w:r w:rsidRPr="00AA13EB">
        <w:rPr>
          <w:b/>
        </w:rPr>
        <w:t>5/6/13</w:t>
      </w:r>
      <w:r>
        <w:t xml:space="preserve">) </w:t>
      </w:r>
    </w:p>
    <w:p w:rsidR="00C543FA" w:rsidRDefault="00C543FA" w:rsidP="00B80BEF">
      <w:pPr>
        <w:pStyle w:val="NormalWeb"/>
        <w:jc w:val="both"/>
      </w:pPr>
      <w:r w:rsidRPr="002403C5">
        <w:t>Este descenso de la remuneración es el mayor que se observa en las estadísticas del Departamento de Empleo, desde que en EEUU se empezó a recopilar este dato en 1947. Si se ajusta a la inflación, el golpe fue incluso mayor, del 5,2%. El mayor recorte en las remuneraciones se produjo en el sector manufacturero, del 8,1% o del 9,4% si se tiene en cuenta la evolución de los precios al consumo.</w:t>
      </w:r>
      <w:r>
        <w:t xml:space="preserve"> </w:t>
      </w:r>
      <w:r w:rsidRPr="002403C5">
        <w:t xml:space="preserve">Como resultado, el coste laboral por empleado se redujo un 4,3%. Las cifras forman </w:t>
      </w:r>
      <w:r>
        <w:t>parte del indicador de productividad, que subió un 0,5% en el arranque del año, dos décimas menos de lo anticipado. La productividad en la industria manufacturera fue del 3,5% durante el primer trimestre. Por otro lado se supo que el sector privado creó 135.000 empleos en mayo (2013)…</w:t>
      </w:r>
    </w:p>
    <w:p w:rsidR="000D20D6" w:rsidRPr="000D20D6" w:rsidRDefault="000D20D6"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Del Paper</w:t>
      </w:r>
      <w:r>
        <w:rPr>
          <w:rFonts w:ascii="Times New Roman" w:hAnsi="Times New Roman" w:cs="Times New Roman"/>
          <w:b/>
          <w:sz w:val="24"/>
          <w:szCs w:val="24"/>
        </w:rPr>
        <w:t xml:space="preserve"> - La era de la desigualdad (¿consecuencia directa del “imperialismo monetario”?) - Parte I</w:t>
      </w:r>
      <w:r>
        <w:rPr>
          <w:rFonts w:ascii="Times New Roman" w:hAnsi="Times New Roman" w:cs="Times New Roman"/>
          <w:sz w:val="24"/>
          <w:szCs w:val="24"/>
        </w:rPr>
        <w:t>, publicado el 15/12/14:</w:t>
      </w:r>
    </w:p>
    <w:p w:rsidR="00C543FA" w:rsidRDefault="00C543FA" w:rsidP="00B80BEF">
      <w:pPr>
        <w:pStyle w:val="NormalWeb"/>
        <w:jc w:val="both"/>
        <w:rPr>
          <w:b/>
        </w:rPr>
      </w:pPr>
      <w:r>
        <w:rPr>
          <w:b/>
        </w:rPr>
        <w:t>“As time goes by” (nuevos datos que no hacen sino “empeorar” lo antes señalado)</w:t>
      </w:r>
    </w:p>
    <w:p w:rsidR="00C543FA" w:rsidRDefault="00C543FA" w:rsidP="00B80BEF">
      <w:pPr>
        <w:pStyle w:val="NormalWeb"/>
        <w:jc w:val="both"/>
      </w:pPr>
      <w:r>
        <w:t>(Un recorrido por la “hemeroteca de cabotaje”, desde septiembre 2013 a marzo 2014)</w:t>
      </w:r>
    </w:p>
    <w:p w:rsidR="00C543FA" w:rsidRPr="008B424A" w:rsidRDefault="00C543FA" w:rsidP="00B80BEF">
      <w:pPr>
        <w:spacing w:line="240" w:lineRule="auto"/>
        <w:jc w:val="both"/>
        <w:rPr>
          <w:rFonts w:ascii="Times New Roman" w:hAnsi="Times New Roman"/>
          <w:sz w:val="24"/>
          <w:szCs w:val="24"/>
        </w:rPr>
      </w:pPr>
      <w:r w:rsidRPr="00364661">
        <w:rPr>
          <w:rFonts w:ascii="Times New Roman" w:hAnsi="Times New Roman" w:cs="Times New Roman"/>
          <w:i/>
          <w:sz w:val="24"/>
          <w:szCs w:val="24"/>
        </w:rPr>
        <w:t>“Más de seis millones de personas cobran ayudas sociales en Alemania. No figuran en las estadísticas del paro pero suponen un gasto de 37.100 millones para el Estado germano”...</w:t>
      </w:r>
      <w:r>
        <w:rPr>
          <w:i/>
        </w:rPr>
        <w:t xml:space="preserve"> </w:t>
      </w:r>
      <w:r w:rsidRPr="00913A81">
        <w:rPr>
          <w:rFonts w:ascii="Times New Roman" w:hAnsi="Times New Roman"/>
          <w:sz w:val="24"/>
          <w:szCs w:val="24"/>
          <w:u w:val="single"/>
        </w:rPr>
        <w:t>Más de seis millones de personas necesitan ayuda en Alemania para subsistir</w:t>
      </w:r>
      <w:r>
        <w:rPr>
          <w:rFonts w:ascii="Times New Roman" w:hAnsi="Times New Roman"/>
          <w:sz w:val="24"/>
          <w:szCs w:val="24"/>
        </w:rPr>
        <w:t xml:space="preserve"> (El Economista - </w:t>
      </w:r>
      <w:r w:rsidRPr="008B424A">
        <w:rPr>
          <w:rFonts w:ascii="Times New Roman" w:hAnsi="Times New Roman"/>
          <w:b/>
          <w:sz w:val="24"/>
          <w:szCs w:val="24"/>
        </w:rPr>
        <w:t>1/9/13</w:t>
      </w:r>
      <w:r>
        <w:rPr>
          <w:rFonts w:ascii="Times New Roman" w:hAnsi="Times New Roman"/>
          <w:sz w:val="24"/>
          <w:szCs w:val="24"/>
        </w:rPr>
        <w:t>)</w:t>
      </w:r>
    </w:p>
    <w:p w:rsidR="00C543FA" w:rsidRDefault="00C543FA" w:rsidP="00B80BEF">
      <w:pPr>
        <w:pStyle w:val="NormalWeb"/>
        <w:jc w:val="both"/>
      </w:pPr>
      <w:r>
        <w:rPr>
          <w:i/>
        </w:rPr>
        <w:t>“</w:t>
      </w:r>
      <w:r w:rsidRPr="00364661">
        <w:rPr>
          <w:i/>
        </w:rPr>
        <w:t>La recuperación económica de Estados Unidos lleva cuatro años, pero el salario de los trabajadores no ha seguido siquiera el ritmo a la inflación. El pago promedio por hora de alguien que no trabaja en el gobierno ni supervisa otros empleados, en términos reales, cayó a US$ 8,77 el mes pasado, frente a US$ 8,85 al final de la recesión, en junio de 2009, según datos del Departamento de Trabajo de EEUU</w:t>
      </w:r>
      <w:r>
        <w:rPr>
          <w:i/>
        </w:rPr>
        <w:t>”</w:t>
      </w:r>
      <w:r w:rsidRPr="00364661">
        <w:rPr>
          <w:i/>
        </w:rPr>
        <w:t>…</w:t>
      </w:r>
      <w:r>
        <w:rPr>
          <w:i/>
        </w:rPr>
        <w:t xml:space="preserve"> </w:t>
      </w:r>
      <w:r w:rsidRPr="00A37DBA">
        <w:rPr>
          <w:u w:val="single"/>
        </w:rPr>
        <w:t>Los bajos sueld</w:t>
      </w:r>
      <w:r>
        <w:rPr>
          <w:u w:val="single"/>
        </w:rPr>
        <w:t>os limitan el crecimiento de EE</w:t>
      </w:r>
      <w:r w:rsidRPr="00A37DBA">
        <w:rPr>
          <w:u w:val="single"/>
        </w:rPr>
        <w:t>UU</w:t>
      </w:r>
      <w:r>
        <w:t xml:space="preserve"> (The Wall Street Journal - </w:t>
      </w:r>
      <w:r w:rsidRPr="00A37DBA">
        <w:rPr>
          <w:b/>
        </w:rPr>
        <w:t>1/9/13</w:t>
      </w:r>
      <w:r>
        <w:t>)</w:t>
      </w:r>
    </w:p>
    <w:p w:rsidR="00C543FA" w:rsidRPr="00C606EC" w:rsidRDefault="00C543FA" w:rsidP="00B80BEF">
      <w:pPr>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Pr="009B14F4">
        <w:rPr>
          <w:rFonts w:ascii="Times New Roman" w:hAnsi="Times New Roman" w:cs="Times New Roman"/>
          <w:i/>
          <w:sz w:val="24"/>
          <w:szCs w:val="24"/>
        </w:rPr>
        <w:t>Las aplicaciones móviles, cada vez más populares entre los usuarios de teléfonos móviles inteligentes y tabletas, dan empleo a unas 800.000 personas y generan beneficios anuales de más de 10.000 millones de euros en la Unión Europea(UE), según un estudio presentado por el sector</w:t>
      </w:r>
      <w:r>
        <w:rPr>
          <w:rFonts w:ascii="Times New Roman" w:hAnsi="Times New Roman" w:cs="Times New Roman"/>
          <w:i/>
          <w:sz w:val="24"/>
          <w:szCs w:val="24"/>
        </w:rPr>
        <w:t>”..</w:t>
      </w:r>
      <w:r w:rsidRPr="009B14F4">
        <w:rPr>
          <w:rFonts w:ascii="Times New Roman" w:hAnsi="Times New Roman" w:cs="Times New Roman"/>
          <w:i/>
          <w:sz w:val="24"/>
          <w:szCs w:val="24"/>
        </w:rPr>
        <w:t>.</w:t>
      </w:r>
      <w:r>
        <w:rPr>
          <w:rFonts w:ascii="Times New Roman" w:hAnsi="Times New Roman" w:cs="Times New Roman"/>
          <w:i/>
          <w:sz w:val="24"/>
          <w:szCs w:val="24"/>
        </w:rPr>
        <w:t xml:space="preserve"> </w:t>
      </w:r>
      <w:r w:rsidRPr="00C606EC">
        <w:rPr>
          <w:rFonts w:ascii="Times New Roman" w:hAnsi="Times New Roman" w:cs="Times New Roman"/>
          <w:sz w:val="24"/>
          <w:szCs w:val="24"/>
          <w:u w:val="single"/>
        </w:rPr>
        <w:t>Las aplicaciones dan trabajo a 800.000 personas en la UE</w:t>
      </w:r>
      <w:r>
        <w:rPr>
          <w:rFonts w:ascii="Times New Roman" w:hAnsi="Times New Roman" w:cs="Times New Roman"/>
          <w:sz w:val="24"/>
          <w:szCs w:val="24"/>
        </w:rPr>
        <w:t xml:space="preserve"> (Expansión - </w:t>
      </w:r>
      <w:r>
        <w:rPr>
          <w:rFonts w:ascii="Times New Roman" w:hAnsi="Times New Roman" w:cs="Times New Roman"/>
          <w:b/>
          <w:sz w:val="24"/>
          <w:szCs w:val="24"/>
        </w:rPr>
        <w:t>5</w:t>
      </w:r>
      <w:r w:rsidRPr="00C606EC">
        <w:rPr>
          <w:rFonts w:ascii="Times New Roman" w:hAnsi="Times New Roman" w:cs="Times New Roman"/>
          <w:b/>
          <w:sz w:val="24"/>
          <w:szCs w:val="24"/>
        </w:rPr>
        <w:t>/9/13</w:t>
      </w:r>
      <w:r>
        <w:rPr>
          <w:rFonts w:ascii="Times New Roman" w:hAnsi="Times New Roman" w:cs="Times New Roman"/>
          <w:sz w:val="24"/>
          <w:szCs w:val="24"/>
        </w:rPr>
        <w:t>)</w:t>
      </w:r>
    </w:p>
    <w:p w:rsidR="00C543FA" w:rsidRDefault="00C543FA" w:rsidP="00B80BEF">
      <w:pPr>
        <w:pStyle w:val="NormalWeb"/>
        <w:jc w:val="both"/>
      </w:pPr>
      <w:r>
        <w:rPr>
          <w:i/>
        </w:rPr>
        <w:t>“</w:t>
      </w:r>
      <w:r w:rsidRPr="009B14F4">
        <w:rPr>
          <w:i/>
        </w:rPr>
        <w:t xml:space="preserve">El Departamento de Empleo y Pensiones de Reino Unido impondrá sanciones a un millón de trabajadores británicos que cobran menos del salario mínimo por “no trabajar lo suficiente” si no hacen por aumentar sus ingresos, según ha desvelado este sábado el periódico británico “The Guardian”. En un documento del Departamento revelado por dicho diario, Empleo y Pensiones indica que </w:t>
      </w:r>
      <w:r w:rsidRPr="009B14F4">
        <w:rPr>
          <w:bCs/>
          <w:i/>
        </w:rPr>
        <w:t>aquellas personas que ganen entre 330 y 1.050 libras mensuales</w:t>
      </w:r>
      <w:r w:rsidRPr="009B14F4">
        <w:rPr>
          <w:i/>
        </w:rPr>
        <w:t xml:space="preserve"> (391 y 1.245 euros), por debajo del salario mínimo nacional establecido para quien trabaje 35 horas semanales, </w:t>
      </w:r>
      <w:r w:rsidRPr="009B14F4">
        <w:rPr>
          <w:bCs/>
          <w:i/>
        </w:rPr>
        <w:t>serán catalogadas como personas que "no trabajan lo suficiente"</w:t>
      </w:r>
      <w:r w:rsidRPr="009B14F4">
        <w:rPr>
          <w:i/>
        </w:rPr>
        <w:t xml:space="preserve">. Como consecuencia, </w:t>
      </w:r>
      <w:r w:rsidRPr="009B14F4">
        <w:rPr>
          <w:bCs/>
          <w:i/>
        </w:rPr>
        <w:t>podrían ser obligados a acudir a reuniones en centros de trabajo</w:t>
      </w:r>
      <w:r w:rsidRPr="009B14F4">
        <w:rPr>
          <w:i/>
        </w:rPr>
        <w:t xml:space="preserve"> para que sus hábitos laborales sean examinados como parte de un programa del Universal Credit, el nuevo sistema de bienestar británico que se implementará entre este año y 2017. Una vez realizada la evaluación, las autoridades determinarán si la persona en cuestión deberá recibir formación adicional. En caso de no cumplir con su cometido se le retirarán las ayudas sociales que concede el Universal Credit, algo que ha ratificado un portavoz del Departamento</w:t>
      </w:r>
      <w:r>
        <w:rPr>
          <w:i/>
        </w:rPr>
        <w:t>”..</w:t>
      </w:r>
      <w:r w:rsidRPr="009B14F4">
        <w:rPr>
          <w:i/>
        </w:rPr>
        <w:t>.</w:t>
      </w:r>
      <w:r>
        <w:rPr>
          <w:i/>
        </w:rPr>
        <w:t xml:space="preserve"> </w:t>
      </w:r>
      <w:r w:rsidRPr="009B3EA3">
        <w:rPr>
          <w:u w:val="single"/>
        </w:rPr>
        <w:t>Re</w:t>
      </w:r>
      <w:r>
        <w:rPr>
          <w:u w:val="single"/>
        </w:rPr>
        <w:t>ino Unido sancionará a los que “no trabajan lo suficiente”</w:t>
      </w:r>
      <w:r w:rsidRPr="009B3EA3">
        <w:rPr>
          <w:u w:val="single"/>
        </w:rPr>
        <w:t xml:space="preserve"> para incrementar sus ingresos</w:t>
      </w:r>
      <w:r>
        <w:t xml:space="preserve"> (Vozpópuli - </w:t>
      </w:r>
      <w:r w:rsidRPr="009B3EA3">
        <w:rPr>
          <w:b/>
        </w:rPr>
        <w:t>7/9/13</w:t>
      </w:r>
      <w:r>
        <w:t>)</w:t>
      </w:r>
    </w:p>
    <w:p w:rsidR="00C543FA" w:rsidRDefault="00C543FA" w:rsidP="00B80BEF">
      <w:pPr>
        <w:pStyle w:val="NormalWeb"/>
        <w:jc w:val="both"/>
      </w:pPr>
      <w:r>
        <w:rPr>
          <w:i/>
        </w:rPr>
        <w:t>“</w:t>
      </w:r>
      <w:r w:rsidRPr="009B14F4">
        <w:rPr>
          <w:i/>
        </w:rPr>
        <w:t xml:space="preserve">¿Quién no querría formar parte de una empresa tecnológica? A principios de este año, </w:t>
      </w:r>
      <w:hyperlink r:id="rId39" w:tgtFrame="_blank" w:history="1">
        <w:r w:rsidRPr="00D2606B">
          <w:rPr>
            <w:rStyle w:val="Hipervnculo"/>
            <w:i/>
            <w:color w:val="auto"/>
            <w:u w:val="none"/>
          </w:rPr>
          <w:t>Facebook fue elegida como la mejor compañía donde trabajar</w:t>
        </w:r>
      </w:hyperlink>
      <w:r w:rsidRPr="009B14F4">
        <w:rPr>
          <w:i/>
        </w:rPr>
        <w:t xml:space="preserve">… Sin embargo, varios trabajadores de la red social, entre ellos ingenieros y desarrolladores de software, </w:t>
      </w:r>
      <w:hyperlink r:id="rId40" w:tgtFrame="_blank" w:history="1">
        <w:r w:rsidRPr="00D2606B">
          <w:rPr>
            <w:rStyle w:val="Hipervnculo"/>
            <w:i/>
            <w:color w:val="auto"/>
            <w:u w:val="none"/>
          </w:rPr>
          <w:t xml:space="preserve">han reconocido al diario </w:t>
        </w:r>
        <w:r w:rsidRPr="009B14F4">
          <w:rPr>
            <w:rStyle w:val="nfasis"/>
            <w:rFonts w:eastAsiaTheme="minorEastAsia"/>
          </w:rPr>
          <w:t>The Telegraph</w:t>
        </w:r>
      </w:hyperlink>
      <w:r w:rsidRPr="009B14F4">
        <w:rPr>
          <w:i/>
        </w:rPr>
        <w:t xml:space="preserve"> las malas prácticas que se dan en la empresa de Mark Zuckerberg. Un exempleado ha explicado que había una absoluta falta de profesionalidad por parte de muchos de sus directivos, la cual estaba llevando a “situaciones incómodas”. Otro, que en una ocasión le comentaron que se esperaba de él que se ocupara de la ropa sucia de su jefe, mientras un último ha afirmado que </w:t>
      </w:r>
      <w:r w:rsidRPr="009B14F4">
        <w:rPr>
          <w:i/>
        </w:rPr>
        <w:lastRenderedPageBreak/>
        <w:t>“no había privacidad” en la compañía</w:t>
      </w:r>
      <w:r>
        <w:rPr>
          <w:i/>
        </w:rPr>
        <w:t>…</w:t>
      </w:r>
      <w:r w:rsidRPr="009B14F4">
        <w:rPr>
          <w:i/>
        </w:rPr>
        <w:t xml:space="preserve"> No han sido las únicas quejas. Según asegura Keith Adams, actual ingeniero de Facebook, durante seis semanas al año está obligado a trabajar 24 horas al día, siete días a la semana: “Durante los servicios de guardia los ingenieros son los responsables de mantener los servicios en funcionamiento. Durante esas semanas no puedo salir de la ciudad los fines de semana”</w:t>
      </w:r>
      <w:r>
        <w:rPr>
          <w:i/>
        </w:rPr>
        <w:t xml:space="preserve">”… </w:t>
      </w:r>
      <w:r w:rsidRPr="00EC62B7">
        <w:rPr>
          <w:u w:val="single"/>
        </w:rPr>
        <w:t>Jornadas eternas, maltrato... los trabajadores retratan a Facebook</w:t>
      </w:r>
      <w:r>
        <w:t xml:space="preserve"> (El Confidencial - </w:t>
      </w:r>
      <w:r w:rsidRPr="009B14F4">
        <w:rPr>
          <w:b/>
        </w:rPr>
        <w:t>8/9/13</w:t>
      </w:r>
      <w:r>
        <w:t>)</w:t>
      </w:r>
    </w:p>
    <w:p w:rsidR="00C543FA" w:rsidRDefault="00C543FA" w:rsidP="00B80BEF">
      <w:pPr>
        <w:spacing w:line="240" w:lineRule="auto"/>
        <w:jc w:val="both"/>
        <w:rPr>
          <w:rStyle w:val="contenido-apoyo"/>
          <w:rFonts w:ascii="Times New Roman" w:hAnsi="Times New Roman"/>
          <w:sz w:val="24"/>
          <w:szCs w:val="24"/>
        </w:rPr>
      </w:pPr>
      <w:r w:rsidRPr="003F6A40">
        <w:rPr>
          <w:rFonts w:ascii="Times New Roman" w:hAnsi="Times New Roman" w:cs="Times New Roman"/>
          <w:i/>
          <w:sz w:val="24"/>
          <w:szCs w:val="24"/>
        </w:rPr>
        <w:t xml:space="preserve">“Hacerse mayor en Alemania está empezando a ser prohibitivo. Tanto para las familias de los ancianos como para los propios jubilados se hace cada vez más difícil asumir el coste de una residencia o de un cuidador a domicilio. ¿La solución? Salir de Alemania. La “exportación de abuelas”, como han acuñado el fenómeno en los medios germanos, está la orden del día. Con un precio medio de 3.250 euros al mes, la tarifa de las residencias de ancianos en Alemania se presenta difícil de cubrir incluso para aquellos abuelos que cuentan con ahorros además de con una pensión estatal. Según una encuesta elaborada el pasado mes de marzo por TNS Emni, uno de cada cinco germanos están ahora dispuestos a considerar la opción de salir del país para su retiro. </w:t>
      </w:r>
      <w:r w:rsidRPr="003F6A40">
        <w:rPr>
          <w:rFonts w:ascii="Times New Roman" w:hAnsi="Times New Roman" w:cs="Times New Roman"/>
          <w:bCs/>
          <w:i/>
          <w:sz w:val="24"/>
          <w:szCs w:val="24"/>
        </w:rPr>
        <w:t>Y el destino predilecto es, por el momento, la vecina Polonia.</w:t>
      </w:r>
      <w:r w:rsidRPr="003F6A40">
        <w:rPr>
          <w:rFonts w:ascii="Times New Roman" w:hAnsi="Times New Roman" w:cs="Times New Roman"/>
          <w:b/>
          <w:bCs/>
          <w:i/>
          <w:sz w:val="24"/>
          <w:szCs w:val="24"/>
        </w:rPr>
        <w:t xml:space="preserve"> </w:t>
      </w:r>
      <w:r w:rsidRPr="003F6A40">
        <w:rPr>
          <w:rFonts w:ascii="Times New Roman" w:hAnsi="Times New Roman" w:cs="Times New Roman"/>
          <w:i/>
          <w:sz w:val="24"/>
          <w:szCs w:val="24"/>
        </w:rPr>
        <w:t xml:space="preserve">De acuerdo con los datos recopilados por </w:t>
      </w:r>
      <w:r w:rsidRPr="003F6A40">
        <w:rPr>
          <w:rFonts w:ascii="Times New Roman" w:hAnsi="Times New Roman" w:cs="Times New Roman"/>
          <w:i/>
          <w:iCs/>
          <w:sz w:val="24"/>
          <w:szCs w:val="24"/>
        </w:rPr>
        <w:t>Bloomberg</w:t>
      </w:r>
      <w:r w:rsidRPr="003F6A40">
        <w:rPr>
          <w:rFonts w:ascii="Times New Roman" w:hAnsi="Times New Roman" w:cs="Times New Roman"/>
          <w:i/>
          <w:sz w:val="24"/>
          <w:szCs w:val="24"/>
        </w:rPr>
        <w:t>, allí hay residencias cuyo precio medio ronda los 1.200 euros mensuales”…</w:t>
      </w:r>
      <w:r>
        <w:rPr>
          <w:i/>
        </w:rPr>
        <w:t xml:space="preserve"> </w:t>
      </w:r>
      <w:r>
        <w:rPr>
          <w:rStyle w:val="contenido-apoyo"/>
          <w:rFonts w:ascii="Times New Roman" w:hAnsi="Times New Roman"/>
          <w:sz w:val="24"/>
          <w:szCs w:val="24"/>
          <w:u w:val="single"/>
        </w:rPr>
        <w:t>La “exportación de abuelas”</w:t>
      </w:r>
      <w:r w:rsidRPr="001C36DE">
        <w:rPr>
          <w:rStyle w:val="contenido-apoyo"/>
          <w:rFonts w:ascii="Times New Roman" w:hAnsi="Times New Roman"/>
          <w:sz w:val="24"/>
          <w:szCs w:val="24"/>
          <w:u w:val="single"/>
        </w:rPr>
        <w:t>: un fenómeno creciente entre los jubilados de Alemania</w:t>
      </w:r>
      <w:r>
        <w:rPr>
          <w:rStyle w:val="contenido-apoyo"/>
          <w:rFonts w:ascii="Times New Roman" w:hAnsi="Times New Roman"/>
          <w:sz w:val="24"/>
          <w:szCs w:val="24"/>
        </w:rPr>
        <w:t xml:space="preserve"> (El Economista - </w:t>
      </w:r>
      <w:r w:rsidRPr="003F6A40">
        <w:rPr>
          <w:rStyle w:val="contenido-apoyo"/>
          <w:rFonts w:ascii="Times New Roman" w:hAnsi="Times New Roman"/>
          <w:b/>
          <w:sz w:val="24"/>
          <w:szCs w:val="24"/>
        </w:rPr>
        <w:t>16/9/13</w:t>
      </w:r>
      <w:r>
        <w:rPr>
          <w:rStyle w:val="contenido-apoyo"/>
          <w:rFonts w:ascii="Times New Roman" w:hAnsi="Times New Roman"/>
          <w:sz w:val="24"/>
          <w:szCs w:val="24"/>
        </w:rPr>
        <w:t>)</w:t>
      </w:r>
    </w:p>
    <w:p w:rsidR="00C543FA" w:rsidRDefault="00C543FA" w:rsidP="00B80BEF">
      <w:pPr>
        <w:spacing w:line="240" w:lineRule="auto"/>
        <w:jc w:val="both"/>
        <w:rPr>
          <w:rFonts w:ascii="Times New Roman" w:hAnsi="Times New Roman" w:cs="Times New Roman"/>
          <w:sz w:val="24"/>
          <w:szCs w:val="24"/>
        </w:rPr>
      </w:pPr>
      <w:r w:rsidRPr="003F6A40">
        <w:rPr>
          <w:rFonts w:ascii="Times New Roman" w:eastAsia="Times New Roman" w:hAnsi="Times New Roman" w:cs="Times New Roman"/>
          <w:i/>
          <w:sz w:val="24"/>
          <w:szCs w:val="24"/>
        </w:rPr>
        <w:t xml:space="preserve">“Cinco años después del punto más álgido de la crisis financiera, a los multimillonarios estadounidenses les va mejor que nunca, según los datos publicados por la revista “Forbes”. La fortuna total de los 400 estadounidenses más ricos asciende en la actualidad a 2 billones de dólares (1,5 mil millones de euros), </w:t>
      </w:r>
      <w:r w:rsidRPr="003F6A40">
        <w:rPr>
          <w:rFonts w:ascii="Times New Roman" w:eastAsia="Times New Roman" w:hAnsi="Times New Roman" w:cs="Times New Roman"/>
          <w:bCs/>
          <w:i/>
          <w:sz w:val="24"/>
          <w:szCs w:val="24"/>
        </w:rPr>
        <w:t>unos 300.000 millones más que el año anterior y más del doble que hace diez años”..</w:t>
      </w:r>
      <w:r w:rsidRPr="003F6A40">
        <w:rPr>
          <w:rFonts w:ascii="Times New Roman" w:eastAsia="Times New Roman" w:hAnsi="Times New Roman" w:cs="Times New Roman"/>
          <w:i/>
          <w:sz w:val="24"/>
          <w:szCs w:val="24"/>
        </w:rPr>
        <w:t>.</w:t>
      </w:r>
      <w:r>
        <w:rPr>
          <w:rFonts w:ascii="Times New Roman" w:eastAsia="Times New Roman" w:hAnsi="Times New Roman" w:cs="Times New Roman"/>
          <w:i/>
          <w:sz w:val="24"/>
          <w:szCs w:val="24"/>
        </w:rPr>
        <w:t xml:space="preserve"> </w:t>
      </w:r>
      <w:r w:rsidRPr="00670DCC">
        <w:rPr>
          <w:rFonts w:ascii="Times New Roman" w:hAnsi="Times New Roman" w:cs="Times New Roman"/>
          <w:sz w:val="24"/>
          <w:szCs w:val="24"/>
          <w:u w:val="single"/>
        </w:rPr>
        <w:t xml:space="preserve">Los multimillonarios de EEUU </w:t>
      </w:r>
      <w:r>
        <w:rPr>
          <w:rFonts w:ascii="Times New Roman" w:hAnsi="Times New Roman" w:cs="Times New Roman"/>
          <w:sz w:val="24"/>
          <w:szCs w:val="24"/>
          <w:u w:val="single"/>
        </w:rPr>
        <w:t>son más ricos que nunca, según “Forbes”</w:t>
      </w:r>
      <w:r>
        <w:rPr>
          <w:rFonts w:ascii="Times New Roman" w:hAnsi="Times New Roman" w:cs="Times New Roman"/>
          <w:sz w:val="24"/>
          <w:szCs w:val="24"/>
        </w:rPr>
        <w:t xml:space="preserve"> (Expansión - elmundo.es -  </w:t>
      </w:r>
      <w:r>
        <w:rPr>
          <w:rFonts w:ascii="Times New Roman" w:hAnsi="Times New Roman" w:cs="Times New Roman"/>
          <w:b/>
          <w:sz w:val="24"/>
          <w:szCs w:val="24"/>
        </w:rPr>
        <w:t>16</w:t>
      </w:r>
      <w:r w:rsidRPr="00670DCC">
        <w:rPr>
          <w:rFonts w:ascii="Times New Roman" w:hAnsi="Times New Roman" w:cs="Times New Roman"/>
          <w:b/>
          <w:sz w:val="24"/>
          <w:szCs w:val="24"/>
        </w:rPr>
        <w:t>/9/13</w:t>
      </w:r>
      <w:r>
        <w:rPr>
          <w:rFonts w:ascii="Times New Roman" w:hAnsi="Times New Roman" w:cs="Times New Roman"/>
          <w:sz w:val="24"/>
          <w:szCs w:val="24"/>
        </w:rPr>
        <w:t>)</w:t>
      </w:r>
    </w:p>
    <w:p w:rsidR="00C543FA" w:rsidRDefault="00C543FA" w:rsidP="00B80BEF">
      <w:pPr>
        <w:spacing w:line="240" w:lineRule="auto"/>
        <w:jc w:val="both"/>
        <w:rPr>
          <w:rFonts w:ascii="Times New Roman" w:hAnsi="Times New Roman" w:cs="Times New Roman"/>
          <w:sz w:val="24"/>
          <w:szCs w:val="24"/>
        </w:rPr>
      </w:pPr>
      <w:r w:rsidRPr="003F6A40">
        <w:rPr>
          <w:rFonts w:ascii="Times New Roman" w:hAnsi="Times New Roman" w:cs="Times New Roman"/>
          <w:i/>
          <w:sz w:val="24"/>
          <w:szCs w:val="24"/>
        </w:rPr>
        <w:t xml:space="preserve">“La Cámara de Representantes de Estados Unidos aprobó este jueves un recorte del 5% del presupuesto (US$ 4.000 millones anuales) para las ayudas en cupones de alimentos de las que se benefician más de 47 millones de estadounidenses de escasos ingresos. Se estima que entre los beneficiarios de los cupones de comida hay más de cuatro millones de hispanos”... </w:t>
      </w:r>
      <w:r>
        <w:rPr>
          <w:rFonts w:ascii="Times New Roman" w:hAnsi="Times New Roman" w:cs="Times New Roman"/>
          <w:sz w:val="24"/>
          <w:szCs w:val="24"/>
          <w:u w:val="single"/>
        </w:rPr>
        <w:t>Cámara baja de EEUU</w:t>
      </w:r>
      <w:r w:rsidRPr="00DA6C4A">
        <w:rPr>
          <w:rFonts w:ascii="Times New Roman" w:hAnsi="Times New Roman" w:cs="Times New Roman"/>
          <w:sz w:val="24"/>
          <w:szCs w:val="24"/>
          <w:u w:val="single"/>
        </w:rPr>
        <w:t xml:space="preserve"> aprueba recorte a cupones de alimentos para pobres </w:t>
      </w:r>
      <w:r>
        <w:rPr>
          <w:rFonts w:ascii="Times New Roman" w:hAnsi="Times New Roman" w:cs="Times New Roman"/>
          <w:sz w:val="24"/>
          <w:szCs w:val="24"/>
        </w:rPr>
        <w:t xml:space="preserve">(BBCMundo - </w:t>
      </w:r>
      <w:r w:rsidRPr="00DA6C4A">
        <w:rPr>
          <w:rFonts w:ascii="Times New Roman" w:hAnsi="Times New Roman" w:cs="Times New Roman"/>
          <w:b/>
          <w:sz w:val="24"/>
          <w:szCs w:val="24"/>
        </w:rPr>
        <w:t>20/9/13</w:t>
      </w:r>
      <w:r>
        <w:rPr>
          <w:rFonts w:ascii="Times New Roman" w:hAnsi="Times New Roman" w:cs="Times New Roman"/>
          <w:sz w:val="24"/>
          <w:szCs w:val="24"/>
        </w:rPr>
        <w:t>)</w:t>
      </w:r>
    </w:p>
    <w:p w:rsidR="00C543FA" w:rsidRDefault="00C543FA" w:rsidP="00B80BEF">
      <w:pPr>
        <w:pStyle w:val="NormalWeb"/>
        <w:jc w:val="both"/>
      </w:pPr>
      <w:r>
        <w:rPr>
          <w:i/>
        </w:rPr>
        <w:t>“</w:t>
      </w:r>
      <w:r w:rsidRPr="003F6A40">
        <w:rPr>
          <w:i/>
        </w:rPr>
        <w:t xml:space="preserve">El ministro británico de Economía, George Osborne, quiere imponer a partir del próximo año duras medidas para las personas que llevan varios años en el desempleo, como la recogida de basura en las calles o la atención a los ancianos. Estas propuestas, que serán anunciadas hoy por Osborne durante el congreso del Partido Conservador que se celebra en la ciudad de Manchester forman parte del plan del Gobierno para reducir el gasto en los subsidios estatales. Según este plan adelantado hoy por fuentes del partido, el ministro quiere forzar a las personas que llevan años sin encontrar trabajo a que cumplan una serie de labores si quieren seguir cobrando un subsidio. Entre esas labores figuran realizar treinta horas de trabajos comunitarios a la semana, asistir a programas de formación y acudir a la agencia de empleo todos los días, </w:t>
      </w:r>
      <w:r w:rsidRPr="003F6A40">
        <w:rPr>
          <w:bCs/>
          <w:i/>
        </w:rPr>
        <w:t>de lo contrario se les retirará la ayuda durante cuatro semanas.</w:t>
      </w:r>
      <w:r w:rsidRPr="003F6A40">
        <w:rPr>
          <w:i/>
        </w:rPr>
        <w:t xml:space="preserve"> Según Osborne, el objetivo del Gobierno de David Cameron es combatir la cultura de “conseguir algo por nada”, en referencia a las personas que viven de los subsidios estatales</w:t>
      </w:r>
      <w:r>
        <w:rPr>
          <w:i/>
        </w:rPr>
        <w:t>”..</w:t>
      </w:r>
      <w:r w:rsidRPr="003F6A40">
        <w:rPr>
          <w:i/>
        </w:rPr>
        <w:t>.</w:t>
      </w:r>
      <w:r>
        <w:rPr>
          <w:i/>
        </w:rPr>
        <w:t xml:space="preserve"> </w:t>
      </w:r>
      <w:r w:rsidRPr="00A41A83">
        <w:rPr>
          <w:u w:val="single"/>
        </w:rPr>
        <w:t>Reino Unido obligará a parados de larga duración a trabajar por el subsidio</w:t>
      </w:r>
      <w:r>
        <w:t xml:space="preserve"> (El Economista - </w:t>
      </w:r>
      <w:r w:rsidRPr="00A41A83">
        <w:rPr>
          <w:b/>
        </w:rPr>
        <w:t>30/9/13</w:t>
      </w:r>
      <w:r>
        <w:t>)</w:t>
      </w:r>
    </w:p>
    <w:p w:rsidR="00C543FA" w:rsidRPr="005837F0" w:rsidRDefault="00C543FA" w:rsidP="00B80BEF">
      <w:pPr>
        <w:spacing w:before="100" w:beforeAutospacing="1" w:after="100" w:afterAutospacing="1" w:line="240" w:lineRule="auto"/>
        <w:jc w:val="both"/>
        <w:rPr>
          <w:rFonts w:ascii="Times New Roman" w:eastAsia="Times New Roman" w:hAnsi="Times New Roman" w:cs="Times New Roman"/>
          <w:sz w:val="24"/>
          <w:szCs w:val="24"/>
        </w:rPr>
      </w:pPr>
      <w:r w:rsidRPr="00A1012C">
        <w:rPr>
          <w:rFonts w:ascii="Times New Roman" w:hAnsi="Times New Roman" w:cs="Times New Roman"/>
          <w:i/>
          <w:sz w:val="24"/>
          <w:szCs w:val="24"/>
        </w:rPr>
        <w:lastRenderedPageBreak/>
        <w:t>“Uno de cada tres trabajadores españoles, en concreto el 36%, cree que seguirá trabajando una vez alcance la edad de jubilación, ya sea a través de empleos a tiempo parcial o con contratos temporales, según un estudio de la aseguradora Aegon realizado en doce países a través de 12.000 encuestas a trabajadores en activo y jubilados. Sólo el 48% de los españoles piensa que, cuando les llegue la edad de jubilarse, dejarán completamente de trabajar, y el 72% opina que la situación de las generaciones futuras será peor que la actual”...</w:t>
      </w:r>
      <w:r w:rsidRPr="00A1012C">
        <w:rPr>
          <w:i/>
        </w:rPr>
        <w:t> </w:t>
      </w:r>
      <w:r w:rsidRPr="005837F0">
        <w:rPr>
          <w:rFonts w:ascii="Times New Roman" w:eastAsia="Times New Roman" w:hAnsi="Times New Roman" w:cs="Times New Roman"/>
          <w:sz w:val="24"/>
          <w:szCs w:val="24"/>
          <w:u w:val="single"/>
        </w:rPr>
        <w:t>Solo el 48% de los españoles cree que dejará de trabajar a la edad de jubilación</w:t>
      </w:r>
      <w:r>
        <w:rPr>
          <w:rFonts w:ascii="Times New Roman" w:eastAsia="Times New Roman" w:hAnsi="Times New Roman" w:cs="Times New Roman"/>
          <w:sz w:val="24"/>
          <w:szCs w:val="24"/>
        </w:rPr>
        <w:t xml:space="preserve"> (El Economista - </w:t>
      </w:r>
      <w:r w:rsidRPr="005837F0">
        <w:rPr>
          <w:rFonts w:ascii="Times New Roman" w:eastAsia="Times New Roman" w:hAnsi="Times New Roman" w:cs="Times New Roman"/>
          <w:b/>
          <w:sz w:val="24"/>
          <w:szCs w:val="24"/>
        </w:rPr>
        <w:t>1/10/13</w:t>
      </w:r>
      <w:r>
        <w:rPr>
          <w:rFonts w:ascii="Times New Roman" w:eastAsia="Times New Roman" w:hAnsi="Times New Roman" w:cs="Times New Roman"/>
          <w:sz w:val="24"/>
          <w:szCs w:val="24"/>
        </w:rPr>
        <w:t>)</w:t>
      </w:r>
    </w:p>
    <w:p w:rsidR="00C543FA" w:rsidRDefault="00C543FA" w:rsidP="00B80BEF">
      <w:pPr>
        <w:pStyle w:val="NormalWeb"/>
        <w:jc w:val="both"/>
      </w:pPr>
      <w:r>
        <w:rPr>
          <w:i/>
        </w:rPr>
        <w:t>“</w:t>
      </w:r>
      <w:r w:rsidRPr="00A1012C">
        <w:rPr>
          <w:i/>
        </w:rPr>
        <w:t>El FMI se hace una pregunta en su informe: ¿pueden los países recaudar más impuestos, de manera más eficaz y más equitativamente? Y la responde de la siguiente manera: los resultados presentados en este informe muestran que para muchas economías avanzadas “la posibilidad de recaudar más ingresos es limitada” y, en aquellos países donde la presión fiscal ya es elevada, la mayor parte del ajuste “tendrá que recaer sobre el gasto”.</w:t>
      </w:r>
      <w:r>
        <w:rPr>
          <w:i/>
        </w:rPr>
        <w:t xml:space="preserve"> </w:t>
      </w:r>
      <w:r w:rsidRPr="00A1012C">
        <w:rPr>
          <w:i/>
        </w:rPr>
        <w:t>Los datos del FMI, en todo caso, reflejan una extraordinaria resistencia del gasto público para bajar, incluso en los países en los que el peso del sector público es menor. En EEUU, por ejemplo, habrá crecido algo menos de dos puntos (del 35</w:t>
      </w:r>
      <w:r>
        <w:rPr>
          <w:i/>
        </w:rPr>
        <w:t xml:space="preserve">,5% al 37,2%) entre 2007 y 2018. </w:t>
      </w:r>
      <w:r w:rsidRPr="00A1012C">
        <w:rPr>
          <w:i/>
        </w:rPr>
        <w:t>¿Y qué hacer para recaudar más? El FMI apunta que en los países avanzados (sin especificar) “existe margen para recaudar más ingresos  fiscales provenientes de los niveles superiores de la distribución de ingresos”. Y en la mayoría de los países, avanzados o en desarrollo, insiste, “existen fuertes argumentos para elevar considerablemente los impuestos a la propiedad”. Todo un aviso para navegantes</w:t>
      </w:r>
      <w:r>
        <w:rPr>
          <w:i/>
        </w:rPr>
        <w:t>”..</w:t>
      </w:r>
      <w:r w:rsidRPr="00A1012C">
        <w:rPr>
          <w:i/>
        </w:rPr>
        <w:t>.</w:t>
      </w:r>
      <w:r>
        <w:rPr>
          <w:i/>
        </w:rPr>
        <w:t xml:space="preserve"> </w:t>
      </w:r>
      <w:r w:rsidRPr="007408ED">
        <w:rPr>
          <w:u w:val="single"/>
        </w:rPr>
        <w:t>El gasto público seguirá por encima del 40% del PIB al menos hasta 2018</w:t>
      </w:r>
      <w:r>
        <w:t xml:space="preserve"> (El Confidencial - </w:t>
      </w:r>
      <w:r w:rsidRPr="007408ED">
        <w:rPr>
          <w:b/>
        </w:rPr>
        <w:t>10/10/13</w:t>
      </w:r>
      <w:r>
        <w:t>)</w:t>
      </w:r>
    </w:p>
    <w:p w:rsidR="00C543FA" w:rsidRDefault="00C543FA" w:rsidP="00B80BEF">
      <w:pPr>
        <w:pStyle w:val="NormalWeb"/>
        <w:jc w:val="both"/>
      </w:pPr>
      <w:r>
        <w:rPr>
          <w:i/>
        </w:rPr>
        <w:t>“</w:t>
      </w:r>
      <w:r w:rsidRPr="00AF4E20">
        <w:rPr>
          <w:i/>
        </w:rPr>
        <w:t>El número de desempleados de larga duración (más de 12 meses sin empleo) en España alcanzó en el segundo trimestre de 2013 los 2,95 millones, un 696,8% más en comparación con los niveles previos a la crisis. Esto supone el incremento más elevado entre todos los países miembros de la Organización para la Cooperación y el Desarrollo Económico (OCDE). Según estudio elaborado por la OCDE, en España el número de parados de larga duración en el cuarto trimestre de 2007 era de 370.000 personas, con lo que en los últimos años se ha incrementado en 2,58 millones de personas. El número de personas que llevan más de doce meses sin empleo en el conjunto de la OCDE alcanzó en el segundo trimestre de 2013 los 16,86 millones, un 95,4% más que los 8,63 millones que existían antes de que comenzará la crisis de 2008. Tras España, los países donde más han aumentado los parados de larga duración han sido Islandia (680,4%), Irlanda (450,7%), Grecia (366,7%), Nueva Zelanda (347,3%) y Estados Unidos (326,1%). Por el contrario, los únicos donde han descendido han sido Corea (-48,5%), Alemania (-47,3%), Israel (-24,9%), Finlandia (-5%) y Suiza (-0,9%)</w:t>
      </w:r>
      <w:r>
        <w:rPr>
          <w:i/>
        </w:rPr>
        <w:t>”..</w:t>
      </w:r>
      <w:r w:rsidRPr="00AF4E20">
        <w:rPr>
          <w:i/>
        </w:rPr>
        <w:t>.</w:t>
      </w:r>
      <w:r>
        <w:rPr>
          <w:i/>
        </w:rPr>
        <w:t xml:space="preserve"> </w:t>
      </w:r>
      <w:r w:rsidRPr="007110C7">
        <w:rPr>
          <w:u w:val="single"/>
        </w:rPr>
        <w:t>Los parados de larga duración se multiplican por siete desde 2007</w:t>
      </w:r>
      <w:r>
        <w:t xml:space="preserve"> (Negocios.com - </w:t>
      </w:r>
      <w:r w:rsidRPr="007110C7">
        <w:rPr>
          <w:b/>
        </w:rPr>
        <w:t>17/10/13</w:t>
      </w:r>
      <w:r>
        <w:t>)</w:t>
      </w:r>
    </w:p>
    <w:p w:rsidR="00C543FA" w:rsidRDefault="00C543FA" w:rsidP="00B80BEF">
      <w:pPr>
        <w:spacing w:beforeAutospacing="1" w:after="100" w:afterAutospacing="1" w:line="240" w:lineRule="auto"/>
        <w:jc w:val="both"/>
        <w:rPr>
          <w:rFonts w:ascii="Times New Roman" w:eastAsia="Times New Roman" w:hAnsi="Times New Roman" w:cs="Times New Roman"/>
          <w:sz w:val="24"/>
          <w:szCs w:val="24"/>
        </w:rPr>
      </w:pPr>
      <w:r w:rsidRPr="00BD7E61">
        <w:rPr>
          <w:rFonts w:ascii="Times New Roman" w:eastAsia="Times New Roman" w:hAnsi="Times New Roman" w:cs="Times New Roman"/>
          <w:i/>
          <w:sz w:val="24"/>
          <w:szCs w:val="24"/>
        </w:rPr>
        <w:t xml:space="preserve">“La mitad de los parados españoles lleva ya más de un año sin empleo. Esa estadística convierte a </w:t>
      </w:r>
      <w:r w:rsidRPr="00BD7E61">
        <w:rPr>
          <w:rFonts w:ascii="Times New Roman" w:eastAsia="Times New Roman" w:hAnsi="Times New Roman" w:cs="Times New Roman"/>
          <w:bCs/>
          <w:i/>
          <w:sz w:val="24"/>
          <w:szCs w:val="24"/>
        </w:rPr>
        <w:t>España</w:t>
      </w:r>
      <w:r w:rsidRPr="00BD7E61">
        <w:rPr>
          <w:rFonts w:ascii="Times New Roman" w:eastAsia="Times New Roman" w:hAnsi="Times New Roman" w:cs="Times New Roman"/>
          <w:i/>
          <w:sz w:val="24"/>
          <w:szCs w:val="24"/>
        </w:rPr>
        <w:t xml:space="preserve"> en el sexto país del mundo con paro de más larga duración, según la estadística que ha publicado hoy la OCDE y que confirma que ese paro estructural sigue aumentando en el país. La estadística no es nueva pero la comparación sí: según las cifras de la organización, España supera en un 33% el número de parados de largo plazo frente al resto del mundo. En la OCDE, uno de cada tres parados lleva más de 12 meses en situación de desempleo. En nuestro país, esa situación afecta a uno de cada </w:t>
      </w:r>
      <w:r w:rsidRPr="00BD7E61">
        <w:rPr>
          <w:rFonts w:ascii="Times New Roman" w:eastAsia="Times New Roman" w:hAnsi="Times New Roman" w:cs="Times New Roman"/>
          <w:i/>
          <w:sz w:val="24"/>
          <w:szCs w:val="24"/>
        </w:rPr>
        <w:lastRenderedPageBreak/>
        <w:t>dos”...</w:t>
      </w:r>
      <w:r w:rsidRPr="00EB4F35">
        <w:rPr>
          <w:rFonts w:ascii="Times New Roman" w:eastAsia="Times New Roman" w:hAnsi="Times New Roman" w:cs="Times New Roman"/>
          <w:sz w:val="24"/>
          <w:szCs w:val="24"/>
        </w:rPr>
        <w:t> </w:t>
      </w:r>
      <w:r>
        <w:rPr>
          <w:rFonts w:ascii="Times New Roman" w:eastAsia="Times New Roman" w:hAnsi="Times New Roman" w:cs="Times New Roman"/>
          <w:sz w:val="24"/>
          <w:szCs w:val="24"/>
        </w:rPr>
        <w:t xml:space="preserve"> </w:t>
      </w:r>
      <w:r w:rsidRPr="00EB4F35">
        <w:rPr>
          <w:rFonts w:ascii="Times New Roman" w:eastAsia="Times New Roman" w:hAnsi="Times New Roman" w:cs="Times New Roman"/>
          <w:sz w:val="24"/>
          <w:szCs w:val="24"/>
          <w:u w:val="single"/>
        </w:rPr>
        <w:t>Uno de cada dos parados españoles lleva en el desempleo más de un año, según la OCDE</w:t>
      </w:r>
      <w:r>
        <w:rPr>
          <w:rFonts w:ascii="Times New Roman" w:eastAsia="Times New Roman" w:hAnsi="Times New Roman" w:cs="Times New Roman"/>
          <w:sz w:val="24"/>
          <w:szCs w:val="24"/>
        </w:rPr>
        <w:t xml:space="preserve"> (Vozpópuli - </w:t>
      </w:r>
      <w:r w:rsidRPr="00EB4F35">
        <w:rPr>
          <w:rFonts w:ascii="Times New Roman" w:eastAsia="Times New Roman" w:hAnsi="Times New Roman" w:cs="Times New Roman"/>
          <w:b/>
          <w:sz w:val="24"/>
          <w:szCs w:val="24"/>
        </w:rPr>
        <w:t>16/10/13</w:t>
      </w:r>
      <w:r>
        <w:rPr>
          <w:rFonts w:ascii="Times New Roman" w:eastAsia="Times New Roman" w:hAnsi="Times New Roman" w:cs="Times New Roman"/>
          <w:sz w:val="24"/>
          <w:szCs w:val="24"/>
        </w:rPr>
        <w:t>)</w:t>
      </w:r>
    </w:p>
    <w:p w:rsidR="00C543FA" w:rsidRDefault="00C543FA" w:rsidP="00B80BEF">
      <w:pPr>
        <w:shd w:val="clear" w:color="auto" w:fill="FFFFFF"/>
        <w:spacing w:after="0" w:line="240" w:lineRule="auto"/>
        <w:jc w:val="both"/>
        <w:rPr>
          <w:rFonts w:ascii="Times New Roman" w:eastAsia="Times New Roman" w:hAnsi="Times New Roman" w:cs="Times New Roman"/>
          <w:sz w:val="24"/>
          <w:szCs w:val="24"/>
        </w:rPr>
      </w:pPr>
      <w:r w:rsidRPr="0097058A">
        <w:rPr>
          <w:rFonts w:ascii="Times New Roman" w:eastAsia="Times New Roman" w:hAnsi="Times New Roman" w:cs="Times New Roman"/>
          <w:i/>
          <w:sz w:val="24"/>
          <w:szCs w:val="24"/>
        </w:rPr>
        <w:t xml:space="preserve">“El Instituto de la Economía Alemana ha publicado el ranking internacional de costes laborales en la industria manufacturera que establece una comparativa de un total de 44 países para el año 2012. Según esta clasificación, </w:t>
      </w:r>
      <w:r w:rsidRPr="0097058A">
        <w:rPr>
          <w:rFonts w:ascii="Times New Roman" w:eastAsia="Times New Roman" w:hAnsi="Times New Roman" w:cs="Times New Roman"/>
          <w:bCs/>
          <w:i/>
          <w:sz w:val="24"/>
          <w:szCs w:val="24"/>
        </w:rPr>
        <w:t xml:space="preserve">España </w:t>
      </w:r>
      <w:r w:rsidRPr="0097058A">
        <w:rPr>
          <w:rFonts w:ascii="Times New Roman" w:eastAsia="Times New Roman" w:hAnsi="Times New Roman" w:cs="Times New Roman"/>
          <w:i/>
          <w:sz w:val="24"/>
          <w:szCs w:val="24"/>
        </w:rPr>
        <w:t xml:space="preserve">ocupa el puesto 18 con un coste laboral por hora trabajada de 22,41 euros, más del doble que nuestro país vecino </w:t>
      </w:r>
      <w:r w:rsidRPr="0097058A">
        <w:rPr>
          <w:rFonts w:ascii="Times New Roman" w:eastAsia="Times New Roman" w:hAnsi="Times New Roman" w:cs="Times New Roman"/>
          <w:bCs/>
          <w:i/>
          <w:sz w:val="24"/>
          <w:szCs w:val="24"/>
        </w:rPr>
        <w:t>Portugal</w:t>
      </w:r>
      <w:r w:rsidRPr="0097058A">
        <w:rPr>
          <w:rFonts w:ascii="Times New Roman" w:eastAsia="Times New Roman" w:hAnsi="Times New Roman" w:cs="Times New Roman"/>
          <w:i/>
          <w:sz w:val="24"/>
          <w:szCs w:val="24"/>
        </w:rPr>
        <w:t>. El primer lugar lo ocupa</w:t>
      </w:r>
      <w:r w:rsidRPr="0097058A">
        <w:rPr>
          <w:rFonts w:ascii="Times New Roman" w:eastAsia="Times New Roman" w:hAnsi="Times New Roman" w:cs="Times New Roman"/>
          <w:bCs/>
          <w:i/>
          <w:sz w:val="24"/>
          <w:szCs w:val="24"/>
        </w:rPr>
        <w:t xml:space="preserve"> Noruega</w:t>
      </w:r>
      <w:r w:rsidRPr="0097058A">
        <w:rPr>
          <w:rFonts w:ascii="Times New Roman" w:eastAsia="Times New Roman" w:hAnsi="Times New Roman" w:cs="Times New Roman"/>
          <w:i/>
          <w:sz w:val="24"/>
          <w:szCs w:val="24"/>
        </w:rPr>
        <w:t xml:space="preserve"> con un coste laboral por hora de 57,85 euros, que ha aumentado su distancia con el resto de países por la </w:t>
      </w:r>
      <w:r w:rsidRPr="0097058A">
        <w:rPr>
          <w:rFonts w:ascii="Times New Roman" w:eastAsia="Times New Roman" w:hAnsi="Times New Roman" w:cs="Times New Roman"/>
          <w:bCs/>
          <w:i/>
          <w:sz w:val="24"/>
          <w:szCs w:val="24"/>
        </w:rPr>
        <w:t>apreciación de su moneda frente al euro</w:t>
      </w:r>
      <w:r w:rsidRPr="0097058A">
        <w:rPr>
          <w:rFonts w:ascii="Times New Roman" w:eastAsia="Times New Roman" w:hAnsi="Times New Roman" w:cs="Times New Roman"/>
          <w:i/>
          <w:sz w:val="24"/>
          <w:szCs w:val="24"/>
        </w:rPr>
        <w:t xml:space="preserve">. En segundo y tercer lugar figura </w:t>
      </w:r>
      <w:r w:rsidRPr="0097058A">
        <w:rPr>
          <w:rFonts w:ascii="Times New Roman" w:eastAsia="Times New Roman" w:hAnsi="Times New Roman" w:cs="Times New Roman"/>
          <w:bCs/>
          <w:i/>
          <w:sz w:val="24"/>
          <w:szCs w:val="24"/>
        </w:rPr>
        <w:t xml:space="preserve">Suiza </w:t>
      </w:r>
      <w:r w:rsidRPr="0097058A">
        <w:rPr>
          <w:rFonts w:ascii="Times New Roman" w:eastAsia="Times New Roman" w:hAnsi="Times New Roman" w:cs="Times New Roman"/>
          <w:i/>
          <w:sz w:val="24"/>
          <w:szCs w:val="24"/>
        </w:rPr>
        <w:t xml:space="preserve">con 46,55 euros y </w:t>
      </w:r>
      <w:r w:rsidRPr="0097058A">
        <w:rPr>
          <w:rFonts w:ascii="Times New Roman" w:eastAsia="Times New Roman" w:hAnsi="Times New Roman" w:cs="Times New Roman"/>
          <w:bCs/>
          <w:i/>
          <w:sz w:val="24"/>
          <w:szCs w:val="24"/>
        </w:rPr>
        <w:t>Suecia</w:t>
      </w:r>
      <w:r w:rsidRPr="0097058A">
        <w:rPr>
          <w:rFonts w:ascii="Times New Roman" w:eastAsia="Times New Roman" w:hAnsi="Times New Roman" w:cs="Times New Roman"/>
          <w:i/>
          <w:sz w:val="24"/>
          <w:szCs w:val="24"/>
        </w:rPr>
        <w:t xml:space="preserve"> con 43,99 euros. El país </w:t>
      </w:r>
      <w:r w:rsidRPr="0097058A">
        <w:rPr>
          <w:rFonts w:ascii="Times New Roman" w:eastAsia="Times New Roman" w:hAnsi="Times New Roman" w:cs="Times New Roman"/>
          <w:bCs/>
          <w:i/>
          <w:sz w:val="24"/>
          <w:szCs w:val="24"/>
        </w:rPr>
        <w:t xml:space="preserve">más “caro” de la eurozona en cuanto a costes laborales es Bélgica </w:t>
      </w:r>
      <w:r w:rsidRPr="0097058A">
        <w:rPr>
          <w:rFonts w:ascii="Times New Roman" w:eastAsia="Times New Roman" w:hAnsi="Times New Roman" w:cs="Times New Roman"/>
          <w:i/>
          <w:sz w:val="24"/>
          <w:szCs w:val="24"/>
        </w:rPr>
        <w:t>(41,91 €), situándose a continuación Dinamarca y Alemania. En el caso alemán se produce una circunstancia peculiar, ya que en la parte occidental el coste se sitúa en 36,98 euros mientras que en los länder orientales baja a 23,57 euros”...</w:t>
      </w:r>
      <w:r>
        <w:rPr>
          <w:rFonts w:ascii="Times New Roman" w:eastAsia="Times New Roman" w:hAnsi="Times New Roman" w:cs="Times New Roman"/>
          <w:i/>
          <w:sz w:val="24"/>
          <w:szCs w:val="24"/>
        </w:rPr>
        <w:t xml:space="preserve"> </w:t>
      </w:r>
      <w:r w:rsidRPr="00042FC3">
        <w:rPr>
          <w:rFonts w:ascii="Times New Roman" w:eastAsia="Times New Roman" w:hAnsi="Times New Roman" w:cs="Times New Roman"/>
          <w:sz w:val="24"/>
          <w:szCs w:val="24"/>
          <w:u w:val="single"/>
        </w:rPr>
        <w:t>España ocupa el puesto 18 en el ranking mundial de costes laborales</w:t>
      </w:r>
      <w:r>
        <w:rPr>
          <w:rFonts w:ascii="Times New Roman" w:eastAsia="Times New Roman" w:hAnsi="Times New Roman" w:cs="Times New Roman"/>
          <w:sz w:val="24"/>
          <w:szCs w:val="24"/>
        </w:rPr>
        <w:t xml:space="preserve"> (El Confidencial - </w:t>
      </w:r>
      <w:r w:rsidRPr="00042FC3">
        <w:rPr>
          <w:rFonts w:ascii="Times New Roman" w:eastAsia="Times New Roman" w:hAnsi="Times New Roman" w:cs="Times New Roman"/>
          <w:b/>
          <w:sz w:val="24"/>
          <w:szCs w:val="24"/>
        </w:rPr>
        <w:t>29/10/13</w:t>
      </w:r>
      <w:r>
        <w:rPr>
          <w:rFonts w:ascii="Times New Roman" w:eastAsia="Times New Roman" w:hAnsi="Times New Roman" w:cs="Times New Roman"/>
          <w:sz w:val="24"/>
          <w:szCs w:val="24"/>
        </w:rPr>
        <w:t>)</w:t>
      </w:r>
    </w:p>
    <w:p w:rsidR="00DF7D6F" w:rsidRDefault="00DF7D6F" w:rsidP="00B80BEF">
      <w:pPr>
        <w:shd w:val="clear" w:color="auto" w:fill="FFFFFF"/>
        <w:spacing w:after="0" w:line="240" w:lineRule="auto"/>
        <w:jc w:val="both"/>
        <w:rPr>
          <w:rFonts w:ascii="Times New Roman" w:eastAsia="Times New Roman" w:hAnsi="Times New Roman" w:cs="Times New Roman"/>
          <w:sz w:val="24"/>
          <w:szCs w:val="24"/>
        </w:rPr>
      </w:pPr>
    </w:p>
    <w:p w:rsidR="00C543FA" w:rsidRPr="00945CD4" w:rsidRDefault="00C543FA" w:rsidP="00B80BEF">
      <w:pPr>
        <w:spacing w:line="240" w:lineRule="auto"/>
        <w:jc w:val="both"/>
        <w:rPr>
          <w:rFonts w:ascii="Times New Roman" w:hAnsi="Times New Roman"/>
          <w:sz w:val="24"/>
          <w:szCs w:val="24"/>
        </w:rPr>
      </w:pPr>
      <w:r>
        <w:rPr>
          <w:rFonts w:ascii="Times New Roman" w:hAnsi="Times New Roman"/>
          <w:i/>
          <w:sz w:val="24"/>
          <w:szCs w:val="24"/>
        </w:rPr>
        <w:t>“</w:t>
      </w:r>
      <w:r w:rsidRPr="00951D6F">
        <w:rPr>
          <w:rFonts w:ascii="Times New Roman" w:hAnsi="Times New Roman"/>
          <w:i/>
          <w:sz w:val="24"/>
          <w:szCs w:val="24"/>
        </w:rPr>
        <w:t>La población en riesgo de pobreza o exclusión social en España representa ya el 28,2% de todos los españoles, según datos del análisis de Eurostat realizado por el Instituto de Estudios Económicos (IEE) y difundido este martes… El Estado miembro con la tasa de pobreza más alta sigue siendo Bulgaria, donde casi la mitad de la población sufre ése riesgo, seguido de Rumanía, que tiene en esta situación al 41,7 por ciento de sus habitantes. En Letonia, Grecia, Lituania y Hungría prácticamente un tercio de la población está en riesgo de pobreza y en Italia e Irlanda roza el 30%, conforme los datos difundidos por el IEE. Los países europeos con menos población en riesgo de pobreza son Alemania, Eslovenia, Francia y Dinamarca con cifras en torno al 19%. En Luxemburgo y Suecia las cifras bajan al 18% y se sitúan alrededor del 17% en Finlandia y Austria. La República Checa y los Países Bajos logran que sólo un 15% de su población esté en riesgo de pobreza o exclusión social</w:t>
      </w:r>
      <w:r>
        <w:rPr>
          <w:rFonts w:ascii="Times New Roman" w:hAnsi="Times New Roman"/>
          <w:i/>
          <w:sz w:val="24"/>
          <w:szCs w:val="24"/>
        </w:rPr>
        <w:t>”..</w:t>
      </w:r>
      <w:r w:rsidRPr="00951D6F">
        <w:rPr>
          <w:rFonts w:ascii="Times New Roman" w:hAnsi="Times New Roman"/>
          <w:i/>
          <w:sz w:val="24"/>
          <w:szCs w:val="24"/>
        </w:rPr>
        <w:t>.</w:t>
      </w:r>
      <w:r>
        <w:rPr>
          <w:rFonts w:ascii="Times New Roman" w:hAnsi="Times New Roman"/>
          <w:i/>
          <w:sz w:val="24"/>
          <w:szCs w:val="24"/>
        </w:rPr>
        <w:t xml:space="preserve"> </w:t>
      </w:r>
      <w:r w:rsidRPr="001829C5">
        <w:rPr>
          <w:rFonts w:ascii="Times New Roman" w:hAnsi="Times New Roman"/>
          <w:sz w:val="24"/>
          <w:szCs w:val="24"/>
          <w:u w:val="single"/>
        </w:rPr>
        <w:t>El riesgo de pobreza alcanza casi a un tercio de los españoles</w:t>
      </w:r>
      <w:r>
        <w:rPr>
          <w:rFonts w:ascii="Times New Roman" w:hAnsi="Times New Roman"/>
          <w:sz w:val="24"/>
          <w:szCs w:val="24"/>
        </w:rPr>
        <w:t xml:space="preserve"> (Gaceta.es - </w:t>
      </w:r>
      <w:r>
        <w:rPr>
          <w:rFonts w:ascii="Times New Roman" w:hAnsi="Times New Roman"/>
          <w:b/>
          <w:sz w:val="24"/>
          <w:szCs w:val="24"/>
        </w:rPr>
        <w:t>13</w:t>
      </w:r>
      <w:r w:rsidRPr="001829C5">
        <w:rPr>
          <w:rFonts w:ascii="Times New Roman" w:hAnsi="Times New Roman"/>
          <w:b/>
          <w:sz w:val="24"/>
          <w:szCs w:val="24"/>
        </w:rPr>
        <w:t>/11/13</w:t>
      </w:r>
      <w:r>
        <w:rPr>
          <w:rFonts w:ascii="Times New Roman" w:hAnsi="Times New Roman"/>
          <w:sz w:val="24"/>
          <w:szCs w:val="24"/>
        </w:rPr>
        <w:t>)</w:t>
      </w:r>
    </w:p>
    <w:p w:rsidR="00C543FA" w:rsidRPr="009E496C" w:rsidRDefault="00C543FA" w:rsidP="00B80BEF">
      <w:pPr>
        <w:pStyle w:val="NormalWeb"/>
        <w:jc w:val="both"/>
      </w:pPr>
      <w:r>
        <w:rPr>
          <w:i/>
        </w:rPr>
        <w:t>“</w:t>
      </w:r>
      <w:r w:rsidRPr="00951D6F">
        <w:rPr>
          <w:i/>
        </w:rPr>
        <w:t xml:space="preserve">La brecha de ingresos se ha incrementado entre los ciudadanos más adinerados y la clase media de Estados Unidos durante décadas y la modesta recuperación económica experimentada durante los últimos tres años parece no haber corregido este hecho, según nuevos datos del censo recogidos por el </w:t>
      </w:r>
      <w:hyperlink r:id="rId41" w:history="1">
        <w:r w:rsidRPr="00D2606B">
          <w:rPr>
            <w:rStyle w:val="Hipervnculo"/>
            <w:i/>
            <w:color w:val="auto"/>
            <w:u w:val="none"/>
          </w:rPr>
          <w:t>Washington Post</w:t>
        </w:r>
      </w:hyperlink>
      <w:r w:rsidRPr="00D2606B">
        <w:rPr>
          <w:i/>
        </w:rPr>
        <w:t>.</w:t>
      </w:r>
      <w:r w:rsidRPr="00951D6F">
        <w:rPr>
          <w:i/>
        </w:rPr>
        <w:t xml:space="preserve"> Los nuevos datos sugieren que a pesar de la modesta recuperación, en muchos estados de la mayor economía del mundo,</w:t>
      </w:r>
      <w:r w:rsidRPr="00951D6F">
        <w:rPr>
          <w:bCs/>
          <w:i/>
        </w:rPr>
        <w:t xml:space="preserve"> la clase media se ha reducido</w:t>
      </w:r>
      <w:r w:rsidRPr="00951D6F">
        <w:rPr>
          <w:i/>
        </w:rPr>
        <w:t xml:space="preserve">, mientras que cada vez más familias han tenido que ser incluidas en los grupos de ingresos más bajos y más altos.  Tanto en muchos estados como a nivel nacional, las clases más pudientes vieron un mayor crecimiento en sus ingresos mientras los de la clase media siguen disminuyendo. </w:t>
      </w:r>
      <w:r w:rsidRPr="00951D6F">
        <w:rPr>
          <w:bCs/>
          <w:i/>
        </w:rPr>
        <w:t>Los datos del estado por estado comparan los ingresos durante períodos de tres años: de 2007 hasta 2009, que incluye la Gran Recesión, y de 2010 a 2012, un período que incluye la recuperación en curso</w:t>
      </w:r>
      <w:r w:rsidRPr="00951D6F">
        <w:rPr>
          <w:i/>
        </w:rPr>
        <w:t xml:space="preserve">. Durante años, el 1 por ciento más rico ha acumulado más ingresos que el resto. </w:t>
      </w:r>
      <w:r w:rsidRPr="00951D6F">
        <w:rPr>
          <w:bCs/>
          <w:i/>
        </w:rPr>
        <w:t>Desde 1979 hasta el 2007, por ejemplo, el 1 por ciento de las familias más pudientes han visto sus ingresos crecer un 275 por ciento</w:t>
      </w:r>
      <w:r w:rsidRPr="00951D6F">
        <w:rPr>
          <w:i/>
        </w:rPr>
        <w:t xml:space="preserve">, de acuerdo a un estudio de la Oficina de Presupuesto del Congreso. </w:t>
      </w:r>
      <w:r w:rsidRPr="00951D6F">
        <w:rPr>
          <w:bCs/>
          <w:i/>
        </w:rPr>
        <w:t>Por su parte la parte inferior de las familias, registraron un incremento en sus ingresos de alrededor del 18 por ciento</w:t>
      </w:r>
      <w:r w:rsidRPr="00951D6F">
        <w:rPr>
          <w:i/>
        </w:rPr>
        <w:t xml:space="preserve">.  El reciente premio Nobel de Economía, Robert Shiller, puso de manifiesto la semana pasada que la desigualdad de ingresos es </w:t>
      </w:r>
      <w:r w:rsidRPr="00951D6F">
        <w:rPr>
          <w:bCs/>
          <w:i/>
        </w:rPr>
        <w:t>“el problema más importante que enfrentamos en la actualidad”</w:t>
      </w:r>
      <w:r w:rsidRPr="00951D6F">
        <w:rPr>
          <w:i/>
        </w:rPr>
        <w:t xml:space="preserve">. Al mismo tiempo, la candidata del presidente Obama para dirigir la Reserva Federal, Janet Yellen , </w:t>
      </w:r>
      <w:r w:rsidRPr="00951D6F">
        <w:rPr>
          <w:bCs/>
          <w:i/>
        </w:rPr>
        <w:t xml:space="preserve">definió la desigualdad de ingresos como </w:t>
      </w:r>
      <w:r w:rsidRPr="00951D6F">
        <w:rPr>
          <w:bCs/>
          <w:i/>
        </w:rPr>
        <w:lastRenderedPageBreak/>
        <w:t>un problema “extremadamente difícil” y “muy preocupante”</w:t>
      </w:r>
      <w:r>
        <w:rPr>
          <w:bCs/>
          <w:i/>
        </w:rPr>
        <w:t>”..</w:t>
      </w:r>
      <w:r w:rsidRPr="00951D6F">
        <w:rPr>
          <w:i/>
        </w:rPr>
        <w:t>.</w:t>
      </w:r>
      <w:r>
        <w:rPr>
          <w:i/>
        </w:rPr>
        <w:t xml:space="preserve"> </w:t>
      </w:r>
      <w:r w:rsidRPr="009E496C">
        <w:rPr>
          <w:u w:val="single"/>
        </w:rPr>
        <w:t>La brecha de ingresos aumenta en EEUU: ¿desaparece la clase media?</w:t>
      </w:r>
      <w:r w:rsidRPr="009E496C">
        <w:t xml:space="preserve"> (El Economista </w:t>
      </w:r>
      <w:r>
        <w:t>-</w:t>
      </w:r>
      <w:r w:rsidRPr="009E496C">
        <w:t xml:space="preserve"> </w:t>
      </w:r>
      <w:r w:rsidRPr="009E496C">
        <w:rPr>
          <w:b/>
        </w:rPr>
        <w:t>18/11/13</w:t>
      </w:r>
      <w:r w:rsidRPr="009E496C">
        <w:t>)</w:t>
      </w:r>
    </w:p>
    <w:p w:rsidR="00C543FA" w:rsidRDefault="00C543FA" w:rsidP="00B80BEF">
      <w:pPr>
        <w:pStyle w:val="NormalWeb"/>
        <w:jc w:val="both"/>
      </w:pPr>
      <w:r w:rsidRPr="00D2606B">
        <w:rPr>
          <w:i/>
        </w:rPr>
        <w:t xml:space="preserve">“Los efectos negativos de la </w:t>
      </w:r>
      <w:r w:rsidRPr="00D2606B">
        <w:rPr>
          <w:rStyle w:val="Textoennegrita"/>
          <w:rFonts w:eastAsiaTheme="majorEastAsia"/>
          <w:b w:val="0"/>
          <w:i/>
        </w:rPr>
        <w:t>crisis económica</w:t>
      </w:r>
      <w:r w:rsidRPr="00D2606B">
        <w:rPr>
          <w:i/>
        </w:rPr>
        <w:t xml:space="preserve"> tardarán tiempo, mucho tiempo, en superarse. Tanto que hasta 2033, España no alcanzará </w:t>
      </w:r>
      <w:r w:rsidRPr="00D2606B">
        <w:rPr>
          <w:rStyle w:val="Textoennegrita"/>
          <w:rFonts w:eastAsiaTheme="majorEastAsia"/>
          <w:b w:val="0"/>
          <w:i/>
        </w:rPr>
        <w:t>niveles de desempleo</w:t>
      </w:r>
      <w:r w:rsidRPr="00D2606B">
        <w:rPr>
          <w:i/>
        </w:rPr>
        <w:t xml:space="preserve"> similares a los que tendrá ese año la Unión Europea (UE). O expresado en términos más directos. Hasta dentro de dos décadas no logrará situar el paro en el 6,8%, es decir, un punto por debajo de los registros que logró antes de la crisis. Y ello pese a que su crecimiento económico será mayor que en el conjunto de la región. En concreto, el Producto Interior Bruto (PIB) rozará los 1,3 billones de euros ese año (en términos constantes) y tendrá un crecimiento acumulado del 42%; por encima de lo que lo hará la actividad en países como </w:t>
      </w:r>
      <w:r w:rsidRPr="00D2606B">
        <w:rPr>
          <w:rStyle w:val="Textoennegrita"/>
          <w:rFonts w:eastAsiaTheme="majorEastAsia"/>
          <w:b w:val="0"/>
          <w:i/>
        </w:rPr>
        <w:t>Alemania</w:t>
      </w:r>
      <w:r w:rsidRPr="00D2606B">
        <w:rPr>
          <w:i/>
        </w:rPr>
        <w:t xml:space="preserve"> e </w:t>
      </w:r>
      <w:r w:rsidRPr="00D2606B">
        <w:rPr>
          <w:rStyle w:val="Textoennegrita"/>
          <w:rFonts w:eastAsiaTheme="majorEastAsia"/>
          <w:b w:val="0"/>
          <w:i/>
        </w:rPr>
        <w:t>Italia</w:t>
      </w:r>
      <w:r w:rsidRPr="00D2606B">
        <w:rPr>
          <w:i/>
        </w:rPr>
        <w:t xml:space="preserve">, 26%, y </w:t>
      </w:r>
      <w:r w:rsidRPr="00D2606B">
        <w:rPr>
          <w:rStyle w:val="Textoennegrita"/>
          <w:rFonts w:eastAsiaTheme="majorEastAsia"/>
          <w:b w:val="0"/>
          <w:i/>
        </w:rPr>
        <w:t>Francia</w:t>
      </w:r>
      <w:r w:rsidRPr="00D2606B">
        <w:rPr>
          <w:i/>
        </w:rPr>
        <w:t xml:space="preserve">, 33%, y por encima también de la media de la UE. El empleo, sin embargo, seguirá siendo el verdadero ‘agujero’ de la economía. Y como muestra lo que ha sucedido en el pasado. En el período de 37 años transcurridos entre 1976 y 2013, el PIB español se ha multiplicado por 2,5, la </w:t>
      </w:r>
      <w:r w:rsidRPr="00D2606B">
        <w:rPr>
          <w:rStyle w:val="Textoennegrita"/>
          <w:rFonts w:eastAsiaTheme="majorEastAsia"/>
          <w:b w:val="0"/>
          <w:i/>
        </w:rPr>
        <w:t>renta per cápita</w:t>
      </w:r>
      <w:r w:rsidRPr="00D2606B">
        <w:rPr>
          <w:i/>
        </w:rPr>
        <w:t xml:space="preserve"> se ha duplicado, pero el número de ocupados solo ha crecido 1,3 veces a pesar de que la población mayor de 16 años lo ha hecho por 1,5… Las cifras aparecen en un documento presentado este martes por la consultora PwC,  en el que se prevé que la economía española “no será capaz de recuperar, antes de 2033, el ritmo de crecimiento </w:t>
      </w:r>
      <w:r w:rsidRPr="00D2606B">
        <w:rPr>
          <w:rStyle w:val="Textoennegrita"/>
          <w:rFonts w:eastAsiaTheme="majorEastAsia"/>
          <w:b w:val="0"/>
          <w:i/>
        </w:rPr>
        <w:t>previo a la crisis</w:t>
      </w:r>
      <w:r w:rsidRPr="00D2606B">
        <w:rPr>
          <w:i/>
        </w:rPr>
        <w:t xml:space="preserve"> y que hasta entonces no superará el 2% de media anual””...</w:t>
      </w:r>
      <w:r>
        <w:rPr>
          <w:i/>
        </w:rPr>
        <w:t xml:space="preserve"> </w:t>
      </w:r>
      <w:r w:rsidRPr="00DD0FF3">
        <w:rPr>
          <w:u w:val="single"/>
        </w:rPr>
        <w:t>España tardará todavía 20 años en volver a los niveles de paro anteriores a la crisis</w:t>
      </w:r>
      <w:r>
        <w:t xml:space="preserve"> (El Confidencial - </w:t>
      </w:r>
      <w:r w:rsidRPr="00DD0FF3">
        <w:rPr>
          <w:b/>
        </w:rPr>
        <w:t>3/12/13</w:t>
      </w:r>
      <w:r>
        <w:t>)</w:t>
      </w:r>
    </w:p>
    <w:p w:rsidR="00C543FA" w:rsidRPr="00D462E7" w:rsidRDefault="00C543FA" w:rsidP="00B80BEF">
      <w:pPr>
        <w:shd w:val="clear" w:color="auto" w:fill="FFFFFF"/>
        <w:spacing w:line="240" w:lineRule="auto"/>
        <w:jc w:val="both"/>
        <w:rPr>
          <w:rFonts w:ascii="Times New Roman" w:hAnsi="Times New Roman"/>
          <w:i/>
          <w:sz w:val="24"/>
          <w:szCs w:val="24"/>
        </w:rPr>
      </w:pPr>
      <w:r>
        <w:rPr>
          <w:rFonts w:ascii="Times New Roman" w:hAnsi="Times New Roman"/>
          <w:i/>
          <w:sz w:val="24"/>
          <w:szCs w:val="24"/>
        </w:rPr>
        <w:t>“</w:t>
      </w:r>
      <w:r w:rsidRPr="00D462E7">
        <w:rPr>
          <w:rFonts w:ascii="Times New Roman" w:hAnsi="Times New Roman"/>
          <w:i/>
          <w:sz w:val="24"/>
          <w:szCs w:val="24"/>
        </w:rPr>
        <w:t>Para más de un 1,3 millones de personas que han estado sin empleo en Estados Unidos durante más de seis meses la temporada de fiestas llega hoy a un fin duro con la cancelación del subsidio pagado por el Gobierno federal. La cancelación es resultado de un pacto entre republicanos y demócratas en el Congreso sobre el presupuesto federal que omitió la extensión de los subsidios creados en 2008 para paliar los efectos de la recesión más profunda y prolongada en EEUU en casi ocho décadas. Los demócratas han prometido que en enero, cuando reanude sus sesiones el Congreso, introducirán proyectos de ley para restablecer el subsidio federal sin el cual otros 3,6 millones de personas perderán el beneficio hacia finales de 2014. Los republicanos, que dominan la Cámara baja, consideran sin embargo que han desaparecido las razones para seguir renovando indefinidamente estas ayudas. En su última rueda de prensa del año, el presidente Barack Obama instó a los republicanos a trabajar con los demócratas con el objetivo de prorrogar las ayudas rápidamente al menos por otros tres meses. El subsidio por desempleo pagado tradicionalmente por los estados en EEUU cubre hasta 26 semanas. La prestación federal cubría durante un tiempo más a quienes permanecían en situación de desempleo pasado ese plazo de 26 semanas</w:t>
      </w:r>
      <w:r>
        <w:rPr>
          <w:rFonts w:ascii="Times New Roman" w:hAnsi="Times New Roman"/>
          <w:i/>
          <w:sz w:val="24"/>
          <w:szCs w:val="24"/>
        </w:rPr>
        <w:t>”..</w:t>
      </w:r>
      <w:r w:rsidRPr="00D462E7">
        <w:rPr>
          <w:rFonts w:ascii="Times New Roman" w:hAnsi="Times New Roman"/>
          <w:i/>
          <w:sz w:val="24"/>
          <w:szCs w:val="24"/>
        </w:rPr>
        <w:t xml:space="preserve">. </w:t>
      </w:r>
      <w:r w:rsidRPr="008A61B1">
        <w:rPr>
          <w:rFonts w:ascii="Times New Roman" w:hAnsi="Times New Roman"/>
          <w:color w:val="000000"/>
          <w:sz w:val="24"/>
          <w:szCs w:val="24"/>
          <w:u w:val="single"/>
        </w:rPr>
        <w:t>Un millón de estadounidenses sin subsidio de paro a partir de hoy</w:t>
      </w:r>
      <w:r>
        <w:rPr>
          <w:rFonts w:ascii="Times New Roman" w:hAnsi="Times New Roman"/>
          <w:color w:val="000000"/>
          <w:sz w:val="24"/>
          <w:szCs w:val="24"/>
        </w:rPr>
        <w:t xml:space="preserve"> (Expansión - </w:t>
      </w:r>
      <w:r w:rsidRPr="008A61B1">
        <w:rPr>
          <w:rFonts w:ascii="Times New Roman" w:hAnsi="Times New Roman"/>
          <w:b/>
          <w:color w:val="000000"/>
          <w:sz w:val="24"/>
          <w:szCs w:val="24"/>
        </w:rPr>
        <w:t>28/12/13</w:t>
      </w:r>
      <w:r>
        <w:rPr>
          <w:rFonts w:ascii="Times New Roman" w:hAnsi="Times New Roman"/>
          <w:color w:val="000000"/>
          <w:sz w:val="24"/>
          <w:szCs w:val="24"/>
        </w:rPr>
        <w:t>)</w:t>
      </w:r>
    </w:p>
    <w:p w:rsidR="00C543FA" w:rsidRDefault="00C543FA" w:rsidP="00B80BEF">
      <w:pPr>
        <w:spacing w:line="240" w:lineRule="auto"/>
        <w:jc w:val="both"/>
        <w:rPr>
          <w:rFonts w:ascii="Times New Roman" w:hAnsi="Times New Roman"/>
          <w:sz w:val="24"/>
          <w:szCs w:val="24"/>
        </w:rPr>
      </w:pPr>
      <w:r w:rsidRPr="00C22444">
        <w:rPr>
          <w:rFonts w:ascii="Times New Roman" w:hAnsi="Times New Roman" w:cs="Times New Roman"/>
          <w:i/>
          <w:sz w:val="24"/>
          <w:szCs w:val="24"/>
        </w:rPr>
        <w:t xml:space="preserve">“La Comisión de Empleo y Asuntos Sociales del Parlamento Europeo ha aprobado una propuesta de resolución en la que se pide a los Estados miembros de la Unión Europea (UE) que combatan con más dureza el trabajo no declarado y precario, entre otros los minijobs y los falsos empleos a tiempo parcial, y que garanticen protección social adecuada a todos los trabajadores. La resolución, que aún deberá pasar por el Pleno, </w:t>
      </w:r>
      <w:r w:rsidRPr="00C22444">
        <w:rPr>
          <w:rFonts w:ascii="Times New Roman" w:hAnsi="Times New Roman" w:cs="Times New Roman"/>
          <w:bCs/>
          <w:i/>
          <w:sz w:val="24"/>
          <w:szCs w:val="24"/>
        </w:rPr>
        <w:t>condena el abuso de contratos de trabajo atípicos para eludir el cumplimiento de las obligaciones en materia de empleo y protección social.</w:t>
      </w:r>
      <w:r w:rsidRPr="00C22444">
        <w:rPr>
          <w:rFonts w:ascii="Times New Roman" w:hAnsi="Times New Roman" w:cs="Times New Roman"/>
          <w:i/>
          <w:sz w:val="24"/>
          <w:szCs w:val="24"/>
        </w:rPr>
        <w:t xml:space="preserve">  Por ello, estima que las leyes deberían atender a los derechos de seguridad social y de protección social a la persona y no al contrato laboral, “garantizando así una protección social digna para todos, </w:t>
      </w:r>
      <w:r w:rsidRPr="00C22444">
        <w:rPr>
          <w:rFonts w:ascii="Times New Roman" w:hAnsi="Times New Roman" w:cs="Times New Roman"/>
          <w:i/>
          <w:sz w:val="24"/>
          <w:szCs w:val="24"/>
        </w:rPr>
        <w:lastRenderedPageBreak/>
        <w:t>incluidos los trabajadores autónomos y los trabajadores asalariados, independientemente del tipo de contrato de trabajo o de su situación laboral”. Propone que la disminución del nivel de protección social no se vea como una solución que facilita tasas de empleo más elevadas, al tiempo que aboga por que se aliente a los trabajadores de más de 60 años a estar disponibles en el mercado de trabajo, “con miras a la transmisión de conocimiento y la experiencia a las generaciones siguientes””...</w:t>
      </w:r>
      <w:r>
        <w:rPr>
          <w:rFonts w:ascii="Times New Roman" w:hAnsi="Times New Roman"/>
          <w:sz w:val="24"/>
          <w:szCs w:val="24"/>
        </w:rPr>
        <w:t xml:space="preserve"> </w:t>
      </w:r>
      <w:r w:rsidRPr="00492370">
        <w:rPr>
          <w:rFonts w:ascii="Times New Roman" w:hAnsi="Times New Roman"/>
          <w:sz w:val="24"/>
          <w:szCs w:val="24"/>
          <w:u w:val="single"/>
        </w:rPr>
        <w:t xml:space="preserve">Estrasburgo pide </w:t>
      </w:r>
      <w:r>
        <w:rPr>
          <w:rFonts w:ascii="Times New Roman" w:hAnsi="Times New Roman"/>
          <w:sz w:val="24"/>
          <w:szCs w:val="24"/>
          <w:u w:val="single"/>
        </w:rPr>
        <w:t>a los Estados que combatan los “minijobs”</w:t>
      </w:r>
      <w:r>
        <w:rPr>
          <w:rFonts w:ascii="Times New Roman" w:hAnsi="Times New Roman"/>
          <w:sz w:val="24"/>
          <w:szCs w:val="24"/>
        </w:rPr>
        <w:t xml:space="preserve"> (El Economista - </w:t>
      </w:r>
      <w:r w:rsidRPr="00492370">
        <w:rPr>
          <w:rFonts w:ascii="Times New Roman" w:hAnsi="Times New Roman"/>
          <w:b/>
          <w:sz w:val="24"/>
          <w:szCs w:val="24"/>
        </w:rPr>
        <w:t>10/1/14</w:t>
      </w:r>
      <w:r>
        <w:rPr>
          <w:rFonts w:ascii="Times New Roman" w:hAnsi="Times New Roman"/>
          <w:sz w:val="24"/>
          <w:szCs w:val="24"/>
        </w:rPr>
        <w:t>)</w:t>
      </w:r>
    </w:p>
    <w:p w:rsidR="00C543FA" w:rsidRPr="00057623" w:rsidRDefault="00C543FA" w:rsidP="00B80BEF">
      <w:pPr>
        <w:shd w:val="clear" w:color="auto" w:fill="FFFFFF"/>
        <w:spacing w:after="360" w:line="240" w:lineRule="auto"/>
        <w:jc w:val="both"/>
        <w:rPr>
          <w:rFonts w:ascii="Times New Roman" w:hAnsi="Times New Roman"/>
          <w:color w:val="000000"/>
          <w:sz w:val="24"/>
          <w:szCs w:val="24"/>
        </w:rPr>
      </w:pPr>
      <w:r>
        <w:rPr>
          <w:rFonts w:ascii="Times New Roman" w:hAnsi="Times New Roman"/>
          <w:i/>
          <w:sz w:val="24"/>
          <w:szCs w:val="24"/>
        </w:rPr>
        <w:t>“</w:t>
      </w:r>
      <w:r w:rsidRPr="00057623">
        <w:rPr>
          <w:rFonts w:ascii="Times New Roman" w:hAnsi="Times New Roman"/>
          <w:i/>
          <w:sz w:val="24"/>
          <w:szCs w:val="24"/>
        </w:rPr>
        <w:t>España registra el paro más alto de la OCDE, pero la ampli</w:t>
      </w:r>
      <w:r>
        <w:rPr>
          <w:rFonts w:ascii="Times New Roman" w:hAnsi="Times New Roman"/>
          <w:i/>
          <w:sz w:val="24"/>
          <w:szCs w:val="24"/>
        </w:rPr>
        <w:t>a economía sumergida evita una “revuelta social”</w:t>
      </w:r>
      <w:r w:rsidRPr="00057623">
        <w:rPr>
          <w:rFonts w:ascii="Times New Roman" w:hAnsi="Times New Roman"/>
          <w:i/>
          <w:sz w:val="24"/>
          <w:szCs w:val="24"/>
        </w:rPr>
        <w:t xml:space="preserve">, según los expertos. Según el organismo que agrupa a las economías más ricas del planeta (OCDE), la denominada </w:t>
      </w:r>
      <w:r w:rsidRPr="00057623">
        <w:rPr>
          <w:rFonts w:ascii="Times New Roman" w:hAnsi="Times New Roman"/>
          <w:bCs/>
          <w:i/>
          <w:iCs/>
          <w:sz w:val="24"/>
          <w:szCs w:val="24"/>
        </w:rPr>
        <w:t>economía sumergida</w:t>
      </w:r>
      <w:r w:rsidRPr="00057623">
        <w:rPr>
          <w:rFonts w:ascii="Times New Roman" w:hAnsi="Times New Roman"/>
          <w:bCs/>
          <w:i/>
          <w:sz w:val="24"/>
          <w:szCs w:val="24"/>
        </w:rPr>
        <w:t xml:space="preserve"> </w:t>
      </w:r>
      <w:r w:rsidRPr="00057623">
        <w:rPr>
          <w:rFonts w:ascii="Times New Roman" w:hAnsi="Times New Roman"/>
          <w:i/>
          <w:sz w:val="24"/>
          <w:szCs w:val="24"/>
        </w:rPr>
        <w:t>se define como el conjunto de actividades que son productivas en sentido económico y relativamente legal (si ciertos estándares o regu</w:t>
      </w:r>
      <w:r>
        <w:rPr>
          <w:rFonts w:ascii="Times New Roman" w:hAnsi="Times New Roman"/>
          <w:i/>
          <w:sz w:val="24"/>
          <w:szCs w:val="24"/>
        </w:rPr>
        <w:t>laciones se cumplen), pero que “</w:t>
      </w:r>
      <w:r w:rsidRPr="00057623">
        <w:rPr>
          <w:rFonts w:ascii="Times New Roman" w:hAnsi="Times New Roman"/>
          <w:i/>
          <w:sz w:val="24"/>
          <w:szCs w:val="24"/>
        </w:rPr>
        <w:t xml:space="preserve">son </w:t>
      </w:r>
      <w:r w:rsidRPr="00057623">
        <w:rPr>
          <w:rFonts w:ascii="Times New Roman" w:hAnsi="Times New Roman"/>
          <w:bCs/>
          <w:i/>
          <w:sz w:val="24"/>
          <w:szCs w:val="24"/>
        </w:rPr>
        <w:t xml:space="preserve">escondidas deliberadamente a las Administraciones </w:t>
      </w:r>
      <w:r>
        <w:rPr>
          <w:rFonts w:ascii="Times New Roman" w:hAnsi="Times New Roman"/>
          <w:i/>
          <w:sz w:val="24"/>
          <w:szCs w:val="24"/>
        </w:rPr>
        <w:t>Públicas”</w:t>
      </w:r>
      <w:r w:rsidRPr="00057623">
        <w:rPr>
          <w:rFonts w:ascii="Times New Roman" w:hAnsi="Times New Roman"/>
          <w:i/>
          <w:sz w:val="24"/>
          <w:szCs w:val="24"/>
        </w:rPr>
        <w:t xml:space="preserve"> para evitar el pago de impuestos, cotizaciones sociales, el cumplimiento de normas laborales, así como evitar algunos procedimientos administrativos. Desde hace años, España presenta una de las mayores economías sumergidas de la OCDE. Así, según un reciente informe, su tamaño ascendía al 19,2% del PIB en 2012, tan sólo superado por Estonia, Turquía, Polonia, Grecia, Eslovenia, Hungría, Italia y Portugal</w:t>
      </w:r>
      <w:r>
        <w:rPr>
          <w:rFonts w:ascii="Times New Roman" w:hAnsi="Times New Roman"/>
          <w:i/>
          <w:sz w:val="24"/>
          <w:szCs w:val="24"/>
        </w:rPr>
        <w:t>”..</w:t>
      </w:r>
      <w:r w:rsidRPr="00057623">
        <w:rPr>
          <w:rFonts w:ascii="Times New Roman" w:hAnsi="Times New Roman"/>
          <w:i/>
          <w:sz w:val="24"/>
          <w:szCs w:val="24"/>
        </w:rPr>
        <w:t>.</w:t>
      </w:r>
      <w:r>
        <w:rPr>
          <w:rFonts w:ascii="Times New Roman" w:hAnsi="Times New Roman"/>
          <w:i/>
          <w:sz w:val="24"/>
          <w:szCs w:val="24"/>
        </w:rPr>
        <w:t xml:space="preserve"> </w:t>
      </w:r>
      <w:r w:rsidRPr="00A20318">
        <w:rPr>
          <w:rFonts w:ascii="Times New Roman" w:hAnsi="Times New Roman"/>
          <w:color w:val="000000"/>
          <w:sz w:val="24"/>
          <w:szCs w:val="24"/>
          <w:u w:val="single"/>
        </w:rPr>
        <w:t>Familia y economía sumergi</w:t>
      </w:r>
      <w:r w:rsidR="006663AB">
        <w:rPr>
          <w:rFonts w:ascii="Times New Roman" w:hAnsi="Times New Roman"/>
          <w:color w:val="000000"/>
          <w:sz w:val="24"/>
          <w:szCs w:val="24"/>
          <w:u w:val="single"/>
        </w:rPr>
        <w:t>da explican la ausencia de una “revuelta social”</w:t>
      </w:r>
      <w:r>
        <w:rPr>
          <w:rFonts w:ascii="Times New Roman" w:hAnsi="Times New Roman"/>
          <w:color w:val="000000"/>
          <w:sz w:val="24"/>
          <w:szCs w:val="24"/>
        </w:rPr>
        <w:t xml:space="preserve"> (Libertad Digital - </w:t>
      </w:r>
      <w:r w:rsidRPr="00A20318">
        <w:rPr>
          <w:rFonts w:ascii="Times New Roman" w:hAnsi="Times New Roman"/>
          <w:b/>
          <w:color w:val="000000"/>
          <w:sz w:val="24"/>
          <w:szCs w:val="24"/>
        </w:rPr>
        <w:t>30/1/14</w:t>
      </w:r>
      <w:r>
        <w:rPr>
          <w:rFonts w:ascii="Times New Roman" w:hAnsi="Times New Roman"/>
          <w:color w:val="000000"/>
          <w:sz w:val="24"/>
          <w:szCs w:val="24"/>
        </w:rPr>
        <w:t>)</w:t>
      </w:r>
    </w:p>
    <w:p w:rsidR="009B0745" w:rsidRPr="00042ACB" w:rsidRDefault="009B0745" w:rsidP="00B80BEF">
      <w:pPr>
        <w:shd w:val="clear" w:color="auto" w:fill="FFFFFF"/>
        <w:spacing w:before="100" w:beforeAutospacing="1" w:after="100" w:afterAutospacing="1" w:line="240" w:lineRule="auto"/>
        <w:jc w:val="both"/>
        <w:rPr>
          <w:rFonts w:ascii="Times New Roman" w:hAnsi="Times New Roman"/>
          <w:sz w:val="24"/>
          <w:szCs w:val="24"/>
        </w:rPr>
      </w:pPr>
      <w:r w:rsidRPr="00153171">
        <w:rPr>
          <w:rFonts w:ascii="Times New Roman" w:hAnsi="Times New Roman" w:cs="Times New Roman"/>
          <w:i/>
          <w:sz w:val="24"/>
          <w:szCs w:val="24"/>
        </w:rPr>
        <w:t xml:space="preserve">“El porcentaje de población activa en EEUU se situó en 2013 en el 63,2%, idéntico al de hace casi 36 años, bajo otro presidente demócrata, Jimmy Carter. El número de personas fuera del mercado laboral, por el motivo que sea, supera los 92 millones en un país de 316 millones. Los datos económicos que llegan de Estados Unidos son, por lo general, muy positivos: las bolsas superan un máximo tras otro y la lenta retirada de las que no las hace caer, las empresas declaran mayores beneficios, la venta de viviendas nuevas ha sido la más alta desde 2008, el PIB aumentó un 3,2% en 2013, </w:t>
      </w:r>
      <w:hyperlink r:id="rId42" w:history="1">
        <w:r w:rsidRPr="00D2606B">
          <w:rPr>
            <w:rStyle w:val="Hipervnculo"/>
            <w:rFonts w:ascii="Times New Roman" w:hAnsi="Times New Roman" w:cs="Times New Roman"/>
            <w:i/>
            <w:color w:val="auto"/>
            <w:sz w:val="24"/>
            <w:szCs w:val="24"/>
            <w:u w:val="none"/>
          </w:rPr>
          <w:t>la energía se abarata cada vez más</w:t>
        </w:r>
      </w:hyperlink>
      <w:r w:rsidRPr="00153171">
        <w:rPr>
          <w:rFonts w:ascii="Times New Roman" w:hAnsi="Times New Roman" w:cs="Times New Roman"/>
          <w:i/>
          <w:sz w:val="24"/>
          <w:szCs w:val="24"/>
        </w:rPr>
        <w:t xml:space="preserve">, la inflación está baja… Entre los datos negativos destaca el de la reducción de la tasa de actividad o la población ocupada. Ésta mide las personas mayores de 16 años de edad que está trabajando o que busca activamente un empleo, y que además ni son militar en activo ni preso en cárceles. En la actualidad es </w:t>
      </w:r>
      <w:r w:rsidRPr="00D2606B">
        <w:rPr>
          <w:rStyle w:val="Textoennegrita"/>
          <w:rFonts w:ascii="Times New Roman" w:hAnsi="Times New Roman" w:cs="Times New Roman"/>
          <w:b w:val="0"/>
          <w:i/>
          <w:sz w:val="24"/>
          <w:szCs w:val="24"/>
        </w:rPr>
        <w:t>la más baja desde 1978</w:t>
      </w:r>
      <w:r w:rsidRPr="00153171">
        <w:rPr>
          <w:rFonts w:ascii="Times New Roman" w:hAnsi="Times New Roman" w:cs="Times New Roman"/>
          <w:b/>
          <w:i/>
          <w:sz w:val="24"/>
          <w:szCs w:val="24"/>
        </w:rPr>
        <w:t xml:space="preserve">. </w:t>
      </w:r>
      <w:r w:rsidRPr="00153171">
        <w:rPr>
          <w:rFonts w:ascii="Times New Roman" w:hAnsi="Times New Roman" w:cs="Times New Roman"/>
          <w:i/>
          <w:sz w:val="24"/>
          <w:szCs w:val="24"/>
        </w:rPr>
        <w:t xml:space="preserve">Según el Departamento de Estadísticas Laborales (Bureau of Labor Statistics), la población ocupada en 2013 ascendió a 245,679 millones de personas, de un total de 316 millones. De ellos, 155,389 millones (63,2%) estaba trabajando o buscando empleo, mientras que 90,290 millones (36,8%) o están desempleadas o han renunciado a encontrar un trabajo. El porcentaje es idéntico al registrado en 1978, por lo que </w:t>
      </w:r>
      <w:r w:rsidRPr="00D2606B">
        <w:rPr>
          <w:rStyle w:val="Textoennegrita"/>
          <w:rFonts w:ascii="Times New Roman" w:hAnsi="Times New Roman" w:cs="Times New Roman"/>
          <w:b w:val="0"/>
          <w:i/>
          <w:sz w:val="24"/>
          <w:szCs w:val="24"/>
        </w:rPr>
        <w:t>el mercado laboral de EEUU ha retrocedido 36 años”..</w:t>
      </w:r>
      <w:r w:rsidRPr="00D2606B">
        <w:rPr>
          <w:rFonts w:ascii="Times New Roman" w:hAnsi="Times New Roman" w:cs="Times New Roman"/>
          <w:b/>
          <w:i/>
          <w:sz w:val="24"/>
          <w:szCs w:val="24"/>
        </w:rPr>
        <w:t>.</w:t>
      </w:r>
      <w:r w:rsidRPr="00153171">
        <w:rPr>
          <w:rFonts w:ascii="Times New Roman" w:hAnsi="Times New Roman" w:cs="Times New Roman"/>
          <w:b/>
          <w:i/>
          <w:sz w:val="24"/>
          <w:szCs w:val="24"/>
        </w:rPr>
        <w:t xml:space="preserve"> </w:t>
      </w:r>
      <w:r w:rsidRPr="00042ACB">
        <w:rPr>
          <w:rFonts w:ascii="Times New Roman" w:hAnsi="Times New Roman"/>
          <w:sz w:val="24"/>
          <w:szCs w:val="24"/>
          <w:u w:val="single"/>
        </w:rPr>
        <w:t>La población activa en EEUU cae a niveles de 1978</w:t>
      </w:r>
      <w:r>
        <w:rPr>
          <w:rFonts w:ascii="Times New Roman" w:hAnsi="Times New Roman"/>
          <w:sz w:val="24"/>
          <w:szCs w:val="24"/>
        </w:rPr>
        <w:t xml:space="preserve"> (Vozpópuli - </w:t>
      </w:r>
      <w:r w:rsidRPr="00153171">
        <w:rPr>
          <w:rFonts w:ascii="Times New Roman" w:hAnsi="Times New Roman"/>
          <w:b/>
          <w:sz w:val="24"/>
          <w:szCs w:val="24"/>
        </w:rPr>
        <w:t>7/3/14</w:t>
      </w:r>
      <w:r>
        <w:rPr>
          <w:rFonts w:ascii="Times New Roman" w:hAnsi="Times New Roman"/>
          <w:sz w:val="24"/>
          <w:szCs w:val="24"/>
        </w:rPr>
        <w:t>)</w:t>
      </w:r>
    </w:p>
    <w:p w:rsidR="009B0745" w:rsidRPr="00153171" w:rsidRDefault="009B0745" w:rsidP="00B80BEF">
      <w:pPr>
        <w:pStyle w:val="NormalWeb"/>
        <w:jc w:val="both"/>
        <w:rPr>
          <w:i/>
        </w:rPr>
      </w:pPr>
      <w:r>
        <w:rPr>
          <w:i/>
        </w:rPr>
        <w:t>“</w:t>
      </w:r>
      <w:r w:rsidRPr="00153171">
        <w:rPr>
          <w:i/>
        </w:rPr>
        <w:t xml:space="preserve">De acuerdo con un </w:t>
      </w:r>
      <w:hyperlink r:id="rId43" w:history="1">
        <w:r w:rsidRPr="00D2606B">
          <w:rPr>
            <w:rStyle w:val="Hipervnculo"/>
            <w:i/>
            <w:color w:val="auto"/>
            <w:u w:val="none"/>
          </w:rPr>
          <w:t>Eurobarómetro</w:t>
        </w:r>
      </w:hyperlink>
      <w:r w:rsidRPr="00D2606B">
        <w:rPr>
          <w:i/>
        </w:rPr>
        <w:t xml:space="preserve"> </w:t>
      </w:r>
      <w:r w:rsidRPr="00153171">
        <w:rPr>
          <w:i/>
        </w:rPr>
        <w:t>publicado el pasado febrero, España es uno de los países europeos donde la percepción de corrupción es mayor.</w:t>
      </w:r>
      <w:r>
        <w:rPr>
          <w:i/>
        </w:rPr>
        <w:t xml:space="preserve"> </w:t>
      </w:r>
      <w:r w:rsidRPr="00153171">
        <w:rPr>
          <w:i/>
        </w:rPr>
        <w:t>Los dos siguientes gráficos constatan que junto a Grecia, Italia y Letonia, España es el país donde se considera que la corrupción está más generalizada. Es además el país donde los ciudadanos afirman que la corrupción afecta más a su vida diaria</w:t>
      </w:r>
      <w:r>
        <w:rPr>
          <w:i/>
        </w:rPr>
        <w:t>”..</w:t>
      </w:r>
      <w:r w:rsidRPr="00153171">
        <w:rPr>
          <w:i/>
        </w:rPr>
        <w:t>.</w:t>
      </w:r>
      <w:r>
        <w:rPr>
          <w:i/>
        </w:rPr>
        <w:t xml:space="preserve"> </w:t>
      </w:r>
      <w:r w:rsidRPr="00153171">
        <w:rPr>
          <w:u w:val="single"/>
        </w:rPr>
        <w:t>NeG Visual y Básico: La percepción de corrupción en España</w:t>
      </w:r>
      <w:r w:rsidRPr="00153171">
        <w:t xml:space="preserve"> (Fedea</w:t>
      </w:r>
      <w:r w:rsidRPr="00153171">
        <w:rPr>
          <w:b/>
        </w:rPr>
        <w:t xml:space="preserve"> - 11/3/14)</w:t>
      </w:r>
      <w:r w:rsidR="000D20D6">
        <w:rPr>
          <w:b/>
        </w:rPr>
        <w:t>…</w:t>
      </w:r>
    </w:p>
    <w:p w:rsidR="00C543FA" w:rsidRPr="00A1012C" w:rsidRDefault="00C543FA" w:rsidP="00B80BEF">
      <w:pPr>
        <w:pStyle w:val="NormalWeb"/>
        <w:jc w:val="both"/>
        <w:rPr>
          <w:i/>
        </w:rPr>
      </w:pPr>
    </w:p>
    <w:p w:rsidR="000D20D6" w:rsidRDefault="000D20D6" w:rsidP="00B80BEF">
      <w:pPr>
        <w:spacing w:line="240" w:lineRule="auto"/>
        <w:jc w:val="both"/>
        <w:rPr>
          <w:rFonts w:ascii="Times New Roman" w:hAnsi="Times New Roman" w:cs="Times New Roman"/>
          <w:b/>
          <w:sz w:val="24"/>
          <w:szCs w:val="24"/>
        </w:rPr>
      </w:pPr>
      <w:r w:rsidRPr="009A0C06">
        <w:rPr>
          <w:rFonts w:ascii="Times New Roman" w:hAnsi="Times New Roman" w:cs="Times New Roman"/>
          <w:b/>
          <w:sz w:val="24"/>
          <w:szCs w:val="24"/>
        </w:rPr>
        <w:lastRenderedPageBreak/>
        <w:t>Verba:</w:t>
      </w:r>
      <w:r>
        <w:rPr>
          <w:rFonts w:ascii="Times New Roman" w:hAnsi="Times New Roman" w:cs="Times New Roman"/>
          <w:b/>
          <w:sz w:val="24"/>
          <w:szCs w:val="24"/>
        </w:rPr>
        <w:t xml:space="preserve"> viejas y queridas causas perdidas o la amargura de la victoria (el riesgo inmoral)</w:t>
      </w:r>
    </w:p>
    <w:p w:rsidR="000D20D6" w:rsidRPr="00186DF1" w:rsidRDefault="000D20D6" w:rsidP="00B80BEF">
      <w:pPr>
        <w:spacing w:line="240" w:lineRule="auto"/>
        <w:jc w:val="both"/>
        <w:rPr>
          <w:rFonts w:ascii="Times New Roman" w:hAnsi="Times New Roman"/>
          <w:sz w:val="24"/>
          <w:szCs w:val="24"/>
        </w:rPr>
      </w:pPr>
      <w:r>
        <w:rPr>
          <w:rFonts w:ascii="Times New Roman" w:hAnsi="Times New Roman"/>
          <w:sz w:val="24"/>
          <w:szCs w:val="24"/>
        </w:rPr>
        <w:t>En el</w:t>
      </w:r>
      <w:r w:rsidRPr="003E5D94">
        <w:rPr>
          <w:rFonts w:ascii="Times New Roman" w:hAnsi="Times New Roman"/>
          <w:sz w:val="24"/>
          <w:szCs w:val="24"/>
        </w:rPr>
        <w:t xml:space="preserve"> Paper</w:t>
      </w:r>
      <w:r>
        <w:rPr>
          <w:rFonts w:ascii="Times New Roman" w:hAnsi="Times New Roman"/>
          <w:b/>
          <w:sz w:val="24"/>
          <w:szCs w:val="24"/>
        </w:rPr>
        <w:t xml:space="preserve"> - </w:t>
      </w:r>
      <w:r w:rsidRPr="00AC5065">
        <w:rPr>
          <w:rFonts w:ascii="Times New Roman" w:hAnsi="Times New Roman"/>
          <w:b/>
          <w:sz w:val="24"/>
          <w:szCs w:val="24"/>
        </w:rPr>
        <w:t>Un análisis sobre la desigualdad de los ingresos (ganadores y perdedores de la crisis</w:t>
      </w:r>
      <w:r>
        <w:rPr>
          <w:rFonts w:ascii="Times New Roman" w:hAnsi="Times New Roman"/>
          <w:b/>
          <w:sz w:val="24"/>
          <w:szCs w:val="24"/>
        </w:rPr>
        <w:t xml:space="preserve"> financiera mundial</w:t>
      </w:r>
      <w:r w:rsidRPr="00AC5065">
        <w:rPr>
          <w:rFonts w:ascii="Times New Roman" w:hAnsi="Times New Roman"/>
          <w:b/>
          <w:sz w:val="24"/>
          <w:szCs w:val="24"/>
        </w:rPr>
        <w:t>) - La Economía del Malestar</w:t>
      </w:r>
      <w:r>
        <w:rPr>
          <w:rFonts w:ascii="Times New Roman" w:hAnsi="Times New Roman"/>
          <w:b/>
          <w:sz w:val="24"/>
          <w:szCs w:val="24"/>
        </w:rPr>
        <w:t xml:space="preserve"> (el fin de la cohesión económica y social)</w:t>
      </w:r>
      <w:r>
        <w:rPr>
          <w:rFonts w:ascii="Times New Roman" w:hAnsi="Times New Roman"/>
          <w:sz w:val="24"/>
          <w:szCs w:val="24"/>
        </w:rPr>
        <w:t>, publicado el 15/7/11, decía:</w:t>
      </w:r>
    </w:p>
    <w:p w:rsidR="000D20D6" w:rsidRDefault="000D20D6" w:rsidP="00B80BEF">
      <w:pPr>
        <w:autoSpaceDE w:val="0"/>
        <w:autoSpaceDN w:val="0"/>
        <w:adjustRightInd w:val="0"/>
        <w:spacing w:after="0" w:line="240" w:lineRule="auto"/>
        <w:jc w:val="both"/>
        <w:rPr>
          <w:rFonts w:ascii="Times New Roman" w:hAnsi="Times New Roman"/>
          <w:b/>
          <w:sz w:val="24"/>
          <w:szCs w:val="24"/>
        </w:rPr>
      </w:pPr>
      <w:r>
        <w:rPr>
          <w:rFonts w:ascii="Times New Roman" w:hAnsi="Times New Roman"/>
          <w:b/>
          <w:sz w:val="24"/>
          <w:szCs w:val="24"/>
        </w:rPr>
        <w:t xml:space="preserve">Un largo viaje a ninguna parte </w:t>
      </w:r>
    </w:p>
    <w:p w:rsidR="000D20D6" w:rsidRDefault="000D20D6" w:rsidP="00B80BEF">
      <w:pPr>
        <w:autoSpaceDE w:val="0"/>
        <w:autoSpaceDN w:val="0"/>
        <w:adjustRightInd w:val="0"/>
        <w:spacing w:after="0" w:line="240" w:lineRule="auto"/>
        <w:jc w:val="both"/>
        <w:rPr>
          <w:rFonts w:ascii="Times New Roman" w:hAnsi="Times New Roman"/>
          <w:b/>
          <w:sz w:val="24"/>
          <w:szCs w:val="24"/>
        </w:rPr>
      </w:pPr>
    </w:p>
    <w:p w:rsidR="000D20D6" w:rsidRDefault="000D20D6" w:rsidP="00B80BEF">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En los últimos 25 años, la desigualdad de los ingresos ha aumentado en la mayoría de los países y regiones. </w:t>
      </w:r>
      <w:r w:rsidRPr="0085472D">
        <w:rPr>
          <w:rFonts w:ascii="Times New Roman" w:hAnsi="Times New Roman"/>
          <w:sz w:val="24"/>
          <w:szCs w:val="24"/>
        </w:rPr>
        <w:t>Aunque el ingreso per cápita se ha incrementado en casi todas las regiones incluso para los segmentos más pobres de la población, los ingresos de los grupos relativamente acomodados han aumentado a un ritmo más rápido.</w:t>
      </w:r>
    </w:p>
    <w:p w:rsidR="000D20D6" w:rsidRDefault="000D20D6" w:rsidP="00B80BEF">
      <w:pPr>
        <w:autoSpaceDE w:val="0"/>
        <w:autoSpaceDN w:val="0"/>
        <w:adjustRightInd w:val="0"/>
        <w:spacing w:after="0" w:line="240" w:lineRule="auto"/>
        <w:jc w:val="both"/>
        <w:rPr>
          <w:rFonts w:ascii="Times New Roman" w:hAnsi="Times New Roman"/>
          <w:sz w:val="24"/>
          <w:szCs w:val="24"/>
        </w:rPr>
      </w:pPr>
    </w:p>
    <w:p w:rsidR="000D20D6" w:rsidRPr="0085472D" w:rsidRDefault="000D20D6" w:rsidP="00B80BEF">
      <w:pPr>
        <w:autoSpaceDE w:val="0"/>
        <w:autoSpaceDN w:val="0"/>
        <w:adjustRightInd w:val="0"/>
        <w:spacing w:after="0" w:line="240" w:lineRule="auto"/>
        <w:jc w:val="both"/>
        <w:rPr>
          <w:rFonts w:ascii="Times New Roman" w:hAnsi="Times New Roman"/>
          <w:color w:val="FF0000"/>
          <w:sz w:val="24"/>
          <w:szCs w:val="24"/>
          <w:u w:val="single"/>
        </w:rPr>
      </w:pPr>
      <w:r w:rsidRPr="0085472D">
        <w:rPr>
          <w:rFonts w:ascii="Times New Roman" w:hAnsi="Times New Roman"/>
          <w:sz w:val="24"/>
          <w:szCs w:val="24"/>
        </w:rPr>
        <w:t>Los avances tecnológicos son el factor que más ha contribuido al aumento reciente de la desigualdad. El desarrollo de la globalización financiera -y la inversión extranjera directa en particular- también ha contribuido a aumentar la desigualdad,</w:t>
      </w:r>
      <w:r>
        <w:rPr>
          <w:rFonts w:ascii="Times New Roman" w:hAnsi="Times New Roman"/>
          <w:color w:val="FF0000"/>
          <w:sz w:val="24"/>
          <w:szCs w:val="24"/>
          <w:u w:val="single"/>
        </w:rPr>
        <w:t xml:space="preserve"> </w:t>
      </w:r>
      <w:r w:rsidRPr="00BD4612">
        <w:rPr>
          <w:rFonts w:ascii="Times New Roman" w:hAnsi="Times New Roman"/>
          <w:sz w:val="24"/>
          <w:szCs w:val="24"/>
        </w:rPr>
        <w:t>sobre todo en las economías avanzadas. El progreso tecnológico en sí mismo explica la mayor parte del aumento de la desigualdad desde principios de los años ochenta, lo que coincide con la opinión de que la nueva tecnología, tanto en las economías avanzadas como en las economías en desarrollo, incrementa la prima por nivel de c</w:t>
      </w:r>
      <w:r>
        <w:rPr>
          <w:rFonts w:ascii="Times New Roman" w:hAnsi="Times New Roman"/>
          <w:sz w:val="24"/>
          <w:szCs w:val="24"/>
        </w:rPr>
        <w:t>u</w:t>
      </w:r>
      <w:r w:rsidRPr="00BD4612">
        <w:rPr>
          <w:rFonts w:ascii="Times New Roman" w:hAnsi="Times New Roman"/>
          <w:sz w:val="24"/>
          <w:szCs w:val="24"/>
        </w:rPr>
        <w:t>alificación y reemplaza los insumos relativamente poco c</w:t>
      </w:r>
      <w:r>
        <w:rPr>
          <w:rFonts w:ascii="Times New Roman" w:hAnsi="Times New Roman"/>
          <w:sz w:val="24"/>
          <w:szCs w:val="24"/>
        </w:rPr>
        <w:t>u</w:t>
      </w:r>
      <w:r w:rsidRPr="00BD4612">
        <w:rPr>
          <w:rFonts w:ascii="Times New Roman" w:hAnsi="Times New Roman"/>
          <w:sz w:val="24"/>
          <w:szCs w:val="24"/>
        </w:rPr>
        <w:t>alificados</w:t>
      </w:r>
      <w:r>
        <w:rPr>
          <w:rFonts w:ascii="Times New Roman" w:hAnsi="Times New Roman"/>
          <w:sz w:val="24"/>
          <w:szCs w:val="24"/>
        </w:rPr>
        <w:t>.</w:t>
      </w:r>
    </w:p>
    <w:p w:rsidR="000D20D6" w:rsidRDefault="000D20D6" w:rsidP="00B80BEF">
      <w:pPr>
        <w:autoSpaceDE w:val="0"/>
        <w:autoSpaceDN w:val="0"/>
        <w:adjustRightInd w:val="0"/>
        <w:spacing w:after="0" w:line="240" w:lineRule="auto"/>
        <w:jc w:val="both"/>
        <w:rPr>
          <w:rFonts w:ascii="Times New Roman" w:hAnsi="Times New Roman"/>
          <w:b/>
          <w:sz w:val="24"/>
          <w:szCs w:val="24"/>
        </w:rPr>
      </w:pPr>
    </w:p>
    <w:p w:rsidR="000D20D6" w:rsidRDefault="000D20D6" w:rsidP="00B80BEF">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La desigualdad en la renta no es consecuencia de la crisis financiera. Las explicaciones de la desigualdad deben buscarse en premisas desechas hace tiempo mediante razonamientos lógicos (que luego se demostraron falsos).</w:t>
      </w:r>
    </w:p>
    <w:p w:rsidR="000D20D6" w:rsidRDefault="000D20D6" w:rsidP="00B80BEF">
      <w:pPr>
        <w:autoSpaceDE w:val="0"/>
        <w:autoSpaceDN w:val="0"/>
        <w:adjustRightInd w:val="0"/>
        <w:spacing w:after="0" w:line="240" w:lineRule="auto"/>
        <w:jc w:val="both"/>
        <w:rPr>
          <w:rFonts w:ascii="Times New Roman" w:hAnsi="Times New Roman"/>
          <w:sz w:val="24"/>
          <w:szCs w:val="24"/>
        </w:rPr>
      </w:pPr>
    </w:p>
    <w:p w:rsidR="000D20D6" w:rsidRDefault="000D20D6" w:rsidP="00B80BEF">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La desigualdad económica se ha incrementado durante el período conocido como la “era de la globalización”. En un mundo que se veía a sí mismo como próspero, igualitario y de pleno empleo, los pobres eran “otros”. La pobreza se llegó a definir como algo ajeno al sistema capitalista, y no como una extensión de éste.</w:t>
      </w:r>
    </w:p>
    <w:p w:rsidR="000D20D6" w:rsidRDefault="000D20D6" w:rsidP="00B80BEF">
      <w:pPr>
        <w:autoSpaceDE w:val="0"/>
        <w:autoSpaceDN w:val="0"/>
        <w:adjustRightInd w:val="0"/>
        <w:spacing w:after="0" w:line="240" w:lineRule="auto"/>
        <w:jc w:val="both"/>
        <w:rPr>
          <w:rFonts w:ascii="Times New Roman" w:hAnsi="Times New Roman"/>
          <w:sz w:val="24"/>
          <w:szCs w:val="24"/>
        </w:rPr>
      </w:pPr>
    </w:p>
    <w:p w:rsidR="000D20D6" w:rsidRDefault="000D20D6" w:rsidP="00B80BEF">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En ese terreno de juego (“la Tierra es plana”) los debates sobre la desigualdad se centraron en una cuestión de oferta y demanda. ¿Se debe el incremento de la desigualdad al aumento de la demanda relativa de (un incremento en la productividad física marginal de) los trabajadores altamente cualificados? ¿O se debe a un incremento de la oferta efectiva de trabajadores de baja cualificación, mediante la inmigración o el comercio, que ha reducido su salario (en un esquema de productividad marginal fijo)? En ambos casos, los argumentos se atienen completamente al paradigma de la productividad marginal y el mecanismo de mercado.</w:t>
      </w:r>
    </w:p>
    <w:p w:rsidR="000D20D6" w:rsidRDefault="000D20D6" w:rsidP="00B80BEF">
      <w:pPr>
        <w:autoSpaceDE w:val="0"/>
        <w:autoSpaceDN w:val="0"/>
        <w:adjustRightInd w:val="0"/>
        <w:spacing w:after="0" w:line="240" w:lineRule="auto"/>
        <w:jc w:val="both"/>
        <w:rPr>
          <w:rFonts w:ascii="Times New Roman" w:hAnsi="Times New Roman"/>
          <w:sz w:val="24"/>
          <w:szCs w:val="24"/>
        </w:rPr>
      </w:pPr>
    </w:p>
    <w:p w:rsidR="000D20D6" w:rsidRDefault="000D20D6" w:rsidP="00B80BEF">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¿Cuál es la relación entre la desigualdad y el desempleo? Probablemente, esta pregunta sea una de las cuestiones de debate más importantes en la economía política de Europa, y es relevante para otras regiones con vínculos transnacionales crecientes, incluyendo Estados Unidos.</w:t>
      </w:r>
    </w:p>
    <w:p w:rsidR="000D20D6" w:rsidRDefault="000D20D6" w:rsidP="00B80BEF">
      <w:pPr>
        <w:autoSpaceDE w:val="0"/>
        <w:autoSpaceDN w:val="0"/>
        <w:adjustRightInd w:val="0"/>
        <w:spacing w:after="0" w:line="240" w:lineRule="auto"/>
        <w:jc w:val="both"/>
        <w:rPr>
          <w:rFonts w:ascii="Times New Roman" w:hAnsi="Times New Roman"/>
          <w:sz w:val="24"/>
          <w:szCs w:val="24"/>
        </w:rPr>
      </w:pPr>
    </w:p>
    <w:p w:rsidR="000D20D6" w:rsidRDefault="000D20D6" w:rsidP="00B80BEF">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Una interpretación dominante explicaba que las tasas de desempleo en Europa estaban causadas por los generosos sistemas sociales del continente y las rígidas estructuras salariales, o, en otras palabras, por la igualdad que constituye el objetivo característico de la socialdemocracia. </w:t>
      </w:r>
    </w:p>
    <w:p w:rsidR="000D20D6" w:rsidRDefault="000D20D6" w:rsidP="00B80BEF">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lastRenderedPageBreak/>
        <w:t>Bajo esta perspectiva, los (otrora) bajos niveles de desempleo en Estados Unidos se deben (deberían) a los mercados laborales flexibles del país, la voluntad para tolerar la creciente desigualdad salarial y el nivel absoluto de la desigualdad salarial.</w:t>
      </w:r>
    </w:p>
    <w:p w:rsidR="000D20D6" w:rsidRDefault="000D20D6" w:rsidP="00B80BEF">
      <w:pPr>
        <w:autoSpaceDE w:val="0"/>
        <w:autoSpaceDN w:val="0"/>
        <w:adjustRightInd w:val="0"/>
        <w:spacing w:after="0" w:line="240" w:lineRule="auto"/>
        <w:jc w:val="both"/>
        <w:rPr>
          <w:rFonts w:ascii="Times New Roman" w:hAnsi="Times New Roman"/>
          <w:sz w:val="24"/>
          <w:szCs w:val="24"/>
        </w:rPr>
      </w:pPr>
    </w:p>
    <w:p w:rsidR="000D20D6" w:rsidRDefault="000D20D6" w:rsidP="00B80BEF">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Como luego se demostraría, esta interpretación resultó sorprendentemente inconsistente con los hechos. Por ejemplo, suponía que, dentro de Europa, los países con mayor desigualdad deberían tener menos desempleo. También parece suponer que los países con niveles salariales altos deberían tener más desempleo, y ciertamente, no menos que los países con salarios inferiores. Pero ocurre justo lo contrario en ambos casos. En Europa, el desempleo siempre ha sido más elevado en los países con salarios menores.</w:t>
      </w:r>
    </w:p>
    <w:p w:rsidR="000D20D6" w:rsidRDefault="000D20D6" w:rsidP="00B80BEF">
      <w:pPr>
        <w:autoSpaceDE w:val="0"/>
        <w:autoSpaceDN w:val="0"/>
        <w:adjustRightInd w:val="0"/>
        <w:spacing w:after="0" w:line="240" w:lineRule="auto"/>
        <w:jc w:val="both"/>
        <w:rPr>
          <w:rFonts w:ascii="Times New Roman" w:hAnsi="Times New Roman"/>
          <w:sz w:val="24"/>
          <w:szCs w:val="24"/>
        </w:rPr>
      </w:pPr>
    </w:p>
    <w:p w:rsidR="000D20D6" w:rsidRDefault="000D20D6" w:rsidP="00B80BEF">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Muchos países vieron como  aumentaba la desigualdad en la “era de la globalización”, este resultado no puede sorprendernos: los países liberalizadores se vieron forzados a adaptarse a la pauta global. Esto nos conduce a una profunda reflexión. Parece que la modernización basada en las exportaciones es inherentemente un juego de suma cero para la distribución de la renta en los países. Esto es, la mejora de las distribuciones en el empleo en un país conduce a una destrucción que no es especialmente creativa y a un empeoramiento de la desigualdad en el resto de los países, a través de la distribución de los puestos de trabajo.</w:t>
      </w:r>
    </w:p>
    <w:p w:rsidR="000D20D6" w:rsidRDefault="000D20D6" w:rsidP="00B80BEF">
      <w:pPr>
        <w:autoSpaceDE w:val="0"/>
        <w:autoSpaceDN w:val="0"/>
        <w:adjustRightInd w:val="0"/>
        <w:spacing w:after="0" w:line="240" w:lineRule="auto"/>
        <w:jc w:val="both"/>
        <w:rPr>
          <w:rFonts w:ascii="Times New Roman" w:hAnsi="Times New Roman"/>
          <w:sz w:val="24"/>
          <w:szCs w:val="24"/>
        </w:rPr>
      </w:pPr>
    </w:p>
    <w:p w:rsidR="000D20D6" w:rsidRDefault="000D20D6" w:rsidP="00B80BEF">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En una economía mundial liberalizada y globalizada, sólo una compresión de las estructuras de los ingresos puede crear un contexto adecuado para que la igualación se imponga en la escena de desarrollo global. Pero esta situación se desconoce en la escena mundial desde los años setenta.</w:t>
      </w:r>
    </w:p>
    <w:p w:rsidR="000D20D6" w:rsidRDefault="000D20D6" w:rsidP="00B80BEF">
      <w:pPr>
        <w:autoSpaceDE w:val="0"/>
        <w:autoSpaceDN w:val="0"/>
        <w:adjustRightInd w:val="0"/>
        <w:spacing w:after="0" w:line="240" w:lineRule="auto"/>
        <w:jc w:val="both"/>
        <w:rPr>
          <w:rFonts w:ascii="Times New Roman" w:hAnsi="Times New Roman"/>
          <w:sz w:val="24"/>
          <w:szCs w:val="24"/>
        </w:rPr>
      </w:pPr>
    </w:p>
    <w:p w:rsidR="000D20D6" w:rsidRDefault="000D20D6" w:rsidP="00B80BEF">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No puedo responder la pregunta habitual de si la desigualdad es buena para el crecimiento. Sin embargo, la evidencia me permite, aunque no firmemente, ofrecer una respuesta a la pregunta contraria. En la mayoría de los países, el crecimiento es bueno para la igualdad; de hecho, el crecimiento rápido parece ser un requisito indispensable para la igualación salarial. Por el contrario, el crecimiento débil en la mayoría de los países  ha resultado un desastre para la igualdad.</w:t>
      </w:r>
    </w:p>
    <w:p w:rsidR="000D20D6" w:rsidRDefault="000D20D6" w:rsidP="00B80BEF">
      <w:pPr>
        <w:autoSpaceDE w:val="0"/>
        <w:autoSpaceDN w:val="0"/>
        <w:adjustRightInd w:val="0"/>
        <w:spacing w:after="0" w:line="240" w:lineRule="auto"/>
        <w:jc w:val="both"/>
        <w:rPr>
          <w:rFonts w:ascii="Times New Roman" w:hAnsi="Times New Roman"/>
          <w:sz w:val="24"/>
          <w:szCs w:val="24"/>
        </w:rPr>
      </w:pPr>
    </w:p>
    <w:p w:rsidR="000D20D6" w:rsidRDefault="000D20D6" w:rsidP="00B80BEF">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No parece que importe si el crecimiento se logra mediante la sustitución de importaciones o mediante el crecimiento rápido de los sectores exportadores de salarios altos. El problema es que el crecimiento rápido de esos sectores exportadores es una solución a la desigualdad sólo al alcance de pocos países. Por tanto, una reducción de la desigualdad a nivel global requeriría una vuelta a la sustitución de importaciones y unas estructuras salariales con base nacional (o regional), o bien un ritmo de crecimiento mundial sustancialmente más alto.</w:t>
      </w:r>
    </w:p>
    <w:p w:rsidR="000D20D6" w:rsidRDefault="000D20D6" w:rsidP="00B80BEF">
      <w:pPr>
        <w:autoSpaceDE w:val="0"/>
        <w:autoSpaceDN w:val="0"/>
        <w:adjustRightInd w:val="0"/>
        <w:spacing w:after="0" w:line="240" w:lineRule="auto"/>
        <w:jc w:val="both"/>
        <w:rPr>
          <w:rFonts w:ascii="Times New Roman" w:hAnsi="Times New Roman"/>
          <w:sz w:val="24"/>
          <w:szCs w:val="24"/>
        </w:rPr>
      </w:pPr>
    </w:p>
    <w:p w:rsidR="000D20D6" w:rsidRDefault="000D20D6" w:rsidP="00B80BEF">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La tendencia que predomina en el mundo actual es hacia un aumento de la desigualdad. Las liberalizaciones han provocado siempre un empeoramiento y sólo unos pocos países en desarrollo han escapado a este efecto mediante la mejora de sus estructuras de empleo, lo cual es una proeza que sólo algunos pueden lograr.</w:t>
      </w:r>
    </w:p>
    <w:p w:rsidR="000D20D6" w:rsidRDefault="000D20D6" w:rsidP="00B80BEF">
      <w:pPr>
        <w:autoSpaceDE w:val="0"/>
        <w:autoSpaceDN w:val="0"/>
        <w:adjustRightInd w:val="0"/>
        <w:spacing w:after="0" w:line="240" w:lineRule="auto"/>
        <w:jc w:val="both"/>
        <w:rPr>
          <w:rFonts w:ascii="Times New Roman" w:hAnsi="Times New Roman"/>
          <w:sz w:val="24"/>
          <w:szCs w:val="24"/>
        </w:rPr>
      </w:pPr>
    </w:p>
    <w:p w:rsidR="000D20D6" w:rsidRDefault="000D20D6" w:rsidP="00B80BEF">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Las últimas décadas han sido muy malas para buena parte del mundo desarrollado (y algunos países en desarrollo). Con la liberalización y la globalización, los países han quedado más expuestos a las condiciones globales, precisamente cuando éstas han empeorado drásticamente. En realidad, el resultado fue un fracaso de coordinación global. La crisis reciente ha evidenciado que ni siquiera hemos comenzado a idear las </w:t>
      </w:r>
      <w:r>
        <w:rPr>
          <w:rFonts w:ascii="Times New Roman" w:hAnsi="Times New Roman"/>
          <w:sz w:val="24"/>
          <w:szCs w:val="24"/>
        </w:rPr>
        <w:lastRenderedPageBreak/>
        <w:t>formas y los medios para establecer un crecimiento estable y una desigualdad decreciente en un mundo liberal. A menos que, y hasta que, este problema sea resuelto, es razonable concluir que a largo plazo el orden mundial neoliberal no puede, no podrá, y probablemente no debe perdurar…</w:t>
      </w:r>
    </w:p>
    <w:p w:rsidR="000D20D6" w:rsidRDefault="000D20D6" w:rsidP="00B80BEF">
      <w:pPr>
        <w:autoSpaceDE w:val="0"/>
        <w:autoSpaceDN w:val="0"/>
        <w:adjustRightInd w:val="0"/>
        <w:spacing w:after="0" w:line="240" w:lineRule="auto"/>
        <w:jc w:val="both"/>
        <w:rPr>
          <w:rFonts w:ascii="Times New Roman" w:hAnsi="Times New Roman"/>
          <w:sz w:val="24"/>
          <w:szCs w:val="24"/>
        </w:rPr>
      </w:pPr>
    </w:p>
    <w:p w:rsidR="000D20D6" w:rsidRDefault="000D20D6" w:rsidP="00B80BEF">
      <w:pPr>
        <w:spacing w:after="0" w:line="240" w:lineRule="auto"/>
        <w:jc w:val="both"/>
        <w:rPr>
          <w:rFonts w:ascii="Times New Roman" w:eastAsia="Times New Roman" w:hAnsi="Times New Roman"/>
          <w:b/>
          <w:sz w:val="24"/>
          <w:szCs w:val="24"/>
        </w:rPr>
      </w:pPr>
      <w:r>
        <w:rPr>
          <w:rFonts w:ascii="Times New Roman" w:eastAsia="Times New Roman" w:hAnsi="Times New Roman"/>
          <w:b/>
          <w:sz w:val="24"/>
          <w:szCs w:val="24"/>
        </w:rPr>
        <w:t xml:space="preserve">La economía del malestar </w:t>
      </w:r>
    </w:p>
    <w:p w:rsidR="000D20D6" w:rsidRPr="00EA180A" w:rsidRDefault="000D20D6" w:rsidP="00B80BEF">
      <w:pPr>
        <w:spacing w:after="0" w:line="240" w:lineRule="auto"/>
        <w:jc w:val="both"/>
        <w:rPr>
          <w:rFonts w:ascii="Times New Roman" w:eastAsia="Times New Roman" w:hAnsi="Times New Roman"/>
          <w:b/>
          <w:sz w:val="24"/>
          <w:szCs w:val="24"/>
        </w:rPr>
      </w:pPr>
    </w:p>
    <w:p w:rsidR="000D20D6" w:rsidRPr="0096710D" w:rsidRDefault="000D20D6" w:rsidP="00B80BEF">
      <w:pPr>
        <w:spacing w:after="0" w:line="240" w:lineRule="auto"/>
        <w:jc w:val="both"/>
        <w:rPr>
          <w:rFonts w:ascii="Times New Roman" w:eastAsia="Times New Roman" w:hAnsi="Times New Roman" w:cs="Calibri"/>
          <w:sz w:val="24"/>
          <w:szCs w:val="24"/>
        </w:rPr>
      </w:pPr>
      <w:r w:rsidRPr="0096710D">
        <w:rPr>
          <w:rFonts w:ascii="Times New Roman" w:eastAsia="Times New Roman" w:hAnsi="Times New Roman"/>
          <w:sz w:val="24"/>
          <w:szCs w:val="24"/>
        </w:rPr>
        <w:t>Si uno le pregunta a una persona común y corriente cuáles son los principales problemas que el mundo enfrenta en la actualidad, es probable que una de las prim</w:t>
      </w:r>
      <w:r>
        <w:rPr>
          <w:rFonts w:ascii="Times New Roman" w:eastAsia="Times New Roman" w:hAnsi="Times New Roman"/>
          <w:sz w:val="24"/>
          <w:szCs w:val="24"/>
        </w:rPr>
        <w:t xml:space="preserve">eras </w:t>
      </w:r>
      <w:r w:rsidR="00943D58">
        <w:rPr>
          <w:rFonts w:ascii="Times New Roman" w:eastAsia="Times New Roman" w:hAnsi="Times New Roman"/>
          <w:sz w:val="24"/>
          <w:szCs w:val="24"/>
        </w:rPr>
        <w:t xml:space="preserve">cosas que mencione sea la </w:t>
      </w:r>
      <w:r w:rsidRPr="0096710D">
        <w:rPr>
          <w:rFonts w:ascii="Times New Roman" w:eastAsia="Times New Roman" w:hAnsi="Times New Roman"/>
          <w:sz w:val="24"/>
          <w:szCs w:val="24"/>
        </w:rPr>
        <w:t>desigualdad y la pobreza</w:t>
      </w:r>
      <w:r w:rsidRPr="0096710D">
        <w:rPr>
          <w:rFonts w:ascii="Times New Roman" w:eastAsia="Times New Roman" w:hAnsi="Times New Roman" w:cs="Calibri"/>
          <w:sz w:val="24"/>
          <w:szCs w:val="24"/>
        </w:rPr>
        <w:t>. Existe la preocupación generalizada de</w:t>
      </w:r>
      <w:r w:rsidRPr="0096710D">
        <w:rPr>
          <w:rFonts w:ascii="Times New Roman" w:eastAsia="Times New Roman" w:hAnsi="Times New Roman"/>
          <w:sz w:val="24"/>
          <w:szCs w:val="24"/>
        </w:rPr>
        <w:t xml:space="preserve"> que el crecimiento económico no se está compartiendo en forma equitativa. Una encuesta realizada por la BBC en febrero del 2008 indica que aproximadamente dos terceras partes de la población de 34 países pensaba que -el desarrollo económico de los últimos años</w:t>
      </w:r>
      <w:r w:rsidRPr="0096710D">
        <w:rPr>
          <w:rFonts w:ascii="Times New Roman" w:eastAsia="Times New Roman" w:hAnsi="Times New Roman" w:cs="Calibri"/>
          <w:sz w:val="24"/>
          <w:szCs w:val="24"/>
        </w:rPr>
        <w:t xml:space="preserve"> no se ha compartido de manera equitativa. En Corea, Portugal, Italia, Japón y Turquía, más del 80% de los encuestados estuvieron de acuerdo con esa aseveración. Existen muchos otros estudios y encuestas que indican lo mismo. </w:t>
      </w:r>
    </w:p>
    <w:p w:rsidR="000D20D6" w:rsidRPr="0096710D" w:rsidRDefault="000D20D6" w:rsidP="00B80BEF">
      <w:pPr>
        <w:spacing w:after="0" w:line="240" w:lineRule="auto"/>
        <w:jc w:val="both"/>
        <w:rPr>
          <w:rFonts w:ascii="Times New Roman" w:eastAsia="Times New Roman" w:hAnsi="Times New Roman" w:cs="Calibri"/>
          <w:sz w:val="24"/>
          <w:szCs w:val="24"/>
        </w:rPr>
      </w:pPr>
    </w:p>
    <w:p w:rsidR="000D20D6" w:rsidRPr="0096710D" w:rsidRDefault="000D20D6" w:rsidP="00B80BEF">
      <w:pPr>
        <w:shd w:val="clear" w:color="auto" w:fill="FFFFFF"/>
        <w:spacing w:after="0" w:line="240" w:lineRule="auto"/>
        <w:jc w:val="both"/>
        <w:rPr>
          <w:rFonts w:ascii="Times New Roman" w:hAnsi="Times New Roman"/>
          <w:sz w:val="24"/>
          <w:szCs w:val="24"/>
        </w:rPr>
      </w:pPr>
      <w:r w:rsidRPr="0096710D">
        <w:rPr>
          <w:rFonts w:ascii="Times New Roman" w:eastAsia="Times New Roman" w:hAnsi="Times New Roman" w:cs="Calibri"/>
          <w:sz w:val="24"/>
          <w:szCs w:val="24"/>
        </w:rPr>
        <w:t>¿Así que la gente tiene</w:t>
      </w:r>
      <w:r w:rsidRPr="0096710D">
        <w:rPr>
          <w:rFonts w:ascii="Times New Roman" w:eastAsia="Times New Roman" w:hAnsi="Times New Roman"/>
          <w:sz w:val="24"/>
          <w:szCs w:val="24"/>
        </w:rPr>
        <w:t xml:space="preserve"> razón al pensar que “los ricos se enriquecieron más y los pobres se empobrecieron más</w:t>
      </w:r>
      <w:r>
        <w:rPr>
          <w:rFonts w:ascii="Times New Roman" w:eastAsia="Times New Roman" w:hAnsi="Times New Roman"/>
          <w:sz w:val="24"/>
          <w:szCs w:val="24"/>
        </w:rPr>
        <w:t>”?</w:t>
      </w:r>
    </w:p>
    <w:p w:rsidR="000D20D6" w:rsidRPr="0096710D" w:rsidRDefault="000D20D6" w:rsidP="00B80BEF">
      <w:pPr>
        <w:shd w:val="clear" w:color="auto" w:fill="FFFFFF"/>
        <w:spacing w:after="0" w:line="240" w:lineRule="auto"/>
        <w:jc w:val="both"/>
        <w:rPr>
          <w:rFonts w:ascii="Times New Roman" w:hAnsi="Times New Roman"/>
          <w:sz w:val="24"/>
          <w:szCs w:val="24"/>
        </w:rPr>
      </w:pPr>
    </w:p>
    <w:p w:rsidR="000D20D6" w:rsidRPr="0096710D" w:rsidRDefault="000D20D6" w:rsidP="00B80BEF">
      <w:pPr>
        <w:pStyle w:val="Default"/>
        <w:jc w:val="both"/>
        <w:rPr>
          <w:bCs/>
        </w:rPr>
      </w:pPr>
      <w:r>
        <w:t xml:space="preserve"> </w:t>
      </w:r>
      <w:r w:rsidRPr="0096710D">
        <w:rPr>
          <w:bCs/>
        </w:rPr>
        <w:t xml:space="preserve">Aspectos que caracterizan la distribución del ingreso familiar en los países de la OCDE </w:t>
      </w:r>
    </w:p>
    <w:p w:rsidR="000D20D6" w:rsidRPr="00EA180A" w:rsidRDefault="000D20D6" w:rsidP="00B80BEF">
      <w:pPr>
        <w:pStyle w:val="Default"/>
        <w:jc w:val="both"/>
      </w:pPr>
    </w:p>
    <w:p w:rsidR="000D20D6" w:rsidRPr="0096710D" w:rsidRDefault="000D20D6" w:rsidP="00B80BEF">
      <w:pPr>
        <w:pStyle w:val="Default"/>
        <w:numPr>
          <w:ilvl w:val="0"/>
          <w:numId w:val="4"/>
        </w:numPr>
        <w:jc w:val="both"/>
        <w:rPr>
          <w:color w:val="auto"/>
        </w:rPr>
      </w:pPr>
      <w:r w:rsidRPr="0096710D">
        <w:rPr>
          <w:color w:val="auto"/>
        </w:rPr>
        <w:t xml:space="preserve">Algunos países tienen una distribución del ingreso mucho más desigual que otros; independientemente de la forma en que se mida la desigualdad. </w:t>
      </w:r>
    </w:p>
    <w:p w:rsidR="000D20D6" w:rsidRPr="0096710D" w:rsidRDefault="000D20D6" w:rsidP="00B80BEF">
      <w:pPr>
        <w:pStyle w:val="Default"/>
        <w:jc w:val="both"/>
        <w:rPr>
          <w:color w:val="auto"/>
        </w:rPr>
      </w:pPr>
      <w:r w:rsidRPr="0096710D">
        <w:rPr>
          <w:color w:val="auto"/>
        </w:rPr>
        <w:t xml:space="preserve"> </w:t>
      </w:r>
    </w:p>
    <w:p w:rsidR="000D20D6" w:rsidRPr="0096710D" w:rsidRDefault="000D20D6" w:rsidP="00B80BEF">
      <w:pPr>
        <w:pStyle w:val="Default"/>
        <w:numPr>
          <w:ilvl w:val="0"/>
          <w:numId w:val="4"/>
        </w:numPr>
        <w:jc w:val="both"/>
        <w:rPr>
          <w:color w:val="auto"/>
        </w:rPr>
      </w:pPr>
      <w:r w:rsidRPr="0096710D">
        <w:rPr>
          <w:color w:val="auto"/>
        </w:rPr>
        <w:t xml:space="preserve">Los países con una distribución del ingreso más amplia también tienen una pobreza de ingresos relativa mayor, con sólo unas cuantas excepciones. </w:t>
      </w:r>
    </w:p>
    <w:p w:rsidR="000D20D6" w:rsidRPr="0096710D" w:rsidRDefault="000D20D6" w:rsidP="00B80BEF">
      <w:pPr>
        <w:pStyle w:val="Default"/>
        <w:jc w:val="both"/>
        <w:rPr>
          <w:color w:val="auto"/>
        </w:rPr>
      </w:pPr>
    </w:p>
    <w:p w:rsidR="000D20D6" w:rsidRDefault="000D20D6" w:rsidP="00B80BEF">
      <w:pPr>
        <w:pStyle w:val="Default"/>
        <w:numPr>
          <w:ilvl w:val="0"/>
          <w:numId w:val="4"/>
        </w:numPr>
        <w:jc w:val="both"/>
        <w:rPr>
          <w:color w:val="auto"/>
        </w:rPr>
      </w:pPr>
      <w:r w:rsidRPr="00D63C84">
        <w:rPr>
          <w:color w:val="auto"/>
        </w:rPr>
        <w:t xml:space="preserve">Tanto la desigualdad en los ingresos como el recuento de la pobreza (basados en un umbral de mediana de ingresos del 50%) han aumentado durante los dos últimos decenios. El aumento es bastante generalizado, afecta a dos tercios de todos los países. El aumento es moderado pero importante (promedia alrededor de 2 puntos para el coeficiente Gini y 1.5 puntos para el recuento de la pobreza). </w:t>
      </w:r>
    </w:p>
    <w:p w:rsidR="000D20D6" w:rsidRPr="00D63C84" w:rsidRDefault="000D20D6" w:rsidP="00B80BEF">
      <w:pPr>
        <w:pStyle w:val="Default"/>
        <w:jc w:val="both"/>
        <w:rPr>
          <w:color w:val="auto"/>
        </w:rPr>
      </w:pPr>
    </w:p>
    <w:p w:rsidR="000D20D6" w:rsidRPr="0096710D" w:rsidRDefault="000D20D6" w:rsidP="00B80BEF">
      <w:pPr>
        <w:pStyle w:val="Default"/>
        <w:numPr>
          <w:ilvl w:val="0"/>
          <w:numId w:val="4"/>
        </w:numPr>
        <w:jc w:val="both"/>
        <w:rPr>
          <w:color w:val="auto"/>
        </w:rPr>
      </w:pPr>
      <w:r w:rsidRPr="0096710D">
        <w:rPr>
          <w:color w:val="auto"/>
        </w:rPr>
        <w:t xml:space="preserve">La desigualdad en los ingresos ha aumentado considerablemente desde el año 2000 en Canadá, Alemania, Noruega, Estados Unidos, Italia y Finlandia; y ha disminuido en el Reino Unido, México, Grecia y Australia. </w:t>
      </w:r>
    </w:p>
    <w:p w:rsidR="000D20D6" w:rsidRPr="0096710D" w:rsidRDefault="000D20D6" w:rsidP="00B80BEF">
      <w:pPr>
        <w:pStyle w:val="Default"/>
        <w:jc w:val="both"/>
        <w:rPr>
          <w:color w:val="auto"/>
        </w:rPr>
      </w:pPr>
    </w:p>
    <w:p w:rsidR="000D20D6" w:rsidRPr="0096710D" w:rsidRDefault="000D20D6" w:rsidP="00B80BEF">
      <w:pPr>
        <w:pStyle w:val="Default"/>
        <w:numPr>
          <w:ilvl w:val="0"/>
          <w:numId w:val="4"/>
        </w:numPr>
        <w:jc w:val="both"/>
        <w:rPr>
          <w:color w:val="auto"/>
        </w:rPr>
      </w:pPr>
      <w:r w:rsidRPr="0096710D">
        <w:rPr>
          <w:color w:val="auto"/>
        </w:rPr>
        <w:t xml:space="preserve">En forma general, la desigualdad ha aumentado porque a las familias ricas les ha ido particularmente bien comparadas con las de la clase media y con las que se ubican en la parte inferior de la distribución del ingreso. </w:t>
      </w:r>
    </w:p>
    <w:p w:rsidR="000D20D6" w:rsidRPr="0096710D" w:rsidRDefault="000D20D6" w:rsidP="00B80BEF">
      <w:pPr>
        <w:pStyle w:val="Default"/>
        <w:jc w:val="both"/>
        <w:rPr>
          <w:color w:val="auto"/>
        </w:rPr>
      </w:pPr>
    </w:p>
    <w:p w:rsidR="000D20D6" w:rsidRPr="0096710D" w:rsidRDefault="000D20D6" w:rsidP="00B80BEF">
      <w:pPr>
        <w:pStyle w:val="Default"/>
        <w:numPr>
          <w:ilvl w:val="0"/>
          <w:numId w:val="4"/>
        </w:numPr>
        <w:jc w:val="both"/>
        <w:rPr>
          <w:color w:val="auto"/>
        </w:rPr>
      </w:pPr>
      <w:r w:rsidRPr="0096710D">
        <w:rPr>
          <w:color w:val="auto"/>
        </w:rPr>
        <w:t xml:space="preserve">La pobreza de ingresos entre los ancianos ha seguido bajando; mientras que la pobreza entre los adultos jóvenes y las familias con niños ha aumentado. </w:t>
      </w:r>
    </w:p>
    <w:p w:rsidR="000D20D6" w:rsidRPr="0096710D" w:rsidRDefault="000D20D6" w:rsidP="00B80BEF">
      <w:pPr>
        <w:pStyle w:val="Default"/>
        <w:jc w:val="both"/>
        <w:rPr>
          <w:color w:val="auto"/>
        </w:rPr>
      </w:pPr>
    </w:p>
    <w:p w:rsidR="000D20D6" w:rsidRDefault="000D20D6" w:rsidP="00B80BEF">
      <w:pPr>
        <w:pStyle w:val="Default"/>
        <w:numPr>
          <w:ilvl w:val="0"/>
          <w:numId w:val="4"/>
        </w:numPr>
        <w:jc w:val="both"/>
        <w:rPr>
          <w:color w:val="auto"/>
        </w:rPr>
      </w:pPr>
      <w:r w:rsidRPr="0096710D">
        <w:rPr>
          <w:color w:val="auto"/>
        </w:rPr>
        <w:t xml:space="preserve">La gente pobre en países con un alto ingreso medio y una distribución del ingreso amplia (como Estados Unidos) pueden tener un nivel de vida inferior al de la gente pobre de países con un ingreso medio más bajo pero con distribuciones más estrechas (Suecia). A la inversa, la gente rica de países con </w:t>
      </w:r>
      <w:r w:rsidRPr="0096710D">
        <w:rPr>
          <w:color w:val="auto"/>
        </w:rPr>
        <w:lastRenderedPageBreak/>
        <w:t xml:space="preserve">bajos ingresos medios y distribuciones amplias (Italia) pueden tener un nivel de vida más alto que la gente rica de países donde el ingreso medio es más alto pero la distribución del ingreso es más estrecha (Alemania). </w:t>
      </w:r>
    </w:p>
    <w:p w:rsidR="000D20D6" w:rsidRDefault="000D20D6" w:rsidP="00B80BEF">
      <w:pPr>
        <w:pStyle w:val="Default"/>
        <w:jc w:val="both"/>
        <w:rPr>
          <w:rFonts w:asciiTheme="minorHAnsi" w:eastAsiaTheme="minorHAnsi" w:hAnsiTheme="minorHAnsi" w:cstheme="minorBidi"/>
          <w:color w:val="auto"/>
          <w:sz w:val="22"/>
          <w:szCs w:val="22"/>
          <w:lang w:eastAsia="en-US"/>
        </w:rPr>
      </w:pPr>
    </w:p>
    <w:p w:rsidR="000D20D6" w:rsidRPr="0096710D" w:rsidRDefault="000D20D6" w:rsidP="00B80BEF">
      <w:pPr>
        <w:pStyle w:val="Default"/>
        <w:jc w:val="both"/>
        <w:rPr>
          <w:bCs/>
        </w:rPr>
      </w:pPr>
      <w:r w:rsidRPr="0096710D">
        <w:rPr>
          <w:bCs/>
        </w:rPr>
        <w:t xml:space="preserve">Factores que han impulsado los cambios en la desigualdad en los ingresos y en la pobreza a lo largo del tiempo </w:t>
      </w:r>
    </w:p>
    <w:p w:rsidR="000D20D6" w:rsidRDefault="000D20D6" w:rsidP="00B80BEF">
      <w:pPr>
        <w:pStyle w:val="Default"/>
        <w:jc w:val="both"/>
        <w:rPr>
          <w:b/>
          <w:bCs/>
        </w:rPr>
      </w:pPr>
    </w:p>
    <w:p w:rsidR="000D20D6" w:rsidRPr="0096710D" w:rsidRDefault="000D20D6" w:rsidP="00B80BEF">
      <w:pPr>
        <w:pStyle w:val="Default"/>
        <w:numPr>
          <w:ilvl w:val="0"/>
          <w:numId w:val="4"/>
        </w:numPr>
        <w:jc w:val="both"/>
        <w:rPr>
          <w:color w:val="auto"/>
        </w:rPr>
      </w:pPr>
      <w:r w:rsidRPr="0096710D">
        <w:rPr>
          <w:color w:val="auto"/>
        </w:rPr>
        <w:t xml:space="preserve">Los cambios en la estructura de la población son una de las causas de mayor desigualdad. Sin embargo, eso se refleja principalmente en el crecimiento de la cantidad de adultos que viven solos y no en el envejecimiento demográfico en sí. </w:t>
      </w:r>
    </w:p>
    <w:p w:rsidR="000D20D6" w:rsidRPr="0096710D" w:rsidRDefault="000D20D6" w:rsidP="00B80BEF">
      <w:pPr>
        <w:pStyle w:val="Default"/>
        <w:ind w:left="720"/>
        <w:jc w:val="both"/>
        <w:rPr>
          <w:color w:val="auto"/>
        </w:rPr>
      </w:pPr>
    </w:p>
    <w:p w:rsidR="000D20D6" w:rsidRPr="0096710D" w:rsidRDefault="000D20D6" w:rsidP="00B80BEF">
      <w:pPr>
        <w:pStyle w:val="Default"/>
        <w:numPr>
          <w:ilvl w:val="0"/>
          <w:numId w:val="4"/>
        </w:numPr>
        <w:jc w:val="both"/>
        <w:rPr>
          <w:color w:val="auto"/>
        </w:rPr>
      </w:pPr>
      <w:r w:rsidRPr="0096710D">
        <w:rPr>
          <w:color w:val="auto"/>
        </w:rPr>
        <w:t xml:space="preserve">Los ingresos de los trabajadores de tiempo completo se han vuelto más desiguales en casi todos los países de la OCDE. Eso se debe a que quienes ganan mucho están ganando aún más. Es probable que la globalización, el cambio tecnológico que favorece las habilidades y las políticas e instituciones del mercado laboral en conjunto hayan contribuido a ese resultado. </w:t>
      </w:r>
    </w:p>
    <w:p w:rsidR="000D20D6" w:rsidRPr="0096710D" w:rsidRDefault="000D20D6" w:rsidP="00B80BEF">
      <w:pPr>
        <w:pStyle w:val="Default"/>
        <w:jc w:val="both"/>
        <w:rPr>
          <w:color w:val="auto"/>
        </w:rPr>
      </w:pPr>
    </w:p>
    <w:p w:rsidR="000D20D6" w:rsidRPr="0096710D" w:rsidRDefault="000D20D6" w:rsidP="00B80BEF">
      <w:pPr>
        <w:pStyle w:val="Default"/>
        <w:numPr>
          <w:ilvl w:val="0"/>
          <w:numId w:val="4"/>
        </w:numPr>
        <w:jc w:val="both"/>
        <w:rPr>
          <w:color w:val="auto"/>
        </w:rPr>
      </w:pPr>
      <w:r w:rsidRPr="0096710D">
        <w:rPr>
          <w:color w:val="auto"/>
        </w:rPr>
        <w:t>El efecto de las discrepancias salariales más amplias en la desigualdad en los ingresos se ha compensado con mayor empleo. Sin embargo, las tasas de empleo entre la gente con menos estudios han bajado y la cesantía de las familias sigue siendo alta.</w:t>
      </w:r>
    </w:p>
    <w:p w:rsidR="000D20D6" w:rsidRPr="0096710D" w:rsidRDefault="000D20D6" w:rsidP="00B80BEF">
      <w:pPr>
        <w:pStyle w:val="Default"/>
        <w:jc w:val="both"/>
        <w:rPr>
          <w:color w:val="auto"/>
        </w:rPr>
      </w:pPr>
      <w:r w:rsidRPr="0096710D">
        <w:rPr>
          <w:color w:val="auto"/>
        </w:rPr>
        <w:t xml:space="preserve"> </w:t>
      </w:r>
    </w:p>
    <w:p w:rsidR="000D20D6" w:rsidRPr="0096710D" w:rsidRDefault="000D20D6" w:rsidP="00B80BEF">
      <w:pPr>
        <w:pStyle w:val="Default"/>
        <w:numPr>
          <w:ilvl w:val="0"/>
          <w:numId w:val="4"/>
        </w:numPr>
        <w:jc w:val="both"/>
        <w:rPr>
          <w:color w:val="auto"/>
        </w:rPr>
      </w:pPr>
      <w:r w:rsidRPr="0096710D">
        <w:rPr>
          <w:color w:val="auto"/>
        </w:rPr>
        <w:t xml:space="preserve">Los ingresos de capital y los ingresos por trabajo autónomo se han distribuido con mucha desigualdad y más aún durante el último decenio. Estas tendencias son una causa muy importante de las desigualdades más amplias en el ingreso. </w:t>
      </w:r>
    </w:p>
    <w:p w:rsidR="000D20D6" w:rsidRPr="0096710D" w:rsidRDefault="000D20D6" w:rsidP="00B80BEF">
      <w:pPr>
        <w:pStyle w:val="Default"/>
        <w:jc w:val="both"/>
        <w:rPr>
          <w:color w:val="auto"/>
        </w:rPr>
      </w:pPr>
    </w:p>
    <w:p w:rsidR="000D20D6" w:rsidRPr="0096710D" w:rsidRDefault="000D20D6" w:rsidP="00B80BEF">
      <w:pPr>
        <w:pStyle w:val="Default"/>
        <w:numPr>
          <w:ilvl w:val="0"/>
          <w:numId w:val="4"/>
        </w:numPr>
        <w:jc w:val="both"/>
        <w:rPr>
          <w:color w:val="auto"/>
        </w:rPr>
      </w:pPr>
      <w:r w:rsidRPr="0096710D">
        <w:rPr>
          <w:color w:val="auto"/>
        </w:rPr>
        <w:t xml:space="preserve">El trabajo es muy eficaz para atacar la pobreza. Las tasas de pobreza entre las familias desempleadas son casi seis veces más altas que las de las familias con trabajo. </w:t>
      </w:r>
    </w:p>
    <w:p w:rsidR="000D20D6" w:rsidRPr="0096710D" w:rsidRDefault="000D20D6" w:rsidP="00B80BEF">
      <w:pPr>
        <w:pStyle w:val="Default"/>
        <w:jc w:val="both"/>
        <w:rPr>
          <w:color w:val="auto"/>
        </w:rPr>
      </w:pPr>
    </w:p>
    <w:p w:rsidR="000D20D6" w:rsidRPr="0096710D" w:rsidRDefault="000D20D6" w:rsidP="00B80BEF">
      <w:pPr>
        <w:pStyle w:val="Default"/>
        <w:numPr>
          <w:ilvl w:val="0"/>
          <w:numId w:val="4"/>
        </w:numPr>
        <w:jc w:val="both"/>
        <w:rPr>
          <w:color w:val="auto"/>
        </w:rPr>
      </w:pPr>
      <w:r w:rsidRPr="0096710D">
        <w:rPr>
          <w:color w:val="auto"/>
        </w:rPr>
        <w:t xml:space="preserve">Sin embargo, el trabajo no basta para evitar la pobreza. Más de la mitad de toda la gente pobre pertenece a familias con algunos ingresos, debido a una combinación de pocas horas trabajadas durante el año y a los bajos salarios o a ambos factores. Reducir la pobreza laboral a menudo requiere beneficios laborales que completen los ingresos. </w:t>
      </w:r>
    </w:p>
    <w:p w:rsidR="000D20D6" w:rsidRDefault="000D20D6" w:rsidP="00B80BEF">
      <w:pPr>
        <w:spacing w:before="100" w:beforeAutospacing="1" w:after="100" w:afterAutospacing="1" w:line="240" w:lineRule="auto"/>
        <w:jc w:val="both"/>
        <w:rPr>
          <w:rFonts w:ascii="Times New Roman" w:eastAsia="Times New Roman" w:hAnsi="Times New Roman"/>
          <w:sz w:val="24"/>
          <w:szCs w:val="24"/>
        </w:rPr>
      </w:pPr>
      <w:r>
        <w:rPr>
          <w:rFonts w:ascii="Times New Roman" w:hAnsi="Times New Roman"/>
          <w:sz w:val="24"/>
          <w:szCs w:val="24"/>
        </w:rPr>
        <w:t>Al momento de redactar este Apartado (febrero de 2011), l</w:t>
      </w:r>
      <w:r w:rsidRPr="00AA56D8">
        <w:rPr>
          <w:rFonts w:ascii="Times New Roman" w:eastAsia="Times New Roman" w:hAnsi="Times New Roman"/>
          <w:sz w:val="24"/>
          <w:szCs w:val="24"/>
        </w:rPr>
        <w:t>os primeros problemas sociales</w:t>
      </w:r>
      <w:r>
        <w:rPr>
          <w:rFonts w:ascii="Times New Roman" w:eastAsia="Times New Roman" w:hAnsi="Times New Roman"/>
          <w:sz w:val="24"/>
          <w:szCs w:val="24"/>
        </w:rPr>
        <w:t xml:space="preserve"> (Túnez, Egipto…)</w:t>
      </w:r>
      <w:r w:rsidRPr="00AA56D8">
        <w:rPr>
          <w:rFonts w:ascii="Times New Roman" w:eastAsia="Times New Roman" w:hAnsi="Times New Roman"/>
          <w:sz w:val="24"/>
          <w:szCs w:val="24"/>
        </w:rPr>
        <w:t xml:space="preserve"> se están empezando a ver: los riesgos geopolíticos no van a dejar de crecer en los próximos meses. Eso, a fin de cuentas, es lo que suele ocurrir históricamente cuando a una crisis financiera se le suma una crisis económica de estas dimensiones, especialmente en zonas geográficas donde además hay carencias de todo tipo y, sobre todo, grandes desigualdades</w:t>
      </w:r>
      <w:r w:rsidRPr="00D52974">
        <w:rPr>
          <w:rFonts w:ascii="Times New Roman" w:eastAsia="Times New Roman" w:hAnsi="Times New Roman"/>
          <w:sz w:val="24"/>
          <w:szCs w:val="24"/>
        </w:rPr>
        <w:t xml:space="preserve">. Atentos a las desigualdades porque van a dar </w:t>
      </w:r>
      <w:r>
        <w:rPr>
          <w:rFonts w:ascii="Times New Roman" w:eastAsia="Times New Roman" w:hAnsi="Times New Roman"/>
          <w:sz w:val="24"/>
          <w:szCs w:val="24"/>
        </w:rPr>
        <w:t>tremendos quebraderos de cabeza</w:t>
      </w:r>
      <w:r w:rsidRPr="00D52974">
        <w:rPr>
          <w:rFonts w:ascii="Times New Roman" w:eastAsia="Times New Roman" w:hAnsi="Times New Roman"/>
          <w:sz w:val="24"/>
          <w:szCs w:val="24"/>
        </w:rPr>
        <w:t>.</w:t>
      </w:r>
    </w:p>
    <w:p w:rsidR="000D20D6" w:rsidRPr="00D52974" w:rsidRDefault="000D20D6" w:rsidP="00B80BEF">
      <w:pPr>
        <w:spacing w:before="100" w:beforeAutospacing="1" w:after="100" w:afterAutospacing="1" w:line="240" w:lineRule="auto"/>
        <w:jc w:val="both"/>
        <w:rPr>
          <w:rFonts w:ascii="Times New Roman" w:eastAsia="Times New Roman" w:hAnsi="Times New Roman"/>
          <w:sz w:val="24"/>
          <w:szCs w:val="24"/>
        </w:rPr>
      </w:pPr>
      <w:r w:rsidRPr="00D52974">
        <w:rPr>
          <w:rFonts w:ascii="Times New Roman" w:eastAsia="Times New Roman" w:hAnsi="Times New Roman"/>
          <w:sz w:val="24"/>
          <w:szCs w:val="24"/>
        </w:rPr>
        <w:t>Los problemas derivados del altísimo endeudamiento público y privado no van a desaparecer rápidam</w:t>
      </w:r>
      <w:r>
        <w:rPr>
          <w:rFonts w:ascii="Times New Roman" w:eastAsia="Times New Roman" w:hAnsi="Times New Roman"/>
          <w:sz w:val="24"/>
          <w:szCs w:val="24"/>
        </w:rPr>
        <w:t>ente, las dificultades devenidas</w:t>
      </w:r>
      <w:r w:rsidRPr="00D52974">
        <w:rPr>
          <w:rFonts w:ascii="Times New Roman" w:eastAsia="Times New Roman" w:hAnsi="Times New Roman"/>
          <w:sz w:val="24"/>
          <w:szCs w:val="24"/>
        </w:rPr>
        <w:t xml:space="preserve"> de la montaña de deuda acumulada están aquí para quedarse durante mucho tiempo. Gobiernos y mercados están mirando a 2011, pero lo realmente preocupante no es este año sino el próximo lustro, prácticamente la próxima década: algunos países van a tener que hacer algo, y pronto, para que no veamos graves problemas o al menos un larguísimo estancamiento. Va a </w:t>
      </w:r>
      <w:r w:rsidRPr="00D52974">
        <w:rPr>
          <w:rFonts w:ascii="Times New Roman" w:eastAsia="Times New Roman" w:hAnsi="Times New Roman"/>
          <w:sz w:val="24"/>
          <w:szCs w:val="24"/>
        </w:rPr>
        <w:lastRenderedPageBreak/>
        <w:t>haber muchos periodos de volatilidad, porque así son las poscrisis con alto endeudamiento: los shocks pequeños se amplifican. Eso para los países desarrollados. Para los emergentes, ahí está de nuevo la inflación y el fantasma de una nueva burbuja. Y para todo el mundo, tal vez la mayor amenaza son las tensiones políticas, las crisis sociales, de las que hemos visto sólo el principio. Los beneficios de las multinacionales están creciendo y la participación de los trabajadores en el reparto de la riqueza ha estado cayendo: ése es un problema global.</w:t>
      </w:r>
    </w:p>
    <w:p w:rsidR="000D20D6" w:rsidRPr="0040752C" w:rsidRDefault="000D20D6" w:rsidP="00B80BEF">
      <w:pPr>
        <w:spacing w:before="100" w:beforeAutospacing="1" w:after="100" w:afterAutospacing="1" w:line="240" w:lineRule="auto"/>
        <w:jc w:val="both"/>
        <w:rPr>
          <w:rFonts w:ascii="Times New Roman" w:eastAsia="Times New Roman" w:hAnsi="Times New Roman"/>
          <w:sz w:val="24"/>
          <w:szCs w:val="24"/>
        </w:rPr>
      </w:pPr>
      <w:r w:rsidRPr="0040752C">
        <w:rPr>
          <w:rFonts w:ascii="Times New Roman" w:eastAsia="Times New Roman" w:hAnsi="Times New Roman"/>
          <w:sz w:val="24"/>
          <w:szCs w:val="24"/>
        </w:rPr>
        <w:t>En toda Europa, Asia y América, las corporaciones nadan en efectivo, mientras su implacable búsqueda de eficiencia sigue generando enormes ganancias. Sin embargo, la porción de la torta que les corresponde a los trabajadores se está reduciendo, gracias al alto desempleo, a las jornadas reducidas de trabajo y a los salarios estancados.</w:t>
      </w:r>
    </w:p>
    <w:p w:rsidR="000D20D6" w:rsidRPr="0040752C" w:rsidRDefault="000D20D6" w:rsidP="00B80BEF">
      <w:pPr>
        <w:spacing w:before="100" w:beforeAutospacing="1" w:after="100" w:afterAutospacing="1" w:line="240" w:lineRule="auto"/>
        <w:jc w:val="both"/>
        <w:rPr>
          <w:rFonts w:ascii="Times New Roman" w:eastAsia="Times New Roman" w:hAnsi="Times New Roman"/>
          <w:sz w:val="24"/>
          <w:szCs w:val="24"/>
        </w:rPr>
      </w:pPr>
      <w:r w:rsidRPr="0040752C">
        <w:rPr>
          <w:rFonts w:ascii="Times New Roman" w:eastAsia="Times New Roman" w:hAnsi="Times New Roman"/>
          <w:sz w:val="24"/>
          <w:szCs w:val="24"/>
        </w:rPr>
        <w:t xml:space="preserve">Paradójicamente, la realidad es que las mediciones de desigualdad de ingresos y riqueza entre países están cayendo, gracias a un crecimiento robusto constante en los mercados emergentes. Pero a la mayoría de la gente le importa más lo bien que le va en relación a sus vecinos que a ciudadanos de tierras lejanas. </w:t>
      </w:r>
    </w:p>
    <w:p w:rsidR="000D20D6" w:rsidRPr="0040752C" w:rsidRDefault="000D20D6" w:rsidP="00B80BEF">
      <w:pPr>
        <w:spacing w:before="100" w:beforeAutospacing="1" w:after="100" w:afterAutospacing="1" w:line="240" w:lineRule="auto"/>
        <w:jc w:val="both"/>
        <w:rPr>
          <w:rFonts w:ascii="Times New Roman" w:eastAsia="Times New Roman" w:hAnsi="Times New Roman"/>
          <w:sz w:val="24"/>
          <w:szCs w:val="24"/>
        </w:rPr>
      </w:pPr>
      <w:r w:rsidRPr="0040752C">
        <w:rPr>
          <w:rFonts w:ascii="Times New Roman" w:eastAsia="Times New Roman" w:hAnsi="Times New Roman"/>
          <w:sz w:val="24"/>
          <w:szCs w:val="24"/>
        </w:rPr>
        <w:t xml:space="preserve">A los ricos les está yendo esencialmente bien. Los mercados bursátiles globales se recuperaron. Muchos países son testigos de un crecimiento vigoroso de los precios de la vivienda, de las propiedades comerciales o de ambos. Los renacientes precios de las materias primas están creando enormes ingresos para los dueños de minas y pozos petroleros, incluso a pesar de que las subas de precios de los alimentos básicos están desatando disturbios, si no completas revoluciones, en el mundo en desarrollo. Internet y el sector financiero siguen desovando nuevos millonarios y hasta multimillonarios a un ritmo asombroso. </w:t>
      </w:r>
    </w:p>
    <w:p w:rsidR="000D20D6" w:rsidRPr="0040752C" w:rsidRDefault="000D20D6" w:rsidP="00B80BEF">
      <w:pPr>
        <w:spacing w:before="100" w:beforeAutospacing="1" w:after="100" w:afterAutospacing="1" w:line="240" w:lineRule="auto"/>
        <w:jc w:val="both"/>
        <w:rPr>
          <w:rFonts w:ascii="Times New Roman" w:eastAsia="Times New Roman" w:hAnsi="Times New Roman"/>
          <w:sz w:val="24"/>
          <w:szCs w:val="24"/>
        </w:rPr>
      </w:pPr>
      <w:r w:rsidRPr="0040752C">
        <w:rPr>
          <w:rFonts w:ascii="Times New Roman" w:eastAsia="Times New Roman" w:hAnsi="Times New Roman"/>
          <w:sz w:val="24"/>
          <w:szCs w:val="24"/>
        </w:rPr>
        <w:t xml:space="preserve">Las causas de la creciente desigualdad en el interior de los países son bien entendibles, y  ya han sido desgranadas aquí. Vivimos en una época en la que la globalización expande el mercado para los individuos ultra talentosos, pero hace que la competencia deje afuera a los empleados comunes. La competencia entre países por individuos calificados e industrias rentables, a su vez, limita la capacidad de los gobiernos de mantener impuestos elevados a los ricos. La movilidad social está aún más afectada porque los ricos les brindan a sus hijos una educación privada y ayuda post-escolar, mientras que los más pobres en muchos países no pueden permitirse ni siquiera que sus hijos sigan yendo a la escuela. </w:t>
      </w:r>
    </w:p>
    <w:p w:rsidR="000D20D6" w:rsidRPr="0040752C" w:rsidRDefault="000D20D6" w:rsidP="00B80BEF">
      <w:pPr>
        <w:spacing w:before="100" w:beforeAutospacing="1" w:after="100" w:afterAutospacing="1" w:line="240" w:lineRule="auto"/>
        <w:jc w:val="both"/>
        <w:rPr>
          <w:rFonts w:ascii="Times New Roman" w:eastAsia="Times New Roman" w:hAnsi="Times New Roman"/>
          <w:sz w:val="24"/>
          <w:szCs w:val="24"/>
        </w:rPr>
      </w:pPr>
      <w:r w:rsidRPr="0040752C">
        <w:rPr>
          <w:rFonts w:ascii="Times New Roman" w:eastAsia="Times New Roman" w:hAnsi="Times New Roman"/>
          <w:sz w:val="24"/>
          <w:szCs w:val="24"/>
        </w:rPr>
        <w:t>En el siglo XIX, Karl Marx observó maravillosamente las tendencias de desigualdad en sus días y concluyó que el capitalismo no podía sustentarse políticamente de manera indefinida. Llegado el caso, los trabajadores se levantarían y derrocarían el sistema. Transcurrida la primera década del siglo XXI, aún se espera que llegue el caso… Mientras, fuera de Cuba, Corea del Norte y unas pocas universidades de izquierda en todo el mundo, ya nadie se toma en serio a Marx.</w:t>
      </w:r>
    </w:p>
    <w:p w:rsidR="000D20D6" w:rsidRDefault="000D20D6" w:rsidP="00B80BEF">
      <w:pPr>
        <w:spacing w:before="100" w:beforeAutospacing="1" w:after="100" w:afterAutospacing="1" w:line="240" w:lineRule="auto"/>
        <w:jc w:val="both"/>
        <w:rPr>
          <w:rFonts w:ascii="Times New Roman" w:eastAsia="Times New Roman" w:hAnsi="Times New Roman"/>
          <w:sz w:val="24"/>
          <w:szCs w:val="24"/>
        </w:rPr>
      </w:pPr>
      <w:r w:rsidRPr="0040752C">
        <w:rPr>
          <w:rFonts w:ascii="Times New Roman" w:eastAsia="Times New Roman" w:hAnsi="Times New Roman"/>
          <w:sz w:val="24"/>
          <w:szCs w:val="24"/>
        </w:rPr>
        <w:t>Sin embargo, en un momento en que la desigualdad alcanza niveles similares a los de hace 100 años, el statu quo tiene que ser vulnerable. La inestabilidad puede expresarse en cualquier parte. Fue apenas hace poco más de cuatro décadas que los disturbios urbanos y las manifestaciones masivas sacudieron al mundo desarrollado, catalizando en definitiva reformas sociales y políticas de amplio alcance</w:t>
      </w:r>
      <w:r>
        <w:rPr>
          <w:rFonts w:ascii="Times New Roman" w:eastAsia="Times New Roman" w:hAnsi="Times New Roman"/>
          <w:sz w:val="24"/>
          <w:szCs w:val="24"/>
        </w:rPr>
        <w:t>…</w:t>
      </w:r>
    </w:p>
    <w:p w:rsidR="000D20D6" w:rsidRPr="00AF7613" w:rsidRDefault="000D20D6" w:rsidP="00B80BEF">
      <w:pPr>
        <w:spacing w:line="240" w:lineRule="auto"/>
        <w:jc w:val="both"/>
        <w:rPr>
          <w:rFonts w:ascii="Times New Roman" w:hAnsi="Times New Roman"/>
          <w:b/>
          <w:sz w:val="24"/>
          <w:szCs w:val="24"/>
        </w:rPr>
      </w:pPr>
      <w:r>
        <w:rPr>
          <w:rFonts w:ascii="Times New Roman" w:hAnsi="Times New Roman"/>
          <w:sz w:val="24"/>
          <w:szCs w:val="24"/>
        </w:rPr>
        <w:lastRenderedPageBreak/>
        <w:t>En el</w:t>
      </w:r>
      <w:r w:rsidRPr="00A75908">
        <w:rPr>
          <w:rFonts w:ascii="Times New Roman" w:hAnsi="Times New Roman"/>
          <w:sz w:val="24"/>
          <w:szCs w:val="24"/>
        </w:rPr>
        <w:t xml:space="preserve"> Ensayo:</w:t>
      </w:r>
      <w:r>
        <w:rPr>
          <w:rFonts w:ascii="Times New Roman" w:hAnsi="Times New Roman"/>
          <w:b/>
          <w:sz w:val="24"/>
          <w:szCs w:val="24"/>
        </w:rPr>
        <w:t xml:space="preserve"> El “factor” Bernanke: otro “Maestro” que se cae del tabernáculo (Hagiografía -no autorizada- del heterodoxo “socializador” de las pérdidas del sistema financiero) - (Parte II), </w:t>
      </w:r>
      <w:r>
        <w:rPr>
          <w:rFonts w:ascii="Times New Roman" w:hAnsi="Times New Roman"/>
          <w:sz w:val="24"/>
          <w:szCs w:val="24"/>
        </w:rPr>
        <w:t>p</w:t>
      </w:r>
      <w:r w:rsidRPr="00A75908">
        <w:rPr>
          <w:rFonts w:ascii="Times New Roman" w:hAnsi="Times New Roman"/>
          <w:sz w:val="24"/>
          <w:szCs w:val="24"/>
        </w:rPr>
        <w:t>ublicado en Junio de 2013</w:t>
      </w:r>
      <w:r>
        <w:rPr>
          <w:rFonts w:ascii="Times New Roman" w:hAnsi="Times New Roman"/>
          <w:sz w:val="24"/>
          <w:szCs w:val="24"/>
        </w:rPr>
        <w:t>, decía:</w:t>
      </w:r>
    </w:p>
    <w:p w:rsidR="000D20D6" w:rsidRDefault="000D20D6" w:rsidP="00B80BEF">
      <w:pPr>
        <w:spacing w:line="240" w:lineRule="auto"/>
        <w:jc w:val="both"/>
        <w:rPr>
          <w:rFonts w:ascii="Times New Roman" w:hAnsi="Times New Roman"/>
          <w:b/>
          <w:sz w:val="24"/>
          <w:szCs w:val="24"/>
        </w:rPr>
      </w:pPr>
      <w:r>
        <w:rPr>
          <w:rFonts w:ascii="Times New Roman" w:hAnsi="Times New Roman"/>
          <w:sz w:val="24"/>
          <w:szCs w:val="24"/>
        </w:rPr>
        <w:t>(</w:t>
      </w:r>
      <w:r w:rsidRPr="00A75908">
        <w:rPr>
          <w:rFonts w:ascii="Times New Roman" w:hAnsi="Times New Roman"/>
          <w:sz w:val="24"/>
          <w:szCs w:val="24"/>
        </w:rPr>
        <w:t>Apartado 10</w:t>
      </w:r>
      <w:r>
        <w:rPr>
          <w:rFonts w:ascii="Times New Roman" w:hAnsi="Times New Roman"/>
          <w:sz w:val="24"/>
          <w:szCs w:val="24"/>
        </w:rPr>
        <w:t>)</w:t>
      </w:r>
      <w:r>
        <w:rPr>
          <w:rFonts w:ascii="Times New Roman" w:hAnsi="Times New Roman"/>
          <w:b/>
          <w:sz w:val="24"/>
          <w:szCs w:val="24"/>
        </w:rPr>
        <w:t xml:space="preserve"> - Canción triste de Main Street (el Día de la víctima)</w:t>
      </w:r>
    </w:p>
    <w:p w:rsidR="000D20D6" w:rsidRPr="00C03EA7" w:rsidRDefault="000D20D6" w:rsidP="00B80BEF">
      <w:pPr>
        <w:pStyle w:val="NormalWeb"/>
        <w:jc w:val="both"/>
        <w:rPr>
          <w:b/>
        </w:rPr>
      </w:pPr>
      <w:r w:rsidRPr="00C03EA7">
        <w:rPr>
          <w:b/>
        </w:rPr>
        <w:t>Asalto a la ilusión</w:t>
      </w:r>
    </w:p>
    <w:p w:rsidR="000D20D6" w:rsidRPr="00AF7613" w:rsidRDefault="000D20D6" w:rsidP="00B80BEF">
      <w:pPr>
        <w:pStyle w:val="NormalWeb"/>
        <w:jc w:val="both"/>
      </w:pPr>
      <w:r w:rsidRPr="00AF7613">
        <w:t xml:space="preserve">Cuando era pequeño, mi padre, hijo de inmigrantes (que sabía muy bien lo que era la pobreza), me decía: si tú estudias y terminas la escuela primaria, nunca tendrás que ser peón de campo… si terminas el colegio secundario, nunca tendrás que ser peón de albañil… y si terminas la universidad… tendrás la vida asegurada. </w:t>
      </w:r>
    </w:p>
    <w:p w:rsidR="000D20D6" w:rsidRPr="00AF7613" w:rsidRDefault="000D20D6" w:rsidP="00B80BEF">
      <w:pPr>
        <w:pStyle w:val="NormalWeb"/>
        <w:jc w:val="both"/>
      </w:pPr>
      <w:r w:rsidRPr="00AF7613">
        <w:t xml:space="preserve">Ese “paradigma” fue cierto hasta en la remota, falaz y fugaz Argentina. Ese país donde alguna vez sus pobladores se creyeron que eran ingleses que hablaban en francés, y un día descubrieron que eran italianos que hablaban en español. Ese país que se creyó elegido por Dios, para que en sus campos creciera de noche lo que no se podían comer durante el día. Ese país que estaba predestinado al éxito y terminó siendo el mayor ejemplo mundial de fracaso económico. </w:t>
      </w:r>
    </w:p>
    <w:p w:rsidR="000D20D6" w:rsidRPr="00AF7613" w:rsidRDefault="000D20D6" w:rsidP="00B80BEF">
      <w:pPr>
        <w:pStyle w:val="NormalWeb"/>
        <w:jc w:val="both"/>
      </w:pPr>
      <w:r w:rsidRPr="00AF7613">
        <w:t xml:space="preserve">Así y todo, al menos hasta los años 80, ese proyecto de vida fue cierto. El ascensor social funcionaba. Los hijos (en la mayoría de los casos) superaban a sus padres en “calidad” de trabajo, “nivel” de remuneración y “progreso” social. En definitiva mi padre tuvo razón y sus dos hijos universitarios… tuvieron la vida asegurada. </w:t>
      </w:r>
    </w:p>
    <w:p w:rsidR="000D20D6" w:rsidRPr="00AF7613" w:rsidRDefault="000D20D6" w:rsidP="00B80BEF">
      <w:pPr>
        <w:pStyle w:val="NormalWeb"/>
        <w:jc w:val="both"/>
      </w:pPr>
      <w:r w:rsidRPr="00AF7613">
        <w:t>Después paso lo que pasó en Argentina, y eso ya es otra historia…</w:t>
      </w:r>
    </w:p>
    <w:p w:rsidR="000D20D6" w:rsidRPr="00AF7613" w:rsidRDefault="000D20D6" w:rsidP="00B80BEF">
      <w:pPr>
        <w:pStyle w:val="NormalWeb"/>
        <w:jc w:val="both"/>
      </w:pPr>
      <w:r w:rsidRPr="00AF7613">
        <w:t>Luego de casi 25 años de exilio voluntario en la “avanzada” Europa, ¿podría hacer a mis hijas (o nietos) el planteo que mi padre me hizo en la lejana Argentina, allí por 1950?</w:t>
      </w:r>
    </w:p>
    <w:p w:rsidR="000D20D6" w:rsidRPr="00AF7613" w:rsidRDefault="000D20D6" w:rsidP="00B80BEF">
      <w:pPr>
        <w:pStyle w:val="NormalWeb"/>
        <w:jc w:val="both"/>
      </w:pPr>
      <w:r w:rsidRPr="00AF7613">
        <w:t>¿Pueden hoy los jóvenes, mejor preparados que sus padres (en un gran porcentaje), esperar un nivel de vida más alto que el de sus padres? No digamos un mejor nivel de vida… ¿al menos un trabajo mejor que el de sus padres? No digamos un trabajo mejor… ¿al menos un trabajo?</w:t>
      </w:r>
    </w:p>
    <w:p w:rsidR="000D20D6" w:rsidRPr="00AF7613" w:rsidRDefault="000D20D6" w:rsidP="00B80BEF">
      <w:pPr>
        <w:pStyle w:val="NormalWeb"/>
        <w:jc w:val="both"/>
      </w:pPr>
      <w:r w:rsidRPr="00AF7613">
        <w:t xml:space="preserve">Todas las respuestas son NO. Con un 50% de paro juvenil, no hay casi ninguna (podría decir, ninguna, sin pecar de pesimismo) probabilidad de que puedan tener un mejor trabajo que sus padres. “Década perdida” o ¿generaciones perdidas?…  </w:t>
      </w:r>
    </w:p>
    <w:p w:rsidR="000D20D6" w:rsidRPr="00AF7613" w:rsidRDefault="000D20D6" w:rsidP="00B80BEF">
      <w:pPr>
        <w:pStyle w:val="NormalWeb"/>
        <w:jc w:val="both"/>
      </w:pPr>
      <w:r w:rsidRPr="00AF7613">
        <w:t xml:space="preserve">Y no estoy hablando de los ni nis (que va de suyo), sino de graduados universitarios (a veces, con masters e idiomas). Un 20% de paro juvenil universitario, varios años de espera antes de tener un primer empleo. Becarios eternos, estudiantes aparcados en guarderías universitarias (el master del master, el idioma del idioma…). “Talludos” que se ven obligados a continuar viviendo “con” sus padres o (peor aún) “de” sus padres.  </w:t>
      </w:r>
    </w:p>
    <w:p w:rsidR="000D20D6" w:rsidRPr="00AF7613" w:rsidRDefault="000D20D6" w:rsidP="00B80BEF">
      <w:pPr>
        <w:pStyle w:val="NormalWeb"/>
        <w:jc w:val="both"/>
      </w:pPr>
      <w:r w:rsidRPr="00AF7613">
        <w:t>Han destruido el mercado de trabajo, han roto el ascensor social, han limitado las posibilidades de constituir nuevas familias, han cercenado la natalidad…</w:t>
      </w:r>
    </w:p>
    <w:p w:rsidR="000D20D6" w:rsidRPr="00AF7613" w:rsidRDefault="000D20D6" w:rsidP="00B80BEF">
      <w:pPr>
        <w:pStyle w:val="NormalWeb"/>
        <w:jc w:val="both"/>
      </w:pPr>
      <w:r w:rsidRPr="00AF7613">
        <w:t xml:space="preserve">Han transformado el Primer Mundo en el Tercer Mundo. Lo que se dice, todo un éxito. Bravo por la financierización de la economía, por la globalización, por el librecambio, </w:t>
      </w:r>
      <w:r w:rsidRPr="00AF7613">
        <w:lastRenderedPageBreak/>
        <w:t>por la desregulación, por la privatización, por la deslocalización, por la competitividad, por la economía de casino, por la turboeconomía, por la economía de “manos libres”. Bienvenidos al subdesarrollo.</w:t>
      </w:r>
    </w:p>
    <w:p w:rsidR="000D20D6" w:rsidRPr="00AF7613" w:rsidRDefault="000D20D6" w:rsidP="00B80BEF">
      <w:pPr>
        <w:pStyle w:val="NormalWeb"/>
        <w:jc w:val="both"/>
      </w:pPr>
      <w:r w:rsidRPr="00AF7613">
        <w:t>¿Qué guerra o catástrofe natural asoló Europa para que su clase media tenga que recurrir a la Cruz Roja en busca de ayuda?</w:t>
      </w:r>
    </w:p>
    <w:p w:rsidR="000D20D6" w:rsidRPr="00AF7613" w:rsidRDefault="000D20D6" w:rsidP="00B80BEF">
      <w:pPr>
        <w:pStyle w:val="NormalWeb"/>
        <w:jc w:val="both"/>
      </w:pPr>
      <w:r w:rsidRPr="00AF7613">
        <w:t>¿Qué razón hay para admitir la perspectiva de una generación perdida de gente joven, destinada a sufrir durante toda su vida lo peor del desempleo y sus condiciones sociales?</w:t>
      </w:r>
    </w:p>
    <w:p w:rsidR="000D20D6" w:rsidRPr="00AF7613" w:rsidRDefault="000D20D6" w:rsidP="00B80BEF">
      <w:pPr>
        <w:pStyle w:val="NormalWeb"/>
        <w:jc w:val="both"/>
      </w:pPr>
      <w:r w:rsidRPr="00AF7613">
        <w:t>¿Qué siniestro ha ocurrido en los EEUU donde desde enero de 2009 el número de estadounidenses que necesitan cupones de comidas se ha disparado desde los 32 millones hasta los 43 millones?</w:t>
      </w:r>
    </w:p>
    <w:p w:rsidR="000D20D6" w:rsidRPr="00AF7613" w:rsidRDefault="000D20D6" w:rsidP="00B80BEF">
      <w:pPr>
        <w:pStyle w:val="NormalWeb"/>
        <w:jc w:val="both"/>
      </w:pPr>
      <w:r w:rsidRPr="00AF7613">
        <w:t>¿Qué acontecimiento trágico ha ocurrido en el Reino Unido para que el poder adquisitivo de los británicos acabara en 2011 en niveles de 2005, un estancamiento tal que hay que irse 80 años atrás en el país anglosajón para ver algo similar?</w:t>
      </w:r>
    </w:p>
    <w:p w:rsidR="000D20D6" w:rsidRPr="00AF7613" w:rsidRDefault="000D20D6" w:rsidP="00B80BEF">
      <w:pPr>
        <w:pStyle w:val="NormalWeb"/>
        <w:jc w:val="both"/>
      </w:pPr>
      <w:r w:rsidRPr="00AF7613">
        <w:t xml:space="preserve">En el </w:t>
      </w:r>
      <w:r w:rsidRPr="00AF7613">
        <w:rPr>
          <w:bCs/>
        </w:rPr>
        <w:t>“Manifiesto de economistas aterrados”</w:t>
      </w:r>
      <w:r w:rsidRPr="00AF7613">
        <w:t xml:space="preserve">, escrito en 2011 en Francia por cuatro economistas galos </w:t>
      </w:r>
      <w:r w:rsidRPr="00DF7D6F">
        <w:rPr>
          <w:b/>
        </w:rPr>
        <w:t>-</w:t>
      </w:r>
      <w:r w:rsidRPr="00DF7D6F">
        <w:rPr>
          <w:rStyle w:val="Textoennegrita"/>
          <w:b w:val="0"/>
        </w:rPr>
        <w:t>Philippe Askenazy</w:t>
      </w:r>
      <w:r w:rsidRPr="00DF7D6F">
        <w:rPr>
          <w:b/>
        </w:rPr>
        <w:t xml:space="preserve">, </w:t>
      </w:r>
      <w:r w:rsidRPr="00DF7D6F">
        <w:rPr>
          <w:rStyle w:val="Textoennegrita"/>
          <w:b w:val="0"/>
        </w:rPr>
        <w:t>Thomas Coutrot</w:t>
      </w:r>
      <w:r w:rsidRPr="00DF7D6F">
        <w:rPr>
          <w:b/>
        </w:rPr>
        <w:t xml:space="preserve">, </w:t>
      </w:r>
      <w:r w:rsidRPr="00DF7D6F">
        <w:rPr>
          <w:rStyle w:val="Textoennegrita"/>
          <w:b w:val="0"/>
        </w:rPr>
        <w:t>André Orléan</w:t>
      </w:r>
      <w:r w:rsidRPr="00DF7D6F">
        <w:rPr>
          <w:b/>
        </w:rPr>
        <w:t xml:space="preserve"> y </w:t>
      </w:r>
      <w:r w:rsidRPr="00DF7D6F">
        <w:rPr>
          <w:rStyle w:val="Textoennegrita"/>
          <w:b w:val="0"/>
        </w:rPr>
        <w:t>Henri Sterdyniak</w:t>
      </w:r>
      <w:r w:rsidRPr="00DF7D6F">
        <w:rPr>
          <w:b/>
        </w:rPr>
        <w:t>-,</w:t>
      </w:r>
      <w:r w:rsidRPr="00AF7613">
        <w:t xml:space="preserve"> lanzado en España en abril de 2011 y al que se han adherido ya más de tres mil doscientos colegas (a enero de 2012), se denuncian </w:t>
      </w:r>
      <w:r w:rsidRPr="00AF7613">
        <w:rPr>
          <w:bCs/>
        </w:rPr>
        <w:t>las diez falsas evidencias que “se invocan para justificar las políticas que actualmente se llevan a cabo en Europa</w:t>
      </w:r>
      <w:r w:rsidRPr="00AF7613">
        <w:t xml:space="preserve">”. El análisis de estos economistas, aunque formulado con aliento socialdemócrata, conecta con una percepción que tiende a generalizarse. Porque constatan que, pese a la crisis, “no se han puesto de ninguna manera en cuestión los fundamentos del poder de las finanzas”, por lo que esta recesión requiere </w:t>
      </w:r>
      <w:r w:rsidRPr="00AF7613">
        <w:rPr>
          <w:bCs/>
        </w:rPr>
        <w:t>“la refundación del pensamiento económico”.</w:t>
      </w:r>
    </w:p>
    <w:p w:rsidR="000D20D6" w:rsidRPr="00AF7613" w:rsidRDefault="000D20D6" w:rsidP="00B80BEF">
      <w:pPr>
        <w:pStyle w:val="NormalWeb"/>
        <w:jc w:val="both"/>
      </w:pPr>
      <w:r w:rsidRPr="00AF7613">
        <w:t xml:space="preserve">Para los “aterrados” expertos son falsas las siguientes evidencias: </w:t>
      </w:r>
      <w:r w:rsidRPr="00AF7613">
        <w:rPr>
          <w:bCs/>
        </w:rPr>
        <w:t>1)</w:t>
      </w:r>
      <w:r w:rsidRPr="00AF7613">
        <w:t xml:space="preserve"> la de que los mercados financieros sean eficientes; </w:t>
      </w:r>
      <w:r w:rsidRPr="00AF7613">
        <w:rPr>
          <w:bCs/>
        </w:rPr>
        <w:t>2)</w:t>
      </w:r>
      <w:r w:rsidRPr="00AF7613">
        <w:t xml:space="preserve"> la de que los mercados financieros favorezcan el crecimiento económico; </w:t>
      </w:r>
      <w:r w:rsidRPr="00AF7613">
        <w:rPr>
          <w:bCs/>
        </w:rPr>
        <w:t>3)</w:t>
      </w:r>
      <w:r w:rsidRPr="00AF7613">
        <w:t xml:space="preserve"> la de que los mercados son buenos jueces de la solvencia de los Estados; </w:t>
      </w:r>
      <w:r w:rsidRPr="00AF7613">
        <w:rPr>
          <w:bCs/>
        </w:rPr>
        <w:t>4)</w:t>
      </w:r>
      <w:r w:rsidRPr="00AF7613">
        <w:t xml:space="preserve"> la de que el alza excesiva de la deuda pública es consecuencia de un exceso de gasto; </w:t>
      </w:r>
      <w:r w:rsidRPr="00AF7613">
        <w:rPr>
          <w:bCs/>
        </w:rPr>
        <w:t>5)</w:t>
      </w:r>
      <w:r w:rsidRPr="00AF7613">
        <w:t xml:space="preserve"> la de que hay que reducir los gastos para reducir la deuda pública; </w:t>
      </w:r>
      <w:r w:rsidRPr="00AF7613">
        <w:rPr>
          <w:bCs/>
        </w:rPr>
        <w:t>6)</w:t>
      </w:r>
      <w:r w:rsidRPr="00AF7613">
        <w:t xml:space="preserve"> la de que la deuda pública transfiere el precio de nuestros excesos a nuestros nietos; </w:t>
      </w:r>
      <w:r w:rsidRPr="00AF7613">
        <w:rPr>
          <w:bCs/>
        </w:rPr>
        <w:t>7)</w:t>
      </w:r>
      <w:r w:rsidRPr="00AF7613">
        <w:t xml:space="preserve"> la de que hay que tranquilizar a los mercados financieros para poder financiar la deuda pública; </w:t>
      </w:r>
      <w:r w:rsidRPr="00AF7613">
        <w:rPr>
          <w:bCs/>
        </w:rPr>
        <w:t>8)</w:t>
      </w:r>
      <w:r w:rsidRPr="00AF7613">
        <w:t xml:space="preserve"> la de que la Unión Europea defiende el modelo social</w:t>
      </w:r>
      <w:r>
        <w:t xml:space="preserve"> </w:t>
      </w:r>
      <w:r w:rsidRPr="00AF7613">
        <w:t xml:space="preserve">europeo; </w:t>
      </w:r>
      <w:r w:rsidRPr="00AF7613">
        <w:rPr>
          <w:bCs/>
        </w:rPr>
        <w:t>9)</w:t>
      </w:r>
      <w:r w:rsidRPr="00AF7613">
        <w:t xml:space="preserve"> la de que el euro es un escudo contra la crisis, y </w:t>
      </w:r>
      <w:r w:rsidRPr="00AF7613">
        <w:rPr>
          <w:bCs/>
        </w:rPr>
        <w:t>10)</w:t>
      </w:r>
      <w:r w:rsidRPr="00AF7613">
        <w:t xml:space="preserve"> la de que la crisis griega ha permitido por fin avanzar hacia un gobierno económico y una verdadera solidaridad europea.</w:t>
      </w:r>
    </w:p>
    <w:p w:rsidR="000D20D6" w:rsidRDefault="000D20D6" w:rsidP="00B80BEF">
      <w:pPr>
        <w:pStyle w:val="NormalWeb"/>
        <w:jc w:val="both"/>
        <w:rPr>
          <w:bCs/>
        </w:rPr>
      </w:pPr>
      <w:r w:rsidRPr="00AF7613">
        <w:t xml:space="preserve">Obviamente, no todas “las falsas evidencias” de los “economista aterrados” son por igual convincentes, pero lo es el predominio que ellos denuncian: la política neoliberal como única opción que viene impuesta desde los mismos centros de decisión en los que se gestó la crisis. </w:t>
      </w:r>
      <w:r w:rsidRPr="00AF7613">
        <w:rPr>
          <w:bCs/>
        </w:rPr>
        <w:t>No se trata de un problema ideológico sino empírico: el ajuste infinito nos lleva a una recesión de profundidad incalculable.</w:t>
      </w:r>
    </w:p>
    <w:p w:rsidR="000D20D6" w:rsidRPr="004D1DFB" w:rsidRDefault="000D20D6" w:rsidP="00B80BEF">
      <w:pPr>
        <w:spacing w:line="240" w:lineRule="auto"/>
        <w:jc w:val="both"/>
        <w:rPr>
          <w:rFonts w:ascii="Times New Roman" w:hAnsi="Times New Roman"/>
          <w:sz w:val="24"/>
          <w:szCs w:val="24"/>
        </w:rPr>
      </w:pPr>
      <w:r>
        <w:rPr>
          <w:rFonts w:ascii="Times New Roman" w:hAnsi="Times New Roman"/>
          <w:i/>
          <w:sz w:val="24"/>
          <w:szCs w:val="24"/>
        </w:rPr>
        <w:t>“</w:t>
      </w:r>
      <w:r w:rsidRPr="0015446E">
        <w:rPr>
          <w:rFonts w:ascii="Times New Roman" w:hAnsi="Times New Roman"/>
          <w:i/>
          <w:sz w:val="24"/>
          <w:szCs w:val="24"/>
        </w:rPr>
        <w:t xml:space="preserve">Los economistas esperan que, cerca de una cuarta parte de los 8,4 millones de empleos que fueron eliminados desde el inicio de la recesión en Estados Unidos, no volverán a ser creados y a la larga, estos deberán ser reemplazados por otros tipos de </w:t>
      </w:r>
      <w:r w:rsidRPr="0015446E">
        <w:rPr>
          <w:rFonts w:ascii="Times New Roman" w:hAnsi="Times New Roman"/>
          <w:i/>
          <w:sz w:val="24"/>
          <w:szCs w:val="24"/>
        </w:rPr>
        <w:lastRenderedPageBreak/>
        <w:t>trabajo en sectores en crecimiento, según la última encuesta de The Wall Street Journal</w:t>
      </w:r>
      <w:r>
        <w:rPr>
          <w:rFonts w:ascii="Times New Roman" w:hAnsi="Times New Roman"/>
          <w:i/>
          <w:sz w:val="24"/>
          <w:szCs w:val="24"/>
        </w:rPr>
        <w:t>”..</w:t>
      </w:r>
      <w:r w:rsidRPr="0015446E">
        <w:rPr>
          <w:rFonts w:ascii="Times New Roman" w:hAnsi="Times New Roman"/>
          <w:i/>
          <w:sz w:val="24"/>
          <w:szCs w:val="24"/>
        </w:rPr>
        <w:t>.</w:t>
      </w:r>
      <w:r>
        <w:rPr>
          <w:rFonts w:ascii="Times New Roman" w:hAnsi="Times New Roman"/>
          <w:i/>
          <w:sz w:val="24"/>
          <w:szCs w:val="24"/>
        </w:rPr>
        <w:t xml:space="preserve"> </w:t>
      </w:r>
      <w:r w:rsidRPr="004D1DFB">
        <w:rPr>
          <w:rFonts w:ascii="Times New Roman" w:hAnsi="Times New Roman"/>
          <w:sz w:val="24"/>
          <w:szCs w:val="24"/>
          <w:u w:val="single"/>
        </w:rPr>
        <w:t>Según econo</w:t>
      </w:r>
      <w:r>
        <w:rPr>
          <w:rFonts w:ascii="Times New Roman" w:hAnsi="Times New Roman"/>
          <w:sz w:val="24"/>
          <w:szCs w:val="24"/>
          <w:u w:val="single"/>
        </w:rPr>
        <w:t>mistas, muchos empleos en EEUU</w:t>
      </w:r>
      <w:r w:rsidRPr="004D1DFB">
        <w:rPr>
          <w:rFonts w:ascii="Times New Roman" w:hAnsi="Times New Roman"/>
          <w:sz w:val="24"/>
          <w:szCs w:val="24"/>
          <w:u w:val="single"/>
        </w:rPr>
        <w:t xml:space="preserve"> no volverán a ser creados</w:t>
      </w:r>
      <w:r>
        <w:rPr>
          <w:rFonts w:ascii="Times New Roman" w:hAnsi="Times New Roman"/>
          <w:sz w:val="24"/>
          <w:szCs w:val="24"/>
        </w:rPr>
        <w:t xml:space="preserve"> (The Wall Street Journal - </w:t>
      </w:r>
      <w:r w:rsidRPr="004D1DFB">
        <w:rPr>
          <w:rFonts w:ascii="Times New Roman" w:hAnsi="Times New Roman"/>
          <w:b/>
          <w:sz w:val="24"/>
          <w:szCs w:val="24"/>
        </w:rPr>
        <w:t>11/2/10</w:t>
      </w:r>
      <w:r>
        <w:rPr>
          <w:rFonts w:ascii="Times New Roman" w:hAnsi="Times New Roman"/>
          <w:sz w:val="24"/>
          <w:szCs w:val="24"/>
        </w:rPr>
        <w:t>)</w:t>
      </w:r>
    </w:p>
    <w:p w:rsidR="000D20D6" w:rsidRDefault="000D20D6" w:rsidP="00B80BEF">
      <w:pPr>
        <w:spacing w:line="240" w:lineRule="auto"/>
        <w:jc w:val="both"/>
        <w:rPr>
          <w:rFonts w:ascii="Times New Roman" w:hAnsi="Times New Roman"/>
          <w:sz w:val="24"/>
          <w:szCs w:val="24"/>
          <w:u w:val="single"/>
        </w:rPr>
      </w:pPr>
      <w:r>
        <w:rPr>
          <w:rFonts w:ascii="Times New Roman" w:hAnsi="Times New Roman"/>
          <w:sz w:val="24"/>
          <w:szCs w:val="24"/>
          <w:u w:val="single"/>
        </w:rPr>
        <w:t>¿Nuevos paradigmas? Un modelo insostenible (el daño autoinfligido): t</w:t>
      </w:r>
      <w:r w:rsidRPr="002067BA">
        <w:rPr>
          <w:rFonts w:ascii="Times New Roman" w:hAnsi="Times New Roman"/>
          <w:sz w:val="24"/>
          <w:szCs w:val="24"/>
          <w:u w:val="single"/>
        </w:rPr>
        <w:t>enemos que continuar corriendo, como ardillas enjauladas. ¿Por cuánto tiempo? Mientra</w:t>
      </w:r>
      <w:r>
        <w:rPr>
          <w:rFonts w:ascii="Times New Roman" w:hAnsi="Times New Roman"/>
          <w:sz w:val="24"/>
          <w:szCs w:val="24"/>
          <w:u w:val="single"/>
        </w:rPr>
        <w:t>s podamos...</w:t>
      </w:r>
    </w:p>
    <w:p w:rsidR="000D20D6" w:rsidRPr="00684A85" w:rsidRDefault="000D20D6" w:rsidP="00B80BEF">
      <w:pPr>
        <w:pStyle w:val="NormalWeb"/>
        <w:jc w:val="both"/>
      </w:pPr>
      <w:r w:rsidRPr="00684A85">
        <w:rPr>
          <w:b/>
        </w:rPr>
        <w:t>Manifiesto de un economista “defraudado” (además de “aterrado”): no se puede justificar lo injustificable</w:t>
      </w:r>
      <w:r>
        <w:rPr>
          <w:b/>
        </w:rPr>
        <w:t xml:space="preserve"> </w:t>
      </w:r>
      <w:r>
        <w:t xml:space="preserve">(escrito a principios de 2012) </w:t>
      </w:r>
    </w:p>
    <w:p w:rsidR="000D20D6" w:rsidRPr="00AF7613" w:rsidRDefault="000D20D6" w:rsidP="00B80BEF">
      <w:pPr>
        <w:pStyle w:val="NormalWeb"/>
        <w:jc w:val="both"/>
      </w:pPr>
      <w:r w:rsidRPr="00AF7613">
        <w:t>No es cierto que los pobres sean los culpables de la crisis (créditos subprime).</w:t>
      </w:r>
    </w:p>
    <w:p w:rsidR="000D20D6" w:rsidRPr="00AF7613" w:rsidRDefault="000D20D6" w:rsidP="00B80BEF">
      <w:pPr>
        <w:pStyle w:val="NormalWeb"/>
        <w:jc w:val="both"/>
      </w:pPr>
      <w:r w:rsidRPr="00AF7613">
        <w:t>No es cierto que las reformas estructurales se deben limitar al sector trabajo.</w:t>
      </w:r>
    </w:p>
    <w:p w:rsidR="000D20D6" w:rsidRPr="00AF7613" w:rsidRDefault="000D20D6" w:rsidP="00B80BEF">
      <w:pPr>
        <w:pStyle w:val="NormalWeb"/>
        <w:jc w:val="both"/>
      </w:pPr>
      <w:r w:rsidRPr="00AF7613">
        <w:t>No es cierto que para mejorar la competitividad los trabajadores deban aceptar contratos basura y despido libre.</w:t>
      </w:r>
    </w:p>
    <w:p w:rsidR="000D20D6" w:rsidRPr="00AF7613" w:rsidRDefault="000D20D6" w:rsidP="00B80BEF">
      <w:pPr>
        <w:pStyle w:val="NormalWeb"/>
        <w:jc w:val="both"/>
      </w:pPr>
      <w:r w:rsidRPr="00AF7613">
        <w:t>No es cierto que para resolver el problema del déficit público haya que limitar el gasto en sanidad, educación, pensiones y otros gastos sociales.</w:t>
      </w:r>
    </w:p>
    <w:p w:rsidR="000D20D6" w:rsidRPr="00AF7613" w:rsidRDefault="000D20D6" w:rsidP="00B80BEF">
      <w:pPr>
        <w:pStyle w:val="NormalWeb"/>
        <w:jc w:val="both"/>
      </w:pPr>
      <w:r w:rsidRPr="00AF7613">
        <w:t xml:space="preserve">No es cierto que el problema de la deuda en la eurozona sea más grave que en los Estados Unidos o en el Reino Unido. </w:t>
      </w:r>
    </w:p>
    <w:p w:rsidR="000D20D6" w:rsidRPr="00AF7613" w:rsidRDefault="000D20D6" w:rsidP="00B80BEF">
      <w:pPr>
        <w:spacing w:before="100" w:beforeAutospacing="1" w:after="100" w:afterAutospacing="1" w:line="240" w:lineRule="auto"/>
        <w:jc w:val="both"/>
        <w:rPr>
          <w:rFonts w:ascii="Times New Roman" w:eastAsia="Times New Roman" w:hAnsi="Times New Roman"/>
          <w:sz w:val="24"/>
          <w:szCs w:val="24"/>
        </w:rPr>
      </w:pPr>
      <w:r w:rsidRPr="00AF7613">
        <w:rPr>
          <w:rFonts w:ascii="Times New Roman" w:eastAsia="Times New Roman" w:hAnsi="Times New Roman"/>
          <w:sz w:val="24"/>
          <w:szCs w:val="24"/>
        </w:rPr>
        <w:t xml:space="preserve">No es cierto que no se puedan restablecer el crecimiento en el corto plazo y, al mismo tiempo, abordar los problemas de la deuda en el mediano y largo plazo, como respuesta válida a la crisis. </w:t>
      </w:r>
    </w:p>
    <w:p w:rsidR="000D20D6" w:rsidRPr="00AF7613" w:rsidRDefault="000D20D6" w:rsidP="00B80BEF">
      <w:pPr>
        <w:spacing w:before="100" w:beforeAutospacing="1" w:after="100" w:afterAutospacing="1" w:line="240" w:lineRule="auto"/>
        <w:jc w:val="both"/>
        <w:rPr>
          <w:rFonts w:ascii="Times New Roman" w:eastAsia="Times New Roman" w:hAnsi="Times New Roman"/>
          <w:sz w:val="24"/>
          <w:szCs w:val="24"/>
        </w:rPr>
      </w:pPr>
      <w:r w:rsidRPr="00AF7613">
        <w:rPr>
          <w:rFonts w:ascii="Times New Roman" w:eastAsia="Times New Roman" w:hAnsi="Times New Roman"/>
          <w:sz w:val="24"/>
          <w:szCs w:val="24"/>
        </w:rPr>
        <w:t>No es cierto que los países que manejan su política monetaria necesiten del mercado para financiar su deuda.</w:t>
      </w:r>
    </w:p>
    <w:p w:rsidR="000D20D6" w:rsidRPr="00AF7613" w:rsidRDefault="000D20D6" w:rsidP="00B80BEF">
      <w:pPr>
        <w:spacing w:before="100" w:beforeAutospacing="1" w:after="100" w:afterAutospacing="1" w:line="240" w:lineRule="auto"/>
        <w:jc w:val="both"/>
        <w:rPr>
          <w:rFonts w:ascii="Times New Roman" w:eastAsia="Times New Roman" w:hAnsi="Times New Roman"/>
          <w:sz w:val="24"/>
          <w:szCs w:val="24"/>
        </w:rPr>
      </w:pPr>
      <w:r w:rsidRPr="00AF7613">
        <w:rPr>
          <w:rFonts w:ascii="Times New Roman" w:eastAsia="Times New Roman" w:hAnsi="Times New Roman"/>
          <w:sz w:val="24"/>
          <w:szCs w:val="24"/>
        </w:rPr>
        <w:t>No es cierto que el poder lo tenga el “mercado”. En los países soberanos el poder lo tiene el Estado a través de su banco central y Ministerio de Hacienda. Nunca el “mercado”.</w:t>
      </w:r>
    </w:p>
    <w:p w:rsidR="000D20D6" w:rsidRPr="00AF7613" w:rsidRDefault="000D20D6" w:rsidP="00B80BEF">
      <w:pPr>
        <w:pStyle w:val="NormalWeb"/>
        <w:jc w:val="both"/>
        <w:rPr>
          <w:iCs/>
        </w:rPr>
      </w:pPr>
      <w:r w:rsidRPr="00AF7613">
        <w:t xml:space="preserve">No es cierto que (únicamente) con “rigor fiscal” se sale de la crisis. </w:t>
      </w:r>
      <w:r w:rsidRPr="00AF7613">
        <w:rPr>
          <w:iCs/>
        </w:rPr>
        <w:t xml:space="preserve">Es mucho lo que está en juego. Sin una acción audaz, Europa (me animaría a decir que EEUU también) podría verse arrastrada a una espiral bajista de deterioro de la confianza, de estancamiento del crecimiento y de menor empleo. Y ninguna región quedaría inmune ante semejante catástrofe. </w:t>
      </w:r>
    </w:p>
    <w:p w:rsidR="000D20D6" w:rsidRPr="00AF7613" w:rsidRDefault="000D20D6" w:rsidP="00B80BEF">
      <w:pPr>
        <w:pStyle w:val="NormalWeb"/>
        <w:jc w:val="both"/>
        <w:rPr>
          <w:bCs/>
        </w:rPr>
      </w:pPr>
      <w:r w:rsidRPr="00AF7613">
        <w:t xml:space="preserve">Es aritméticamente </w:t>
      </w:r>
      <w:r w:rsidRPr="00AF7613">
        <w:rPr>
          <w:bCs/>
        </w:rPr>
        <w:t>imposible que todos los países en la eurozona se escapen simultáneamente de la crisis de la deuda a base de deflación. ¿Vamos a morir juntos?</w:t>
      </w:r>
    </w:p>
    <w:p w:rsidR="000D20D6" w:rsidRPr="00684A85" w:rsidRDefault="000D20D6" w:rsidP="00B80BEF">
      <w:pPr>
        <w:pStyle w:val="NormalWeb"/>
        <w:jc w:val="both"/>
        <w:rPr>
          <w:rStyle w:val="firmafoto2"/>
          <w:b/>
        </w:rPr>
      </w:pPr>
      <w:r w:rsidRPr="00684A85">
        <w:rPr>
          <w:rStyle w:val="firmafoto2"/>
          <w:b/>
        </w:rPr>
        <w:t>Coda: puede pasar lo peor o lo mejor (viejas y queridas causas perdidas)</w:t>
      </w:r>
    </w:p>
    <w:p w:rsidR="000D20D6" w:rsidRPr="00AF7613" w:rsidRDefault="000D20D6" w:rsidP="00B80BEF">
      <w:pPr>
        <w:spacing w:after="0" w:line="240" w:lineRule="auto"/>
        <w:jc w:val="both"/>
        <w:rPr>
          <w:rFonts w:ascii="Times New Roman" w:eastAsia="Times New Roman" w:hAnsi="Times New Roman"/>
          <w:sz w:val="24"/>
          <w:szCs w:val="24"/>
        </w:rPr>
      </w:pPr>
      <w:r w:rsidRPr="00AF7613">
        <w:rPr>
          <w:rFonts w:ascii="Times New Roman" w:eastAsia="Times New Roman" w:hAnsi="Times New Roman"/>
          <w:sz w:val="24"/>
          <w:szCs w:val="24"/>
        </w:rPr>
        <w:t>Estos “relatos” (de cabotaje), representan una manera “solidaria” de iniciar las “Conclusiones” sobre las “</w:t>
      </w:r>
      <w:r w:rsidRPr="0007156A">
        <w:rPr>
          <w:rFonts w:ascii="Times New Roman" w:eastAsia="Times New Roman" w:hAnsi="Times New Roman"/>
          <w:b/>
          <w:sz w:val="24"/>
          <w:szCs w:val="24"/>
        </w:rPr>
        <w:t>Economías Fallidas</w:t>
      </w:r>
      <w:r w:rsidRPr="00AF7613">
        <w:rPr>
          <w:rFonts w:ascii="Times New Roman" w:eastAsia="Times New Roman" w:hAnsi="Times New Roman"/>
          <w:sz w:val="24"/>
          <w:szCs w:val="24"/>
        </w:rPr>
        <w:t>”. Se trata de resaltar el poder del dinero frente a la fuerza de la verdad. Denunciar que reinan los principales por encima de los principios. Afirmar que la economía (y la justicia) queda(n) huérfana(s) de esperanza.</w:t>
      </w:r>
    </w:p>
    <w:p w:rsidR="000D20D6" w:rsidRPr="00AF7613" w:rsidRDefault="000D20D6" w:rsidP="00B80BEF">
      <w:pPr>
        <w:spacing w:after="0" w:line="240" w:lineRule="auto"/>
        <w:jc w:val="both"/>
        <w:rPr>
          <w:rFonts w:ascii="Times New Roman" w:eastAsia="Times New Roman" w:hAnsi="Times New Roman"/>
          <w:sz w:val="24"/>
          <w:szCs w:val="24"/>
        </w:rPr>
      </w:pPr>
    </w:p>
    <w:p w:rsidR="000D20D6" w:rsidRPr="00AF7613" w:rsidRDefault="000D20D6" w:rsidP="00B80BEF">
      <w:pPr>
        <w:spacing w:after="0" w:line="240" w:lineRule="auto"/>
        <w:jc w:val="both"/>
        <w:rPr>
          <w:rFonts w:ascii="Times New Roman" w:eastAsia="Times New Roman" w:hAnsi="Times New Roman"/>
          <w:sz w:val="24"/>
          <w:szCs w:val="24"/>
        </w:rPr>
      </w:pPr>
      <w:r w:rsidRPr="00AF7613">
        <w:rPr>
          <w:rFonts w:ascii="Times New Roman" w:eastAsia="Times New Roman" w:hAnsi="Times New Roman"/>
          <w:sz w:val="24"/>
          <w:szCs w:val="24"/>
        </w:rPr>
        <w:lastRenderedPageBreak/>
        <w:t xml:space="preserve">Las mías son “advertencias”, no “predicciones”. Puedo estar equivocado (probablemente), pero no soy “interesado” (cómplice), ni “pluma mercenaria” (lacayo), con absoluta seguridad. A partir de esta confesión, ustedes mismos. </w:t>
      </w:r>
    </w:p>
    <w:p w:rsidR="000D20D6" w:rsidRPr="00AF7613" w:rsidRDefault="000D20D6" w:rsidP="00B80BEF">
      <w:pPr>
        <w:spacing w:after="0" w:line="240" w:lineRule="auto"/>
        <w:jc w:val="both"/>
        <w:rPr>
          <w:rFonts w:ascii="Times New Roman" w:eastAsia="Times New Roman" w:hAnsi="Times New Roman"/>
          <w:color w:val="FF0000"/>
          <w:sz w:val="24"/>
          <w:szCs w:val="24"/>
        </w:rPr>
      </w:pPr>
    </w:p>
    <w:p w:rsidR="000D20D6" w:rsidRPr="00801199" w:rsidRDefault="000D20D6" w:rsidP="00B80BEF">
      <w:pPr>
        <w:spacing w:line="240" w:lineRule="auto"/>
        <w:jc w:val="both"/>
        <w:rPr>
          <w:rFonts w:ascii="Times New Roman" w:hAnsi="Times New Roman"/>
          <w:sz w:val="24"/>
          <w:szCs w:val="24"/>
          <w:u w:val="single"/>
        </w:rPr>
      </w:pPr>
      <w:r w:rsidRPr="00801199">
        <w:rPr>
          <w:rFonts w:ascii="Times New Roman" w:hAnsi="Times New Roman"/>
          <w:sz w:val="24"/>
          <w:szCs w:val="24"/>
          <w:u w:val="single"/>
        </w:rPr>
        <w:t>Una crisis camaleónica</w:t>
      </w:r>
    </w:p>
    <w:p w:rsidR="000D20D6" w:rsidRPr="00AF7613" w:rsidRDefault="000D20D6" w:rsidP="00B80BEF">
      <w:pPr>
        <w:spacing w:line="240" w:lineRule="auto"/>
        <w:jc w:val="both"/>
        <w:rPr>
          <w:rFonts w:ascii="Times New Roman" w:hAnsi="Times New Roman"/>
          <w:sz w:val="24"/>
          <w:szCs w:val="24"/>
        </w:rPr>
      </w:pPr>
      <w:r w:rsidRPr="00AF7613">
        <w:rPr>
          <w:rFonts w:ascii="Times New Roman" w:hAnsi="Times New Roman"/>
          <w:sz w:val="24"/>
          <w:szCs w:val="24"/>
        </w:rPr>
        <w:t>Entre los factores que impulsaron esta crisis figuran una política monetaria expansiva que propició un aumento del endeudamiento, ya que los costes de las obligaciones financieras eran muy reducidos y la abundante liquidez hizo que los tipos de interés fueran inferiores a la inflación, con lo que los incentivos para ahorrar en vez de consumir eran menores. Una errónea evaluación del riesgo por parte de las agencias de rating y de una falta de regulación externa por parte de la Fed, y sobre todo por un exceso de avaricia por parte de los responsables de las entidades financieras.</w:t>
      </w:r>
    </w:p>
    <w:p w:rsidR="000D20D6" w:rsidRPr="00AF7613" w:rsidRDefault="000D20D6" w:rsidP="00B80BEF">
      <w:pPr>
        <w:spacing w:line="240" w:lineRule="auto"/>
        <w:jc w:val="both"/>
        <w:rPr>
          <w:rFonts w:ascii="Times New Roman" w:hAnsi="Times New Roman"/>
          <w:sz w:val="24"/>
          <w:szCs w:val="24"/>
        </w:rPr>
      </w:pPr>
      <w:r w:rsidRPr="00AF7613">
        <w:rPr>
          <w:rFonts w:ascii="Times New Roman" w:hAnsi="Times New Roman"/>
          <w:sz w:val="24"/>
          <w:szCs w:val="24"/>
        </w:rPr>
        <w:t>El detonante fue la elevada morosidad de las hipotecas subprime desarrolladas a raíz del boom inmobiliario en EEUU y que se concedieron sin ningún control a clientes apodados como ninjas, personas sin renta, sin trabajo y sin activos (no income, no job, no assets). La pregunta es: ¿por qué los bancos concedieron créditos a gente que seguramente no podría pagar? Para seguir alimentando la máquina del dinero. El fin no era la concesión de créditos de vivienda en sí mismos, sino el deseo de otorgarlos para posteriormente emitir títulos respaldados por esos préstamos hipotecarios. Cuantas más hipotecas daban, más títulos podían emitir y mayor altura tomaban los precios de la vivienda, con el consiguiente efecto riqueza sobre la economía real. Sin embargo esto sólo se podía sostener si el boom inmobiliario duraba indefinidamente, pero ninguna burbuja es eterna. Y ésta se desinfló el primer trimestre de 2007, cuando por la saturación del mercado cayeron los precios de la vivienda. Ante esta situación, algunos propietarios con bajo nivel de renta, al ver que el valor de la vivienda quedaba por debajo del valor hipotecado empezaron a no pagar los préstamos y a devolverles las llaves de las casas al banco. De este modo nacieron los activos tóxicos, en el sentido de que el valor subyacente de las titulizaciones de las hipotecas era mucho menor al de los bonos emitidos.</w:t>
      </w:r>
    </w:p>
    <w:p w:rsidR="000D20D6" w:rsidRPr="00AF7613" w:rsidRDefault="000D20D6" w:rsidP="00B80BEF">
      <w:pPr>
        <w:spacing w:line="240" w:lineRule="auto"/>
        <w:jc w:val="both"/>
        <w:rPr>
          <w:rFonts w:ascii="Times New Roman" w:hAnsi="Times New Roman"/>
          <w:sz w:val="24"/>
          <w:szCs w:val="24"/>
        </w:rPr>
      </w:pPr>
      <w:r w:rsidRPr="00AF7613">
        <w:rPr>
          <w:rFonts w:ascii="Times New Roman" w:hAnsi="Times New Roman"/>
          <w:sz w:val="24"/>
          <w:szCs w:val="24"/>
        </w:rPr>
        <w:t xml:space="preserve">Pero, el principal problema vino a la hora de asumir e identificar el riesgo de los activos. Ya que, estas hipotecas una vez concedidas en títulos transferibles, se vendieron por todo el mundo. Quienes las contrataban en EEUU eran agentes a comisión, que cobraban en función del número de hipotecas colocadas. Los ejecutivos de estas empresas no se veían afectados por el creciente riesgo que el sistema financiero asumía. Su trabajo consistía en vender hipotecas y sólo de ello dependía su sueldo. Por otra parte, los bancos a través de la titulización -convertir activos, generalmente préstamos en valores negociables en el mercado- tampoco fueron conscientes del riesgo ya que diseñaron unos instrumentos financieros llamados CDO (Collaterised Debt Obligations) con los que las entidades sacaban de sus balances activos provenientes de su negocio hipotecario, sustituyéndolos por dinero nuevo. En una operación opaca que hacía difícil saber quién era el tenedor final de ese título. Así, cuando estalló la crisis los mercados de capitales se secaron. Los bancos no sabían quiénes estaban contaminados con estas emisiones, ni en qué cuantía por lo que no prestaban dinero a nadie. </w:t>
      </w:r>
    </w:p>
    <w:p w:rsidR="000D20D6" w:rsidRPr="00AF7613" w:rsidRDefault="000D20D6" w:rsidP="00B80BEF">
      <w:pPr>
        <w:spacing w:line="240" w:lineRule="auto"/>
        <w:jc w:val="both"/>
        <w:rPr>
          <w:rFonts w:ascii="Times New Roman" w:hAnsi="Times New Roman"/>
          <w:sz w:val="24"/>
          <w:szCs w:val="24"/>
        </w:rPr>
      </w:pPr>
      <w:r w:rsidRPr="00AF7613">
        <w:rPr>
          <w:rFonts w:ascii="Times New Roman" w:hAnsi="Times New Roman"/>
          <w:sz w:val="24"/>
          <w:szCs w:val="24"/>
        </w:rPr>
        <w:t xml:space="preserve">Como consecuencia de esta restricción del crédito muchos proyectos de inversión se cancelaron provocando pérdidas empresariales, caída del crecimiento económico y destrucción del empleo. Tenemos así cómo, en un tiempo récord una crisis en el sector </w:t>
      </w:r>
      <w:r w:rsidRPr="00AF7613">
        <w:rPr>
          <w:rFonts w:ascii="Times New Roman" w:hAnsi="Times New Roman"/>
          <w:sz w:val="24"/>
          <w:szCs w:val="24"/>
        </w:rPr>
        <w:lastRenderedPageBreak/>
        <w:t>hipotecario estadounidense se transforma en una crisis financiera y posteriormente en una crisis económica global.</w:t>
      </w:r>
    </w:p>
    <w:p w:rsidR="000D20D6" w:rsidRPr="00AF7613" w:rsidRDefault="000D20D6" w:rsidP="00B80BEF">
      <w:pPr>
        <w:spacing w:line="240" w:lineRule="auto"/>
        <w:jc w:val="both"/>
        <w:rPr>
          <w:rFonts w:ascii="Times New Roman" w:hAnsi="Times New Roman"/>
          <w:sz w:val="24"/>
          <w:szCs w:val="24"/>
        </w:rPr>
      </w:pPr>
      <w:r w:rsidRPr="00AF7613">
        <w:rPr>
          <w:rFonts w:ascii="Times New Roman" w:hAnsi="Times New Roman"/>
          <w:sz w:val="24"/>
          <w:szCs w:val="24"/>
        </w:rPr>
        <w:t>Ahora la deuda es el problema</w:t>
      </w:r>
    </w:p>
    <w:p w:rsidR="000D20D6" w:rsidRPr="00AF7613" w:rsidRDefault="000D20D6" w:rsidP="00B80BEF">
      <w:pPr>
        <w:spacing w:line="240" w:lineRule="auto"/>
        <w:jc w:val="both"/>
        <w:rPr>
          <w:rFonts w:ascii="Times New Roman" w:hAnsi="Times New Roman"/>
          <w:sz w:val="24"/>
          <w:szCs w:val="24"/>
        </w:rPr>
      </w:pPr>
      <w:r w:rsidRPr="00AF7613">
        <w:rPr>
          <w:rFonts w:ascii="Times New Roman" w:hAnsi="Times New Roman"/>
          <w:sz w:val="24"/>
          <w:szCs w:val="24"/>
        </w:rPr>
        <w:t>Ante esta tesitura, los Estados intervinieron a través de estímulos fiscales y dando soporte de liquidez y apoyo a los bancos. Tanto en EEUU como en Europa el riesgo de quiebra del sistema financiero propició una rápida y desorganizada ayuda a los bancos, mientras que las respuestas en política fiscal y monetaria fueron más coordinadas. En Asia la respuesta fue más tradicional y, prioritariamente, se centró en expandir el crédito y dar estímulos en ciertos sectores.</w:t>
      </w:r>
    </w:p>
    <w:p w:rsidR="000D20D6" w:rsidRPr="00AF7613" w:rsidRDefault="000D20D6" w:rsidP="00B80BEF">
      <w:pPr>
        <w:spacing w:line="240" w:lineRule="auto"/>
        <w:jc w:val="both"/>
        <w:rPr>
          <w:rFonts w:ascii="Times New Roman" w:hAnsi="Times New Roman"/>
          <w:sz w:val="24"/>
          <w:szCs w:val="24"/>
        </w:rPr>
      </w:pPr>
      <w:r w:rsidRPr="00AF7613">
        <w:rPr>
          <w:rFonts w:ascii="Times New Roman" w:hAnsi="Times New Roman"/>
          <w:sz w:val="24"/>
          <w:szCs w:val="24"/>
        </w:rPr>
        <w:t>Este esfuerzo que tuvieron que realizar algunas economías para evitar el colapso de su sistema financiero -nacionalizando incluso entidades bancarias-, y desatascar la congestión de su sector productivo hizo que los niveles de endeudamiento de estos países se incrementaran notablemente y en un breve periodo de tiempo. Todo ello, unido a un crecimiento prácticamente nulo de su PIB, hizo que en los mercados financieros, comenzara a cuajar la idea de que algunos países podrían no ser capaces de hacer frente a su endeudamiento.</w:t>
      </w:r>
    </w:p>
    <w:p w:rsidR="000D20D6" w:rsidRPr="00AF7613" w:rsidRDefault="000D20D6" w:rsidP="00B80BEF">
      <w:pPr>
        <w:spacing w:line="240" w:lineRule="auto"/>
        <w:jc w:val="both"/>
        <w:rPr>
          <w:rFonts w:ascii="Times New Roman" w:hAnsi="Times New Roman"/>
          <w:sz w:val="24"/>
          <w:szCs w:val="24"/>
        </w:rPr>
      </w:pPr>
      <w:r w:rsidRPr="00AF7613">
        <w:rPr>
          <w:rFonts w:ascii="Times New Roman" w:hAnsi="Times New Roman"/>
          <w:sz w:val="24"/>
          <w:szCs w:val="24"/>
        </w:rPr>
        <w:t>Un temor que cobró forma cuando, en octubre de 2009, el nuevo gobierno griego indicó que se había disimulado el verdadero tamaño de su deuda desde hacía casi una década, los problemas se dispararon en los meses posteriores, hasta que en abril de 2010 Atenas pidió el rescate y el 8 de mayo, se concedió una línea de crédito de 110.000 millones de euros para rescatar a Grecia (80.000 por parte de la UE y 30.000 del FMI), quien ahora (noviembre 2011) está pendiente de un segundo rescate. No fue la única, el 22 de noviembre de 2010 le siguió Irlanda, que percibió una ayuda de 67.500 millones de euros; y el 6 de abril del año 2011 Portugal claudicó y se le destinó un fondo de ayuda por valor de 78.000 millones. Ahora España e Italia están en el punto de mira al ubicar su prima de riesgo por encima de los 400 puntos básicos. Un nivel a partir del cual la intervención se realizó en los anteriores países.</w:t>
      </w:r>
    </w:p>
    <w:p w:rsidR="000D20D6" w:rsidRPr="00AF7613" w:rsidRDefault="000D20D6" w:rsidP="00B80BEF">
      <w:pPr>
        <w:spacing w:line="240" w:lineRule="auto"/>
        <w:jc w:val="both"/>
        <w:rPr>
          <w:rFonts w:ascii="Times New Roman" w:hAnsi="Times New Roman"/>
          <w:sz w:val="24"/>
          <w:szCs w:val="24"/>
        </w:rPr>
      </w:pPr>
      <w:r w:rsidRPr="00AF7613">
        <w:rPr>
          <w:rFonts w:ascii="Times New Roman" w:hAnsi="Times New Roman"/>
          <w:sz w:val="24"/>
          <w:szCs w:val="24"/>
        </w:rPr>
        <w:t xml:space="preserve">También al otro lado del Atlántico, han tenido su particular vía crucis con la deuda. Demócratas y republicanos tras una ardua negociación alcanzaron un acuerdo para elevar el techo de endeudamiento de la economía estadounidense -que se establecía como límite en los 14,29 billones de dólares- , un acuerdo que se alcanzó in extremis el 2 de agosto de 2011 para evitar que la primera potencia económica entrara en quiebra. </w:t>
      </w:r>
    </w:p>
    <w:p w:rsidR="000D20D6" w:rsidRPr="00AF7613" w:rsidRDefault="000D20D6" w:rsidP="00B80BEF">
      <w:pPr>
        <w:spacing w:line="240" w:lineRule="auto"/>
        <w:jc w:val="both"/>
        <w:rPr>
          <w:rFonts w:ascii="Times New Roman" w:hAnsi="Times New Roman"/>
          <w:sz w:val="24"/>
          <w:szCs w:val="24"/>
        </w:rPr>
      </w:pPr>
      <w:r w:rsidRPr="00AF7613">
        <w:rPr>
          <w:rFonts w:ascii="Times New Roman" w:hAnsi="Times New Roman"/>
          <w:sz w:val="24"/>
          <w:szCs w:val="24"/>
        </w:rPr>
        <w:t>Bajo los términos de lo pactado, la autorización de endeudamiento subió de inmediato en 900.000 millones de dólares, y se añadirán otros 1.5 billones para el año 2012. A cambio se aplicarán de inmediato recortes de casi un billón de dólares, mientras un comité bipartidista tiene de plazo hasta fin del año 2011 para buscar una reducción del déficit federal en otros... 2 billones de dólares (hasta el 22/11/11, no lo han logrado).</w:t>
      </w:r>
    </w:p>
    <w:p w:rsidR="000D20D6" w:rsidRPr="00AF7613" w:rsidRDefault="000D20D6" w:rsidP="00B80BEF">
      <w:pPr>
        <w:spacing w:line="240" w:lineRule="auto"/>
        <w:jc w:val="both"/>
        <w:rPr>
          <w:rFonts w:ascii="Times New Roman" w:hAnsi="Times New Roman"/>
          <w:sz w:val="24"/>
          <w:szCs w:val="24"/>
        </w:rPr>
      </w:pPr>
      <w:r w:rsidRPr="00AF7613">
        <w:rPr>
          <w:rFonts w:ascii="Times New Roman" w:hAnsi="Times New Roman"/>
          <w:sz w:val="24"/>
          <w:szCs w:val="24"/>
        </w:rPr>
        <w:t>Pero los “fallos” de la economía venían de antes</w:t>
      </w:r>
    </w:p>
    <w:p w:rsidR="000D20D6" w:rsidRPr="00AF7613" w:rsidRDefault="000D20D6" w:rsidP="00B80BEF">
      <w:pPr>
        <w:spacing w:line="240" w:lineRule="auto"/>
        <w:jc w:val="both"/>
        <w:rPr>
          <w:rFonts w:ascii="Times New Roman" w:hAnsi="Times New Roman"/>
          <w:sz w:val="24"/>
          <w:szCs w:val="24"/>
        </w:rPr>
      </w:pPr>
      <w:r w:rsidRPr="00AF7613">
        <w:rPr>
          <w:rFonts w:ascii="Times New Roman" w:hAnsi="Times New Roman"/>
          <w:sz w:val="24"/>
          <w:szCs w:val="24"/>
        </w:rPr>
        <w:t>El factor evidente que precipitó la crisis fue la imprudencia imperdonable del sector financiero, sumada a la insensatez de una desregulación que le dio rienda suelta. La herencia que nos dejó (capacidad excedente en el sector inmobiliario y hogares demasiado endeudados) dificulta todavía más la recuperación.</w:t>
      </w:r>
    </w:p>
    <w:p w:rsidR="000D20D6" w:rsidRPr="00AF7613" w:rsidRDefault="000D20D6" w:rsidP="00B80BEF">
      <w:pPr>
        <w:spacing w:line="240" w:lineRule="auto"/>
        <w:jc w:val="both"/>
        <w:rPr>
          <w:rFonts w:ascii="Times New Roman" w:hAnsi="Times New Roman"/>
          <w:sz w:val="24"/>
          <w:szCs w:val="24"/>
        </w:rPr>
      </w:pPr>
      <w:r w:rsidRPr="00AF7613">
        <w:rPr>
          <w:rFonts w:ascii="Times New Roman" w:hAnsi="Times New Roman"/>
          <w:sz w:val="24"/>
          <w:szCs w:val="24"/>
        </w:rPr>
        <w:t xml:space="preserve">Pero la economía se encontraba muy mal ya antes de la crisis, y la burbuja inmobiliaria no hizo más que ocultar sus debilidades. Si no hubiera estado la burbuja para estimular </w:t>
      </w:r>
      <w:r w:rsidRPr="00AF7613">
        <w:rPr>
          <w:rFonts w:ascii="Times New Roman" w:hAnsi="Times New Roman"/>
          <w:sz w:val="24"/>
          <w:szCs w:val="24"/>
        </w:rPr>
        <w:lastRenderedPageBreak/>
        <w:t>el consumo, se habría producido una enorme escasez de demanda agregada. Lo que ocurrió en cambio fue que la tasa de ahorro personal se redujo a apenas el 1%, mientras el 80% de los estadounidenses menos pudientes gastaban cada año aproximadamente el 110% de sus ingresos. Incluso si el sector financiero se recuperara completamente y estos estadounidenses pródigos no hubieran aprendido nada sobre la importancia del ahorro, su consumo no superaría el 100% de sus ingresos.</w:t>
      </w:r>
    </w:p>
    <w:p w:rsidR="000D20D6" w:rsidRPr="00AF7613" w:rsidRDefault="000D20D6" w:rsidP="00B80BEF">
      <w:pPr>
        <w:spacing w:line="240" w:lineRule="auto"/>
        <w:jc w:val="both"/>
        <w:rPr>
          <w:rFonts w:ascii="Times New Roman" w:hAnsi="Times New Roman"/>
          <w:sz w:val="24"/>
          <w:szCs w:val="24"/>
        </w:rPr>
      </w:pPr>
      <w:r w:rsidRPr="00AF7613">
        <w:rPr>
          <w:rFonts w:ascii="Times New Roman" w:hAnsi="Times New Roman"/>
          <w:sz w:val="24"/>
          <w:szCs w:val="24"/>
        </w:rPr>
        <w:t>En alguna medida Estados Unidos y el mundo fueron víctimas de su propio éxito. El acelerado aumento de la productividad en el sector industrial superó el crecimiento de la demanda, lo que supuso una reducción del nivel de empleo en ese sector. Esto implicaba un desplazamiento de mano de obra al sector de servicios.</w:t>
      </w:r>
    </w:p>
    <w:p w:rsidR="000D20D6" w:rsidRPr="00AF7613" w:rsidRDefault="000D20D6" w:rsidP="00B80BEF">
      <w:pPr>
        <w:spacing w:line="240" w:lineRule="auto"/>
        <w:jc w:val="both"/>
        <w:rPr>
          <w:rFonts w:ascii="Times New Roman" w:hAnsi="Times New Roman"/>
          <w:sz w:val="24"/>
          <w:szCs w:val="24"/>
        </w:rPr>
      </w:pPr>
      <w:r w:rsidRPr="00AF7613">
        <w:rPr>
          <w:rFonts w:ascii="Times New Roman" w:hAnsi="Times New Roman"/>
          <w:sz w:val="24"/>
          <w:szCs w:val="24"/>
        </w:rPr>
        <w:t>La necesidad que tienen los Estados Unidos y Europa de retirar mano de obra del sector industrial se agrava por el cambio de las ventajas comparativas: además de que hay un límite global para la cantidad de empleos fabriles, una proporción mayor de esos puestos de trabajo se irá a otros países.</w:t>
      </w:r>
    </w:p>
    <w:p w:rsidR="000D20D6" w:rsidRPr="00AF7613" w:rsidRDefault="000D20D6" w:rsidP="00B80BEF">
      <w:pPr>
        <w:spacing w:line="240" w:lineRule="auto"/>
        <w:jc w:val="both"/>
        <w:rPr>
          <w:rFonts w:ascii="Times New Roman" w:hAnsi="Times New Roman"/>
          <w:sz w:val="24"/>
          <w:szCs w:val="24"/>
        </w:rPr>
      </w:pPr>
      <w:r w:rsidRPr="00AF7613">
        <w:rPr>
          <w:rFonts w:ascii="Times New Roman" w:hAnsi="Times New Roman"/>
          <w:sz w:val="24"/>
          <w:szCs w:val="24"/>
        </w:rPr>
        <w:t>Mientras tanto, la globalización fue uno de los factores (aunque no el único) que contribuyeron a que surgiera el siguiente problema clave: el aumento de la desigualdad. Como una parte de los ingresos se trasladó de personas que los gastan a personas que no los gastan, la demanda agregada se redujo. Asimismo, el enorme encarecimiento de la energía derivó poder adquisitivo de los Estados Unidos y Europa a los países productores de petróleo, que al darse cuenta de la volatilidad de sus precios, eligieron acertadamente ahorrar gran parte de esta renta.</w:t>
      </w:r>
    </w:p>
    <w:p w:rsidR="000D20D6" w:rsidRPr="00AF7613" w:rsidRDefault="000D20D6" w:rsidP="00B80BEF">
      <w:pPr>
        <w:pStyle w:val="NormalWeb"/>
        <w:jc w:val="both"/>
      </w:pPr>
      <w:r w:rsidRPr="00AF7613">
        <w:t>Las protestas durante el año 2011 por todo el mundo han expresado la preocupación de la clase media y trabajadora ante su futuro económico, el aumento de la desigualdad de los salarios y la riqueza, y la concentración de poder por la élite.</w:t>
      </w:r>
    </w:p>
    <w:p w:rsidR="000D20D6" w:rsidRPr="00AF7613" w:rsidRDefault="000D20D6" w:rsidP="00B80BEF">
      <w:pPr>
        <w:spacing w:before="100" w:beforeAutospacing="1" w:after="100" w:afterAutospacing="1" w:line="240" w:lineRule="auto"/>
        <w:jc w:val="both"/>
        <w:rPr>
          <w:rFonts w:ascii="Times New Roman" w:eastAsia="Times New Roman" w:hAnsi="Times New Roman"/>
          <w:sz w:val="24"/>
          <w:szCs w:val="24"/>
        </w:rPr>
      </w:pPr>
      <w:r w:rsidRPr="00AF7613">
        <w:rPr>
          <w:rFonts w:ascii="Times New Roman" w:eastAsia="Times New Roman" w:hAnsi="Times New Roman"/>
          <w:sz w:val="24"/>
          <w:szCs w:val="24"/>
        </w:rPr>
        <w:t xml:space="preserve">El argumento de que el 99% de la población se hunde, mientras que el 1% prospera, tal vez simplifique una realidad compleja, pero suena certero; el capitalismo no regulado y la globalización no han beneficiado a todos, y entre sus consecuencias adversas se incluyen las pérdidas masivas de empleo, </w:t>
      </w:r>
      <w:r w:rsidRPr="00AF7613">
        <w:rPr>
          <w:rFonts w:ascii="Times New Roman" w:eastAsia="Times New Roman" w:hAnsi="Times New Roman"/>
          <w:bCs/>
          <w:sz w:val="24"/>
          <w:szCs w:val="24"/>
        </w:rPr>
        <w:t>un crecimiento salarial mediocre y un aumento de las desigualdades.</w:t>
      </w:r>
    </w:p>
    <w:p w:rsidR="000D20D6" w:rsidRPr="00AF7613" w:rsidRDefault="000D20D6" w:rsidP="00B80BEF">
      <w:pPr>
        <w:spacing w:before="100" w:beforeAutospacing="1" w:after="100" w:afterAutospacing="1" w:line="240" w:lineRule="auto"/>
        <w:jc w:val="both"/>
        <w:rPr>
          <w:rFonts w:ascii="Times New Roman" w:eastAsia="Times New Roman" w:hAnsi="Times New Roman"/>
          <w:sz w:val="24"/>
          <w:szCs w:val="24"/>
        </w:rPr>
      </w:pPr>
      <w:r w:rsidRPr="00AF7613">
        <w:rPr>
          <w:rFonts w:ascii="Times New Roman" w:eastAsia="Times New Roman" w:hAnsi="Times New Roman"/>
          <w:sz w:val="24"/>
          <w:szCs w:val="24"/>
        </w:rPr>
        <w:t>La desigualdad alimenta la inestabilidad sociopolítica y reduce el crecimiento económico</w:t>
      </w:r>
      <w:r w:rsidRPr="00AF7613">
        <w:rPr>
          <w:rFonts w:ascii="Times New Roman" w:eastAsia="Times New Roman" w:hAnsi="Times New Roman"/>
          <w:bCs/>
          <w:sz w:val="24"/>
          <w:szCs w:val="24"/>
        </w:rPr>
        <w:t xml:space="preserve">. También conlleva la ausencia de demanda agregada que debilita el crecimiento </w:t>
      </w:r>
      <w:r w:rsidRPr="00AF7613">
        <w:rPr>
          <w:rFonts w:ascii="Times New Roman" w:eastAsia="Times New Roman" w:hAnsi="Times New Roman"/>
          <w:sz w:val="24"/>
          <w:szCs w:val="24"/>
        </w:rPr>
        <w:t>porque redistribuye las rentas de los actores con mayor propensión marginal a gastar a los actores con mayor propensión a ahorrar.</w:t>
      </w:r>
    </w:p>
    <w:p w:rsidR="000D20D6" w:rsidRDefault="000D20D6" w:rsidP="00B80BEF">
      <w:pPr>
        <w:spacing w:before="100" w:beforeAutospacing="1" w:after="100" w:afterAutospacing="1" w:line="240" w:lineRule="auto"/>
        <w:jc w:val="both"/>
        <w:rPr>
          <w:rFonts w:ascii="Times New Roman" w:eastAsia="Times New Roman" w:hAnsi="Times New Roman"/>
          <w:sz w:val="24"/>
          <w:szCs w:val="24"/>
        </w:rPr>
      </w:pPr>
      <w:r w:rsidRPr="00AF7613">
        <w:rPr>
          <w:rFonts w:ascii="Times New Roman" w:eastAsia="Times New Roman" w:hAnsi="Times New Roman"/>
          <w:sz w:val="24"/>
          <w:szCs w:val="24"/>
        </w:rPr>
        <w:t xml:space="preserve">Los levantamientos y las revueltas árabes, los últimos disturbios en Inglaterra y las protestas anteriores en ese mismo país contra los recortes de pensiones y la subida de las tasas académicas, las protestas de la clase media israelí contra el alto precio de la vivienda y la presión de una inflación alta, la preocupación de los estudiantes chilenos sobre la educación y el empleo, el vandalismo de coches caros de los peces gordos alemanes, las manifestaciones griegas contra la austeridad fiscal. </w:t>
      </w:r>
      <w:r w:rsidRPr="00AF7613">
        <w:rPr>
          <w:rFonts w:ascii="Times New Roman" w:eastAsia="Times New Roman" w:hAnsi="Times New Roman"/>
          <w:bCs/>
          <w:sz w:val="24"/>
          <w:szCs w:val="24"/>
        </w:rPr>
        <w:t xml:space="preserve">Aunque no todas compartan un mismo lema, expresan (de formas diferentes) la preocupación de la clase media y trabajadora </w:t>
      </w:r>
      <w:r w:rsidRPr="00AF7613">
        <w:rPr>
          <w:rFonts w:ascii="Times New Roman" w:eastAsia="Times New Roman" w:hAnsi="Times New Roman"/>
          <w:sz w:val="24"/>
          <w:szCs w:val="24"/>
        </w:rPr>
        <w:t>sobre su futuro económico, los problemas de acceso a las oportunidades económicas y la concentración de poder por las élites económicas, financieras y políticas</w:t>
      </w:r>
      <w:r>
        <w:rPr>
          <w:rFonts w:ascii="Times New Roman" w:eastAsia="Times New Roman" w:hAnsi="Times New Roman"/>
          <w:sz w:val="24"/>
          <w:szCs w:val="24"/>
        </w:rPr>
        <w:t>.</w:t>
      </w:r>
    </w:p>
    <w:p w:rsidR="000D20D6" w:rsidRPr="00801199" w:rsidRDefault="000D20D6" w:rsidP="00B80BEF">
      <w:pPr>
        <w:pStyle w:val="NormalWeb"/>
        <w:jc w:val="both"/>
        <w:rPr>
          <w:u w:val="single"/>
        </w:rPr>
      </w:pPr>
      <w:r w:rsidRPr="00801199">
        <w:rPr>
          <w:u w:val="single"/>
        </w:rPr>
        <w:lastRenderedPageBreak/>
        <w:t>De Obama 1.0 a Obama 2.0 (“Lo mejor está por llegar”) (escrito a finales de 2012)</w:t>
      </w:r>
    </w:p>
    <w:p w:rsidR="000D20D6" w:rsidRPr="00AF7613" w:rsidRDefault="000D20D6" w:rsidP="00B80BEF">
      <w:pPr>
        <w:spacing w:line="240" w:lineRule="auto"/>
        <w:jc w:val="both"/>
        <w:rPr>
          <w:rFonts w:ascii="Times New Roman" w:hAnsi="Times New Roman"/>
          <w:sz w:val="24"/>
          <w:szCs w:val="24"/>
        </w:rPr>
      </w:pPr>
      <w:r w:rsidRPr="00AF7613">
        <w:rPr>
          <w:rFonts w:ascii="Times New Roman" w:hAnsi="Times New Roman"/>
          <w:sz w:val="24"/>
          <w:szCs w:val="24"/>
        </w:rPr>
        <w:t>¿Cómo deja el país el presidente de EEUU (Obama 1.0) al reelegido presidente de EEUU (Obama 2.0)? El paro, la deuda, el PIB,..., todo ha empeorado.</w:t>
      </w:r>
    </w:p>
    <w:p w:rsidR="000D20D6" w:rsidRPr="00AF7613" w:rsidRDefault="000D20D6" w:rsidP="00B80BEF">
      <w:pPr>
        <w:spacing w:line="240" w:lineRule="auto"/>
        <w:jc w:val="both"/>
        <w:rPr>
          <w:rFonts w:ascii="Times New Roman" w:hAnsi="Times New Roman"/>
          <w:sz w:val="24"/>
          <w:szCs w:val="24"/>
        </w:rPr>
      </w:pPr>
      <w:r w:rsidRPr="00AF7613">
        <w:rPr>
          <w:rFonts w:ascii="Times New Roman" w:hAnsi="Times New Roman"/>
          <w:sz w:val="24"/>
          <w:szCs w:val="24"/>
        </w:rPr>
        <w:t xml:space="preserve"> Cuando Barack Obama ganó las elecciones presidenciales encarnaba la promesa de un cambio radical. Es más, su lema repetido una y mil veces decía “Yes, we can” (sí, podemos). Cuatro años más tarde, poco ha cambiado o más bien ha empeorado.</w:t>
      </w:r>
    </w:p>
    <w:p w:rsidR="000D20D6" w:rsidRPr="00AF7613" w:rsidRDefault="000D20D6" w:rsidP="00B80BEF">
      <w:pPr>
        <w:spacing w:line="240" w:lineRule="auto"/>
        <w:jc w:val="both"/>
        <w:rPr>
          <w:rFonts w:ascii="Times New Roman" w:hAnsi="Times New Roman"/>
          <w:sz w:val="24"/>
          <w:szCs w:val="24"/>
        </w:rPr>
      </w:pPr>
      <w:r w:rsidRPr="00AF7613">
        <w:rPr>
          <w:rFonts w:ascii="Times New Roman" w:hAnsi="Times New Roman"/>
          <w:sz w:val="24"/>
          <w:szCs w:val="24"/>
        </w:rPr>
        <w:t xml:space="preserve">Hoy por hoy, los datos no reflejan ningún síntoma de mejora y la crisis económica lejos de estar resuelta muestra la incapacidad de gestión del presidente estadounidense. </w:t>
      </w:r>
    </w:p>
    <w:p w:rsidR="000D20D6" w:rsidRPr="00AF7613" w:rsidRDefault="000D20D6" w:rsidP="00B80BEF">
      <w:pPr>
        <w:spacing w:line="240" w:lineRule="auto"/>
        <w:jc w:val="both"/>
        <w:rPr>
          <w:rFonts w:ascii="Times New Roman" w:hAnsi="Times New Roman"/>
          <w:sz w:val="24"/>
          <w:szCs w:val="24"/>
        </w:rPr>
      </w:pPr>
      <w:r w:rsidRPr="00AF7613">
        <w:rPr>
          <w:rFonts w:ascii="Times New Roman" w:hAnsi="Times New Roman"/>
          <w:sz w:val="24"/>
          <w:szCs w:val="24"/>
        </w:rPr>
        <w:t>El paro es quizá el punto más débil de la legislatura del Obama. El nivel de desempleo en octubre (2012) fue del 7,9 % con más de 12 millones de parados. En enero de 2009, la tasa era incluso menor, del 7,8%.</w:t>
      </w:r>
    </w:p>
    <w:p w:rsidR="000D20D6" w:rsidRDefault="000D20D6" w:rsidP="00B80BEF">
      <w:pPr>
        <w:spacing w:line="240" w:lineRule="auto"/>
        <w:jc w:val="both"/>
        <w:rPr>
          <w:rFonts w:ascii="Times New Roman" w:hAnsi="Times New Roman"/>
          <w:sz w:val="24"/>
          <w:szCs w:val="24"/>
        </w:rPr>
      </w:pPr>
      <w:r w:rsidRPr="00AF7613">
        <w:rPr>
          <w:rFonts w:ascii="Times New Roman" w:hAnsi="Times New Roman"/>
          <w:sz w:val="24"/>
          <w:szCs w:val="24"/>
        </w:rPr>
        <w:t>El panorama laboral llegó a ser más dramático hasta septiembre (2012) cuando acumuló 43 semanas por encima del 8%. Lejos queda aquel 2008 cuando Obama prometió crear 12 millones de empleos si llegaba a la Casa Blanca. Cuatro años después, no lo cumplió por 7,8 millones</w:t>
      </w:r>
      <w:r>
        <w:rPr>
          <w:rFonts w:ascii="Times New Roman" w:hAnsi="Times New Roman"/>
          <w:sz w:val="24"/>
          <w:szCs w:val="24"/>
        </w:rPr>
        <w:t>…</w:t>
      </w:r>
    </w:p>
    <w:p w:rsidR="002C3A10" w:rsidRPr="00A74E5D" w:rsidRDefault="002C3A10" w:rsidP="00B80BEF">
      <w:pPr>
        <w:pStyle w:val="NormalWeb"/>
        <w:jc w:val="both"/>
      </w:pPr>
      <w:r w:rsidRPr="00801199">
        <w:rPr>
          <w:u w:val="single"/>
        </w:rPr>
        <w:t>¿Y cómo es la situación en la City?… perdón en el Reino Unido: “the big momma”</w:t>
      </w:r>
    </w:p>
    <w:p w:rsidR="002C3A10" w:rsidRPr="007D444C" w:rsidRDefault="002C3A10" w:rsidP="00B80BEF">
      <w:pPr>
        <w:pStyle w:val="NormalWeb"/>
        <w:jc w:val="both"/>
      </w:pPr>
      <w:r w:rsidRPr="007D444C">
        <w:rPr>
          <w:i/>
        </w:rPr>
        <w:t xml:space="preserve">“La economía británica permanecerá en un periodo de depresión por dos años más, según un importante centro de estudios”... </w:t>
      </w:r>
      <w:r w:rsidRPr="007D444C">
        <w:rPr>
          <w:u w:val="single"/>
        </w:rPr>
        <w:t>Reino Unido: dos años más de depresión</w:t>
      </w:r>
      <w:r w:rsidRPr="007D444C">
        <w:t xml:space="preserve"> (BBCMundo - </w:t>
      </w:r>
      <w:r w:rsidRPr="007D444C">
        <w:rPr>
          <w:b/>
        </w:rPr>
        <w:t>6/11/12</w:t>
      </w:r>
      <w:r w:rsidRPr="007D444C">
        <w:t>)</w:t>
      </w:r>
    </w:p>
    <w:p w:rsidR="002C3A10" w:rsidRPr="00BE155C" w:rsidRDefault="002C3A10" w:rsidP="00B80BEF">
      <w:pPr>
        <w:spacing w:line="240" w:lineRule="auto"/>
        <w:jc w:val="both"/>
        <w:rPr>
          <w:rFonts w:ascii="Times New Roman" w:hAnsi="Times New Roman"/>
          <w:sz w:val="24"/>
          <w:szCs w:val="24"/>
        </w:rPr>
      </w:pPr>
      <w:r w:rsidRPr="007D444C">
        <w:rPr>
          <w:rFonts w:ascii="Times New Roman" w:hAnsi="Times New Roman"/>
          <w:i/>
          <w:sz w:val="24"/>
          <w:szCs w:val="24"/>
        </w:rPr>
        <w:t>“Los contribuyentes tienen el riesgo de no recuperar el importe inyectado a los bancos RBS y Lloyds para evitar la quiebra de estas entidades”...</w:t>
      </w:r>
      <w:r>
        <w:rPr>
          <w:rFonts w:ascii="Times New Roman" w:hAnsi="Times New Roman"/>
          <w:i/>
          <w:sz w:val="24"/>
          <w:szCs w:val="24"/>
        </w:rPr>
        <w:t xml:space="preserve"> </w:t>
      </w:r>
      <w:r w:rsidRPr="007D444C">
        <w:rPr>
          <w:rFonts w:ascii="Times New Roman" w:hAnsi="Times New Roman"/>
          <w:sz w:val="24"/>
          <w:szCs w:val="24"/>
          <w:u w:val="single"/>
        </w:rPr>
        <w:t>Los británicos podrían no recuperar “nunca” el dinero del rescate bancario</w:t>
      </w:r>
      <w:r>
        <w:rPr>
          <w:rFonts w:ascii="Times New Roman" w:hAnsi="Times New Roman"/>
          <w:sz w:val="24"/>
          <w:szCs w:val="24"/>
        </w:rPr>
        <w:t xml:space="preserve"> (Negocios.com - </w:t>
      </w:r>
      <w:r w:rsidRPr="00003FBB">
        <w:rPr>
          <w:rFonts w:ascii="Times New Roman" w:hAnsi="Times New Roman"/>
          <w:b/>
          <w:sz w:val="24"/>
          <w:szCs w:val="24"/>
        </w:rPr>
        <w:t>17/11/12</w:t>
      </w:r>
      <w:r>
        <w:rPr>
          <w:rFonts w:ascii="Times New Roman" w:hAnsi="Times New Roman"/>
          <w:sz w:val="24"/>
          <w:szCs w:val="24"/>
        </w:rPr>
        <w:t>)</w:t>
      </w:r>
    </w:p>
    <w:p w:rsidR="002C3A10" w:rsidRDefault="002C3A10" w:rsidP="00B80BEF">
      <w:pPr>
        <w:spacing w:line="240" w:lineRule="auto"/>
        <w:jc w:val="both"/>
        <w:rPr>
          <w:rFonts w:ascii="Times New Roman" w:hAnsi="Times New Roman"/>
          <w:sz w:val="24"/>
          <w:szCs w:val="24"/>
        </w:rPr>
      </w:pPr>
      <w:r w:rsidRPr="0053703C">
        <w:rPr>
          <w:rFonts w:ascii="Times New Roman" w:hAnsi="Times New Roman"/>
          <w:b/>
          <w:sz w:val="24"/>
          <w:szCs w:val="24"/>
        </w:rPr>
        <w:t>El eclipse de la razón</w:t>
      </w:r>
      <w:r>
        <w:rPr>
          <w:rFonts w:ascii="Times New Roman" w:hAnsi="Times New Roman"/>
          <w:b/>
          <w:sz w:val="24"/>
          <w:szCs w:val="24"/>
        </w:rPr>
        <w:t xml:space="preserve">: la </w:t>
      </w:r>
      <w:r w:rsidRPr="0053703C">
        <w:rPr>
          <w:rFonts w:ascii="Times New Roman" w:hAnsi="Times New Roman"/>
          <w:b/>
          <w:sz w:val="24"/>
          <w:szCs w:val="24"/>
        </w:rPr>
        <w:t>crónica de una derrota cantada</w:t>
      </w:r>
      <w:r>
        <w:rPr>
          <w:rFonts w:ascii="Times New Roman" w:hAnsi="Times New Roman"/>
          <w:b/>
          <w:sz w:val="24"/>
          <w:szCs w:val="24"/>
        </w:rPr>
        <w:t xml:space="preserve"> </w:t>
      </w:r>
      <w:r>
        <w:rPr>
          <w:rFonts w:ascii="Times New Roman" w:hAnsi="Times New Roman"/>
          <w:sz w:val="24"/>
          <w:szCs w:val="24"/>
        </w:rPr>
        <w:t>(escrito en enero de 2013)</w:t>
      </w:r>
    </w:p>
    <w:p w:rsidR="002C3A10" w:rsidRDefault="002C3A10" w:rsidP="00B80BEF">
      <w:pPr>
        <w:spacing w:line="240" w:lineRule="auto"/>
        <w:jc w:val="both"/>
        <w:rPr>
          <w:rFonts w:ascii="Times New Roman" w:hAnsi="Times New Roman"/>
          <w:sz w:val="24"/>
          <w:szCs w:val="24"/>
        </w:rPr>
      </w:pPr>
      <w:r>
        <w:rPr>
          <w:rFonts w:ascii="Times New Roman" w:hAnsi="Times New Roman"/>
          <w:sz w:val="24"/>
          <w:szCs w:val="24"/>
        </w:rPr>
        <w:t>En varios escritos anteriores he citado el libro “La nueva pobreza en la Argentina” de Alberto Minujin y Gabriel Kessler (Temas de Hoy -1995), para referirme al fracaso  socio-económico de Argentina, y de otros países latinoamericanos, pero nunca, nunca, ni en la peor de mis pesadillas, me hubiera imaginado que me volvería a servir, esta vez, para ilustrar y buscar semejanzas con la “nueva pobreza” en los Estados Unidos, la Unión Europea y otras economías desarrolladas  (ahora, en “vías de subdesarrollo”).</w:t>
      </w:r>
    </w:p>
    <w:p w:rsidR="002C3A10" w:rsidRDefault="002C3A10" w:rsidP="00B80BEF">
      <w:pPr>
        <w:spacing w:line="240" w:lineRule="auto"/>
        <w:jc w:val="both"/>
        <w:rPr>
          <w:rFonts w:ascii="Times New Roman" w:hAnsi="Times New Roman"/>
          <w:sz w:val="24"/>
          <w:szCs w:val="24"/>
        </w:rPr>
      </w:pPr>
      <w:r>
        <w:rPr>
          <w:rFonts w:ascii="Times New Roman" w:hAnsi="Times New Roman"/>
          <w:sz w:val="24"/>
          <w:szCs w:val="24"/>
        </w:rPr>
        <w:t>Me permito citar (nuevamente) algunos párrafos que describen el drama de la pauperización de la clase media (los “nuevos pobres”), perfectamente asimilables al proceso de “argentinización” de la economía norteamericana y europea (al menos):</w:t>
      </w:r>
    </w:p>
    <w:p w:rsidR="002C3A10" w:rsidRDefault="002C3A10" w:rsidP="00B80BEF">
      <w:pPr>
        <w:spacing w:line="240" w:lineRule="auto"/>
        <w:jc w:val="both"/>
        <w:rPr>
          <w:rFonts w:ascii="Times New Roman" w:hAnsi="Times New Roman"/>
          <w:sz w:val="24"/>
          <w:szCs w:val="24"/>
        </w:rPr>
      </w:pPr>
      <w:r>
        <w:rPr>
          <w:rFonts w:ascii="Times New Roman" w:hAnsi="Times New Roman"/>
          <w:sz w:val="24"/>
          <w:szCs w:val="24"/>
        </w:rPr>
        <w:t>“Los nuevos pobres se parecen a los no pobres en algunos aspectos socioculturales, como el acceso a la enseñanza media y superior, el número de hijos por familia -más reducido que entre los pobres estructurales-, etc.; y a los pobres de vieja data, en los aspectos asociados a la crisis: el desempleo, la precariedad laboral, la falta de cobertura de salud, entre otros…</w:t>
      </w:r>
    </w:p>
    <w:p w:rsidR="002C3A10" w:rsidRDefault="002C3A10" w:rsidP="00B80BEF">
      <w:pPr>
        <w:spacing w:line="240" w:lineRule="auto"/>
        <w:jc w:val="both"/>
        <w:rPr>
          <w:rFonts w:ascii="Times New Roman" w:hAnsi="Times New Roman"/>
          <w:sz w:val="24"/>
          <w:szCs w:val="24"/>
        </w:rPr>
      </w:pPr>
      <w:r>
        <w:rPr>
          <w:rFonts w:ascii="Times New Roman" w:hAnsi="Times New Roman"/>
          <w:sz w:val="24"/>
          <w:szCs w:val="24"/>
        </w:rPr>
        <w:t xml:space="preserve">No es fácil captar en toda su extensión las consecuencias que la pauperización de una parte de la clase media argentina tiene tanto en aquellos que la sufren en carne propia como en la sociedad argentina en su conjunto. Es que este hecho marca un punto de no </w:t>
      </w:r>
      <w:r>
        <w:rPr>
          <w:rFonts w:ascii="Times New Roman" w:hAnsi="Times New Roman"/>
          <w:sz w:val="24"/>
          <w:szCs w:val="24"/>
        </w:rPr>
        <w:lastRenderedPageBreak/>
        <w:t>retorno, el fin de un tipo determinado de sociedad. Hasta entonces, la Argentina había sido una sociedad relativamente integrada -al menos en comparación con la mayoría de los países latinoamericanos- en la que una importante clase media había surgido como resultado de un proceso de movilidad social ascendente cuya continuidad no se ponía en cuestión. Hoy, luego de casi dos décadas de empobrecimiento masivo de la clase media, no hay duda de que, como decían muchos nuevos pobres que entrevistamos, “este país ya no es el mismo país”…</w:t>
      </w:r>
    </w:p>
    <w:p w:rsidR="002C3A10" w:rsidRDefault="002C3A10" w:rsidP="00B80BEF">
      <w:pPr>
        <w:spacing w:line="240" w:lineRule="auto"/>
        <w:jc w:val="both"/>
        <w:rPr>
          <w:rFonts w:ascii="Times New Roman" w:hAnsi="Times New Roman"/>
          <w:sz w:val="24"/>
          <w:szCs w:val="24"/>
        </w:rPr>
      </w:pPr>
      <w:r w:rsidRPr="005405C1">
        <w:rPr>
          <w:rFonts w:ascii="Times New Roman" w:hAnsi="Times New Roman"/>
          <w:sz w:val="24"/>
          <w:szCs w:val="24"/>
        </w:rPr>
        <w:t>El empobrecimiento de una parte importante de las clases medias no fue un acontecimiento natural ni una catástrofe inexorable, ni tampoco un hecho que pueda ser analizado en forma aislada. Fue el resultado de una serie de factores de orden externo e interno; un proceso para cuya comprensión sería necesario referirse a la poderosa transferencia de recursos desde el sector público hacia el sector privado producido en las dos últimas décadas, al endeudamiento externo, la pérdida de derechos sociales y la falta de una intervención estatal eficaz dirigida a los sectores más vulnerables. Simultáneamente, se conformó la contracara indisociable del empobrecimiento masivo: la nueva riqueza, que emerge y alcanza su apogeo en gran medida en individuos y grupos económicos muy vinculados con el poder político. En suma: el empobrecimiento fue un hecho económico, un hecho social y un hecho político</w:t>
      </w:r>
      <w:r>
        <w:rPr>
          <w:rFonts w:ascii="Times New Roman" w:hAnsi="Times New Roman"/>
          <w:sz w:val="24"/>
          <w:szCs w:val="24"/>
        </w:rPr>
        <w:t>…</w:t>
      </w:r>
    </w:p>
    <w:p w:rsidR="002C3A10" w:rsidRPr="007445FB" w:rsidRDefault="002C3A10" w:rsidP="00B80BEF">
      <w:pPr>
        <w:spacing w:line="240" w:lineRule="auto"/>
        <w:jc w:val="both"/>
        <w:rPr>
          <w:rFonts w:ascii="Times New Roman" w:hAnsi="Times New Roman"/>
          <w:sz w:val="24"/>
          <w:szCs w:val="24"/>
        </w:rPr>
      </w:pPr>
      <w:r w:rsidRPr="007445FB">
        <w:rPr>
          <w:rFonts w:ascii="Times New Roman" w:hAnsi="Times New Roman"/>
          <w:sz w:val="24"/>
          <w:szCs w:val="24"/>
        </w:rPr>
        <w:t>Ciertamente la Argentina de hoy no es la de ayer. No sólo por lo que una serie de cifras indiquen sobre el producto bruto, sobre su lugar en el ranking de las naciones. La Argentina se había pensado a sí misma como una nación de modo distinto de lo que hoy puede pensarse. O, mejor dicho, los argentinos se soñaron como otro tipo de sociedad: más justa, más solidaria y, sobre todo, siguiendo un acompasado movimiento conjunto de progreso. En el imaginario argentino del siglo XX, cerrando la brecha social entre una cúpula y su base, aparecía la imagen de una multitudinaria clase media que los diferenciaba de otros países latinoamericanos donde entre los pudientes y los miserables se abría un abismo d</w:t>
      </w:r>
      <w:r>
        <w:rPr>
          <w:rFonts w:ascii="Times New Roman" w:hAnsi="Times New Roman"/>
          <w:sz w:val="24"/>
          <w:szCs w:val="24"/>
        </w:rPr>
        <w:t>e temor y violencia recíprocos.</w:t>
      </w:r>
    </w:p>
    <w:p w:rsidR="002C3A10" w:rsidRPr="007445FB" w:rsidRDefault="002C3A10" w:rsidP="00B80BEF">
      <w:pPr>
        <w:spacing w:line="240" w:lineRule="auto"/>
        <w:jc w:val="both"/>
        <w:rPr>
          <w:rFonts w:ascii="Times New Roman" w:hAnsi="Times New Roman"/>
          <w:sz w:val="24"/>
          <w:szCs w:val="24"/>
        </w:rPr>
      </w:pPr>
      <w:r w:rsidRPr="007445FB">
        <w:rPr>
          <w:rFonts w:ascii="Times New Roman" w:hAnsi="Times New Roman"/>
          <w:sz w:val="24"/>
          <w:szCs w:val="24"/>
        </w:rPr>
        <w:t xml:space="preserve">Investigaciones sucesivas demuestran que más del 70 por ciento de la población se consideraba miembro de la clase media, que podía albergar a todo aquel que gozara de un trabajo formal, del acceso real o potencial a ciertos bienes y servicios. La clase media argentina era notablemente homogénea: podrían encontrar cobijo dentro de ella tanto un obrero del conurbano como un aventajado profesional de Palermo (barrio de nivel  medio-alto de Buenos Aires), un empleado público del interior o un pequeño propietario del campo. Tal es su capacidad de bienvenida a tan diferentes formas de vida, que se puede pensar a la clase media como lo más cercano a esa identidad  nacional moderna de </w:t>
      </w:r>
      <w:r>
        <w:rPr>
          <w:rFonts w:ascii="Times New Roman" w:hAnsi="Times New Roman"/>
          <w:sz w:val="24"/>
          <w:szCs w:val="24"/>
        </w:rPr>
        <w:t>siempre tan costosa definición.</w:t>
      </w:r>
    </w:p>
    <w:p w:rsidR="002C3A10" w:rsidRPr="007445FB" w:rsidRDefault="002C3A10" w:rsidP="00B80BEF">
      <w:pPr>
        <w:spacing w:line="240" w:lineRule="auto"/>
        <w:jc w:val="both"/>
        <w:rPr>
          <w:rFonts w:ascii="Times New Roman" w:hAnsi="Times New Roman"/>
          <w:sz w:val="24"/>
          <w:szCs w:val="24"/>
        </w:rPr>
      </w:pPr>
      <w:r w:rsidRPr="007445FB">
        <w:rPr>
          <w:rFonts w:ascii="Times New Roman" w:hAnsi="Times New Roman"/>
          <w:sz w:val="24"/>
          <w:szCs w:val="24"/>
        </w:rPr>
        <w:t>¿Qué pasó en las últimas décadas con gran parte de la clase media? La primera respuesta que surge es: ha desaparecido. Y sin embargo, esto no es cierto. La clase media no desapareció: una parte pequeña se ha mantenido en su lugar sin perder nada; otra porción, escasa, ha mejorado su posición y la gran mayoría se ha empobrecido. Es que la sociedad en su conjunto ha perdido casi un 40 por ciento de sus ingresos entre 1980 y 1990. Los empleados públicos, un 41 por ciento; los cuentapropistas, un 45 por ciento; los trabajadores de la construcción, un</w:t>
      </w:r>
      <w:r>
        <w:rPr>
          <w:rFonts w:ascii="Times New Roman" w:hAnsi="Times New Roman"/>
          <w:sz w:val="24"/>
          <w:szCs w:val="24"/>
        </w:rPr>
        <w:t xml:space="preserve"> 49 por ciento, y así el resto…</w:t>
      </w:r>
    </w:p>
    <w:p w:rsidR="002C3A10" w:rsidRPr="007445FB" w:rsidRDefault="002C3A10" w:rsidP="00B80BEF">
      <w:pPr>
        <w:spacing w:line="240" w:lineRule="auto"/>
        <w:jc w:val="both"/>
        <w:rPr>
          <w:rFonts w:ascii="Times New Roman" w:hAnsi="Times New Roman"/>
          <w:sz w:val="24"/>
          <w:szCs w:val="24"/>
        </w:rPr>
      </w:pPr>
      <w:r w:rsidRPr="007445FB">
        <w:rPr>
          <w:rFonts w:ascii="Times New Roman" w:hAnsi="Times New Roman"/>
          <w:sz w:val="24"/>
          <w:szCs w:val="24"/>
        </w:rPr>
        <w:t xml:space="preserve">La sociedad argentina ha perdido mucho, muchísimo más de lo que en un primer pantallazo puede parecer. Si chequeáramos cosa por cosa, bien por bien, gusto por gusto lo que se ha modificado, contraído, suprimido y posteriormente olvidado, la lista parecería hablar de otra vida. Desde ir al club hasta los postres, desde el diario hasta el </w:t>
      </w:r>
      <w:r w:rsidRPr="007445FB">
        <w:rPr>
          <w:rFonts w:ascii="Times New Roman" w:hAnsi="Times New Roman"/>
          <w:sz w:val="24"/>
          <w:szCs w:val="24"/>
        </w:rPr>
        <w:lastRenderedPageBreak/>
        <w:t>coche, desde el servicio de salud hasta la ropa nueva, desde las vacaciones hasta invitar a cenar a los amigos; distintos sectores de la clase media, dependiendo de su ubicación original y la magnitud de su caída, han perdido en casi todo los terrenos. Pero al empobrecerse como sociedad han perdido también bienes y servicios que colectivamente les pertenecían en tanto ciudadanos: hospitales deteriorados, escuelas sobrecargadas, rutas pagas que reemplazan a las gratuitas, espacios privatizados que antes eran públicos, un medio ambiente descuidado, servicios encarecidos, nuevos impuestos sin un aumento en el polo de los ingresos, son algunos capítulos del empobrecimiento colectivo de una ciudadanía. También en tanto trabajador, el ciudadano ha perdido: las nuevas leyes de flexibilización laboral implican el cercenamiento de</w:t>
      </w:r>
      <w:r>
        <w:rPr>
          <w:rFonts w:ascii="Times New Roman" w:hAnsi="Times New Roman"/>
          <w:sz w:val="24"/>
          <w:szCs w:val="24"/>
        </w:rPr>
        <w:t xml:space="preserve"> derechos sociales adquiridos. </w:t>
      </w:r>
      <w:r w:rsidRPr="007445FB">
        <w:rPr>
          <w:rFonts w:ascii="Times New Roman" w:hAnsi="Times New Roman"/>
          <w:sz w:val="24"/>
          <w:szCs w:val="24"/>
        </w:rPr>
        <w:t>Empobrecimiento individual o familiar, empobrecimiento como ciudadano y como trabajador son las facetas de una caída colectiva comenzada hace más de dos décadas y que hoy continúa…</w:t>
      </w:r>
    </w:p>
    <w:p w:rsidR="002C3A10" w:rsidRPr="007445FB" w:rsidRDefault="002C3A10" w:rsidP="00B80BEF">
      <w:pPr>
        <w:spacing w:line="240" w:lineRule="auto"/>
        <w:jc w:val="both"/>
        <w:rPr>
          <w:rFonts w:ascii="Times New Roman" w:hAnsi="Times New Roman"/>
          <w:sz w:val="24"/>
          <w:szCs w:val="24"/>
        </w:rPr>
      </w:pPr>
      <w:r w:rsidRPr="007445FB">
        <w:rPr>
          <w:rFonts w:ascii="Times New Roman" w:hAnsi="Times New Roman"/>
          <w:sz w:val="24"/>
          <w:szCs w:val="24"/>
        </w:rPr>
        <w:t>Con la caída económica cae un valor central de nuestro imaginario: la creencia en el progreso ¿Qué lugar queda entonces para la esperanza? ¿Qué futuros nos esperan?</w:t>
      </w:r>
      <w:r>
        <w:rPr>
          <w:rFonts w:ascii="Times New Roman" w:hAnsi="Times New Roman"/>
          <w:sz w:val="24"/>
          <w:szCs w:val="24"/>
        </w:rPr>
        <w:t>...</w:t>
      </w:r>
    </w:p>
    <w:p w:rsidR="002C3A10" w:rsidRPr="007445FB" w:rsidRDefault="002C3A10" w:rsidP="00B80BEF">
      <w:pPr>
        <w:spacing w:line="240" w:lineRule="auto"/>
        <w:jc w:val="both"/>
        <w:rPr>
          <w:rFonts w:ascii="Times New Roman" w:hAnsi="Times New Roman"/>
          <w:sz w:val="24"/>
          <w:szCs w:val="24"/>
        </w:rPr>
      </w:pPr>
      <w:r w:rsidRPr="007445FB">
        <w:rPr>
          <w:rFonts w:ascii="Times New Roman" w:hAnsi="Times New Roman"/>
          <w:sz w:val="24"/>
          <w:szCs w:val="24"/>
        </w:rPr>
        <w:t>La nueva pobreza es también una miseria difusa, dispersa en las grandes ciudades. Mientras que los viejos pobres viven en barrios y enclaves reconocibles por todos, los nuevos pobres no. Casi cualquier barrio, prácticamente cualquier edificio de clase media puede albergarlos. Es una pobreza privada, de puertas adentro. Esta dispersión y la desorientación que produce transforman la nueva po</w:t>
      </w:r>
      <w:r>
        <w:rPr>
          <w:rFonts w:ascii="Times New Roman" w:hAnsi="Times New Roman"/>
          <w:sz w:val="24"/>
          <w:szCs w:val="24"/>
        </w:rPr>
        <w:t>breza en una pobreza invisible…</w:t>
      </w:r>
    </w:p>
    <w:p w:rsidR="002C3A10" w:rsidRPr="007445FB" w:rsidRDefault="002C3A10" w:rsidP="00B80BEF">
      <w:pPr>
        <w:spacing w:line="240" w:lineRule="auto"/>
        <w:jc w:val="both"/>
        <w:rPr>
          <w:rFonts w:ascii="Times New Roman" w:hAnsi="Times New Roman"/>
          <w:sz w:val="24"/>
          <w:szCs w:val="24"/>
        </w:rPr>
      </w:pPr>
      <w:r w:rsidRPr="007445FB">
        <w:rPr>
          <w:rFonts w:ascii="Times New Roman" w:hAnsi="Times New Roman"/>
          <w:sz w:val="24"/>
          <w:szCs w:val="24"/>
        </w:rPr>
        <w:t>El gran ausente en el escenario de la nueva pobreza es el Estado… Una característica central de lo que Eduardo Bustelo (1991) llamó el “Estado del Malestar” es que abandonó a sus ciudadanos  justamente cuando m</w:t>
      </w:r>
      <w:r>
        <w:rPr>
          <w:rFonts w:ascii="Times New Roman" w:hAnsi="Times New Roman"/>
          <w:sz w:val="24"/>
          <w:szCs w:val="24"/>
        </w:rPr>
        <w:t>ás necesitaban de él. Si en la ú</w:t>
      </w:r>
      <w:r w:rsidRPr="007445FB">
        <w:rPr>
          <w:rFonts w:ascii="Times New Roman" w:hAnsi="Times New Roman"/>
          <w:sz w:val="24"/>
          <w:szCs w:val="24"/>
        </w:rPr>
        <w:t>ltima década tantos cientos de millones de habitantes de la Argentina no pudieron evitar su ingreso en el territorio de la pobreza, se debió no sólo al tipo de políticas de estabilización y ajuste llevadas a cabo, sino también a la inexistencia de políticas “preventivas” a las que se pueda recurrir antes de verse arroja</w:t>
      </w:r>
      <w:r>
        <w:rPr>
          <w:rFonts w:ascii="Times New Roman" w:hAnsi="Times New Roman"/>
          <w:sz w:val="24"/>
          <w:szCs w:val="24"/>
        </w:rPr>
        <w:t>do a la pobreza y la exclusión…</w:t>
      </w:r>
    </w:p>
    <w:p w:rsidR="002C3A10" w:rsidRPr="007445FB" w:rsidRDefault="002C3A10" w:rsidP="00B80BEF">
      <w:pPr>
        <w:spacing w:line="240" w:lineRule="auto"/>
        <w:jc w:val="both"/>
        <w:rPr>
          <w:rFonts w:ascii="Times New Roman" w:hAnsi="Times New Roman"/>
          <w:sz w:val="24"/>
          <w:szCs w:val="24"/>
        </w:rPr>
      </w:pPr>
      <w:r w:rsidRPr="007445FB">
        <w:rPr>
          <w:rFonts w:ascii="Times New Roman" w:hAnsi="Times New Roman"/>
          <w:sz w:val="24"/>
          <w:szCs w:val="24"/>
        </w:rPr>
        <w:t>Empobrecidos  por la paulatina pérdida de valor de sus ingresos, por el desempleo, por haber perdido uno de los dos o tres trabajos que mantenían en pie a la familia: pauperizados por estar condenados a peores trabajos que aquéllos para los que están calificados, por el casamiento, por el nacimiento de hijos o la enfermedad terminal de uno de los padres, por ser madres solteras o por un forzado cambio de rumbo, de las malas hacia una peor, lo cierto es que estamos ante un fenómeno nuevo, la “nueva pobreza”, que modificó la estru</w:t>
      </w:r>
      <w:r>
        <w:rPr>
          <w:rFonts w:ascii="Times New Roman" w:hAnsi="Times New Roman"/>
          <w:sz w:val="24"/>
          <w:szCs w:val="24"/>
        </w:rPr>
        <w:t>ctura de la sociedad argentina…</w:t>
      </w:r>
    </w:p>
    <w:p w:rsidR="002C3A10" w:rsidRPr="007445FB" w:rsidRDefault="002C3A10" w:rsidP="00B80BEF">
      <w:pPr>
        <w:spacing w:line="240" w:lineRule="auto"/>
        <w:jc w:val="both"/>
        <w:rPr>
          <w:rFonts w:ascii="Times New Roman" w:hAnsi="Times New Roman"/>
          <w:sz w:val="24"/>
          <w:szCs w:val="24"/>
        </w:rPr>
      </w:pPr>
      <w:r w:rsidRPr="007445FB">
        <w:rPr>
          <w:rFonts w:ascii="Times New Roman" w:hAnsi="Times New Roman"/>
          <w:sz w:val="24"/>
          <w:szCs w:val="24"/>
        </w:rPr>
        <w:t xml:space="preserve">Los empobrecidos y los nuevos pobres constituyen -como sus hogares- un “estrato híbrido”. Un grupo social caracterizado por la combinación de prácticas, costumbres, creencias,  carencias y consumos hasta hoy asociados </w:t>
      </w:r>
      <w:r>
        <w:rPr>
          <w:rFonts w:ascii="Times New Roman" w:hAnsi="Times New Roman"/>
          <w:sz w:val="24"/>
          <w:szCs w:val="24"/>
        </w:rPr>
        <w:t>a diferentes sectores sociales…</w:t>
      </w:r>
    </w:p>
    <w:p w:rsidR="002C3A10" w:rsidRPr="007445FB" w:rsidRDefault="002C3A10" w:rsidP="00B80BEF">
      <w:pPr>
        <w:spacing w:line="240" w:lineRule="auto"/>
        <w:jc w:val="both"/>
        <w:rPr>
          <w:rFonts w:ascii="Times New Roman" w:hAnsi="Times New Roman"/>
          <w:sz w:val="24"/>
          <w:szCs w:val="24"/>
        </w:rPr>
      </w:pPr>
      <w:r w:rsidRPr="007445FB">
        <w:rPr>
          <w:rFonts w:ascii="Times New Roman" w:hAnsi="Times New Roman"/>
          <w:sz w:val="24"/>
          <w:szCs w:val="24"/>
        </w:rPr>
        <w:t xml:space="preserve">La hibridez resulta de tres procesos de presencia </w:t>
      </w:r>
      <w:r>
        <w:rPr>
          <w:rFonts w:ascii="Times New Roman" w:hAnsi="Times New Roman"/>
          <w:sz w:val="24"/>
          <w:szCs w:val="24"/>
        </w:rPr>
        <w:t>simultánea en la nueva pobreza:</w:t>
      </w:r>
    </w:p>
    <w:p w:rsidR="002C3A10" w:rsidRPr="007445FB" w:rsidRDefault="002C3A10" w:rsidP="00B80BEF">
      <w:pPr>
        <w:spacing w:line="240" w:lineRule="auto"/>
        <w:jc w:val="both"/>
        <w:rPr>
          <w:rFonts w:ascii="Times New Roman" w:hAnsi="Times New Roman"/>
          <w:sz w:val="24"/>
          <w:szCs w:val="24"/>
        </w:rPr>
      </w:pPr>
      <w:r w:rsidRPr="007445FB">
        <w:rPr>
          <w:rFonts w:ascii="Times New Roman" w:hAnsi="Times New Roman"/>
          <w:sz w:val="24"/>
          <w:szCs w:val="24"/>
        </w:rPr>
        <w:t>a)</w:t>
      </w:r>
      <w:r w:rsidRPr="007445FB">
        <w:rPr>
          <w:rFonts w:ascii="Times New Roman" w:hAnsi="Times New Roman"/>
          <w:sz w:val="24"/>
          <w:szCs w:val="24"/>
        </w:rPr>
        <w:tab/>
        <w:t>carencias y necesidades insatisfechas del presente;</w:t>
      </w:r>
    </w:p>
    <w:p w:rsidR="002C3A10" w:rsidRPr="007445FB" w:rsidRDefault="002C3A10" w:rsidP="00B80BEF">
      <w:pPr>
        <w:spacing w:line="240" w:lineRule="auto"/>
        <w:jc w:val="both"/>
        <w:rPr>
          <w:rFonts w:ascii="Times New Roman" w:hAnsi="Times New Roman"/>
          <w:sz w:val="24"/>
          <w:szCs w:val="24"/>
        </w:rPr>
      </w:pPr>
      <w:r w:rsidRPr="007445FB">
        <w:rPr>
          <w:rFonts w:ascii="Times New Roman" w:hAnsi="Times New Roman"/>
          <w:sz w:val="24"/>
          <w:szCs w:val="24"/>
        </w:rPr>
        <w:t>b)</w:t>
      </w:r>
      <w:r w:rsidRPr="007445FB">
        <w:rPr>
          <w:rFonts w:ascii="Times New Roman" w:hAnsi="Times New Roman"/>
          <w:sz w:val="24"/>
          <w:szCs w:val="24"/>
        </w:rPr>
        <w:tab/>
        <w:t>bienes, gustos y costumbres que quedan del pasado, y</w:t>
      </w:r>
    </w:p>
    <w:p w:rsidR="002C3A10" w:rsidRPr="007445FB" w:rsidRDefault="002C3A10" w:rsidP="00B80BEF">
      <w:pPr>
        <w:spacing w:line="240" w:lineRule="auto"/>
        <w:jc w:val="both"/>
        <w:rPr>
          <w:rFonts w:ascii="Times New Roman" w:hAnsi="Times New Roman"/>
          <w:sz w:val="24"/>
          <w:szCs w:val="24"/>
        </w:rPr>
      </w:pPr>
      <w:r w:rsidRPr="007445FB">
        <w:rPr>
          <w:rFonts w:ascii="Times New Roman" w:hAnsi="Times New Roman"/>
          <w:sz w:val="24"/>
          <w:szCs w:val="24"/>
        </w:rPr>
        <w:t>c)</w:t>
      </w:r>
      <w:r w:rsidRPr="007445FB">
        <w:rPr>
          <w:rFonts w:ascii="Times New Roman" w:hAnsi="Times New Roman"/>
          <w:sz w:val="24"/>
          <w:szCs w:val="24"/>
        </w:rPr>
        <w:tab/>
        <w:t>posibilidad de suplir algunas carencias gracias al capita</w:t>
      </w:r>
      <w:r>
        <w:rPr>
          <w:rFonts w:ascii="Times New Roman" w:hAnsi="Times New Roman"/>
          <w:sz w:val="24"/>
          <w:szCs w:val="24"/>
        </w:rPr>
        <w:t xml:space="preserve">l social y cultural acumulado… </w:t>
      </w:r>
    </w:p>
    <w:p w:rsidR="002C3A10" w:rsidRPr="007445FB" w:rsidRDefault="002C3A10" w:rsidP="00B80BEF">
      <w:pPr>
        <w:spacing w:line="240" w:lineRule="auto"/>
        <w:jc w:val="both"/>
        <w:rPr>
          <w:rFonts w:ascii="Times New Roman" w:hAnsi="Times New Roman"/>
          <w:sz w:val="24"/>
          <w:szCs w:val="24"/>
        </w:rPr>
      </w:pPr>
      <w:r w:rsidRPr="007445FB">
        <w:rPr>
          <w:rFonts w:ascii="Times New Roman" w:hAnsi="Times New Roman"/>
          <w:sz w:val="24"/>
          <w:szCs w:val="24"/>
        </w:rPr>
        <w:lastRenderedPageBreak/>
        <w:t>El empobrecimiento conlleva dos movimientos simultáneos y de sentido inverso. En una dirección se debe contraer, recortar, resignar y modificar todo tipo de hábitos relacionados de un modo u otro con lo económico. Y en la otra dirección, se hace necesario aprender, inventar, permutar, incorporar, recorrer inusitados circuitos en busca de nuevas opciones de consumo, de obtención de ingresos o cualquier oportunidad de mejorar la situación. Al empobrecerse, no sólo se pierde todo lo que se pierde sino que, para evitar una mayor desestructurización, deben adoptarse nuevos criterios rectores de la organización económica familiar, lo cual no es otra cosa que un cambio cultural profundo. Se debe, ni más ni menos, aprender a ser pobre, proceso para el cual no existen en nuestra cultura comportamientos-guía a seguir. No hay en las sociedades modernas conocimientos disponibles que permitan a un individuo o familia que está cayendo saber desde un comienzo qué conviene hacer, por dónde empezar a ajustar, cómo racionalizar recursos que serán más tarde imprescindibles. El camino hacia la pobreza es un constante ensayo y error en el que cada error sale caro y lleva a perder un capital que ya será d</w:t>
      </w:r>
      <w:r>
        <w:rPr>
          <w:rFonts w:ascii="Times New Roman" w:hAnsi="Times New Roman"/>
          <w:sz w:val="24"/>
          <w:szCs w:val="24"/>
        </w:rPr>
        <w:t>ifícil recuperar.</w:t>
      </w:r>
    </w:p>
    <w:p w:rsidR="002C3A10" w:rsidRPr="007445FB" w:rsidRDefault="002C3A10" w:rsidP="00B80BEF">
      <w:pPr>
        <w:spacing w:line="240" w:lineRule="auto"/>
        <w:jc w:val="both"/>
        <w:rPr>
          <w:rFonts w:ascii="Times New Roman" w:hAnsi="Times New Roman"/>
          <w:sz w:val="24"/>
          <w:szCs w:val="24"/>
        </w:rPr>
      </w:pPr>
      <w:r w:rsidRPr="007445FB">
        <w:rPr>
          <w:rFonts w:ascii="Times New Roman" w:hAnsi="Times New Roman"/>
          <w:sz w:val="24"/>
          <w:szCs w:val="24"/>
        </w:rPr>
        <w:t>En muchos casos la historia de la caída es una historia de pérdidas sucesivas: primero, para mantener el estilo de vida acostumbrado y, más tarde, para intentar hacer pie en medio de la debacle. Se hacen inversiones que fracasan, o se sacrifica un bien para salvar otro que a su vez también terminará perdiéndose… Insuficiente información, nulo entrenamiento y ningún punto de apoyo para</w:t>
      </w:r>
      <w:r>
        <w:rPr>
          <w:rFonts w:ascii="Times New Roman" w:hAnsi="Times New Roman"/>
          <w:sz w:val="24"/>
          <w:szCs w:val="24"/>
        </w:rPr>
        <w:t xml:space="preserve">, al menos, no seguir cayendo… </w:t>
      </w:r>
    </w:p>
    <w:p w:rsidR="002C3A10" w:rsidRPr="007445FB" w:rsidRDefault="002C3A10" w:rsidP="00B80BEF">
      <w:pPr>
        <w:spacing w:line="240" w:lineRule="auto"/>
        <w:jc w:val="both"/>
        <w:rPr>
          <w:rFonts w:ascii="Times New Roman" w:hAnsi="Times New Roman"/>
          <w:sz w:val="24"/>
          <w:szCs w:val="24"/>
        </w:rPr>
      </w:pPr>
      <w:r w:rsidRPr="007445FB">
        <w:rPr>
          <w:rFonts w:ascii="Times New Roman" w:hAnsi="Times New Roman"/>
          <w:sz w:val="24"/>
          <w:szCs w:val="24"/>
        </w:rPr>
        <w:t>La sociedad actual es diferente de aquella que en el pasado imaginaron tantos inmigrantes y, más tarde, muchos de los que hoy se empobrecieron. ¿Qué perdura y qué se ha desvanecido de las creencias que postulaban a esa nación nueva y casi deshabitada como el escenario de una promesa de sociedad integrada, próspera y con equidad creciente? Imaginario de progreso colectivo cuyo consenso social residía en gran medida en la integración de dos ideas: la del país rico, la tierra naturalmente dotada -resabios de tiempos pasados donde la posesión de materias primas podía definir el grado de riqueza de un país- y la fe en la persistencia de una dinámica social distributiva que había originado ciertos grados de bienestar y equidad a partir de una movilidad social ascendente efectivamente producida, legislaciones sociales avanzadas, una participación importante de los trabajadores en el t</w:t>
      </w:r>
      <w:r>
        <w:rPr>
          <w:rFonts w:ascii="Times New Roman" w:hAnsi="Times New Roman"/>
          <w:sz w:val="24"/>
          <w:szCs w:val="24"/>
        </w:rPr>
        <w:t>otal de los ingresos, etcétera…</w:t>
      </w:r>
    </w:p>
    <w:p w:rsidR="002C3A10" w:rsidRPr="007445FB" w:rsidRDefault="002C3A10" w:rsidP="00B80BEF">
      <w:pPr>
        <w:spacing w:line="240" w:lineRule="auto"/>
        <w:jc w:val="both"/>
        <w:rPr>
          <w:rFonts w:ascii="Times New Roman" w:hAnsi="Times New Roman"/>
          <w:sz w:val="24"/>
          <w:szCs w:val="24"/>
        </w:rPr>
      </w:pPr>
      <w:r w:rsidRPr="007445FB">
        <w:rPr>
          <w:rFonts w:ascii="Times New Roman" w:hAnsi="Times New Roman"/>
          <w:sz w:val="24"/>
          <w:szCs w:val="24"/>
        </w:rPr>
        <w:t>La pauperización de la clase media es quizás la desmentida más cruda de la promesa or</w:t>
      </w:r>
      <w:r>
        <w:rPr>
          <w:rFonts w:ascii="Times New Roman" w:hAnsi="Times New Roman"/>
          <w:sz w:val="24"/>
          <w:szCs w:val="24"/>
        </w:rPr>
        <w:t>iginaria de progreso colectivo…</w:t>
      </w:r>
    </w:p>
    <w:p w:rsidR="002C3A10" w:rsidRPr="007445FB" w:rsidRDefault="002C3A10" w:rsidP="00B80BEF">
      <w:pPr>
        <w:spacing w:line="240" w:lineRule="auto"/>
        <w:jc w:val="both"/>
        <w:rPr>
          <w:rFonts w:ascii="Times New Roman" w:hAnsi="Times New Roman"/>
          <w:sz w:val="24"/>
          <w:szCs w:val="24"/>
        </w:rPr>
      </w:pPr>
      <w:r w:rsidRPr="007445FB">
        <w:rPr>
          <w:rFonts w:ascii="Times New Roman" w:hAnsi="Times New Roman"/>
          <w:sz w:val="24"/>
          <w:szCs w:val="24"/>
        </w:rPr>
        <w:t>No preguntamos si acaso las imágenes de la pauperización no conllevan una carga de culpabilización hacia las víctimas por su suerte, como si las causas de la pobreza estuvieran en gran medida en su propio accionar. No una culpabilización abierta, pero sí una cierta estigmatización, una discriminación encubierta al tratarlos, por ejemplo, como contingentes de población que han quedado a la vera de un camino inexorable, como resabios del pasado; en especial cuando se hace referencia al sector público, a las áreas menos dinámicas de la economía o a los jubilados. Una suerte de “costo” a ser pagado por la modernización o la estabilidad que beneficia al “país”; como si pudiéramos hablar en términos de “costos y precios” al referirnos a hombres y mujeres y como si la situación de un país pudiera ser realmente pensada en términos absolutos, sin tomar en cuenta las desigualdades internas, los “costos” que determinados sectores “pa</w:t>
      </w:r>
      <w:r>
        <w:rPr>
          <w:rFonts w:ascii="Times New Roman" w:hAnsi="Times New Roman"/>
          <w:sz w:val="24"/>
          <w:szCs w:val="24"/>
        </w:rPr>
        <w:t xml:space="preserve">gan” y otros tipo de clivajes. </w:t>
      </w:r>
    </w:p>
    <w:p w:rsidR="002C3A10" w:rsidRPr="007445FB" w:rsidRDefault="002C3A10" w:rsidP="00B80BEF">
      <w:pPr>
        <w:spacing w:line="240" w:lineRule="auto"/>
        <w:jc w:val="both"/>
        <w:rPr>
          <w:rFonts w:ascii="Times New Roman" w:hAnsi="Times New Roman"/>
          <w:sz w:val="24"/>
          <w:szCs w:val="24"/>
        </w:rPr>
      </w:pPr>
      <w:r w:rsidRPr="007445FB">
        <w:rPr>
          <w:rFonts w:ascii="Times New Roman" w:hAnsi="Times New Roman"/>
          <w:sz w:val="24"/>
          <w:szCs w:val="24"/>
        </w:rPr>
        <w:t xml:space="preserve">Esto nos lleva a preguntarnos acerca de nuestra tolerancia hacia la desigualdad ¿No nos estará empezando a parecer perfectamente normal que ante la pobreza, la vulnerabilidad </w:t>
      </w:r>
      <w:r w:rsidRPr="007445FB">
        <w:rPr>
          <w:rFonts w:ascii="Times New Roman" w:hAnsi="Times New Roman"/>
          <w:sz w:val="24"/>
          <w:szCs w:val="24"/>
        </w:rPr>
        <w:lastRenderedPageBreak/>
        <w:t xml:space="preserve">social o la exclusión, cada cual deba arreglárselas por sus propios medios, sin contar con una red de resguardo provisto por el Estado y la sociedad? ¿Habremos comenzado a habituarnos a ser una sociedad más equitativa, sin que esto suscite cuestionamientos ni un profundo debate acerca de cuáles deberían ser los criterios de justicia rectores en la distribución de bienes y servicios en las distintas esferas de la vida social? </w:t>
      </w:r>
    </w:p>
    <w:p w:rsidR="002C3A10" w:rsidRPr="007445FB" w:rsidRDefault="002C3A10" w:rsidP="00B80BEF">
      <w:pPr>
        <w:spacing w:line="240" w:lineRule="auto"/>
        <w:jc w:val="both"/>
        <w:rPr>
          <w:rFonts w:ascii="Times New Roman" w:hAnsi="Times New Roman"/>
          <w:sz w:val="24"/>
          <w:szCs w:val="24"/>
        </w:rPr>
      </w:pPr>
      <w:r w:rsidRPr="007445FB">
        <w:rPr>
          <w:rFonts w:ascii="Times New Roman" w:hAnsi="Times New Roman"/>
          <w:sz w:val="24"/>
          <w:szCs w:val="24"/>
        </w:rPr>
        <w:t>Una sociedad puede crecer en lo económico, y a la par no sólo no disminuir las desigualdades, sino más aún, puede producirse simultáneamente un aumento de la pobreza y de la inequidad en la d</w:t>
      </w:r>
      <w:r>
        <w:rPr>
          <w:rFonts w:ascii="Times New Roman" w:hAnsi="Times New Roman"/>
          <w:sz w:val="24"/>
          <w:szCs w:val="24"/>
        </w:rPr>
        <w:t>istribución de los ingresos”...</w:t>
      </w:r>
    </w:p>
    <w:p w:rsidR="002C3A10" w:rsidRPr="00A079D5" w:rsidRDefault="002C3A10" w:rsidP="00B80BEF">
      <w:pPr>
        <w:spacing w:line="240" w:lineRule="auto"/>
        <w:jc w:val="both"/>
        <w:rPr>
          <w:rFonts w:ascii="Times New Roman" w:hAnsi="Times New Roman"/>
          <w:sz w:val="24"/>
          <w:szCs w:val="24"/>
        </w:rPr>
      </w:pPr>
      <w:r w:rsidRPr="00A079D5">
        <w:rPr>
          <w:rFonts w:ascii="Times New Roman" w:hAnsi="Times New Roman"/>
          <w:sz w:val="24"/>
          <w:szCs w:val="24"/>
        </w:rPr>
        <w:t>Recorriendo el relato sobre la nueva pobreza en la Argentina (según lo publicado por Alberto Minujin y Gabriel Kessler), espero y deseo que muchos lectores se hayan visto reflejados en su situación particular, aunque pertenezcan -aún y por poco tiempo- a la “sociedad de los conformes” (Europa, Estados Unidos o Japón).</w:t>
      </w:r>
    </w:p>
    <w:p w:rsidR="002C3A10" w:rsidRPr="00A079D5" w:rsidRDefault="002C3A10" w:rsidP="00B80BEF">
      <w:pPr>
        <w:spacing w:line="240" w:lineRule="auto"/>
        <w:jc w:val="both"/>
        <w:rPr>
          <w:rFonts w:ascii="Times New Roman" w:hAnsi="Times New Roman"/>
          <w:sz w:val="24"/>
          <w:szCs w:val="24"/>
        </w:rPr>
      </w:pPr>
      <w:r w:rsidRPr="00A079D5">
        <w:rPr>
          <w:rFonts w:ascii="Times New Roman" w:hAnsi="Times New Roman"/>
          <w:sz w:val="24"/>
          <w:szCs w:val="24"/>
        </w:rPr>
        <w:t>Cuando mi padre me decía en la remota y lejana Argentina de los “sueños” (allí por 1955): si tú estudias y terminas la escuela primaria, no tendrás que trabajar de peón en la agricultura; si estudias y terminas la escuela secundaria, no tendrás que trabajar de peón en la construcción; y si estudias y terminas la universidad, tendrás la vida asegurada.  Ese hijo de inmigrantes italianos, sabía bien lo que era ser peón. Lo llevaba en los genes. En esa época y en esa circunstancia, estuvo acertado. En esa época y en esa circunstancia, salvo en casos excepcionales, los hijos estaban “llamados” a tener un éxito económico mayor que el de sus padres. El ascensor social funcionaba.</w:t>
      </w:r>
    </w:p>
    <w:p w:rsidR="002C3A10" w:rsidRPr="00A079D5" w:rsidRDefault="002C3A10" w:rsidP="00B80BEF">
      <w:pPr>
        <w:spacing w:line="240" w:lineRule="auto"/>
        <w:jc w:val="both"/>
        <w:rPr>
          <w:rFonts w:ascii="Times New Roman" w:hAnsi="Times New Roman"/>
          <w:sz w:val="24"/>
          <w:szCs w:val="24"/>
        </w:rPr>
      </w:pPr>
      <w:r w:rsidRPr="00A079D5">
        <w:rPr>
          <w:rFonts w:ascii="Times New Roman" w:hAnsi="Times New Roman"/>
          <w:sz w:val="24"/>
          <w:szCs w:val="24"/>
        </w:rPr>
        <w:t xml:space="preserve">En la actualidad, en la “sumergente” Argentina, en la “satisfecha” Europa, en el “incuestionable” Estados Unidos o en el “opaco” Japón, salvo casos excepcionales, los hijos están “llamados” a tener unos ingresos inferiores a los de sus padres, para similar profesión. El ascensor social está: “out of order”. </w:t>
      </w:r>
    </w:p>
    <w:p w:rsidR="002C3A10" w:rsidRPr="00A079D5" w:rsidRDefault="002C3A10" w:rsidP="00B80BEF">
      <w:pPr>
        <w:spacing w:line="240" w:lineRule="auto"/>
        <w:jc w:val="both"/>
        <w:rPr>
          <w:rFonts w:ascii="Times New Roman" w:hAnsi="Times New Roman"/>
          <w:sz w:val="24"/>
          <w:szCs w:val="24"/>
        </w:rPr>
      </w:pPr>
      <w:r w:rsidRPr="00A079D5">
        <w:rPr>
          <w:rFonts w:ascii="Times New Roman" w:hAnsi="Times New Roman"/>
          <w:sz w:val="24"/>
          <w:szCs w:val="24"/>
        </w:rPr>
        <w:t xml:space="preserve">Este último párrafo corresponde al Paper </w:t>
      </w:r>
      <w:r w:rsidRPr="00A079D5">
        <w:rPr>
          <w:rFonts w:ascii="Times New Roman" w:hAnsi="Times New Roman"/>
          <w:b/>
          <w:sz w:val="24"/>
          <w:szCs w:val="24"/>
        </w:rPr>
        <w:t>La clase media y su proceso de movilidad social descendente - Parte I: De “clase media” a “nuevos pobres”</w:t>
      </w:r>
      <w:r w:rsidRPr="00A079D5">
        <w:rPr>
          <w:rFonts w:ascii="Times New Roman" w:hAnsi="Times New Roman"/>
          <w:sz w:val="24"/>
          <w:szCs w:val="24"/>
        </w:rPr>
        <w:t>, publicado el</w:t>
      </w:r>
      <w:r>
        <w:rPr>
          <w:rFonts w:ascii="Times New Roman" w:hAnsi="Times New Roman"/>
          <w:sz w:val="24"/>
          <w:szCs w:val="24"/>
        </w:rPr>
        <w:t xml:space="preserve"> </w:t>
      </w:r>
      <w:r w:rsidRPr="00A079D5">
        <w:rPr>
          <w:rFonts w:ascii="Times New Roman" w:hAnsi="Times New Roman"/>
          <w:sz w:val="24"/>
          <w:szCs w:val="24"/>
        </w:rPr>
        <w:t>15/8/2007. Creo que ahora, vivido y padecido los últimos cinco años de crisis moral, financiera, económica y social (en ese orden), en alguno de los países anteriormente llamados “avanzados”, debería “rectificar” (actualizar) y escribir:</w:t>
      </w:r>
    </w:p>
    <w:p w:rsidR="002C3A10" w:rsidRDefault="002C3A10" w:rsidP="00B80BEF">
      <w:pPr>
        <w:spacing w:line="240" w:lineRule="auto"/>
        <w:jc w:val="both"/>
        <w:rPr>
          <w:rFonts w:ascii="Times New Roman" w:hAnsi="Times New Roman"/>
          <w:sz w:val="24"/>
          <w:szCs w:val="24"/>
          <w:lang w:val="en-US"/>
        </w:rPr>
      </w:pPr>
      <w:r w:rsidRPr="00A079D5">
        <w:rPr>
          <w:rFonts w:ascii="Times New Roman" w:hAnsi="Times New Roman"/>
          <w:sz w:val="24"/>
          <w:szCs w:val="24"/>
        </w:rPr>
        <w:t xml:space="preserve">En la actualidad, en la “sumergente” Argentina (que sigue en lo mismo), en la “perpleja” Europa (que no sale del pasmo y complejo de inferioridad), en el “deficitario” Estados Unidos (dependiente del crédito de su principal proveedor -y rival imperial- para mantener su adicción al consumo y la deuda) o en el “sonámbulo” Japón (que parece haber optado por las megainyecciones de liquidez al estilo americano, para seguir empujando la soga), salvo casos excepcionales, los hijos están “llamados” a tener unos ingresos inferiores a los de sus padres, para similar profesión. </w:t>
      </w:r>
      <w:r w:rsidRPr="00A079D5">
        <w:rPr>
          <w:rFonts w:ascii="Times New Roman" w:hAnsi="Times New Roman"/>
          <w:sz w:val="24"/>
          <w:szCs w:val="24"/>
          <w:lang w:val="en-US"/>
        </w:rPr>
        <w:t>El ascensor social está: “out of order”. And so on…</w:t>
      </w:r>
    </w:p>
    <w:p w:rsidR="002C3A10" w:rsidRPr="006217CF" w:rsidRDefault="002C3A10" w:rsidP="00B80BEF">
      <w:pPr>
        <w:spacing w:line="240" w:lineRule="auto"/>
        <w:jc w:val="both"/>
        <w:rPr>
          <w:rFonts w:ascii="Times New Roman" w:hAnsi="Times New Roman"/>
          <w:b/>
          <w:sz w:val="24"/>
          <w:szCs w:val="24"/>
        </w:rPr>
      </w:pPr>
      <w:r>
        <w:rPr>
          <w:rFonts w:ascii="Times New Roman" w:hAnsi="Times New Roman"/>
          <w:sz w:val="24"/>
          <w:szCs w:val="24"/>
        </w:rPr>
        <w:t xml:space="preserve">En </w:t>
      </w:r>
      <w:r w:rsidRPr="00A75908">
        <w:rPr>
          <w:rFonts w:ascii="Times New Roman" w:hAnsi="Times New Roman"/>
          <w:sz w:val="24"/>
          <w:szCs w:val="24"/>
        </w:rPr>
        <w:t>el Ensayo:</w:t>
      </w:r>
      <w:r>
        <w:rPr>
          <w:rFonts w:ascii="Times New Roman" w:hAnsi="Times New Roman"/>
          <w:b/>
          <w:sz w:val="24"/>
          <w:szCs w:val="24"/>
        </w:rPr>
        <w:t xml:space="preserve"> El “factor” Bernanke: otro “Maestro” que se cae del tabernáculo  (Hagiografía -no autorizada- del heterodoxo “socializador” de las pérdidas del sistema financiero) - (Parte II), </w:t>
      </w:r>
      <w:r>
        <w:rPr>
          <w:rFonts w:ascii="Times New Roman" w:hAnsi="Times New Roman"/>
          <w:sz w:val="24"/>
          <w:szCs w:val="24"/>
        </w:rPr>
        <w:t>p</w:t>
      </w:r>
      <w:r w:rsidRPr="00A75908">
        <w:rPr>
          <w:rFonts w:ascii="Times New Roman" w:hAnsi="Times New Roman"/>
          <w:sz w:val="24"/>
          <w:szCs w:val="24"/>
        </w:rPr>
        <w:t>ublicado en Junio de 2013</w:t>
      </w:r>
      <w:r>
        <w:rPr>
          <w:rFonts w:ascii="Times New Roman" w:hAnsi="Times New Roman"/>
          <w:sz w:val="24"/>
          <w:szCs w:val="24"/>
        </w:rPr>
        <w:t>, decía:</w:t>
      </w:r>
    </w:p>
    <w:p w:rsidR="002C3A10" w:rsidRPr="00E338F8" w:rsidRDefault="002C3A10" w:rsidP="00B80BEF">
      <w:pPr>
        <w:spacing w:line="240" w:lineRule="auto"/>
        <w:jc w:val="both"/>
        <w:rPr>
          <w:rFonts w:ascii="Times New Roman" w:hAnsi="Times New Roman"/>
          <w:b/>
          <w:sz w:val="24"/>
          <w:szCs w:val="24"/>
        </w:rPr>
      </w:pPr>
      <w:r>
        <w:rPr>
          <w:rFonts w:ascii="Times New Roman" w:hAnsi="Times New Roman"/>
          <w:sz w:val="24"/>
          <w:szCs w:val="24"/>
        </w:rPr>
        <w:t>(</w:t>
      </w:r>
      <w:r w:rsidRPr="00145035">
        <w:rPr>
          <w:rFonts w:ascii="Times New Roman" w:hAnsi="Times New Roman"/>
          <w:sz w:val="24"/>
          <w:szCs w:val="24"/>
        </w:rPr>
        <w:t>Apartado 10</w:t>
      </w:r>
      <w:r>
        <w:rPr>
          <w:rFonts w:ascii="Times New Roman" w:hAnsi="Times New Roman"/>
          <w:sz w:val="24"/>
          <w:szCs w:val="24"/>
        </w:rPr>
        <w:t>)</w:t>
      </w:r>
      <w:r>
        <w:rPr>
          <w:rFonts w:ascii="Times New Roman" w:hAnsi="Times New Roman"/>
          <w:b/>
          <w:sz w:val="24"/>
          <w:szCs w:val="24"/>
        </w:rPr>
        <w:t xml:space="preserve"> - Canción triste de Main Street (el Día de la víctima)</w:t>
      </w:r>
    </w:p>
    <w:p w:rsidR="002C3A10" w:rsidRPr="00CC55DD" w:rsidRDefault="002C3A10" w:rsidP="00B80BEF">
      <w:pPr>
        <w:spacing w:line="240" w:lineRule="auto"/>
        <w:jc w:val="both"/>
        <w:rPr>
          <w:rFonts w:ascii="Times New Roman" w:hAnsi="Times New Roman"/>
          <w:sz w:val="24"/>
          <w:szCs w:val="24"/>
        </w:rPr>
      </w:pPr>
      <w:r w:rsidRPr="00DF386D">
        <w:rPr>
          <w:rFonts w:ascii="Times New Roman" w:hAnsi="Times New Roman"/>
          <w:b/>
          <w:sz w:val="24"/>
          <w:szCs w:val="24"/>
        </w:rPr>
        <w:t>Los apóstatas de Keynes</w:t>
      </w:r>
      <w:r>
        <w:rPr>
          <w:rFonts w:ascii="Times New Roman" w:hAnsi="Times New Roman"/>
          <w:b/>
          <w:sz w:val="24"/>
          <w:szCs w:val="24"/>
        </w:rPr>
        <w:t xml:space="preserve"> (se justifican diciendo que la víctima lo provocó) </w:t>
      </w:r>
      <w:r w:rsidRPr="00CC55DD">
        <w:rPr>
          <w:rFonts w:ascii="Times New Roman" w:hAnsi="Times New Roman"/>
          <w:sz w:val="24"/>
          <w:szCs w:val="24"/>
        </w:rPr>
        <w:t>(escrito en febrero de 2012)</w:t>
      </w:r>
    </w:p>
    <w:p w:rsidR="002C3A10" w:rsidRPr="00E338F8" w:rsidRDefault="002C3A10" w:rsidP="00B80BEF">
      <w:pPr>
        <w:spacing w:line="240" w:lineRule="auto"/>
        <w:jc w:val="both"/>
        <w:rPr>
          <w:rFonts w:ascii="Times New Roman" w:hAnsi="Times New Roman"/>
          <w:sz w:val="24"/>
          <w:szCs w:val="24"/>
        </w:rPr>
      </w:pPr>
      <w:r w:rsidRPr="00E338F8">
        <w:rPr>
          <w:rFonts w:ascii="Times New Roman" w:hAnsi="Times New Roman"/>
          <w:sz w:val="24"/>
          <w:szCs w:val="24"/>
        </w:rPr>
        <w:lastRenderedPageBreak/>
        <w:t>Como viejo keynesiano (desde la época en que, los pocos que “habíamos”, éramos considerados unos “apestados” de la ciencia económica), me sorprende (repugna, resulta un término más ajustado), que haya tantos “filisteos” falsificando (jurando en vano), la “Teoría general de la ocupación, el interés y el dinero”.</w:t>
      </w:r>
    </w:p>
    <w:p w:rsidR="002C3A10" w:rsidRPr="00E338F8" w:rsidRDefault="002C3A10" w:rsidP="00B80BEF">
      <w:pPr>
        <w:spacing w:line="240" w:lineRule="auto"/>
        <w:jc w:val="both"/>
        <w:rPr>
          <w:rFonts w:ascii="Times New Roman" w:hAnsi="Times New Roman"/>
          <w:sz w:val="24"/>
          <w:szCs w:val="24"/>
        </w:rPr>
      </w:pPr>
      <w:r w:rsidRPr="00E338F8">
        <w:rPr>
          <w:rFonts w:ascii="Times New Roman" w:hAnsi="Times New Roman"/>
          <w:sz w:val="24"/>
          <w:szCs w:val="24"/>
        </w:rPr>
        <w:t xml:space="preserve">Una leyenda urbana sostiene que los niños y los viejos son los únicos que dicen los que piensan...  De ser cierta la fábula, creo que los niños tienen la ventaja que les otorga el tiempo, para rectificar sus errores, cosa que los viejos no tienen… </w:t>
      </w:r>
    </w:p>
    <w:p w:rsidR="002C3A10" w:rsidRPr="00E338F8" w:rsidRDefault="002C3A10" w:rsidP="00B80BEF">
      <w:pPr>
        <w:spacing w:line="240" w:lineRule="auto"/>
        <w:jc w:val="both"/>
        <w:rPr>
          <w:rFonts w:ascii="Times New Roman" w:hAnsi="Times New Roman"/>
          <w:sz w:val="24"/>
          <w:szCs w:val="24"/>
        </w:rPr>
      </w:pPr>
      <w:r w:rsidRPr="00E338F8">
        <w:rPr>
          <w:rFonts w:ascii="Times New Roman" w:hAnsi="Times New Roman"/>
          <w:sz w:val="24"/>
          <w:szCs w:val="24"/>
        </w:rPr>
        <w:t>Por lo cual, a mis 66 años, con las disculpas del caso, y sin tiempo para rectificar  mis errores, me animo a retar a los grandes bonetes de la economía (luego podrán leer algunas de sus opiniones), que alientan la expansión monetaria ilimitada (que fluya el dinero, después veremos cómo se recoge…), en nombre de la demanda, travestidos de keynesianismo. Grandes simuladores: nos mean la cabeza y los diarios dicen “llueve”.</w:t>
      </w:r>
    </w:p>
    <w:p w:rsidR="002C3A10" w:rsidRPr="00E338F8" w:rsidRDefault="002C3A10" w:rsidP="00B80BEF">
      <w:pPr>
        <w:spacing w:line="240" w:lineRule="auto"/>
        <w:jc w:val="both"/>
        <w:rPr>
          <w:rFonts w:ascii="Times New Roman" w:hAnsi="Times New Roman"/>
          <w:sz w:val="24"/>
          <w:szCs w:val="24"/>
        </w:rPr>
      </w:pPr>
      <w:r w:rsidRPr="00E338F8">
        <w:rPr>
          <w:rFonts w:ascii="Times New Roman" w:hAnsi="Times New Roman"/>
          <w:sz w:val="24"/>
          <w:szCs w:val="24"/>
        </w:rPr>
        <w:t>¿Por qué lo llaman amor cuando quieren decir sexo?, era el título de una película, que me sirve para encabezar mi crítica: ¿Por qué hablan de incentivar la demanda (consumidor) cuando quieren decir socorrer a los deudores (banca y gobierno)?</w:t>
      </w:r>
    </w:p>
    <w:p w:rsidR="002C3A10" w:rsidRPr="00E338F8" w:rsidRDefault="002C3A10" w:rsidP="00B80BEF">
      <w:pPr>
        <w:spacing w:line="240" w:lineRule="auto"/>
        <w:jc w:val="both"/>
        <w:rPr>
          <w:rFonts w:ascii="Times New Roman" w:hAnsi="Times New Roman"/>
          <w:sz w:val="24"/>
          <w:szCs w:val="24"/>
        </w:rPr>
      </w:pPr>
      <w:r w:rsidRPr="00E338F8">
        <w:rPr>
          <w:rFonts w:ascii="Times New Roman" w:hAnsi="Times New Roman"/>
          <w:sz w:val="24"/>
          <w:szCs w:val="24"/>
        </w:rPr>
        <w:t>Por qué fingen… por qué son tan hipócritas… por qué después de tantos años de monetarismo (dogma con el empobrecieron a generaciones enteras de trabajadores), ahora se disfrazan de keynesianos (aparentando alentar la ocupación y la demanda).</w:t>
      </w:r>
    </w:p>
    <w:p w:rsidR="002C3A10" w:rsidRPr="00E338F8" w:rsidRDefault="002C3A10" w:rsidP="00B80BEF">
      <w:pPr>
        <w:spacing w:line="240" w:lineRule="auto"/>
        <w:jc w:val="both"/>
        <w:rPr>
          <w:rFonts w:ascii="Times New Roman" w:hAnsi="Times New Roman"/>
          <w:sz w:val="24"/>
          <w:szCs w:val="24"/>
        </w:rPr>
      </w:pPr>
      <w:r w:rsidRPr="00E338F8">
        <w:rPr>
          <w:rFonts w:ascii="Times New Roman" w:hAnsi="Times New Roman"/>
          <w:sz w:val="24"/>
          <w:szCs w:val="24"/>
        </w:rPr>
        <w:t xml:space="preserve">Pero como antes se coge al mentiroso que al cojo, no sólo juran en vano (filisteos), sino que falsifican los postulados del keynesianismo. Para justificar el exceso de gasto público (que en este caso está directamente vinculado al salvataje del sector financiero), se amparan en el desempleo y la demanda, pero sin resolver lo uno, ni alentar lo otro.  </w:t>
      </w:r>
    </w:p>
    <w:p w:rsidR="002C3A10" w:rsidRPr="00E338F8" w:rsidRDefault="002C3A10" w:rsidP="00B80BEF">
      <w:pPr>
        <w:spacing w:line="240" w:lineRule="auto"/>
        <w:jc w:val="both"/>
        <w:rPr>
          <w:rFonts w:ascii="Times New Roman" w:hAnsi="Times New Roman"/>
          <w:sz w:val="24"/>
          <w:szCs w:val="24"/>
        </w:rPr>
      </w:pPr>
      <w:r w:rsidRPr="00E338F8">
        <w:rPr>
          <w:rFonts w:ascii="Times New Roman" w:hAnsi="Times New Roman"/>
          <w:sz w:val="24"/>
          <w:szCs w:val="24"/>
        </w:rPr>
        <w:t xml:space="preserve">Para la teoría keynesiana, el empleo total depende de la demanda total y el paro es el resultado de una falta de demanda total. La demanda efectiva se manifiesta en el gasto de la renta, si aumenta la renta de una comunidad también aumentará su consumo, pero éste menos que aquella. Por lo tanto, para que haya una demanda suficiente para mantener el nivel de empleo, se debe verificar un nivel de inversión equivalente a la diferencia entre la renta y el consumo. Por ello podemos decir que la inflexibilidad de salarios no es el único factor que desencadena el desempleo, aun cuando exista competencia perfecta en los mercados y todos los precios milagrosamente se ajustaran instantáneamente, las decisiones de los inversores influirán sobre la demanda efectiva y por último en el nivel de empleo.  </w:t>
      </w:r>
    </w:p>
    <w:p w:rsidR="002C3A10" w:rsidRPr="00E338F8" w:rsidRDefault="002C3A10" w:rsidP="00B80BEF">
      <w:pPr>
        <w:spacing w:line="240" w:lineRule="auto"/>
        <w:jc w:val="both"/>
        <w:rPr>
          <w:rFonts w:ascii="Times New Roman" w:hAnsi="Times New Roman"/>
          <w:sz w:val="24"/>
          <w:szCs w:val="24"/>
        </w:rPr>
      </w:pPr>
      <w:r w:rsidRPr="00E338F8">
        <w:rPr>
          <w:rFonts w:ascii="Times New Roman" w:hAnsi="Times New Roman"/>
          <w:sz w:val="24"/>
          <w:szCs w:val="24"/>
        </w:rPr>
        <w:t>Keynes recomendó la intervención del estado para impedir la caída de la demanda, aumentando el gasto público o reduciendo impuestos a las empresas y las familias.</w:t>
      </w:r>
    </w:p>
    <w:p w:rsidR="002C3A10" w:rsidRPr="00E338F8" w:rsidRDefault="002C3A10" w:rsidP="00B80BEF">
      <w:pPr>
        <w:spacing w:line="240" w:lineRule="auto"/>
        <w:jc w:val="both"/>
        <w:rPr>
          <w:rFonts w:ascii="Times New Roman" w:hAnsi="Times New Roman"/>
          <w:sz w:val="24"/>
          <w:szCs w:val="24"/>
        </w:rPr>
      </w:pPr>
      <w:r w:rsidRPr="00E338F8">
        <w:rPr>
          <w:rFonts w:ascii="Times New Roman" w:hAnsi="Times New Roman"/>
          <w:sz w:val="24"/>
          <w:szCs w:val="24"/>
        </w:rPr>
        <w:t>¿Cuánto de esto han hecho los apóstatas del keynesianismo? ¿Ha crecido  el empleo? ¿Ha aumentado la demanda? Sólo han utilizado el dinero público (recursos y endeudamiento) para tapar los agujeros de la banca e incentivar la especulación bursátil.</w:t>
      </w:r>
    </w:p>
    <w:p w:rsidR="002C3A10" w:rsidRPr="00E338F8" w:rsidRDefault="002C3A10" w:rsidP="00B80BEF">
      <w:pPr>
        <w:spacing w:line="240" w:lineRule="auto"/>
        <w:jc w:val="both"/>
        <w:rPr>
          <w:rFonts w:ascii="Times New Roman" w:hAnsi="Times New Roman"/>
          <w:sz w:val="24"/>
          <w:szCs w:val="24"/>
        </w:rPr>
      </w:pPr>
      <w:r w:rsidRPr="00E338F8">
        <w:rPr>
          <w:rFonts w:ascii="Times New Roman" w:hAnsi="Times New Roman"/>
          <w:sz w:val="24"/>
          <w:szCs w:val="24"/>
        </w:rPr>
        <w:t>¿Exageración? ¿Interpretación conspirativa de la historia? Por favor, tomen nota:</w:t>
      </w:r>
    </w:p>
    <w:p w:rsidR="002C3A10" w:rsidRDefault="002C3A10" w:rsidP="00B80BEF">
      <w:pPr>
        <w:spacing w:line="240" w:lineRule="auto"/>
        <w:jc w:val="both"/>
        <w:rPr>
          <w:rFonts w:ascii="Times New Roman" w:hAnsi="Times New Roman"/>
          <w:sz w:val="24"/>
          <w:szCs w:val="24"/>
          <w:u w:val="single"/>
        </w:rPr>
      </w:pPr>
      <w:r w:rsidRPr="00600F59">
        <w:rPr>
          <w:rFonts w:ascii="Times New Roman" w:hAnsi="Times New Roman"/>
          <w:sz w:val="24"/>
          <w:szCs w:val="24"/>
          <w:u w:val="single"/>
        </w:rPr>
        <w:t>El 46,5% de los norteamericanos vive al límite d</w:t>
      </w:r>
      <w:r>
        <w:rPr>
          <w:rFonts w:ascii="Times New Roman" w:hAnsi="Times New Roman"/>
          <w:sz w:val="24"/>
          <w:szCs w:val="24"/>
          <w:u w:val="single"/>
        </w:rPr>
        <w:t>e sus posibilidades financieras</w:t>
      </w:r>
    </w:p>
    <w:p w:rsidR="002C3A10" w:rsidRDefault="002C3A10" w:rsidP="00B80BEF">
      <w:pPr>
        <w:pStyle w:val="NormalWeb"/>
        <w:jc w:val="both"/>
      </w:pPr>
      <w:r>
        <w:rPr>
          <w:i/>
        </w:rPr>
        <w:t>“</w:t>
      </w:r>
      <w:r w:rsidRPr="00600F59">
        <w:rPr>
          <w:i/>
        </w:rPr>
        <w:t xml:space="preserve">Sólo el 24,9% de los norteamericanos podrían conseguir 2.000 dólares en 30 días, según un estudio publicado por el National Bureau of Economic Research. Annamaria Lusardi de la George Washington School of Business, Daniel J. Schneider de Princeton </w:t>
      </w:r>
      <w:r w:rsidRPr="00600F59">
        <w:rPr>
          <w:i/>
        </w:rPr>
        <w:lastRenderedPageBreak/>
        <w:t xml:space="preserve">University y Peter Tufano de la Harvard Business School preguntaron: </w:t>
      </w:r>
      <w:r>
        <w:rPr>
          <w:i/>
        </w:rPr>
        <w:t>“</w:t>
      </w:r>
      <w:r w:rsidRPr="00600F59">
        <w:rPr>
          <w:i/>
        </w:rPr>
        <w:t>¿Cuánto confía usted en que podría conseguir 2.000 dólares si surgiese una necesidad inesp</w:t>
      </w:r>
      <w:r>
        <w:rPr>
          <w:i/>
        </w:rPr>
        <w:t>erada durante el mes que viene?”</w:t>
      </w:r>
      <w:r w:rsidRPr="00600F59">
        <w:rPr>
          <w:i/>
        </w:rPr>
        <w:t xml:space="preserve"> Un 24,9% afirmó estar seguro de que podría, un 25,1% dijo que probablemente podría, un 22,2% dijo que probablemente no y un 27,9% que seguro que no</w:t>
      </w:r>
      <w:r>
        <w:rPr>
          <w:i/>
        </w:rPr>
        <w:t>”..</w:t>
      </w:r>
      <w:r w:rsidRPr="00600F59">
        <w:rPr>
          <w:i/>
        </w:rPr>
        <w:t xml:space="preserve">. </w:t>
      </w:r>
      <w:r w:rsidRPr="001076F8">
        <w:rPr>
          <w:u w:val="single"/>
        </w:rPr>
        <w:t>Casi la mitad de los estadounidenses vive al día</w:t>
      </w:r>
      <w:r>
        <w:t xml:space="preserve"> (Libertad Digital - </w:t>
      </w:r>
      <w:r w:rsidRPr="001076F8">
        <w:rPr>
          <w:b/>
        </w:rPr>
        <w:t>26/5/11</w:t>
      </w:r>
      <w:r>
        <w:t>)…</w:t>
      </w:r>
    </w:p>
    <w:p w:rsidR="002C3A10" w:rsidRDefault="002C3A10" w:rsidP="00B80BEF">
      <w:pPr>
        <w:spacing w:line="240" w:lineRule="auto"/>
        <w:jc w:val="both"/>
        <w:rPr>
          <w:rFonts w:ascii="Times New Roman" w:hAnsi="Times New Roman"/>
          <w:b/>
          <w:sz w:val="24"/>
          <w:szCs w:val="24"/>
        </w:rPr>
      </w:pPr>
      <w:r w:rsidRPr="005512E6">
        <w:rPr>
          <w:rFonts w:ascii="Times New Roman" w:hAnsi="Times New Roman"/>
          <w:b/>
          <w:sz w:val="24"/>
          <w:szCs w:val="24"/>
        </w:rPr>
        <w:t>Quiz show</w:t>
      </w:r>
      <w:r>
        <w:rPr>
          <w:rFonts w:ascii="Times New Roman" w:hAnsi="Times New Roman"/>
          <w:b/>
          <w:sz w:val="24"/>
          <w:szCs w:val="24"/>
        </w:rPr>
        <w:t xml:space="preserve"> (el dilema): mentiras con importancia</w:t>
      </w:r>
    </w:p>
    <w:p w:rsidR="002C3A10" w:rsidRDefault="002C3A10" w:rsidP="00B80BEF">
      <w:pPr>
        <w:spacing w:line="240" w:lineRule="auto"/>
        <w:jc w:val="both"/>
        <w:rPr>
          <w:rFonts w:ascii="Times New Roman" w:hAnsi="Times New Roman"/>
          <w:sz w:val="24"/>
          <w:szCs w:val="24"/>
          <w:u w:val="single"/>
        </w:rPr>
      </w:pPr>
      <w:r w:rsidRPr="005512E6">
        <w:rPr>
          <w:rFonts w:ascii="Times New Roman" w:hAnsi="Times New Roman"/>
          <w:sz w:val="24"/>
          <w:szCs w:val="24"/>
        </w:rPr>
        <w:t>Si el QE1, QE Lite, QE</w:t>
      </w:r>
      <w:r>
        <w:rPr>
          <w:rFonts w:ascii="Times New Roman" w:hAnsi="Times New Roman"/>
          <w:sz w:val="24"/>
          <w:szCs w:val="24"/>
        </w:rPr>
        <w:t>2</w:t>
      </w:r>
      <w:r w:rsidRPr="005512E6">
        <w:rPr>
          <w:rFonts w:ascii="Times New Roman" w:hAnsi="Times New Roman"/>
          <w:sz w:val="24"/>
          <w:szCs w:val="24"/>
        </w:rPr>
        <w:t xml:space="preserve"> </w:t>
      </w:r>
      <w:r>
        <w:rPr>
          <w:rFonts w:ascii="Times New Roman" w:hAnsi="Times New Roman"/>
          <w:sz w:val="24"/>
          <w:szCs w:val="24"/>
        </w:rPr>
        <w:t>(</w:t>
      </w:r>
      <w:r w:rsidRPr="005512E6">
        <w:rPr>
          <w:rFonts w:ascii="Times New Roman" w:hAnsi="Times New Roman"/>
          <w:sz w:val="24"/>
          <w:szCs w:val="24"/>
        </w:rPr>
        <w:t>y los que están por venir</w:t>
      </w:r>
      <w:r>
        <w:rPr>
          <w:rFonts w:ascii="Times New Roman" w:hAnsi="Times New Roman"/>
          <w:sz w:val="24"/>
          <w:szCs w:val="24"/>
        </w:rPr>
        <w:t xml:space="preserve">), hubieran realmente incentivado el empleo ¿ustedes creen que </w:t>
      </w:r>
      <w:r w:rsidRPr="005512E6">
        <w:rPr>
          <w:rFonts w:ascii="Times New Roman" w:hAnsi="Times New Roman"/>
          <w:sz w:val="24"/>
          <w:szCs w:val="24"/>
          <w:u w:val="single"/>
        </w:rPr>
        <w:t xml:space="preserve">únicamente el 24,9% de los norteamericanos podrían conseguir 2.000 dólares en 30 días? </w:t>
      </w:r>
    </w:p>
    <w:p w:rsidR="002C3A10" w:rsidRDefault="002C3A10" w:rsidP="00B80BEF">
      <w:pPr>
        <w:spacing w:line="240" w:lineRule="auto"/>
        <w:jc w:val="both"/>
        <w:rPr>
          <w:rFonts w:ascii="Times New Roman" w:hAnsi="Times New Roman"/>
          <w:sz w:val="24"/>
          <w:szCs w:val="24"/>
        </w:rPr>
      </w:pPr>
      <w:r>
        <w:rPr>
          <w:rFonts w:ascii="Times New Roman" w:hAnsi="Times New Roman"/>
          <w:sz w:val="24"/>
          <w:szCs w:val="24"/>
        </w:rPr>
        <w:t>Antes Bush (con Paulson), ahora Obama (con Geithner) y siempre Bernanke, han hecho todo lo posible para transformar a los Estados Unidos en un país del Tercer mundo. Y lo han logrado, vaya si lo han logrado. Eso sí, en el nombre de Keynes. Que hipócritas.</w:t>
      </w:r>
    </w:p>
    <w:p w:rsidR="002C3A10" w:rsidRDefault="002C3A10" w:rsidP="00B80BEF">
      <w:pPr>
        <w:spacing w:line="240" w:lineRule="auto"/>
        <w:jc w:val="both"/>
        <w:rPr>
          <w:rFonts w:ascii="Times New Roman" w:hAnsi="Times New Roman"/>
          <w:sz w:val="24"/>
          <w:szCs w:val="24"/>
        </w:rPr>
      </w:pPr>
      <w:r>
        <w:rPr>
          <w:rFonts w:ascii="Times New Roman" w:hAnsi="Times New Roman"/>
          <w:sz w:val="24"/>
          <w:szCs w:val="24"/>
        </w:rPr>
        <w:t>“Restablecer los equilibrios financieros a expensas de los equilibrios sociales no es un planteamiento creíble a largo plazo”...</w:t>
      </w:r>
    </w:p>
    <w:p w:rsidR="002C3A10" w:rsidRDefault="002C3A10" w:rsidP="00B80BEF">
      <w:pPr>
        <w:spacing w:line="240" w:lineRule="auto"/>
        <w:jc w:val="both"/>
        <w:rPr>
          <w:rFonts w:ascii="Times New Roman" w:hAnsi="Times New Roman"/>
          <w:sz w:val="24"/>
          <w:szCs w:val="24"/>
        </w:rPr>
      </w:pPr>
      <w:r>
        <w:rPr>
          <w:rFonts w:ascii="Times New Roman" w:hAnsi="Times New Roman"/>
          <w:sz w:val="24"/>
          <w:szCs w:val="24"/>
        </w:rPr>
        <w:t>“El “acerto” de que la falta de ocupación que caracteriza una depresión se debe a la negativa de los obreros a aceptar una rebaja en el salario nominal, no se apoya en hechos”...</w:t>
      </w:r>
    </w:p>
    <w:p w:rsidR="002C3A10" w:rsidRDefault="002C3A10" w:rsidP="00B80BEF">
      <w:pPr>
        <w:spacing w:line="240" w:lineRule="auto"/>
        <w:jc w:val="both"/>
        <w:rPr>
          <w:rFonts w:ascii="Times New Roman" w:hAnsi="Times New Roman"/>
          <w:sz w:val="24"/>
          <w:szCs w:val="24"/>
        </w:rPr>
      </w:pPr>
      <w:r>
        <w:rPr>
          <w:rFonts w:ascii="Times New Roman" w:hAnsi="Times New Roman"/>
          <w:sz w:val="24"/>
          <w:szCs w:val="24"/>
        </w:rPr>
        <w:t>“El que la mano de obra esté dispuesta a aceptar menores salarios no es, por fuerza, un remedio a la desocupación”...</w:t>
      </w:r>
    </w:p>
    <w:p w:rsidR="002C3A10" w:rsidRDefault="002C3A10" w:rsidP="00B80BEF">
      <w:pPr>
        <w:spacing w:line="240" w:lineRule="auto"/>
        <w:jc w:val="both"/>
        <w:rPr>
          <w:rFonts w:ascii="Times New Roman" w:hAnsi="Times New Roman"/>
          <w:sz w:val="24"/>
          <w:szCs w:val="24"/>
        </w:rPr>
      </w:pPr>
      <w:r>
        <w:rPr>
          <w:rFonts w:ascii="Times New Roman" w:hAnsi="Times New Roman"/>
          <w:sz w:val="24"/>
          <w:szCs w:val="24"/>
        </w:rPr>
        <w:t xml:space="preserve">Estos son algunos de los postulados de Keynes… “falsarios saltimbanquis”, a ver como los conjugan. Entre tanto, si se animan, pueden irnos explicando, cuándo y cómo la expansión monetaria ilimitada logrará recuperar el empleo (y con ello la demanda proclamada). Les dejo algunas preguntas (sin respuesta, aún) como guía para iniciados: </w:t>
      </w:r>
    </w:p>
    <w:p w:rsidR="002C3A10" w:rsidRPr="00165752" w:rsidRDefault="002C3A10" w:rsidP="00B80BEF">
      <w:pPr>
        <w:spacing w:line="240" w:lineRule="auto"/>
        <w:jc w:val="both"/>
        <w:rPr>
          <w:rFonts w:ascii="Times New Roman" w:hAnsi="Times New Roman"/>
          <w:sz w:val="24"/>
          <w:szCs w:val="24"/>
        </w:rPr>
      </w:pPr>
      <w:r w:rsidRPr="00165752">
        <w:rPr>
          <w:rFonts w:ascii="Times New Roman" w:hAnsi="Times New Roman"/>
          <w:sz w:val="24"/>
          <w:szCs w:val="24"/>
        </w:rPr>
        <w:t xml:space="preserve">1. ¿Ha culminado la destrucción de empleo? </w:t>
      </w:r>
    </w:p>
    <w:p w:rsidR="002C3A10" w:rsidRPr="00165752" w:rsidRDefault="002C3A10" w:rsidP="00B80BEF">
      <w:pPr>
        <w:spacing w:line="240" w:lineRule="auto"/>
        <w:jc w:val="both"/>
        <w:rPr>
          <w:rFonts w:ascii="Times New Roman" w:hAnsi="Times New Roman"/>
          <w:sz w:val="24"/>
          <w:szCs w:val="24"/>
        </w:rPr>
      </w:pPr>
      <w:r w:rsidRPr="00165752">
        <w:rPr>
          <w:rFonts w:ascii="Times New Roman" w:hAnsi="Times New Roman"/>
          <w:sz w:val="24"/>
          <w:szCs w:val="24"/>
        </w:rPr>
        <w:t xml:space="preserve">2. ¿Cuál es el techo de la tasa de paro? </w:t>
      </w:r>
    </w:p>
    <w:p w:rsidR="002C3A10" w:rsidRPr="00165752" w:rsidRDefault="002C3A10" w:rsidP="00B80BEF">
      <w:pPr>
        <w:spacing w:line="240" w:lineRule="auto"/>
        <w:jc w:val="both"/>
        <w:rPr>
          <w:rFonts w:ascii="Times New Roman" w:hAnsi="Times New Roman"/>
          <w:sz w:val="24"/>
          <w:szCs w:val="24"/>
        </w:rPr>
      </w:pPr>
      <w:r w:rsidRPr="00165752">
        <w:rPr>
          <w:rFonts w:ascii="Times New Roman" w:hAnsi="Times New Roman"/>
          <w:sz w:val="24"/>
          <w:szCs w:val="24"/>
        </w:rPr>
        <w:t>3. ¿Cuá</w:t>
      </w:r>
      <w:r>
        <w:rPr>
          <w:rFonts w:ascii="Times New Roman" w:hAnsi="Times New Roman"/>
          <w:sz w:val="24"/>
          <w:szCs w:val="24"/>
        </w:rPr>
        <w:t>ndo se empezará a crear empleo?</w:t>
      </w:r>
    </w:p>
    <w:p w:rsidR="002C3A10" w:rsidRPr="00165752" w:rsidRDefault="002C3A10" w:rsidP="00B80BEF">
      <w:pPr>
        <w:spacing w:line="240" w:lineRule="auto"/>
        <w:jc w:val="both"/>
        <w:rPr>
          <w:rFonts w:ascii="Times New Roman" w:hAnsi="Times New Roman"/>
          <w:sz w:val="24"/>
          <w:szCs w:val="24"/>
        </w:rPr>
      </w:pPr>
      <w:r>
        <w:rPr>
          <w:rFonts w:ascii="Times New Roman" w:hAnsi="Times New Roman"/>
          <w:sz w:val="24"/>
          <w:szCs w:val="24"/>
        </w:rPr>
        <w:t>4</w:t>
      </w:r>
      <w:r w:rsidRPr="00165752">
        <w:rPr>
          <w:rFonts w:ascii="Times New Roman" w:hAnsi="Times New Roman"/>
          <w:sz w:val="24"/>
          <w:szCs w:val="24"/>
        </w:rPr>
        <w:t>. ¿Qué puede</w:t>
      </w:r>
      <w:r>
        <w:rPr>
          <w:rFonts w:ascii="Times New Roman" w:hAnsi="Times New Roman"/>
          <w:sz w:val="24"/>
          <w:szCs w:val="24"/>
        </w:rPr>
        <w:t>n aportar los distintos sectores económicos</w:t>
      </w:r>
      <w:r w:rsidRPr="00165752">
        <w:rPr>
          <w:rFonts w:ascii="Times New Roman" w:hAnsi="Times New Roman"/>
          <w:sz w:val="24"/>
          <w:szCs w:val="24"/>
        </w:rPr>
        <w:t xml:space="preserve">?  </w:t>
      </w:r>
    </w:p>
    <w:p w:rsidR="002C3A10" w:rsidRPr="00165752" w:rsidRDefault="002C3A10" w:rsidP="00B80BEF">
      <w:pPr>
        <w:spacing w:line="240" w:lineRule="auto"/>
        <w:jc w:val="both"/>
        <w:rPr>
          <w:rFonts w:ascii="Times New Roman" w:hAnsi="Times New Roman"/>
          <w:sz w:val="24"/>
          <w:szCs w:val="24"/>
        </w:rPr>
      </w:pPr>
      <w:r>
        <w:rPr>
          <w:rFonts w:ascii="Times New Roman" w:hAnsi="Times New Roman"/>
          <w:sz w:val="24"/>
          <w:szCs w:val="24"/>
        </w:rPr>
        <w:t>5</w:t>
      </w:r>
      <w:r w:rsidRPr="00165752">
        <w:rPr>
          <w:rFonts w:ascii="Times New Roman" w:hAnsi="Times New Roman"/>
          <w:sz w:val="24"/>
          <w:szCs w:val="24"/>
        </w:rPr>
        <w:t>. ¿Qué tipo de empleo se va a crear?</w:t>
      </w:r>
    </w:p>
    <w:p w:rsidR="002C3A10" w:rsidRPr="00165752" w:rsidRDefault="002C3A10" w:rsidP="00B80BEF">
      <w:pPr>
        <w:spacing w:line="240" w:lineRule="auto"/>
        <w:jc w:val="both"/>
        <w:rPr>
          <w:rFonts w:ascii="Times New Roman" w:hAnsi="Times New Roman"/>
          <w:sz w:val="24"/>
          <w:szCs w:val="24"/>
        </w:rPr>
      </w:pPr>
      <w:r>
        <w:rPr>
          <w:rFonts w:ascii="Times New Roman" w:hAnsi="Times New Roman"/>
          <w:sz w:val="24"/>
          <w:szCs w:val="24"/>
        </w:rPr>
        <w:t>6</w:t>
      </w:r>
      <w:r w:rsidRPr="00165752">
        <w:rPr>
          <w:rFonts w:ascii="Times New Roman" w:hAnsi="Times New Roman"/>
          <w:sz w:val="24"/>
          <w:szCs w:val="24"/>
        </w:rPr>
        <w:t xml:space="preserve">. ¿Qué salida tienen los jóvenes? </w:t>
      </w:r>
    </w:p>
    <w:p w:rsidR="002C3A10" w:rsidRDefault="002C3A10" w:rsidP="00B80BEF">
      <w:pPr>
        <w:spacing w:line="240" w:lineRule="auto"/>
        <w:jc w:val="both"/>
        <w:rPr>
          <w:rFonts w:ascii="Times New Roman" w:hAnsi="Times New Roman"/>
          <w:sz w:val="24"/>
          <w:szCs w:val="24"/>
        </w:rPr>
      </w:pPr>
      <w:r>
        <w:rPr>
          <w:rFonts w:ascii="Times New Roman" w:hAnsi="Times New Roman"/>
          <w:sz w:val="24"/>
          <w:szCs w:val="24"/>
        </w:rPr>
        <w:t>7</w:t>
      </w:r>
      <w:r w:rsidRPr="00165752">
        <w:rPr>
          <w:rFonts w:ascii="Times New Roman" w:hAnsi="Times New Roman"/>
          <w:sz w:val="24"/>
          <w:szCs w:val="24"/>
        </w:rPr>
        <w:t xml:space="preserve">. </w:t>
      </w:r>
      <w:r>
        <w:rPr>
          <w:rFonts w:ascii="Times New Roman" w:hAnsi="Times New Roman"/>
          <w:sz w:val="24"/>
          <w:szCs w:val="24"/>
        </w:rPr>
        <w:t>¿Cómo y cuándo se resolverá la s</w:t>
      </w:r>
      <w:r w:rsidRPr="00165752">
        <w:rPr>
          <w:rFonts w:ascii="Times New Roman" w:hAnsi="Times New Roman"/>
          <w:sz w:val="24"/>
          <w:szCs w:val="24"/>
        </w:rPr>
        <w:t>ituación de los hogares</w:t>
      </w:r>
      <w:r>
        <w:rPr>
          <w:rFonts w:ascii="Times New Roman" w:hAnsi="Times New Roman"/>
          <w:sz w:val="24"/>
          <w:szCs w:val="24"/>
        </w:rPr>
        <w:t xml:space="preserve"> más endeudados?</w:t>
      </w:r>
    </w:p>
    <w:p w:rsidR="002C3A10" w:rsidRDefault="002C3A10" w:rsidP="00B80BEF">
      <w:pPr>
        <w:spacing w:line="240" w:lineRule="auto"/>
        <w:jc w:val="both"/>
        <w:rPr>
          <w:rFonts w:ascii="Times New Roman" w:hAnsi="Times New Roman"/>
          <w:sz w:val="24"/>
          <w:szCs w:val="24"/>
        </w:rPr>
      </w:pPr>
      <w:r>
        <w:rPr>
          <w:rFonts w:ascii="Times New Roman" w:hAnsi="Times New Roman"/>
          <w:sz w:val="24"/>
          <w:szCs w:val="24"/>
        </w:rPr>
        <w:t>8. ¿Cuál será el futuro de la</w:t>
      </w:r>
      <w:r w:rsidRPr="00165752">
        <w:rPr>
          <w:rFonts w:ascii="Times New Roman" w:hAnsi="Times New Roman"/>
          <w:sz w:val="24"/>
          <w:szCs w:val="24"/>
        </w:rPr>
        <w:t xml:space="preserve"> protección social</w:t>
      </w:r>
      <w:r>
        <w:rPr>
          <w:rFonts w:ascii="Times New Roman" w:hAnsi="Times New Roman"/>
          <w:sz w:val="24"/>
          <w:szCs w:val="24"/>
        </w:rPr>
        <w:t>?</w:t>
      </w:r>
    </w:p>
    <w:p w:rsidR="002C3A10" w:rsidRDefault="002C3A10" w:rsidP="00B80BEF">
      <w:pPr>
        <w:spacing w:line="240" w:lineRule="auto"/>
        <w:jc w:val="both"/>
        <w:rPr>
          <w:rFonts w:ascii="Times New Roman" w:hAnsi="Times New Roman"/>
          <w:sz w:val="24"/>
          <w:szCs w:val="24"/>
        </w:rPr>
      </w:pPr>
      <w:r>
        <w:rPr>
          <w:rFonts w:ascii="Times New Roman" w:hAnsi="Times New Roman"/>
          <w:sz w:val="24"/>
          <w:szCs w:val="24"/>
        </w:rPr>
        <w:t>9. ¿Cuándo y cómo se restablecerán las líneas de crédito para la inversión empresarial?</w:t>
      </w:r>
    </w:p>
    <w:p w:rsidR="002C3A10" w:rsidRDefault="002C3A10" w:rsidP="00B80BEF">
      <w:pPr>
        <w:spacing w:line="240" w:lineRule="auto"/>
        <w:jc w:val="both"/>
        <w:rPr>
          <w:rFonts w:ascii="Times New Roman" w:hAnsi="Times New Roman"/>
          <w:sz w:val="24"/>
          <w:szCs w:val="24"/>
        </w:rPr>
      </w:pPr>
      <w:r>
        <w:rPr>
          <w:rFonts w:ascii="Times New Roman" w:hAnsi="Times New Roman"/>
          <w:sz w:val="24"/>
          <w:szCs w:val="24"/>
        </w:rPr>
        <w:t>Mientras espero (esperamos) respuesta de parte de estos tahúres de la geometría variable, o, al menos, que comience a funcionar el desatascador de la crisis (QE1, QE Lita, QE2…), sin esperanza y con miedo, observo a los líderes del G-8 (mayo 2011) reuniéndose con… Mark Zuckerberg (el niño multimillonario que invento el “anestésico virtual” conocido como Facebook). ¿Por favor Zuck, cuéntanos, dinos qué va a pasar?</w:t>
      </w:r>
    </w:p>
    <w:p w:rsidR="002C3A10" w:rsidRPr="000540EF" w:rsidRDefault="002C3A10" w:rsidP="00B80BEF">
      <w:pPr>
        <w:spacing w:line="240" w:lineRule="auto"/>
        <w:jc w:val="both"/>
        <w:rPr>
          <w:rFonts w:ascii="Times New Roman" w:hAnsi="Times New Roman"/>
          <w:sz w:val="24"/>
          <w:szCs w:val="24"/>
        </w:rPr>
      </w:pPr>
      <w:r w:rsidRPr="0005196B">
        <w:rPr>
          <w:rFonts w:ascii="Times New Roman" w:hAnsi="Times New Roman"/>
          <w:i/>
          <w:sz w:val="24"/>
          <w:szCs w:val="24"/>
        </w:rPr>
        <w:lastRenderedPageBreak/>
        <w:t>“La destrucción de empleo, el repunte del precio de los productos básicos, el encarecimiento de la gasolina y, por su fuera poco, los ajustes impulsados por el gobierno para reconducir sus cuentas públicas que, en última instancia, inciden sobre todos los ciudadanos. Toda una suma de factores que reducen cada vez más la riqueza de los hogares y, como muchos coinciden, hacen plantearse si la clase media está en peligro de extinción”.</w:t>
      </w:r>
      <w:r>
        <w:rPr>
          <w:rFonts w:ascii="Times New Roman" w:hAnsi="Times New Roman"/>
          <w:sz w:val="24"/>
          <w:szCs w:val="24"/>
        </w:rPr>
        <w:t xml:space="preserve"> </w:t>
      </w:r>
      <w:r w:rsidRPr="0026534D">
        <w:rPr>
          <w:rFonts w:ascii="Times New Roman" w:hAnsi="Times New Roman"/>
          <w:sz w:val="24"/>
          <w:szCs w:val="24"/>
        </w:rPr>
        <w:t xml:space="preserve">(Por Michael Snyder - Business Insider - </w:t>
      </w:r>
      <w:r>
        <w:rPr>
          <w:rFonts w:ascii="Times New Roman" w:hAnsi="Times New Roman"/>
          <w:sz w:val="24"/>
          <w:szCs w:val="24"/>
        </w:rPr>
        <w:t xml:space="preserve">El Economista - </w:t>
      </w:r>
      <w:r w:rsidRPr="000540EF">
        <w:rPr>
          <w:rFonts w:ascii="Times New Roman" w:hAnsi="Times New Roman"/>
          <w:b/>
          <w:sz w:val="24"/>
          <w:szCs w:val="24"/>
        </w:rPr>
        <w:t>4/5/11</w:t>
      </w:r>
      <w:r>
        <w:rPr>
          <w:rFonts w:ascii="Times New Roman" w:hAnsi="Times New Roman"/>
          <w:sz w:val="24"/>
          <w:szCs w:val="24"/>
        </w:rPr>
        <w:t>)</w:t>
      </w:r>
    </w:p>
    <w:p w:rsidR="002C3A10" w:rsidRPr="00F11B39" w:rsidRDefault="002C3A10" w:rsidP="00B80BEF">
      <w:pPr>
        <w:spacing w:line="240" w:lineRule="auto"/>
        <w:jc w:val="both"/>
        <w:rPr>
          <w:rFonts w:ascii="Times New Roman" w:hAnsi="Times New Roman"/>
          <w:b/>
          <w:sz w:val="24"/>
          <w:szCs w:val="24"/>
        </w:rPr>
      </w:pPr>
      <w:r w:rsidRPr="00F11B39">
        <w:rPr>
          <w:rFonts w:ascii="Times New Roman" w:hAnsi="Times New Roman"/>
          <w:b/>
          <w:sz w:val="24"/>
          <w:szCs w:val="24"/>
        </w:rPr>
        <w:t>The Family Watch</w:t>
      </w:r>
      <w:r>
        <w:rPr>
          <w:rFonts w:ascii="Times New Roman" w:hAnsi="Times New Roman"/>
          <w:b/>
          <w:sz w:val="24"/>
          <w:szCs w:val="24"/>
        </w:rPr>
        <w:t xml:space="preserve"> (los “daños colaterales” de la crisis, con nombres y apellidos)</w:t>
      </w:r>
    </w:p>
    <w:p w:rsidR="002C3A10" w:rsidRPr="00D6059C" w:rsidRDefault="002C3A10" w:rsidP="00B80BEF">
      <w:pPr>
        <w:shd w:val="clear" w:color="auto" w:fill="FFFFFF"/>
        <w:spacing w:line="240" w:lineRule="auto"/>
        <w:jc w:val="both"/>
        <w:rPr>
          <w:rFonts w:ascii="Times New Roman" w:hAnsi="Times New Roman"/>
          <w:bCs/>
          <w:sz w:val="24"/>
          <w:szCs w:val="24"/>
        </w:rPr>
      </w:pPr>
      <w:r>
        <w:rPr>
          <w:rFonts w:ascii="Times New Roman" w:hAnsi="Times New Roman"/>
          <w:bCs/>
          <w:sz w:val="24"/>
          <w:szCs w:val="24"/>
        </w:rPr>
        <w:t xml:space="preserve">Del Paper </w:t>
      </w:r>
      <w:r w:rsidRPr="009B0E86">
        <w:rPr>
          <w:rFonts w:ascii="Times New Roman" w:hAnsi="Times New Roman"/>
          <w:b/>
          <w:bCs/>
          <w:sz w:val="24"/>
          <w:szCs w:val="24"/>
        </w:rPr>
        <w:t>Las pensiones con depresión</w:t>
      </w:r>
      <w:r>
        <w:rPr>
          <w:rFonts w:ascii="Times New Roman" w:hAnsi="Times New Roman"/>
          <w:b/>
          <w:bCs/>
          <w:sz w:val="24"/>
          <w:szCs w:val="24"/>
        </w:rPr>
        <w:t xml:space="preserve">, </w:t>
      </w:r>
      <w:r w:rsidRPr="00D1323D">
        <w:rPr>
          <w:rFonts w:ascii="Times New Roman" w:hAnsi="Times New Roman"/>
          <w:bCs/>
          <w:sz w:val="24"/>
          <w:szCs w:val="24"/>
        </w:rPr>
        <w:t>p</w:t>
      </w:r>
      <w:r w:rsidRPr="00D6059C">
        <w:rPr>
          <w:rFonts w:ascii="Times New Roman" w:hAnsi="Times New Roman"/>
          <w:bCs/>
          <w:sz w:val="24"/>
          <w:szCs w:val="24"/>
        </w:rPr>
        <w:t>ublicado en</w:t>
      </w:r>
      <w:r>
        <w:rPr>
          <w:rFonts w:ascii="Times New Roman" w:hAnsi="Times New Roman"/>
          <w:b/>
          <w:bCs/>
          <w:sz w:val="24"/>
          <w:szCs w:val="24"/>
        </w:rPr>
        <w:t xml:space="preserve"> </w:t>
      </w:r>
      <w:r w:rsidRPr="00D6059C">
        <w:rPr>
          <w:rFonts w:ascii="Times New Roman" w:hAnsi="Times New Roman"/>
          <w:bCs/>
          <w:sz w:val="24"/>
          <w:szCs w:val="24"/>
        </w:rPr>
        <w:t>Mayo de 2013</w:t>
      </w:r>
      <w:r>
        <w:rPr>
          <w:rFonts w:ascii="Times New Roman" w:hAnsi="Times New Roman"/>
          <w:bCs/>
          <w:sz w:val="24"/>
          <w:szCs w:val="24"/>
        </w:rPr>
        <w:t>:</w:t>
      </w:r>
      <w:r w:rsidRPr="00D6059C">
        <w:rPr>
          <w:rFonts w:ascii="Times New Roman" w:hAnsi="Times New Roman"/>
          <w:bCs/>
          <w:sz w:val="24"/>
          <w:szCs w:val="24"/>
        </w:rPr>
        <w:t xml:space="preserve"> </w:t>
      </w:r>
    </w:p>
    <w:p w:rsidR="002C3A10" w:rsidRDefault="002C3A10" w:rsidP="00B80BEF">
      <w:pPr>
        <w:spacing w:line="240" w:lineRule="auto"/>
        <w:jc w:val="both"/>
        <w:rPr>
          <w:rFonts w:ascii="Times New Roman" w:hAnsi="Times New Roman"/>
          <w:b/>
          <w:color w:val="FF0000"/>
          <w:sz w:val="24"/>
          <w:szCs w:val="24"/>
        </w:rPr>
      </w:pPr>
      <w:r>
        <w:rPr>
          <w:rFonts w:ascii="Times New Roman" w:hAnsi="Times New Roman"/>
          <w:b/>
          <w:sz w:val="24"/>
          <w:szCs w:val="24"/>
        </w:rPr>
        <w:t>Sueños estancados (la sociedad destrozada por la avaricia desenfrenada de una dirigencia sin “neuronas espejo”</w:t>
      </w:r>
      <w:r w:rsidRPr="00BC1FFE">
        <w:rPr>
          <w:rFonts w:ascii="Times New Roman" w:hAnsi="Times New Roman"/>
          <w:b/>
          <w:sz w:val="24"/>
          <w:szCs w:val="24"/>
        </w:rPr>
        <w:t xml:space="preserve">: actualización de </w:t>
      </w:r>
      <w:r>
        <w:rPr>
          <w:rFonts w:ascii="Times New Roman" w:hAnsi="Times New Roman"/>
          <w:b/>
          <w:sz w:val="24"/>
          <w:szCs w:val="24"/>
        </w:rPr>
        <w:t xml:space="preserve">la </w:t>
      </w:r>
      <w:r w:rsidRPr="00BC1FFE">
        <w:rPr>
          <w:rFonts w:ascii="Times New Roman" w:hAnsi="Times New Roman"/>
          <w:b/>
          <w:sz w:val="24"/>
          <w:szCs w:val="24"/>
        </w:rPr>
        <w:t xml:space="preserve">Hemeroteca </w:t>
      </w:r>
      <w:r>
        <w:rPr>
          <w:rFonts w:ascii="Times New Roman" w:hAnsi="Times New Roman"/>
          <w:b/>
          <w:sz w:val="24"/>
          <w:szCs w:val="24"/>
        </w:rPr>
        <w:t>(</w:t>
      </w:r>
      <w:r w:rsidRPr="00BC1FFE">
        <w:rPr>
          <w:rFonts w:ascii="Times New Roman" w:hAnsi="Times New Roman"/>
          <w:b/>
          <w:sz w:val="24"/>
          <w:szCs w:val="24"/>
        </w:rPr>
        <w:t>enero 2012</w:t>
      </w:r>
      <w:r>
        <w:rPr>
          <w:rFonts w:ascii="Times New Roman" w:hAnsi="Times New Roman"/>
          <w:b/>
          <w:sz w:val="24"/>
          <w:szCs w:val="24"/>
        </w:rPr>
        <w:t xml:space="preserve"> </w:t>
      </w:r>
      <w:r w:rsidRPr="00BC1FFE">
        <w:rPr>
          <w:rFonts w:ascii="Times New Roman" w:hAnsi="Times New Roman"/>
          <w:b/>
          <w:sz w:val="24"/>
          <w:szCs w:val="24"/>
        </w:rPr>
        <w:t>- enero 2013</w:t>
      </w:r>
      <w:r>
        <w:rPr>
          <w:rFonts w:ascii="Times New Roman" w:hAnsi="Times New Roman"/>
          <w:b/>
          <w:sz w:val="24"/>
          <w:szCs w:val="24"/>
        </w:rPr>
        <w:t xml:space="preserve">)   </w:t>
      </w:r>
    </w:p>
    <w:p w:rsidR="002C3A10" w:rsidRPr="00D1323D" w:rsidRDefault="002C3A10" w:rsidP="00B80BEF">
      <w:pPr>
        <w:spacing w:line="240" w:lineRule="auto"/>
        <w:jc w:val="both"/>
        <w:rPr>
          <w:rFonts w:ascii="Times New Roman" w:hAnsi="Times New Roman"/>
          <w:b/>
          <w:color w:val="FF0000"/>
          <w:sz w:val="24"/>
          <w:szCs w:val="24"/>
        </w:rPr>
      </w:pPr>
      <w:r>
        <w:rPr>
          <w:rFonts w:ascii="Times New Roman" w:hAnsi="Times New Roman"/>
          <w:sz w:val="24"/>
          <w:szCs w:val="24"/>
        </w:rPr>
        <w:t>A continuación se presenta un recorrido (específico) de cabotaje, para destacar algunos dramas personales, más allá de las cifras. Las historias de los “daños colaterales”, con nombres y apellidos. Las personas que están “al otro lado del espejo” de la socialización de las pérdidas del sector financiero. “</w:t>
      </w:r>
      <w:r w:rsidRPr="00841578">
        <w:rPr>
          <w:rFonts w:ascii="Times New Roman" w:hAnsi="Times New Roman"/>
          <w:sz w:val="24"/>
          <w:szCs w:val="24"/>
        </w:rPr>
        <w:t>Distorsiones urbanas</w:t>
      </w:r>
      <w:r>
        <w:rPr>
          <w:rFonts w:ascii="Times New Roman" w:hAnsi="Times New Roman"/>
          <w:sz w:val="24"/>
          <w:szCs w:val="24"/>
        </w:rPr>
        <w:t>”, de la Ciudad Desnuda.</w:t>
      </w:r>
    </w:p>
    <w:p w:rsidR="002C3A10" w:rsidRDefault="002C3A10" w:rsidP="00B80BEF">
      <w:pPr>
        <w:spacing w:line="240" w:lineRule="auto"/>
        <w:jc w:val="both"/>
        <w:rPr>
          <w:rFonts w:ascii="Times New Roman" w:hAnsi="Times New Roman"/>
          <w:sz w:val="24"/>
          <w:szCs w:val="24"/>
        </w:rPr>
      </w:pPr>
      <w:r w:rsidRPr="00634619">
        <w:rPr>
          <w:rFonts w:ascii="Times New Roman" w:hAnsi="Times New Roman"/>
          <w:sz w:val="24"/>
          <w:szCs w:val="24"/>
        </w:rPr>
        <w:t xml:space="preserve">1961. </w:t>
      </w:r>
      <w:r>
        <w:rPr>
          <w:rFonts w:ascii="Times New Roman" w:hAnsi="Times New Roman"/>
          <w:sz w:val="24"/>
          <w:szCs w:val="24"/>
        </w:rPr>
        <w:t>En mi juventud, l</w:t>
      </w:r>
      <w:r w:rsidRPr="00634619">
        <w:rPr>
          <w:rFonts w:ascii="Times New Roman" w:hAnsi="Times New Roman"/>
          <w:sz w:val="24"/>
          <w:szCs w:val="24"/>
        </w:rPr>
        <w:t>a n</w:t>
      </w:r>
      <w:r>
        <w:rPr>
          <w:rFonts w:ascii="Times New Roman" w:hAnsi="Times New Roman"/>
          <w:sz w:val="24"/>
          <w:szCs w:val="24"/>
        </w:rPr>
        <w:t>oche de los jueves en televisión, era la noche de “La Ciudad Desnuda” (“Naked City”</w:t>
      </w:r>
      <w:r w:rsidRPr="00634619">
        <w:rPr>
          <w:rFonts w:ascii="Times New Roman" w:hAnsi="Times New Roman"/>
          <w:sz w:val="24"/>
          <w:szCs w:val="24"/>
        </w:rPr>
        <w:t>, 1958/63), un clásico policial de extraordinaria popularidad que presentaba el inusual ingrediente de su filmación en escenarios reales de N</w:t>
      </w:r>
      <w:r>
        <w:rPr>
          <w:rFonts w:ascii="Times New Roman" w:hAnsi="Times New Roman"/>
          <w:sz w:val="24"/>
          <w:szCs w:val="24"/>
        </w:rPr>
        <w:t>ew York, lo que le imprimía un “feeling”</w:t>
      </w:r>
      <w:r w:rsidRPr="00634619">
        <w:rPr>
          <w:rFonts w:ascii="Times New Roman" w:hAnsi="Times New Roman"/>
          <w:sz w:val="24"/>
          <w:szCs w:val="24"/>
        </w:rPr>
        <w:t xml:space="preserve"> de cruda realidad infrecuente en las series de la época.</w:t>
      </w:r>
    </w:p>
    <w:p w:rsidR="002C3A10" w:rsidRDefault="002C3A10" w:rsidP="00B80BEF">
      <w:pPr>
        <w:spacing w:line="240" w:lineRule="auto"/>
        <w:jc w:val="both"/>
        <w:rPr>
          <w:rFonts w:ascii="Times New Roman" w:hAnsi="Times New Roman"/>
          <w:sz w:val="24"/>
          <w:szCs w:val="24"/>
        </w:rPr>
      </w:pPr>
      <w:r w:rsidRPr="00634619">
        <w:rPr>
          <w:rFonts w:ascii="Times New Roman" w:hAnsi="Times New Roman"/>
          <w:sz w:val="24"/>
          <w:szCs w:val="24"/>
        </w:rPr>
        <w:t>Pero la estrella era la propia New York donde, como el narrador indicaba al comienzo y al final de cada epis</w:t>
      </w:r>
      <w:r>
        <w:rPr>
          <w:rFonts w:ascii="Times New Roman" w:hAnsi="Times New Roman"/>
          <w:sz w:val="24"/>
          <w:szCs w:val="24"/>
        </w:rPr>
        <w:t>odio, “</w:t>
      </w:r>
      <w:r w:rsidRPr="00634619">
        <w:rPr>
          <w:rFonts w:ascii="Times New Roman" w:hAnsi="Times New Roman"/>
          <w:sz w:val="24"/>
          <w:szCs w:val="24"/>
        </w:rPr>
        <w:t>Hay ocho millones de hi</w:t>
      </w:r>
      <w:r>
        <w:rPr>
          <w:rFonts w:ascii="Times New Roman" w:hAnsi="Times New Roman"/>
          <w:sz w:val="24"/>
          <w:szCs w:val="24"/>
        </w:rPr>
        <w:t xml:space="preserve">storias en la ciudad desnuda...”. </w:t>
      </w:r>
    </w:p>
    <w:p w:rsidR="002C3A10" w:rsidRDefault="002C3A10" w:rsidP="00B80BEF">
      <w:pPr>
        <w:spacing w:line="240" w:lineRule="auto"/>
        <w:jc w:val="both"/>
        <w:rPr>
          <w:rFonts w:ascii="Times New Roman" w:hAnsi="Times New Roman"/>
          <w:sz w:val="24"/>
          <w:szCs w:val="24"/>
        </w:rPr>
      </w:pPr>
      <w:r w:rsidRPr="00841578">
        <w:rPr>
          <w:rFonts w:ascii="Times New Roman" w:hAnsi="Times New Roman"/>
          <w:sz w:val="24"/>
          <w:szCs w:val="24"/>
        </w:rPr>
        <w:t>Estaba basada en una historia de Mark Hellinger que se convirtió en una pe</w:t>
      </w:r>
      <w:r>
        <w:rPr>
          <w:rFonts w:ascii="Times New Roman" w:hAnsi="Times New Roman"/>
          <w:sz w:val="24"/>
          <w:szCs w:val="24"/>
        </w:rPr>
        <w:t>lícula de 1948 también llamada “La Ciudad Desnuda”</w:t>
      </w:r>
      <w:r w:rsidRPr="00841578">
        <w:rPr>
          <w:rFonts w:ascii="Times New Roman" w:hAnsi="Times New Roman"/>
          <w:sz w:val="24"/>
          <w:szCs w:val="24"/>
        </w:rPr>
        <w:t>, protagonizada por Barry Fitzgerald y Howard Duff y dirigida por Jules Dassin.</w:t>
      </w:r>
    </w:p>
    <w:p w:rsidR="002C3A10" w:rsidRDefault="002C3A10" w:rsidP="00B80BEF">
      <w:pPr>
        <w:spacing w:line="240" w:lineRule="auto"/>
        <w:jc w:val="both"/>
        <w:rPr>
          <w:rFonts w:ascii="Times New Roman" w:hAnsi="Times New Roman"/>
          <w:sz w:val="24"/>
          <w:szCs w:val="24"/>
        </w:rPr>
      </w:pPr>
      <w:r>
        <w:rPr>
          <w:rFonts w:ascii="Times New Roman" w:hAnsi="Times New Roman"/>
          <w:sz w:val="24"/>
          <w:szCs w:val="24"/>
        </w:rPr>
        <w:t>“</w:t>
      </w:r>
      <w:r w:rsidRPr="00634619">
        <w:rPr>
          <w:rFonts w:ascii="Times New Roman" w:hAnsi="Times New Roman"/>
          <w:sz w:val="24"/>
          <w:szCs w:val="24"/>
        </w:rPr>
        <w:t>Hay ocho millones de historias en la ciudad desn</w:t>
      </w:r>
      <w:r>
        <w:rPr>
          <w:rFonts w:ascii="Times New Roman" w:hAnsi="Times New Roman"/>
          <w:sz w:val="24"/>
          <w:szCs w:val="24"/>
        </w:rPr>
        <w:t>uda y ésta ha sido una de ellas”</w:t>
      </w:r>
      <w:r w:rsidRPr="00634619">
        <w:rPr>
          <w:rFonts w:ascii="Times New Roman" w:hAnsi="Times New Roman"/>
          <w:sz w:val="24"/>
          <w:szCs w:val="24"/>
        </w:rPr>
        <w:t>, dice el</w:t>
      </w:r>
      <w:r>
        <w:rPr>
          <w:rFonts w:ascii="Times New Roman" w:hAnsi="Times New Roman"/>
          <w:sz w:val="24"/>
          <w:szCs w:val="24"/>
        </w:rPr>
        <w:t xml:space="preserve"> </w:t>
      </w:r>
      <w:r w:rsidRPr="00634619">
        <w:rPr>
          <w:rFonts w:ascii="Times New Roman" w:hAnsi="Times New Roman"/>
          <w:sz w:val="24"/>
          <w:szCs w:val="24"/>
        </w:rPr>
        <w:t>narrador al final de La ciudad desnuda, una película de 1948 que transcurre en Nueva York.</w:t>
      </w:r>
      <w:r>
        <w:rPr>
          <w:rFonts w:ascii="Times New Roman" w:hAnsi="Times New Roman"/>
          <w:sz w:val="24"/>
          <w:szCs w:val="24"/>
        </w:rPr>
        <w:t xml:space="preserve"> </w:t>
      </w:r>
      <w:r w:rsidRPr="00634619">
        <w:rPr>
          <w:rFonts w:ascii="Times New Roman" w:hAnsi="Times New Roman"/>
          <w:sz w:val="24"/>
          <w:szCs w:val="24"/>
        </w:rPr>
        <w:t xml:space="preserve">Con esta última frase del filme, los ciudadanos se convierten en metáforas, </w:t>
      </w:r>
      <w:r>
        <w:rPr>
          <w:rFonts w:ascii="Times New Roman" w:hAnsi="Times New Roman"/>
          <w:sz w:val="24"/>
          <w:szCs w:val="24"/>
        </w:rPr>
        <w:t>“</w:t>
      </w:r>
      <w:r w:rsidRPr="00634619">
        <w:rPr>
          <w:rFonts w:ascii="Times New Roman" w:hAnsi="Times New Roman"/>
          <w:sz w:val="24"/>
          <w:szCs w:val="24"/>
        </w:rPr>
        <w:t>ocho millones</w:t>
      </w:r>
      <w:r>
        <w:rPr>
          <w:rFonts w:ascii="Times New Roman" w:hAnsi="Times New Roman"/>
          <w:sz w:val="24"/>
          <w:szCs w:val="24"/>
        </w:rPr>
        <w:t xml:space="preserve"> de historias”</w:t>
      </w:r>
      <w:r w:rsidRPr="00634619">
        <w:rPr>
          <w:rFonts w:ascii="Times New Roman" w:hAnsi="Times New Roman"/>
          <w:sz w:val="24"/>
          <w:szCs w:val="24"/>
        </w:rPr>
        <w:t>, una transubstanciación inversa: pasan de ser de carne y hueso a convertirse</w:t>
      </w:r>
      <w:r>
        <w:rPr>
          <w:rFonts w:ascii="Times New Roman" w:hAnsi="Times New Roman"/>
          <w:sz w:val="24"/>
          <w:szCs w:val="24"/>
        </w:rPr>
        <w:t xml:space="preserve"> </w:t>
      </w:r>
      <w:r w:rsidRPr="00634619">
        <w:rPr>
          <w:rFonts w:ascii="Times New Roman" w:hAnsi="Times New Roman"/>
          <w:sz w:val="24"/>
          <w:szCs w:val="24"/>
        </w:rPr>
        <w:t>en historias, y de muchas historias singulares se trans</w:t>
      </w:r>
      <w:r>
        <w:rPr>
          <w:rFonts w:ascii="Times New Roman" w:hAnsi="Times New Roman"/>
          <w:sz w:val="24"/>
          <w:szCs w:val="24"/>
        </w:rPr>
        <w:t>forman en una enorme ciudad des</w:t>
      </w:r>
      <w:r w:rsidRPr="00634619">
        <w:rPr>
          <w:rFonts w:ascii="Times New Roman" w:hAnsi="Times New Roman"/>
          <w:sz w:val="24"/>
          <w:szCs w:val="24"/>
        </w:rPr>
        <w:t>nuda, una gran idea. Se trata de una idea que se remonta a la República de Platón ­en la</w:t>
      </w:r>
      <w:r>
        <w:rPr>
          <w:rFonts w:ascii="Times New Roman" w:hAnsi="Times New Roman"/>
          <w:sz w:val="24"/>
          <w:szCs w:val="24"/>
        </w:rPr>
        <w:t xml:space="preserve"> </w:t>
      </w:r>
      <w:r w:rsidRPr="00634619">
        <w:rPr>
          <w:rFonts w:ascii="Times New Roman" w:hAnsi="Times New Roman"/>
          <w:sz w:val="24"/>
          <w:szCs w:val="24"/>
        </w:rPr>
        <w:t>que Sócrates establece un paralelismo entre los diferentes componentes psicológicos del</w:t>
      </w:r>
      <w:r>
        <w:rPr>
          <w:rFonts w:ascii="Times New Roman" w:hAnsi="Times New Roman"/>
          <w:sz w:val="24"/>
          <w:szCs w:val="24"/>
        </w:rPr>
        <w:t xml:space="preserve"> </w:t>
      </w:r>
      <w:r w:rsidRPr="00634619">
        <w:rPr>
          <w:rFonts w:ascii="Times New Roman" w:hAnsi="Times New Roman"/>
          <w:sz w:val="24"/>
          <w:szCs w:val="24"/>
        </w:rPr>
        <w:t>individuo y cómo estos se van sumando, y los diferentes tipos de ciudadanos y cómo ellos</w:t>
      </w:r>
      <w:r>
        <w:rPr>
          <w:rFonts w:ascii="Times New Roman" w:hAnsi="Times New Roman"/>
          <w:sz w:val="24"/>
          <w:szCs w:val="24"/>
        </w:rPr>
        <w:t xml:space="preserve"> </w:t>
      </w:r>
      <w:r w:rsidRPr="00634619">
        <w:rPr>
          <w:rFonts w:ascii="Times New Roman" w:hAnsi="Times New Roman"/>
          <w:sz w:val="24"/>
          <w:szCs w:val="24"/>
        </w:rPr>
        <w:t>constituyen su ciudad ideal­, y que llega hasta Milton Glaser, que mostró Nueva York a</w:t>
      </w:r>
      <w:r>
        <w:rPr>
          <w:rFonts w:ascii="Times New Roman" w:hAnsi="Times New Roman"/>
          <w:sz w:val="24"/>
          <w:szCs w:val="24"/>
        </w:rPr>
        <w:t xml:space="preserve"> </w:t>
      </w:r>
      <w:r w:rsidRPr="00634619">
        <w:rPr>
          <w:rFonts w:ascii="Times New Roman" w:hAnsi="Times New Roman"/>
          <w:sz w:val="24"/>
          <w:szCs w:val="24"/>
        </w:rPr>
        <w:t>través de la tipografía y de los símbolos.</w:t>
      </w:r>
      <w:r>
        <w:rPr>
          <w:rFonts w:ascii="Times New Roman" w:hAnsi="Times New Roman"/>
          <w:sz w:val="24"/>
          <w:szCs w:val="24"/>
        </w:rPr>
        <w:t xml:space="preserve">  </w:t>
      </w:r>
    </w:p>
    <w:p w:rsidR="002C3A10" w:rsidRPr="00841578" w:rsidRDefault="002C3A10" w:rsidP="00B80BEF">
      <w:pPr>
        <w:spacing w:line="240" w:lineRule="auto"/>
        <w:jc w:val="both"/>
        <w:rPr>
          <w:rFonts w:ascii="Times New Roman" w:hAnsi="Times New Roman"/>
          <w:sz w:val="24"/>
          <w:szCs w:val="24"/>
        </w:rPr>
      </w:pPr>
      <w:r>
        <w:rPr>
          <w:rFonts w:ascii="Times New Roman" w:hAnsi="Times New Roman"/>
          <w:sz w:val="24"/>
          <w:szCs w:val="24"/>
        </w:rPr>
        <w:t xml:space="preserve">Como dice Cesar Vidal, sin la intención de agotar el tema, los hechos son los siguientes:  </w:t>
      </w:r>
    </w:p>
    <w:p w:rsidR="002C3A10" w:rsidRDefault="002C3A10" w:rsidP="00B80BEF">
      <w:pPr>
        <w:spacing w:line="240" w:lineRule="auto"/>
        <w:jc w:val="both"/>
        <w:rPr>
          <w:rFonts w:ascii="Times New Roman" w:hAnsi="Times New Roman"/>
          <w:sz w:val="24"/>
          <w:szCs w:val="24"/>
        </w:rPr>
      </w:pPr>
      <w:r>
        <w:rPr>
          <w:rFonts w:ascii="Times New Roman" w:hAnsi="Times New Roman"/>
          <w:i/>
          <w:sz w:val="24"/>
          <w:szCs w:val="24"/>
        </w:rPr>
        <w:t>“</w:t>
      </w:r>
      <w:r w:rsidRPr="00F01D6C">
        <w:rPr>
          <w:rFonts w:ascii="Times New Roman" w:hAnsi="Times New Roman"/>
          <w:i/>
          <w:sz w:val="24"/>
          <w:szCs w:val="24"/>
        </w:rPr>
        <w:t>El proyecto de presupuesto para 2013 anunciado este lunes por Barack Obama apunta a que los ricos tributen más, en un claro guiño a la clase media. Esto no puede sorprender ya que es esta franja de la población la que se ha visto más afectada en los últimos años. De hecho, un buen número pasó a engrosar el grupo de 47 millones de estadounidenses que viven bajo la línea de pobreza, según datos oficiales</w:t>
      </w:r>
      <w:r>
        <w:rPr>
          <w:rFonts w:ascii="Times New Roman" w:hAnsi="Times New Roman"/>
          <w:i/>
          <w:sz w:val="24"/>
          <w:szCs w:val="24"/>
        </w:rPr>
        <w:t>”..</w:t>
      </w:r>
      <w:r w:rsidRPr="00F01D6C">
        <w:rPr>
          <w:rFonts w:ascii="Times New Roman" w:hAnsi="Times New Roman"/>
          <w:i/>
          <w:sz w:val="24"/>
          <w:szCs w:val="24"/>
        </w:rPr>
        <w:t>.</w:t>
      </w:r>
      <w:r>
        <w:rPr>
          <w:rFonts w:ascii="Times New Roman" w:hAnsi="Times New Roman"/>
          <w:i/>
          <w:sz w:val="24"/>
          <w:szCs w:val="24"/>
        </w:rPr>
        <w:t xml:space="preserve"> </w:t>
      </w:r>
      <w:r w:rsidRPr="008E6870">
        <w:rPr>
          <w:rFonts w:ascii="Times New Roman" w:hAnsi="Times New Roman"/>
          <w:sz w:val="24"/>
          <w:szCs w:val="24"/>
          <w:u w:val="single"/>
        </w:rPr>
        <w:t>Las villas miseria de Estados Unidos, el país más rico del mundo</w:t>
      </w:r>
      <w:r>
        <w:rPr>
          <w:rFonts w:ascii="Times New Roman" w:hAnsi="Times New Roman"/>
          <w:sz w:val="24"/>
          <w:szCs w:val="24"/>
        </w:rPr>
        <w:t xml:space="preserve"> (BBCMundo.com - </w:t>
      </w:r>
      <w:r w:rsidRPr="008E6870">
        <w:rPr>
          <w:rFonts w:ascii="Times New Roman" w:hAnsi="Times New Roman"/>
          <w:b/>
          <w:sz w:val="24"/>
          <w:szCs w:val="24"/>
        </w:rPr>
        <w:t>14/2/12</w:t>
      </w:r>
      <w:r>
        <w:rPr>
          <w:rFonts w:ascii="Times New Roman" w:hAnsi="Times New Roman"/>
          <w:sz w:val="24"/>
          <w:szCs w:val="24"/>
        </w:rPr>
        <w:t>)</w:t>
      </w:r>
    </w:p>
    <w:p w:rsidR="002C3A10" w:rsidRPr="00F01D6C" w:rsidRDefault="002C3A10" w:rsidP="00B80BEF">
      <w:pPr>
        <w:spacing w:line="240" w:lineRule="auto"/>
        <w:jc w:val="both"/>
        <w:rPr>
          <w:rFonts w:ascii="Times New Roman" w:hAnsi="Times New Roman"/>
          <w:sz w:val="24"/>
          <w:szCs w:val="24"/>
        </w:rPr>
      </w:pPr>
      <w:r>
        <w:rPr>
          <w:rFonts w:ascii="Times New Roman" w:hAnsi="Times New Roman"/>
          <w:i/>
          <w:sz w:val="24"/>
          <w:szCs w:val="24"/>
        </w:rPr>
        <w:lastRenderedPageBreak/>
        <w:t>“</w:t>
      </w:r>
      <w:r w:rsidRPr="00F01D6C">
        <w:rPr>
          <w:rFonts w:ascii="Times New Roman" w:hAnsi="Times New Roman"/>
          <w:i/>
          <w:sz w:val="24"/>
          <w:szCs w:val="24"/>
        </w:rPr>
        <w:t>Millones de trabajadores alemanes, en su mayoría mujeres, podrían caer en la pobreza cuando se jubilen. Se trata de los 7 millones y medio de empleados en llamados minijobs, contratos precarios con un salario de 400 euros mensuales. 4,65 millones de estos precarios son mujeres, de las que más de tres millones carecen de otra fuente de ingresos. En el momento en que se jubilen, estas empleadas cobrarán pensiones cuyo valor actual no llega a los 200 euros mensuales</w:t>
      </w:r>
      <w:r>
        <w:rPr>
          <w:rFonts w:ascii="Times New Roman" w:hAnsi="Times New Roman"/>
          <w:i/>
          <w:sz w:val="24"/>
          <w:szCs w:val="24"/>
        </w:rPr>
        <w:t>”..</w:t>
      </w:r>
      <w:r w:rsidRPr="00F01D6C">
        <w:rPr>
          <w:rFonts w:ascii="Times New Roman" w:hAnsi="Times New Roman"/>
          <w:i/>
          <w:sz w:val="24"/>
          <w:szCs w:val="24"/>
        </w:rPr>
        <w:t>.</w:t>
      </w:r>
      <w:r>
        <w:rPr>
          <w:rFonts w:ascii="Times New Roman" w:hAnsi="Times New Roman"/>
          <w:i/>
          <w:sz w:val="24"/>
          <w:szCs w:val="24"/>
        </w:rPr>
        <w:t xml:space="preserve"> </w:t>
      </w:r>
      <w:r>
        <w:rPr>
          <w:rFonts w:ascii="Times New Roman" w:hAnsi="Times New Roman"/>
          <w:sz w:val="24"/>
          <w:szCs w:val="24"/>
          <w:u w:val="single"/>
        </w:rPr>
        <w:t>Los “minijobs” abocarán a la pobreza a 4,6 millones de alemanas tras su jubilación</w:t>
      </w:r>
      <w:r>
        <w:rPr>
          <w:rFonts w:ascii="Times New Roman" w:hAnsi="Times New Roman"/>
          <w:sz w:val="24"/>
          <w:szCs w:val="24"/>
        </w:rPr>
        <w:t xml:space="preserve"> (El País - </w:t>
      </w:r>
      <w:r w:rsidRPr="00E24143">
        <w:rPr>
          <w:rFonts w:ascii="Times New Roman" w:hAnsi="Times New Roman"/>
          <w:b/>
          <w:sz w:val="24"/>
          <w:szCs w:val="24"/>
        </w:rPr>
        <w:t>28/3/12</w:t>
      </w:r>
      <w:r>
        <w:rPr>
          <w:rFonts w:ascii="Times New Roman" w:hAnsi="Times New Roman"/>
          <w:sz w:val="24"/>
          <w:szCs w:val="24"/>
        </w:rPr>
        <w:t>)</w:t>
      </w:r>
    </w:p>
    <w:p w:rsidR="002C3A10" w:rsidRDefault="002C3A10" w:rsidP="00B80BEF">
      <w:pPr>
        <w:pStyle w:val="NormalWeb"/>
        <w:jc w:val="both"/>
      </w:pPr>
      <w:r>
        <w:rPr>
          <w:i/>
        </w:rPr>
        <w:t>“</w:t>
      </w:r>
      <w:r w:rsidRPr="005B7E9E">
        <w:rPr>
          <w:i/>
        </w:rPr>
        <w:t xml:space="preserve">¿Están los mayores lastrando el futuro de las nuevas generaciones? El prestigioso economista británico John Kay, que dirige el grupo de asesores de David Cameron para reformar los mercados financieros, así lo cree. Es más, defiende en un </w:t>
      </w:r>
      <w:hyperlink r:id="rId44" w:history="1">
        <w:r w:rsidRPr="002C3A10">
          <w:rPr>
            <w:rStyle w:val="Hipervnculo"/>
            <w:i/>
            <w:color w:val="auto"/>
            <w:u w:val="none"/>
          </w:rPr>
          <w:t>crítico artículo</w:t>
        </w:r>
      </w:hyperlink>
      <w:r w:rsidRPr="00D1323D">
        <w:rPr>
          <w:i/>
        </w:rPr>
        <w:t xml:space="preserve"> </w:t>
      </w:r>
      <w:r w:rsidRPr="005B7E9E">
        <w:rPr>
          <w:i/>
        </w:rPr>
        <w:t>que su generación (él nació en 1948) “debe devolver su buena suerte” a los más jóvenes</w:t>
      </w:r>
      <w:r>
        <w:rPr>
          <w:i/>
        </w:rPr>
        <w:t>”..</w:t>
      </w:r>
      <w:r w:rsidRPr="005B7E9E">
        <w:rPr>
          <w:i/>
        </w:rPr>
        <w:t>.</w:t>
      </w:r>
      <w:r>
        <w:rPr>
          <w:i/>
        </w:rPr>
        <w:t xml:space="preserve"> </w:t>
      </w:r>
      <w:r>
        <w:rPr>
          <w:u w:val="single"/>
        </w:rPr>
        <w:t>“</w:t>
      </w:r>
      <w:r w:rsidRPr="009015B3">
        <w:rPr>
          <w:u w:val="single"/>
        </w:rPr>
        <w:t>El único consuelo para las nuevas generaciones es</w:t>
      </w:r>
      <w:r>
        <w:rPr>
          <w:u w:val="single"/>
        </w:rPr>
        <w:t xml:space="preserve"> que les vamos a dejar una casa”</w:t>
      </w:r>
      <w:r w:rsidRPr="009015B3">
        <w:rPr>
          <w:u w:val="single"/>
        </w:rPr>
        <w:t xml:space="preserve"> </w:t>
      </w:r>
      <w:r>
        <w:t xml:space="preserve">(El Economista - </w:t>
      </w:r>
      <w:r w:rsidRPr="009015B3">
        <w:rPr>
          <w:b/>
        </w:rPr>
        <w:t>28/3/12</w:t>
      </w:r>
      <w:r>
        <w:t>)</w:t>
      </w:r>
    </w:p>
    <w:p w:rsidR="002C3A10" w:rsidRPr="004A296B" w:rsidRDefault="002C3A10" w:rsidP="00B80BEF">
      <w:pPr>
        <w:pStyle w:val="NormalWeb"/>
        <w:jc w:val="both"/>
      </w:pPr>
      <w:r>
        <w:rPr>
          <w:i/>
        </w:rPr>
        <w:t>“</w:t>
      </w:r>
      <w:r w:rsidRPr="004A296B">
        <w:rPr>
          <w:i/>
        </w:rPr>
        <w:t>Los cinco días de disturbios en Londres y otras ciudades británicas en agosto de 2011 tuvieron sus raíces, entre otros factores, en la pobreza, la desmotivación, la falta de oportunidades y la ausencia de un entorno familiar sano</w:t>
      </w:r>
      <w:r>
        <w:rPr>
          <w:i/>
        </w:rPr>
        <w:t>”..</w:t>
      </w:r>
      <w:r w:rsidRPr="004A296B">
        <w:rPr>
          <w:i/>
        </w:rPr>
        <w:t>.</w:t>
      </w:r>
      <w:r>
        <w:rPr>
          <w:i/>
        </w:rPr>
        <w:t xml:space="preserve"> </w:t>
      </w:r>
      <w:r w:rsidRPr="00FE41D9">
        <w:rPr>
          <w:u w:val="single"/>
        </w:rPr>
        <w:t>Estudio sobre lo</w:t>
      </w:r>
      <w:r>
        <w:rPr>
          <w:u w:val="single"/>
        </w:rPr>
        <w:t>s motines británicos encuentra “500.000 familias olvidadas”</w:t>
      </w:r>
      <w:r>
        <w:t xml:space="preserve"> (BBCMundo - </w:t>
      </w:r>
      <w:r w:rsidRPr="00FE41D9">
        <w:rPr>
          <w:b/>
        </w:rPr>
        <w:t>28/3/12</w:t>
      </w:r>
      <w:r>
        <w:t>)</w:t>
      </w:r>
    </w:p>
    <w:p w:rsidR="002C3A10" w:rsidRPr="00341E65" w:rsidRDefault="002C3A10" w:rsidP="00B80BEF">
      <w:pPr>
        <w:pStyle w:val="NormalWeb"/>
        <w:jc w:val="both"/>
        <w:rPr>
          <w:i/>
        </w:rPr>
      </w:pPr>
      <w:r>
        <w:rPr>
          <w:i/>
        </w:rPr>
        <w:t>“</w:t>
      </w:r>
      <w:r w:rsidRPr="00341E65">
        <w:rPr>
          <w:i/>
        </w:rPr>
        <w:t xml:space="preserve">Hace poco menos de seis años Irlanda podía presumir de ser la economía más activa de la Eurozona. Crecía por encima del 6% y tenía una de las mayores rentas per cápita de toda Europa. La inversión extranjera fijaba la mirada en el país antes que en ningún sitio debido al atractivo de su impuesto de sociedades, empresas de todo el mundo se establecían en masa en el país... Hasta que la crisis terminó por amedrentar al </w:t>
      </w:r>
      <w:r w:rsidRPr="00341E65">
        <w:rPr>
          <w:i/>
          <w:iCs/>
        </w:rPr>
        <w:t>Tigre Celta</w:t>
      </w:r>
      <w:r>
        <w:rPr>
          <w:i/>
          <w:iCs/>
        </w:rPr>
        <w:t>”..</w:t>
      </w:r>
      <w:r w:rsidRPr="00341E65">
        <w:rPr>
          <w:i/>
        </w:rPr>
        <w:t>.</w:t>
      </w:r>
      <w:r>
        <w:rPr>
          <w:i/>
        </w:rPr>
        <w:t xml:space="preserve">  </w:t>
      </w:r>
      <w:r w:rsidRPr="00A35B72">
        <w:rPr>
          <w:u w:val="single"/>
        </w:rPr>
        <w:t>El avance de Irlanda: de la construcción a la granja... cobrando un 65% menos</w:t>
      </w:r>
      <w:r>
        <w:t xml:space="preserve"> (El Economista - </w:t>
      </w:r>
      <w:r w:rsidRPr="00A35B72">
        <w:rPr>
          <w:b/>
        </w:rPr>
        <w:t>20/4/12</w:t>
      </w:r>
      <w:r>
        <w:t>)</w:t>
      </w:r>
    </w:p>
    <w:p w:rsidR="002C3A10" w:rsidRPr="007D6C52" w:rsidRDefault="002C3A10" w:rsidP="00B80BEF">
      <w:pPr>
        <w:spacing w:line="240" w:lineRule="auto"/>
        <w:jc w:val="both"/>
        <w:rPr>
          <w:rFonts w:ascii="Times New Roman" w:hAnsi="Times New Roman"/>
          <w:sz w:val="24"/>
          <w:szCs w:val="24"/>
        </w:rPr>
      </w:pPr>
      <w:r>
        <w:rPr>
          <w:rFonts w:ascii="Times New Roman" w:hAnsi="Times New Roman"/>
          <w:i/>
          <w:sz w:val="24"/>
          <w:szCs w:val="24"/>
        </w:rPr>
        <w:t>“</w:t>
      </w:r>
      <w:r w:rsidRPr="00341E65">
        <w:rPr>
          <w:rFonts w:ascii="Times New Roman" w:hAnsi="Times New Roman"/>
          <w:i/>
          <w:sz w:val="24"/>
          <w:szCs w:val="24"/>
        </w:rPr>
        <w:t>Cada día un pequeño empresario y un trabajador se quitan la vida agobiados por las deudas y la falta de expectativa para superar las dificultades</w:t>
      </w:r>
      <w:r>
        <w:rPr>
          <w:rFonts w:ascii="Times New Roman" w:hAnsi="Times New Roman"/>
          <w:i/>
          <w:sz w:val="24"/>
          <w:szCs w:val="24"/>
        </w:rPr>
        <w:t xml:space="preserve">”… </w:t>
      </w:r>
      <w:r w:rsidRPr="007D6C52">
        <w:rPr>
          <w:rFonts w:ascii="Times New Roman" w:hAnsi="Times New Roman"/>
          <w:sz w:val="24"/>
          <w:szCs w:val="24"/>
          <w:u w:val="single"/>
        </w:rPr>
        <w:t>La crisis cercena vidas en Italia</w:t>
      </w:r>
      <w:r>
        <w:rPr>
          <w:rFonts w:ascii="Times New Roman" w:hAnsi="Times New Roman"/>
          <w:sz w:val="24"/>
          <w:szCs w:val="24"/>
        </w:rPr>
        <w:t xml:space="preserve"> (El País - </w:t>
      </w:r>
      <w:r>
        <w:rPr>
          <w:rFonts w:ascii="Times New Roman" w:hAnsi="Times New Roman"/>
          <w:b/>
          <w:sz w:val="24"/>
          <w:szCs w:val="24"/>
        </w:rPr>
        <w:t>21</w:t>
      </w:r>
      <w:r w:rsidRPr="007D6C52">
        <w:rPr>
          <w:rFonts w:ascii="Times New Roman" w:hAnsi="Times New Roman"/>
          <w:b/>
          <w:sz w:val="24"/>
          <w:szCs w:val="24"/>
        </w:rPr>
        <w:t>/4/12</w:t>
      </w:r>
      <w:r>
        <w:rPr>
          <w:rFonts w:ascii="Times New Roman" w:hAnsi="Times New Roman"/>
          <w:sz w:val="24"/>
          <w:szCs w:val="24"/>
        </w:rPr>
        <w:t>)</w:t>
      </w:r>
    </w:p>
    <w:p w:rsidR="002C3A10" w:rsidRPr="00D83D18" w:rsidRDefault="002C3A10" w:rsidP="00B80BEF">
      <w:pPr>
        <w:spacing w:line="240" w:lineRule="auto"/>
        <w:jc w:val="both"/>
        <w:rPr>
          <w:rFonts w:ascii="Times New Roman" w:hAnsi="Times New Roman"/>
          <w:i/>
          <w:sz w:val="24"/>
          <w:szCs w:val="24"/>
        </w:rPr>
      </w:pPr>
      <w:r>
        <w:rPr>
          <w:rFonts w:ascii="Times New Roman" w:hAnsi="Times New Roman"/>
          <w:i/>
          <w:sz w:val="24"/>
          <w:szCs w:val="24"/>
        </w:rPr>
        <w:t>“</w:t>
      </w:r>
      <w:r w:rsidRPr="00D83D18">
        <w:rPr>
          <w:rFonts w:ascii="Times New Roman" w:hAnsi="Times New Roman"/>
          <w:i/>
          <w:sz w:val="24"/>
          <w:szCs w:val="24"/>
        </w:rPr>
        <w:t>Los Países Bajos, hasta ahora una de las economías más estables de Europa acaba de ver la caída de su gobierno como consecuencia del peso de la crisis y de los recortes y se enfrenta a un aumento de personas que viven al límite</w:t>
      </w:r>
      <w:r>
        <w:rPr>
          <w:rFonts w:ascii="Times New Roman" w:hAnsi="Times New Roman"/>
          <w:i/>
          <w:sz w:val="24"/>
          <w:szCs w:val="24"/>
        </w:rPr>
        <w:t>”..</w:t>
      </w:r>
      <w:r w:rsidRPr="00D83D18">
        <w:rPr>
          <w:rFonts w:ascii="Times New Roman" w:hAnsi="Times New Roman"/>
          <w:i/>
          <w:sz w:val="24"/>
          <w:szCs w:val="24"/>
        </w:rPr>
        <w:t>.</w:t>
      </w:r>
      <w:r>
        <w:rPr>
          <w:rFonts w:ascii="Times New Roman" w:hAnsi="Times New Roman"/>
          <w:i/>
          <w:sz w:val="24"/>
          <w:szCs w:val="24"/>
        </w:rPr>
        <w:t xml:space="preserve"> </w:t>
      </w:r>
      <w:r w:rsidRPr="001233C2">
        <w:rPr>
          <w:rFonts w:ascii="Times New Roman" w:hAnsi="Times New Roman"/>
          <w:sz w:val="24"/>
          <w:szCs w:val="24"/>
          <w:u w:val="single"/>
        </w:rPr>
        <w:t>La pobreza que puso en jaque a un gobierno</w:t>
      </w:r>
      <w:r>
        <w:rPr>
          <w:rFonts w:ascii="Times New Roman" w:hAnsi="Times New Roman"/>
          <w:sz w:val="24"/>
          <w:szCs w:val="24"/>
        </w:rPr>
        <w:t xml:space="preserve"> (BBCMundo - </w:t>
      </w:r>
      <w:r w:rsidRPr="001233C2">
        <w:rPr>
          <w:rFonts w:ascii="Times New Roman" w:hAnsi="Times New Roman"/>
          <w:b/>
          <w:sz w:val="24"/>
          <w:szCs w:val="24"/>
        </w:rPr>
        <w:t>24/4/12</w:t>
      </w:r>
      <w:r>
        <w:rPr>
          <w:rFonts w:ascii="Times New Roman" w:hAnsi="Times New Roman"/>
          <w:sz w:val="24"/>
          <w:szCs w:val="24"/>
        </w:rPr>
        <w:t>)</w:t>
      </w:r>
    </w:p>
    <w:p w:rsidR="002C3A10" w:rsidRPr="00D83D18" w:rsidRDefault="002C3A10" w:rsidP="00B80BEF">
      <w:pPr>
        <w:spacing w:before="100" w:beforeAutospacing="1" w:after="100" w:afterAutospacing="1" w:line="240" w:lineRule="auto"/>
        <w:jc w:val="both"/>
        <w:rPr>
          <w:rFonts w:ascii="Times New Roman" w:eastAsia="Times New Roman" w:hAnsi="Times New Roman"/>
          <w:color w:val="FF0000"/>
          <w:sz w:val="24"/>
          <w:szCs w:val="24"/>
        </w:rPr>
      </w:pPr>
      <w:r>
        <w:rPr>
          <w:rFonts w:ascii="Times New Roman" w:eastAsia="Times New Roman" w:hAnsi="Times New Roman"/>
          <w:i/>
          <w:sz w:val="24"/>
          <w:szCs w:val="24"/>
        </w:rPr>
        <w:t>“</w:t>
      </w:r>
      <w:r w:rsidRPr="00D83D18">
        <w:rPr>
          <w:rFonts w:ascii="Times New Roman" w:eastAsia="Times New Roman" w:hAnsi="Times New Roman"/>
          <w:i/>
          <w:sz w:val="24"/>
          <w:szCs w:val="24"/>
        </w:rPr>
        <w:t>Michael Brennan llegó a ganar hasta US$</w:t>
      </w:r>
      <w:r>
        <w:rPr>
          <w:rFonts w:ascii="Times New Roman" w:eastAsia="Times New Roman" w:hAnsi="Times New Roman"/>
          <w:i/>
          <w:sz w:val="24"/>
          <w:szCs w:val="24"/>
        </w:rPr>
        <w:t xml:space="preserve"> </w:t>
      </w:r>
      <w:r w:rsidRPr="00D83D18">
        <w:rPr>
          <w:rFonts w:ascii="Times New Roman" w:eastAsia="Times New Roman" w:hAnsi="Times New Roman"/>
          <w:i/>
          <w:sz w:val="24"/>
          <w:szCs w:val="24"/>
        </w:rPr>
        <w:t>1.300 a la semana como carpintero instalando techos durante el auge de la construcción en Irlanda. Pero después de casi tres años sin un empleo estable, el hombre de 29 años está empezando de nuevo en un frigorífico donde trata de labrarse un nuevo, y menos lucrativo, futuro</w:t>
      </w:r>
      <w:r>
        <w:rPr>
          <w:rFonts w:ascii="Times New Roman" w:eastAsia="Times New Roman" w:hAnsi="Times New Roman"/>
          <w:i/>
          <w:sz w:val="24"/>
          <w:szCs w:val="24"/>
        </w:rPr>
        <w:t>”..</w:t>
      </w:r>
      <w:r w:rsidRPr="00D83D18">
        <w:rPr>
          <w:rFonts w:ascii="Times New Roman" w:eastAsia="Times New Roman" w:hAnsi="Times New Roman"/>
          <w:i/>
          <w:sz w:val="24"/>
          <w:szCs w:val="24"/>
        </w:rPr>
        <w:t>.</w:t>
      </w:r>
      <w:r>
        <w:rPr>
          <w:rFonts w:ascii="Times New Roman" w:eastAsia="Times New Roman" w:hAnsi="Times New Roman"/>
          <w:i/>
          <w:sz w:val="24"/>
          <w:szCs w:val="24"/>
        </w:rPr>
        <w:t xml:space="preserve"> </w:t>
      </w:r>
      <w:r w:rsidRPr="00AC4373">
        <w:rPr>
          <w:rFonts w:ascii="Times New Roman" w:eastAsia="Times New Roman" w:hAnsi="Times New Roman"/>
          <w:sz w:val="24"/>
          <w:szCs w:val="24"/>
          <w:u w:val="single"/>
        </w:rPr>
        <w:t>Irlanda apuesta el futuro de su economía a una transformación de su fuerza laboral</w:t>
      </w:r>
      <w:r>
        <w:rPr>
          <w:rFonts w:ascii="Times New Roman" w:eastAsia="Times New Roman" w:hAnsi="Times New Roman"/>
          <w:sz w:val="24"/>
          <w:szCs w:val="24"/>
        </w:rPr>
        <w:t xml:space="preserve"> (The Wall Street Journal - </w:t>
      </w:r>
      <w:r w:rsidRPr="00AC4373">
        <w:rPr>
          <w:rFonts w:ascii="Times New Roman" w:eastAsia="Times New Roman" w:hAnsi="Times New Roman"/>
          <w:b/>
          <w:sz w:val="24"/>
          <w:szCs w:val="24"/>
        </w:rPr>
        <w:t>27/4/12</w:t>
      </w:r>
      <w:r>
        <w:rPr>
          <w:rFonts w:ascii="Times New Roman" w:eastAsia="Times New Roman" w:hAnsi="Times New Roman"/>
          <w:sz w:val="24"/>
          <w:szCs w:val="24"/>
        </w:rPr>
        <w:t>)</w:t>
      </w:r>
    </w:p>
    <w:p w:rsidR="002C3A10" w:rsidRPr="00206D01" w:rsidRDefault="002C3A10" w:rsidP="00B80BEF">
      <w:pPr>
        <w:pStyle w:val="NormalWeb"/>
        <w:jc w:val="both"/>
      </w:pPr>
      <w:r>
        <w:rPr>
          <w:i/>
        </w:rPr>
        <w:t>“</w:t>
      </w:r>
      <w:r w:rsidRPr="007524EA">
        <w:rPr>
          <w:i/>
        </w:rPr>
        <w:t>La crisis ha disparado el abandono de niños en Grecia. Cada vez son más padres los que dejan a sus hijos a las puertas de una ONG infantil por no tener recursos para darles de comer</w:t>
      </w:r>
      <w:r>
        <w:rPr>
          <w:i/>
        </w:rPr>
        <w:t>”..</w:t>
      </w:r>
      <w:r w:rsidRPr="007524EA">
        <w:rPr>
          <w:i/>
        </w:rPr>
        <w:t>.</w:t>
      </w:r>
      <w:r>
        <w:rPr>
          <w:i/>
        </w:rPr>
        <w:t xml:space="preserve"> </w:t>
      </w:r>
      <w:r w:rsidRPr="00206D01">
        <w:rPr>
          <w:u w:val="single"/>
        </w:rPr>
        <w:t>Se dispara un 300% el abandono de niños en Grecia</w:t>
      </w:r>
      <w:r>
        <w:t xml:space="preserve"> (Geceta.es - </w:t>
      </w:r>
      <w:r w:rsidRPr="00206D01">
        <w:rPr>
          <w:b/>
        </w:rPr>
        <w:t>4/5/12</w:t>
      </w:r>
      <w:r>
        <w:t>)</w:t>
      </w:r>
    </w:p>
    <w:p w:rsidR="002C3A10" w:rsidRPr="007524EA" w:rsidRDefault="002C3A10" w:rsidP="00B80BEF">
      <w:pPr>
        <w:pStyle w:val="NormalWeb"/>
        <w:jc w:val="both"/>
        <w:rPr>
          <w:i/>
        </w:rPr>
      </w:pPr>
      <w:r>
        <w:rPr>
          <w:i/>
        </w:rPr>
        <w:lastRenderedPageBreak/>
        <w:t>“</w:t>
      </w:r>
      <w:r w:rsidRPr="007524EA">
        <w:rPr>
          <w:i/>
        </w:rPr>
        <w:t xml:space="preserve">Los riesgos derivados del empeño institucional por reducir la brecha digital lo más rápidamente posible ha ocasionado una serie de negativos efectos secundarios en los que no se había puesto el foco hasta ahora. Se trata de la </w:t>
      </w:r>
      <w:r w:rsidRPr="007524EA">
        <w:rPr>
          <w:bCs/>
          <w:i/>
        </w:rPr>
        <w:t>elevada exposición de los niños a los aparatos tecnológicos</w:t>
      </w:r>
      <w:r w:rsidRPr="007524EA">
        <w:rPr>
          <w:i/>
        </w:rPr>
        <w:t>. Los ordenadores acaban absorbiendo a los más pequeños restándoles tiempo para dormir, estudiar o socializarse</w:t>
      </w:r>
      <w:r>
        <w:rPr>
          <w:i/>
        </w:rPr>
        <w:t>”…</w:t>
      </w:r>
      <w:r w:rsidRPr="007524EA">
        <w:rPr>
          <w:i/>
        </w:rPr>
        <w:t xml:space="preserve"> </w:t>
      </w:r>
      <w:r w:rsidRPr="00503E9B">
        <w:rPr>
          <w:u w:val="single"/>
        </w:rPr>
        <w:t>Los pobres (y por eso lo son) pasan mucho tiempo jugando con la consola</w:t>
      </w:r>
      <w:r>
        <w:t xml:space="preserve"> (El Confidencial - </w:t>
      </w:r>
      <w:r w:rsidRPr="00503E9B">
        <w:rPr>
          <w:b/>
        </w:rPr>
        <w:t>4/6/12</w:t>
      </w:r>
      <w:r>
        <w:t>)</w:t>
      </w:r>
    </w:p>
    <w:p w:rsidR="002C3A10" w:rsidRPr="00484957" w:rsidRDefault="002C3A10" w:rsidP="00B80BEF">
      <w:pPr>
        <w:pStyle w:val="NormalWeb"/>
        <w:jc w:val="both"/>
      </w:pPr>
      <w:r>
        <w:rPr>
          <w:i/>
        </w:rPr>
        <w:t>“</w:t>
      </w:r>
      <w:r w:rsidRPr="00484957">
        <w:rPr>
          <w:i/>
        </w:rPr>
        <w:t>Actualmente, no hay duda de que la inteligencia se hereda: es más probable que los adultos inteligentes tengan hijos inteligentes. Sin embargo, en los años 70, sugerir que el coeficiente intelectual (CI) podía heredarse era una herejía intelectual, que podía castigarse con el equivalente a la hoguera</w:t>
      </w:r>
      <w:r>
        <w:rPr>
          <w:i/>
        </w:rPr>
        <w:t>”..</w:t>
      </w:r>
      <w:r w:rsidRPr="00484957">
        <w:rPr>
          <w:i/>
        </w:rPr>
        <w:t>.</w:t>
      </w:r>
      <w:r>
        <w:rPr>
          <w:i/>
        </w:rPr>
        <w:t xml:space="preserve"> </w:t>
      </w:r>
      <w:r w:rsidRPr="00EB22CC">
        <w:rPr>
          <w:u w:val="single"/>
        </w:rPr>
        <w:t>La inteligencia se hereda, siempre y cuando la familia no sea pobre</w:t>
      </w:r>
      <w:r>
        <w:t xml:space="preserve"> (The Wall Street Journal - </w:t>
      </w:r>
      <w:r w:rsidRPr="00EB22CC">
        <w:rPr>
          <w:b/>
        </w:rPr>
        <w:t>1/7/12</w:t>
      </w:r>
      <w:r>
        <w:t>)</w:t>
      </w:r>
    </w:p>
    <w:p w:rsidR="002C3A10" w:rsidRPr="00484957" w:rsidRDefault="002C3A10" w:rsidP="00B80BEF">
      <w:pPr>
        <w:spacing w:line="240" w:lineRule="auto"/>
        <w:jc w:val="both"/>
        <w:rPr>
          <w:rFonts w:ascii="Times New Roman" w:hAnsi="Times New Roman"/>
          <w:sz w:val="24"/>
          <w:szCs w:val="24"/>
        </w:rPr>
      </w:pPr>
      <w:r>
        <w:rPr>
          <w:rFonts w:ascii="Times New Roman" w:hAnsi="Times New Roman"/>
          <w:i/>
          <w:sz w:val="24"/>
          <w:szCs w:val="24"/>
        </w:rPr>
        <w:t>“</w:t>
      </w:r>
      <w:r w:rsidRPr="00484957">
        <w:rPr>
          <w:rFonts w:ascii="Times New Roman" w:hAnsi="Times New Roman"/>
          <w:i/>
          <w:sz w:val="24"/>
          <w:szCs w:val="24"/>
        </w:rPr>
        <w:t>Esas fueron las palabras que un ex empleado de France Télécom dedicó a su empresa antes de morir. Como él, 35 trabajadores de la compañía se quitaron la vida en dos años</w:t>
      </w:r>
      <w:r>
        <w:rPr>
          <w:rFonts w:ascii="Times New Roman" w:hAnsi="Times New Roman"/>
          <w:i/>
          <w:sz w:val="24"/>
          <w:szCs w:val="24"/>
        </w:rPr>
        <w:t>”..</w:t>
      </w:r>
      <w:r w:rsidRPr="00484957">
        <w:rPr>
          <w:rFonts w:ascii="Times New Roman" w:hAnsi="Times New Roman"/>
          <w:i/>
          <w:sz w:val="24"/>
          <w:szCs w:val="24"/>
        </w:rPr>
        <w:t xml:space="preserve">. </w:t>
      </w:r>
      <w:r>
        <w:rPr>
          <w:rFonts w:ascii="Times New Roman" w:hAnsi="Times New Roman"/>
          <w:sz w:val="24"/>
          <w:szCs w:val="24"/>
        </w:rPr>
        <w:t xml:space="preserve"> “</w:t>
      </w:r>
      <w:r w:rsidRPr="009C764F">
        <w:rPr>
          <w:rFonts w:ascii="Times New Roman" w:hAnsi="Times New Roman"/>
          <w:sz w:val="24"/>
          <w:szCs w:val="24"/>
          <w:u w:val="single"/>
        </w:rPr>
        <w:t>Estoy de más; el suicidio es mi única so</w:t>
      </w:r>
      <w:r>
        <w:rPr>
          <w:rFonts w:ascii="Times New Roman" w:hAnsi="Times New Roman"/>
          <w:sz w:val="24"/>
          <w:szCs w:val="24"/>
          <w:u w:val="single"/>
        </w:rPr>
        <w:t>lución”</w:t>
      </w:r>
      <w:r>
        <w:rPr>
          <w:rFonts w:ascii="Times New Roman" w:hAnsi="Times New Roman"/>
          <w:sz w:val="24"/>
          <w:szCs w:val="24"/>
        </w:rPr>
        <w:t xml:space="preserve"> (Gaceta.es - </w:t>
      </w:r>
      <w:r w:rsidRPr="009C764F">
        <w:rPr>
          <w:rFonts w:ascii="Times New Roman" w:hAnsi="Times New Roman"/>
          <w:b/>
          <w:sz w:val="24"/>
          <w:szCs w:val="24"/>
        </w:rPr>
        <w:t>9/7/12</w:t>
      </w:r>
      <w:r>
        <w:rPr>
          <w:rFonts w:ascii="Times New Roman" w:hAnsi="Times New Roman"/>
          <w:sz w:val="24"/>
          <w:szCs w:val="24"/>
        </w:rPr>
        <w:t>)</w:t>
      </w:r>
    </w:p>
    <w:p w:rsidR="002C3A10" w:rsidRPr="00484957" w:rsidRDefault="002C3A10" w:rsidP="00B80BEF">
      <w:pPr>
        <w:spacing w:line="240" w:lineRule="auto"/>
        <w:jc w:val="both"/>
        <w:rPr>
          <w:rFonts w:ascii="Times New Roman" w:hAnsi="Times New Roman"/>
          <w:sz w:val="24"/>
          <w:szCs w:val="24"/>
        </w:rPr>
      </w:pPr>
      <w:r>
        <w:rPr>
          <w:rFonts w:ascii="Times New Roman" w:hAnsi="Times New Roman"/>
          <w:i/>
          <w:sz w:val="24"/>
          <w:szCs w:val="24"/>
        </w:rPr>
        <w:t>“</w:t>
      </w:r>
      <w:r w:rsidRPr="00484957">
        <w:rPr>
          <w:rFonts w:ascii="Times New Roman" w:hAnsi="Times New Roman"/>
          <w:i/>
          <w:sz w:val="24"/>
          <w:szCs w:val="24"/>
        </w:rPr>
        <w:t>A la vera de una tranquila calle de un suburbio de Berlín, un cartel con una flecha apunta hacia un sendero que se abre paso ent</w:t>
      </w:r>
      <w:r>
        <w:rPr>
          <w:rFonts w:ascii="Times New Roman" w:hAnsi="Times New Roman"/>
          <w:i/>
          <w:sz w:val="24"/>
          <w:szCs w:val="24"/>
        </w:rPr>
        <w:t>re los árboles. El cartel dice “Babywiege”</w:t>
      </w:r>
      <w:r w:rsidRPr="00484957">
        <w:rPr>
          <w:rFonts w:ascii="Times New Roman" w:hAnsi="Times New Roman"/>
          <w:i/>
          <w:sz w:val="24"/>
          <w:szCs w:val="24"/>
        </w:rPr>
        <w:t>, en español: cuna</w:t>
      </w:r>
      <w:r>
        <w:rPr>
          <w:rFonts w:ascii="Times New Roman" w:hAnsi="Times New Roman"/>
          <w:i/>
          <w:sz w:val="24"/>
          <w:szCs w:val="24"/>
        </w:rPr>
        <w:t>”..</w:t>
      </w:r>
      <w:r w:rsidRPr="00484957">
        <w:rPr>
          <w:rFonts w:ascii="Times New Roman" w:hAnsi="Times New Roman"/>
          <w:i/>
          <w:sz w:val="24"/>
          <w:szCs w:val="24"/>
        </w:rPr>
        <w:t>.</w:t>
      </w:r>
      <w:r>
        <w:rPr>
          <w:rFonts w:ascii="Times New Roman" w:hAnsi="Times New Roman"/>
          <w:i/>
          <w:sz w:val="24"/>
          <w:szCs w:val="24"/>
        </w:rPr>
        <w:t xml:space="preserve"> </w:t>
      </w:r>
      <w:r w:rsidRPr="00066105">
        <w:rPr>
          <w:rFonts w:ascii="Times New Roman" w:hAnsi="Times New Roman"/>
          <w:sz w:val="24"/>
          <w:szCs w:val="24"/>
          <w:u w:val="single"/>
        </w:rPr>
        <w:t>Polémica en Europa por cunas para abandonar bebés</w:t>
      </w:r>
      <w:r>
        <w:rPr>
          <w:rFonts w:ascii="Times New Roman" w:hAnsi="Times New Roman"/>
          <w:sz w:val="24"/>
          <w:szCs w:val="24"/>
        </w:rPr>
        <w:t xml:space="preserve"> (BBCMundo - </w:t>
      </w:r>
      <w:r w:rsidRPr="00066105">
        <w:rPr>
          <w:rFonts w:ascii="Times New Roman" w:hAnsi="Times New Roman"/>
          <w:b/>
          <w:sz w:val="24"/>
          <w:szCs w:val="24"/>
        </w:rPr>
        <w:t>10/7/12</w:t>
      </w:r>
      <w:r>
        <w:rPr>
          <w:rFonts w:ascii="Times New Roman" w:hAnsi="Times New Roman"/>
          <w:sz w:val="24"/>
          <w:szCs w:val="24"/>
        </w:rPr>
        <w:t>)</w:t>
      </w:r>
    </w:p>
    <w:p w:rsidR="002C3A10" w:rsidRPr="004A296B" w:rsidRDefault="002C3A10" w:rsidP="00B80BEF">
      <w:pPr>
        <w:spacing w:line="240" w:lineRule="auto"/>
        <w:jc w:val="both"/>
        <w:rPr>
          <w:rFonts w:ascii="Times New Roman" w:hAnsi="Times New Roman"/>
          <w:sz w:val="24"/>
          <w:szCs w:val="24"/>
        </w:rPr>
      </w:pPr>
      <w:r>
        <w:rPr>
          <w:rFonts w:ascii="Times New Roman" w:hAnsi="Times New Roman"/>
          <w:i/>
          <w:sz w:val="24"/>
          <w:szCs w:val="24"/>
        </w:rPr>
        <w:t>“</w:t>
      </w:r>
      <w:r w:rsidRPr="004A296B">
        <w:rPr>
          <w:rFonts w:ascii="Times New Roman" w:hAnsi="Times New Roman"/>
          <w:i/>
          <w:sz w:val="24"/>
          <w:szCs w:val="24"/>
        </w:rPr>
        <w:t>Una vez que los tenderos desarman sus puestos, los mercadillos de Madrid muestran su realidad más cruda. Basta con que los vendedores de frutas, verduras y ropa se suban a sus coches para que aparezcan, entre los desechos, hombres y mujeres con bolsas de plástico en busca de algún alimento que todavía se pueda comer</w:t>
      </w:r>
      <w:r>
        <w:rPr>
          <w:rFonts w:ascii="Times New Roman" w:hAnsi="Times New Roman"/>
          <w:i/>
          <w:sz w:val="24"/>
          <w:szCs w:val="24"/>
        </w:rPr>
        <w:t>”..</w:t>
      </w:r>
      <w:r w:rsidRPr="004A296B">
        <w:rPr>
          <w:rFonts w:ascii="Times New Roman" w:hAnsi="Times New Roman"/>
          <w:i/>
          <w:sz w:val="24"/>
          <w:szCs w:val="24"/>
        </w:rPr>
        <w:t>.</w:t>
      </w:r>
      <w:r w:rsidRPr="00B92E74">
        <w:rPr>
          <w:rFonts w:ascii="Times New Roman" w:hAnsi="Times New Roman"/>
          <w:i/>
          <w:sz w:val="24"/>
          <w:szCs w:val="24"/>
        </w:rPr>
        <w:t xml:space="preserve"> </w:t>
      </w:r>
      <w:r w:rsidRPr="00B92E74">
        <w:rPr>
          <w:rFonts w:ascii="Times New Roman" w:hAnsi="Times New Roman"/>
          <w:sz w:val="24"/>
          <w:szCs w:val="24"/>
        </w:rPr>
        <w:t>“</w:t>
      </w:r>
      <w:r w:rsidRPr="001E0393">
        <w:rPr>
          <w:rFonts w:ascii="Times New Roman" w:hAnsi="Times New Roman"/>
          <w:sz w:val="24"/>
          <w:szCs w:val="24"/>
          <w:u w:val="single"/>
        </w:rPr>
        <w:t>Tener que apañarme en la calle me da vergüenza”</w:t>
      </w:r>
      <w:r>
        <w:rPr>
          <w:rFonts w:ascii="Times New Roman" w:hAnsi="Times New Roman"/>
          <w:sz w:val="24"/>
          <w:szCs w:val="24"/>
        </w:rPr>
        <w:t xml:space="preserve"> (El País - </w:t>
      </w:r>
      <w:r w:rsidRPr="001E0393">
        <w:rPr>
          <w:rFonts w:ascii="Times New Roman" w:hAnsi="Times New Roman"/>
          <w:b/>
          <w:sz w:val="24"/>
          <w:szCs w:val="24"/>
        </w:rPr>
        <w:t>12/7/12</w:t>
      </w:r>
      <w:r>
        <w:rPr>
          <w:rFonts w:ascii="Times New Roman" w:hAnsi="Times New Roman"/>
          <w:sz w:val="24"/>
          <w:szCs w:val="24"/>
        </w:rPr>
        <w:t>)</w:t>
      </w:r>
    </w:p>
    <w:p w:rsidR="002C3A10" w:rsidRPr="004A296B" w:rsidRDefault="002C3A10" w:rsidP="00B80BEF">
      <w:pPr>
        <w:spacing w:line="240" w:lineRule="auto"/>
        <w:jc w:val="both"/>
        <w:rPr>
          <w:rFonts w:ascii="Times New Roman" w:hAnsi="Times New Roman"/>
          <w:sz w:val="24"/>
          <w:szCs w:val="24"/>
        </w:rPr>
      </w:pPr>
      <w:r>
        <w:rPr>
          <w:rFonts w:ascii="Times New Roman" w:hAnsi="Times New Roman"/>
          <w:i/>
          <w:sz w:val="24"/>
          <w:szCs w:val="24"/>
        </w:rPr>
        <w:t>“</w:t>
      </w:r>
      <w:r w:rsidRPr="004A296B">
        <w:rPr>
          <w:rFonts w:ascii="Times New Roman" w:hAnsi="Times New Roman"/>
          <w:i/>
          <w:sz w:val="24"/>
          <w:szCs w:val="24"/>
        </w:rPr>
        <w:t>Cada vez son más. Una muchedumbre silenciosa y a menudo inadvertida. Son las víctimas de la pobreza. Crece en una crisis sin fondo y se instala en una normalidad quebradiza. El paro, que ya lacera a 5,6 millones de personas, es un filo que se estrecha. Las facturas siguen, los subsidios se recortan; se agotan al igual que los ahorros, y el empleo no aparece. El techo peligra. O desaparece</w:t>
      </w:r>
      <w:r>
        <w:rPr>
          <w:rFonts w:ascii="Times New Roman" w:hAnsi="Times New Roman"/>
          <w:i/>
          <w:sz w:val="24"/>
          <w:szCs w:val="24"/>
        </w:rPr>
        <w:t>”..</w:t>
      </w:r>
      <w:r w:rsidRPr="004A296B">
        <w:rPr>
          <w:rFonts w:ascii="Times New Roman" w:hAnsi="Times New Roman"/>
          <w:i/>
          <w:sz w:val="24"/>
          <w:szCs w:val="24"/>
        </w:rPr>
        <w:t>.</w:t>
      </w:r>
      <w:r>
        <w:rPr>
          <w:rFonts w:ascii="Times New Roman" w:hAnsi="Times New Roman"/>
          <w:i/>
          <w:sz w:val="24"/>
          <w:szCs w:val="24"/>
        </w:rPr>
        <w:t xml:space="preserve"> </w:t>
      </w:r>
      <w:r w:rsidRPr="001E0393">
        <w:rPr>
          <w:rFonts w:ascii="Times New Roman" w:hAnsi="Times New Roman"/>
          <w:sz w:val="24"/>
          <w:szCs w:val="24"/>
          <w:u w:val="single"/>
        </w:rPr>
        <w:t>Pobre puede ser cualquiera, o casi</w:t>
      </w:r>
      <w:r>
        <w:rPr>
          <w:rFonts w:ascii="Times New Roman" w:hAnsi="Times New Roman"/>
          <w:sz w:val="24"/>
          <w:szCs w:val="24"/>
        </w:rPr>
        <w:t xml:space="preserve"> (El País - </w:t>
      </w:r>
      <w:r w:rsidRPr="001E0393">
        <w:rPr>
          <w:rFonts w:ascii="Times New Roman" w:hAnsi="Times New Roman"/>
          <w:b/>
          <w:sz w:val="24"/>
          <w:szCs w:val="24"/>
        </w:rPr>
        <w:t>13/7/12</w:t>
      </w:r>
      <w:r>
        <w:rPr>
          <w:rFonts w:ascii="Times New Roman" w:hAnsi="Times New Roman"/>
          <w:sz w:val="24"/>
          <w:szCs w:val="24"/>
        </w:rPr>
        <w:t>)</w:t>
      </w:r>
    </w:p>
    <w:p w:rsidR="002C3A10" w:rsidRPr="002F689E" w:rsidRDefault="002C3A10" w:rsidP="00B80BEF">
      <w:pPr>
        <w:spacing w:line="240" w:lineRule="auto"/>
        <w:jc w:val="both"/>
        <w:rPr>
          <w:rFonts w:ascii="Times New Roman" w:hAnsi="Times New Roman"/>
          <w:sz w:val="24"/>
          <w:szCs w:val="24"/>
        </w:rPr>
      </w:pPr>
      <w:r>
        <w:rPr>
          <w:rFonts w:ascii="Times New Roman" w:hAnsi="Times New Roman"/>
          <w:i/>
          <w:sz w:val="24"/>
          <w:szCs w:val="24"/>
        </w:rPr>
        <w:t>“</w:t>
      </w:r>
      <w:r w:rsidRPr="00A10BB9">
        <w:rPr>
          <w:rFonts w:ascii="Times New Roman" w:hAnsi="Times New Roman"/>
          <w:i/>
          <w:sz w:val="24"/>
          <w:szCs w:val="24"/>
        </w:rPr>
        <w:t>Últimamente, los ancianos y los jóvenes regresan al hogar familiar tras pasar años en residencias o viviendo emancipados, respectivamente. Los primeros, vuelven porque deben mantener a toda la familia con sus pensiones; los segundos, porque no encuentran un trabajo</w:t>
      </w:r>
      <w:r>
        <w:rPr>
          <w:rFonts w:ascii="Times New Roman" w:hAnsi="Times New Roman"/>
          <w:i/>
          <w:sz w:val="24"/>
          <w:szCs w:val="24"/>
        </w:rPr>
        <w:t>”..</w:t>
      </w:r>
      <w:r w:rsidRPr="00A10BB9">
        <w:rPr>
          <w:rFonts w:ascii="Times New Roman" w:hAnsi="Times New Roman"/>
          <w:i/>
          <w:sz w:val="24"/>
          <w:szCs w:val="24"/>
        </w:rPr>
        <w:t>.</w:t>
      </w:r>
      <w:r>
        <w:rPr>
          <w:rFonts w:ascii="Times New Roman" w:hAnsi="Times New Roman"/>
          <w:i/>
          <w:sz w:val="24"/>
          <w:szCs w:val="24"/>
        </w:rPr>
        <w:t xml:space="preserve"> </w:t>
      </w:r>
      <w:r w:rsidRPr="002F689E">
        <w:rPr>
          <w:rFonts w:ascii="Times New Roman" w:hAnsi="Times New Roman"/>
          <w:sz w:val="24"/>
          <w:szCs w:val="24"/>
          <w:u w:val="single"/>
        </w:rPr>
        <w:t>El 40% de los mayores ayuda económicamente a sus familiares -</w:t>
      </w:r>
      <w:r>
        <w:rPr>
          <w:rFonts w:ascii="Times New Roman" w:hAnsi="Times New Roman"/>
          <w:sz w:val="24"/>
          <w:szCs w:val="24"/>
          <w:u w:val="single"/>
        </w:rPr>
        <w:t xml:space="preserve"> La crisis invierte el término “</w:t>
      </w:r>
      <w:r w:rsidRPr="002F689E">
        <w:rPr>
          <w:rFonts w:ascii="Times New Roman" w:hAnsi="Times New Roman"/>
          <w:sz w:val="24"/>
          <w:szCs w:val="24"/>
          <w:u w:val="single"/>
        </w:rPr>
        <w:t>dependencia</w:t>
      </w:r>
      <w:r>
        <w:rPr>
          <w:rFonts w:ascii="Times New Roman" w:hAnsi="Times New Roman"/>
          <w:sz w:val="24"/>
          <w:szCs w:val="24"/>
          <w:u w:val="single"/>
        </w:rPr>
        <w:t>”</w:t>
      </w:r>
      <w:r w:rsidRPr="002F689E">
        <w:rPr>
          <w:rFonts w:ascii="Times New Roman" w:hAnsi="Times New Roman"/>
          <w:sz w:val="24"/>
          <w:szCs w:val="24"/>
          <w:u w:val="single"/>
        </w:rPr>
        <w:t>: los ancianos pasan a ser sostén de los jóvenes</w:t>
      </w:r>
      <w:r>
        <w:rPr>
          <w:rFonts w:ascii="Times New Roman" w:hAnsi="Times New Roman"/>
          <w:sz w:val="24"/>
          <w:szCs w:val="24"/>
        </w:rPr>
        <w:t xml:space="preserve"> (Vozpópuli - </w:t>
      </w:r>
      <w:r w:rsidRPr="002F689E">
        <w:rPr>
          <w:rFonts w:ascii="Times New Roman" w:hAnsi="Times New Roman"/>
          <w:b/>
          <w:sz w:val="24"/>
          <w:szCs w:val="24"/>
        </w:rPr>
        <w:t>18/8/12</w:t>
      </w:r>
      <w:r>
        <w:rPr>
          <w:rFonts w:ascii="Times New Roman" w:hAnsi="Times New Roman"/>
          <w:sz w:val="24"/>
          <w:szCs w:val="24"/>
        </w:rPr>
        <w:t>)</w:t>
      </w:r>
    </w:p>
    <w:p w:rsidR="002C3A10" w:rsidRPr="00A10BB9" w:rsidRDefault="002C3A10" w:rsidP="00B80BEF">
      <w:pPr>
        <w:spacing w:before="100" w:beforeAutospacing="1" w:after="100" w:afterAutospacing="1" w:line="240" w:lineRule="auto"/>
        <w:jc w:val="both"/>
        <w:rPr>
          <w:rFonts w:ascii="Times New Roman" w:eastAsia="Times New Roman" w:hAnsi="Times New Roman"/>
          <w:i/>
          <w:sz w:val="24"/>
          <w:szCs w:val="24"/>
        </w:rPr>
      </w:pPr>
      <w:r>
        <w:rPr>
          <w:rFonts w:ascii="Times New Roman" w:eastAsia="Times New Roman" w:hAnsi="Times New Roman"/>
          <w:i/>
          <w:sz w:val="24"/>
          <w:szCs w:val="24"/>
        </w:rPr>
        <w:t>“</w:t>
      </w:r>
      <w:r w:rsidRPr="00A10BB9">
        <w:rPr>
          <w:rFonts w:ascii="Times New Roman" w:eastAsia="Times New Roman" w:hAnsi="Times New Roman"/>
          <w:i/>
          <w:sz w:val="24"/>
          <w:szCs w:val="24"/>
        </w:rPr>
        <w:t>A pesar de que es una de los millones de jóvenes españoles desempleados, Silvia Martín, de 22 años, se consuela sabiendo que su banco todavía la respalda. No se trata de una institución de crédito, sino más bien de un banco de tiempo cuyos cerca de 400 miembros intercambian sus servicios por hora</w:t>
      </w:r>
      <w:r>
        <w:rPr>
          <w:rFonts w:ascii="Times New Roman" w:eastAsia="Times New Roman" w:hAnsi="Times New Roman"/>
          <w:i/>
          <w:sz w:val="24"/>
          <w:szCs w:val="24"/>
        </w:rPr>
        <w:t>”..</w:t>
      </w:r>
      <w:r w:rsidRPr="00A10BB9">
        <w:rPr>
          <w:rFonts w:ascii="Times New Roman" w:eastAsia="Times New Roman" w:hAnsi="Times New Roman"/>
          <w:i/>
          <w:sz w:val="24"/>
          <w:szCs w:val="24"/>
        </w:rPr>
        <w:t>.</w:t>
      </w:r>
      <w:r>
        <w:rPr>
          <w:rFonts w:ascii="Times New Roman" w:eastAsia="Times New Roman" w:hAnsi="Times New Roman"/>
          <w:i/>
          <w:sz w:val="24"/>
          <w:szCs w:val="24"/>
        </w:rPr>
        <w:t xml:space="preserve"> </w:t>
      </w:r>
      <w:r w:rsidRPr="005E1295">
        <w:rPr>
          <w:rFonts w:ascii="Times New Roman" w:eastAsia="Times New Roman" w:hAnsi="Times New Roman"/>
          <w:sz w:val="24"/>
          <w:szCs w:val="24"/>
          <w:u w:val="single"/>
        </w:rPr>
        <w:t>Para los españoles sin trabajo, el tiempo equivale a dinero</w:t>
      </w:r>
      <w:r>
        <w:rPr>
          <w:rFonts w:ascii="Times New Roman" w:eastAsia="Times New Roman" w:hAnsi="Times New Roman"/>
          <w:sz w:val="24"/>
          <w:szCs w:val="24"/>
        </w:rPr>
        <w:t xml:space="preserve"> (The Wall Street Journal - </w:t>
      </w:r>
      <w:r w:rsidRPr="005E1295">
        <w:rPr>
          <w:rFonts w:ascii="Times New Roman" w:eastAsia="Times New Roman" w:hAnsi="Times New Roman"/>
          <w:b/>
          <w:sz w:val="24"/>
          <w:szCs w:val="24"/>
        </w:rPr>
        <w:t>27/8/12</w:t>
      </w:r>
      <w:r>
        <w:rPr>
          <w:rFonts w:ascii="Times New Roman" w:eastAsia="Times New Roman" w:hAnsi="Times New Roman"/>
          <w:sz w:val="24"/>
          <w:szCs w:val="24"/>
        </w:rPr>
        <w:t>)</w:t>
      </w:r>
    </w:p>
    <w:p w:rsidR="002C3A10" w:rsidRPr="00A10BB9" w:rsidRDefault="002C3A10" w:rsidP="00B80BEF">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i/>
          <w:sz w:val="24"/>
          <w:szCs w:val="24"/>
        </w:rPr>
        <w:t>“</w:t>
      </w:r>
      <w:r w:rsidRPr="00A10BB9">
        <w:rPr>
          <w:rFonts w:ascii="Times New Roman" w:eastAsia="Times New Roman" w:hAnsi="Times New Roman"/>
          <w:i/>
          <w:sz w:val="24"/>
          <w:szCs w:val="24"/>
        </w:rPr>
        <w:t xml:space="preserve">Los jóvenes londinenses en paro deberán trabajar de forma obligatoria y no remunerada durante tres meses para poder reclamar el subsidio social, según un nuevo proyecto del alcalde de la ciudad, Boris Johnson, informa hoy el diario The </w:t>
      </w:r>
      <w:r w:rsidRPr="00A10BB9">
        <w:rPr>
          <w:rFonts w:ascii="Times New Roman" w:eastAsia="Times New Roman" w:hAnsi="Times New Roman"/>
          <w:i/>
          <w:sz w:val="24"/>
          <w:szCs w:val="24"/>
        </w:rPr>
        <w:lastRenderedPageBreak/>
        <w:t>Guardian</w:t>
      </w:r>
      <w:r>
        <w:rPr>
          <w:rFonts w:ascii="Times New Roman" w:eastAsia="Times New Roman" w:hAnsi="Times New Roman"/>
          <w:i/>
          <w:sz w:val="24"/>
          <w:szCs w:val="24"/>
        </w:rPr>
        <w:t>”..</w:t>
      </w:r>
      <w:r w:rsidRPr="00A10BB9">
        <w:rPr>
          <w:rFonts w:ascii="Times New Roman" w:eastAsia="Times New Roman" w:hAnsi="Times New Roman"/>
          <w:i/>
          <w:sz w:val="24"/>
          <w:szCs w:val="24"/>
        </w:rPr>
        <w:t>.</w:t>
      </w:r>
      <w:r>
        <w:rPr>
          <w:rFonts w:ascii="Times New Roman" w:eastAsia="Times New Roman" w:hAnsi="Times New Roman"/>
          <w:i/>
          <w:sz w:val="24"/>
          <w:szCs w:val="24"/>
        </w:rPr>
        <w:t xml:space="preserve"> </w:t>
      </w:r>
      <w:r w:rsidRPr="00EC5163">
        <w:rPr>
          <w:rFonts w:ascii="Times New Roman" w:eastAsia="Times New Roman" w:hAnsi="Times New Roman"/>
          <w:sz w:val="24"/>
          <w:szCs w:val="24"/>
          <w:u w:val="single"/>
        </w:rPr>
        <w:t>Los jóvenes londinenses en paro deberán trabajar tres meses gratis para cobrar el subsidio</w:t>
      </w:r>
      <w:r>
        <w:rPr>
          <w:rFonts w:ascii="Times New Roman" w:eastAsia="Times New Roman" w:hAnsi="Times New Roman"/>
          <w:sz w:val="24"/>
          <w:szCs w:val="24"/>
        </w:rPr>
        <w:t xml:space="preserve"> (Cinco Días - </w:t>
      </w:r>
      <w:r w:rsidRPr="00EC5163">
        <w:rPr>
          <w:rFonts w:ascii="Times New Roman" w:eastAsia="Times New Roman" w:hAnsi="Times New Roman"/>
          <w:b/>
          <w:sz w:val="24"/>
          <w:szCs w:val="24"/>
        </w:rPr>
        <w:t>29/8/12</w:t>
      </w:r>
      <w:r>
        <w:rPr>
          <w:rFonts w:ascii="Times New Roman" w:eastAsia="Times New Roman" w:hAnsi="Times New Roman"/>
          <w:sz w:val="24"/>
          <w:szCs w:val="24"/>
        </w:rPr>
        <w:t xml:space="preserve">) </w:t>
      </w:r>
    </w:p>
    <w:p w:rsidR="002C3A10" w:rsidRPr="006B66A1" w:rsidRDefault="002C3A10" w:rsidP="00B80BEF">
      <w:pPr>
        <w:shd w:val="clear" w:color="auto" w:fill="FFFFFF"/>
        <w:spacing w:line="240" w:lineRule="auto"/>
        <w:jc w:val="both"/>
        <w:rPr>
          <w:rFonts w:ascii="Times New Roman" w:eastAsia="Times New Roman" w:hAnsi="Times New Roman"/>
          <w:color w:val="FF0000"/>
          <w:sz w:val="24"/>
          <w:szCs w:val="24"/>
        </w:rPr>
      </w:pPr>
      <w:r>
        <w:rPr>
          <w:rFonts w:ascii="Times New Roman" w:eastAsia="Times New Roman" w:hAnsi="Times New Roman"/>
          <w:i/>
          <w:sz w:val="24"/>
          <w:szCs w:val="24"/>
        </w:rPr>
        <w:t>“</w:t>
      </w:r>
      <w:r w:rsidRPr="006B66A1">
        <w:rPr>
          <w:rFonts w:ascii="Times New Roman" w:eastAsia="Times New Roman" w:hAnsi="Times New Roman"/>
          <w:i/>
          <w:sz w:val="24"/>
          <w:szCs w:val="24"/>
        </w:rPr>
        <w:t>La fundación internacional Save the Children, famosa por sus esfuerzos para combatir el hambre en África, pidió por primera vez fondos para abordar la pobreza infantil en Reino Unido</w:t>
      </w:r>
      <w:r>
        <w:rPr>
          <w:rFonts w:ascii="Times New Roman" w:eastAsia="Times New Roman" w:hAnsi="Times New Roman"/>
          <w:i/>
          <w:sz w:val="24"/>
          <w:szCs w:val="24"/>
        </w:rPr>
        <w:t>”..</w:t>
      </w:r>
      <w:r w:rsidRPr="006B66A1">
        <w:rPr>
          <w:rFonts w:ascii="Times New Roman" w:eastAsia="Times New Roman" w:hAnsi="Times New Roman"/>
          <w:i/>
          <w:sz w:val="24"/>
          <w:szCs w:val="24"/>
        </w:rPr>
        <w:t>.</w:t>
      </w:r>
      <w:r>
        <w:rPr>
          <w:rFonts w:ascii="Times New Roman" w:eastAsia="Times New Roman" w:hAnsi="Times New Roman"/>
          <w:i/>
          <w:sz w:val="24"/>
          <w:szCs w:val="24"/>
        </w:rPr>
        <w:t xml:space="preserve"> </w:t>
      </w:r>
      <w:r w:rsidRPr="007A56E9">
        <w:rPr>
          <w:rFonts w:ascii="Times New Roman" w:eastAsia="Times New Roman" w:hAnsi="Times New Roman"/>
          <w:sz w:val="24"/>
          <w:szCs w:val="24"/>
          <w:u w:val="single"/>
        </w:rPr>
        <w:t>ONG famosa por combatir el hambre en África se preocupa por la pobreza en Reino Unido</w:t>
      </w:r>
      <w:r>
        <w:rPr>
          <w:rFonts w:ascii="Times New Roman" w:eastAsia="Times New Roman" w:hAnsi="Times New Roman"/>
          <w:sz w:val="24"/>
          <w:szCs w:val="24"/>
        </w:rPr>
        <w:t xml:space="preserve"> (BBCMundo - </w:t>
      </w:r>
      <w:r w:rsidRPr="007A56E9">
        <w:rPr>
          <w:rFonts w:ascii="Times New Roman" w:eastAsia="Times New Roman" w:hAnsi="Times New Roman"/>
          <w:b/>
          <w:sz w:val="24"/>
          <w:szCs w:val="24"/>
        </w:rPr>
        <w:t>5/9/12</w:t>
      </w:r>
      <w:r>
        <w:rPr>
          <w:rFonts w:ascii="Times New Roman" w:eastAsia="Times New Roman" w:hAnsi="Times New Roman"/>
          <w:sz w:val="24"/>
          <w:szCs w:val="24"/>
        </w:rPr>
        <w:t>)</w:t>
      </w:r>
    </w:p>
    <w:p w:rsidR="002C3A10" w:rsidRPr="00C05E2F" w:rsidRDefault="002C3A10" w:rsidP="00B80BEF">
      <w:pPr>
        <w:shd w:val="clear" w:color="auto" w:fill="FFFFFF"/>
        <w:spacing w:line="240" w:lineRule="auto"/>
        <w:jc w:val="both"/>
        <w:rPr>
          <w:rFonts w:ascii="Times New Roman" w:eastAsia="Times New Roman" w:hAnsi="Times New Roman"/>
          <w:sz w:val="24"/>
          <w:szCs w:val="24"/>
        </w:rPr>
      </w:pPr>
      <w:r>
        <w:rPr>
          <w:rFonts w:ascii="Times New Roman" w:eastAsia="Times New Roman" w:hAnsi="Times New Roman"/>
          <w:i/>
          <w:sz w:val="24"/>
          <w:szCs w:val="24"/>
        </w:rPr>
        <w:t>“</w:t>
      </w:r>
      <w:r w:rsidRPr="006B66A1">
        <w:rPr>
          <w:rFonts w:ascii="Times New Roman" w:eastAsia="Times New Roman" w:hAnsi="Times New Roman"/>
          <w:i/>
          <w:sz w:val="24"/>
          <w:szCs w:val="24"/>
        </w:rPr>
        <w:t>La responsable de Incidencia Política de la división española de Save The Children, Yolanda Román, asegura que en España sería factible una campaña similar a la que ha puesto en marcha la filial británica de la organización, ya que los índices de pobreza infantil son “altamente alarmantes” y “viendo la situación actual, no pueden más que empeorar”</w:t>
      </w:r>
      <w:r>
        <w:rPr>
          <w:rFonts w:ascii="Times New Roman" w:eastAsia="Times New Roman" w:hAnsi="Times New Roman"/>
          <w:i/>
          <w:sz w:val="24"/>
          <w:szCs w:val="24"/>
        </w:rPr>
        <w:t>”..</w:t>
      </w:r>
      <w:r w:rsidRPr="006B66A1">
        <w:rPr>
          <w:rFonts w:ascii="Times New Roman" w:eastAsia="Times New Roman" w:hAnsi="Times New Roman"/>
          <w:i/>
          <w:sz w:val="24"/>
          <w:szCs w:val="24"/>
        </w:rPr>
        <w:t xml:space="preserve">. </w:t>
      </w:r>
      <w:r w:rsidRPr="000E3EDB">
        <w:rPr>
          <w:rFonts w:ascii="Times New Roman" w:eastAsia="Times New Roman" w:hAnsi="Times New Roman"/>
          <w:sz w:val="24"/>
          <w:szCs w:val="24"/>
          <w:u w:val="single"/>
        </w:rPr>
        <w:t>España, a un paso de una acción contra la pobreza infantil como la de Reino Unido</w:t>
      </w:r>
      <w:r>
        <w:rPr>
          <w:rFonts w:ascii="Times New Roman" w:eastAsia="Times New Roman" w:hAnsi="Times New Roman"/>
          <w:sz w:val="24"/>
          <w:szCs w:val="24"/>
        </w:rPr>
        <w:t xml:space="preserve"> (ABC - </w:t>
      </w:r>
      <w:r w:rsidRPr="000E3EDB">
        <w:rPr>
          <w:rFonts w:ascii="Times New Roman" w:eastAsia="Times New Roman" w:hAnsi="Times New Roman"/>
          <w:b/>
          <w:sz w:val="24"/>
          <w:szCs w:val="24"/>
        </w:rPr>
        <w:t>6/9/12</w:t>
      </w:r>
      <w:r>
        <w:rPr>
          <w:rFonts w:ascii="Times New Roman" w:eastAsia="Times New Roman" w:hAnsi="Times New Roman"/>
          <w:sz w:val="24"/>
          <w:szCs w:val="24"/>
        </w:rPr>
        <w:t xml:space="preserve">) </w:t>
      </w:r>
    </w:p>
    <w:p w:rsidR="00BD1C0D" w:rsidRDefault="002C3A10" w:rsidP="00B80BEF">
      <w:pPr>
        <w:spacing w:line="240" w:lineRule="auto"/>
        <w:jc w:val="both"/>
        <w:rPr>
          <w:rFonts w:ascii="Times New Roman" w:hAnsi="Times New Roman"/>
          <w:sz w:val="24"/>
          <w:szCs w:val="24"/>
        </w:rPr>
      </w:pPr>
      <w:r>
        <w:rPr>
          <w:rFonts w:ascii="Times New Roman" w:hAnsi="Times New Roman"/>
          <w:i/>
          <w:sz w:val="24"/>
          <w:szCs w:val="24"/>
        </w:rPr>
        <w:t>“</w:t>
      </w:r>
      <w:r w:rsidRPr="00C05E2F">
        <w:rPr>
          <w:rFonts w:ascii="Times New Roman" w:hAnsi="Times New Roman"/>
          <w:i/>
          <w:sz w:val="24"/>
          <w:szCs w:val="24"/>
        </w:rPr>
        <w:t>Cerca de 75 millones de jóvenes están desempleados, una cifra que no deja de crecer desde que estalló la crisis, y que evidencia el principal reto al que se enfrentan tanto los países desarrollados como los emergentes</w:t>
      </w:r>
      <w:r>
        <w:rPr>
          <w:rFonts w:ascii="Times New Roman" w:hAnsi="Times New Roman"/>
          <w:i/>
          <w:sz w:val="24"/>
          <w:szCs w:val="24"/>
        </w:rPr>
        <w:t>”..</w:t>
      </w:r>
      <w:r w:rsidRPr="00C05E2F">
        <w:rPr>
          <w:rFonts w:ascii="Times New Roman" w:hAnsi="Times New Roman"/>
          <w:i/>
          <w:sz w:val="24"/>
          <w:szCs w:val="24"/>
        </w:rPr>
        <w:t>.</w:t>
      </w:r>
      <w:r>
        <w:rPr>
          <w:rFonts w:ascii="Times New Roman" w:hAnsi="Times New Roman"/>
          <w:i/>
          <w:sz w:val="24"/>
          <w:szCs w:val="24"/>
        </w:rPr>
        <w:t xml:space="preserve"> </w:t>
      </w:r>
      <w:r w:rsidRPr="00797794">
        <w:rPr>
          <w:rFonts w:ascii="Times New Roman" w:hAnsi="Times New Roman"/>
          <w:sz w:val="24"/>
          <w:szCs w:val="24"/>
          <w:u w:val="single"/>
        </w:rPr>
        <w:t>Los jóvenes de todo el mundo configuran el eslabón más débil en la crisis económica</w:t>
      </w:r>
      <w:r>
        <w:rPr>
          <w:rFonts w:ascii="Times New Roman" w:hAnsi="Times New Roman"/>
          <w:sz w:val="24"/>
          <w:szCs w:val="24"/>
        </w:rPr>
        <w:t xml:space="preserve"> (Vozpópuli - </w:t>
      </w:r>
      <w:r w:rsidRPr="00797794">
        <w:rPr>
          <w:rFonts w:ascii="Times New Roman" w:hAnsi="Times New Roman"/>
          <w:b/>
          <w:sz w:val="24"/>
          <w:szCs w:val="24"/>
        </w:rPr>
        <w:t>9/9/12</w:t>
      </w:r>
      <w:r>
        <w:rPr>
          <w:rFonts w:ascii="Times New Roman" w:hAnsi="Times New Roman"/>
          <w:sz w:val="24"/>
          <w:szCs w:val="24"/>
        </w:rPr>
        <w:t>)</w:t>
      </w:r>
    </w:p>
    <w:p w:rsidR="00BD1C0D" w:rsidRDefault="00BD1C0D" w:rsidP="00B80BEF">
      <w:pPr>
        <w:spacing w:line="240" w:lineRule="auto"/>
        <w:jc w:val="both"/>
        <w:rPr>
          <w:rFonts w:ascii="Times New Roman" w:hAnsi="Times New Roman"/>
          <w:sz w:val="24"/>
          <w:szCs w:val="24"/>
        </w:rPr>
      </w:pPr>
      <w:r w:rsidRPr="00BD1C0D">
        <w:rPr>
          <w:rFonts w:ascii="Times New Roman" w:hAnsi="Times New Roman"/>
          <w:i/>
          <w:sz w:val="24"/>
          <w:szCs w:val="24"/>
        </w:rPr>
        <w:t>“España es uno de los países de la OCDE donde hay más jóvenes que ni estudian ni trabajan, los conocidos como ni-nis. Concretamente, el 23,7% de los chicos y chicas entre 15 y 29 años no está ni empleado ni recibe ningún tipo de formación, lo que sitúa a España en el quinto puesto de un total de 33 países (donde de media los “ni-nis” representan apenas el 15,8%)”...</w:t>
      </w:r>
      <w:r w:rsidRPr="00BD1C0D">
        <w:rPr>
          <w:rFonts w:ascii="Times New Roman" w:hAnsi="Times New Roman"/>
          <w:sz w:val="24"/>
          <w:szCs w:val="24"/>
        </w:rPr>
        <w:t xml:space="preserve"> </w:t>
      </w:r>
      <w:r w:rsidRPr="00BD1C0D">
        <w:rPr>
          <w:rFonts w:ascii="Times New Roman" w:hAnsi="Times New Roman"/>
          <w:sz w:val="24"/>
          <w:szCs w:val="24"/>
          <w:u w:val="single"/>
        </w:rPr>
        <w:t>España se sitúa como uno de los países de la OCDE con más jóvenes que ni estudian ni trabajan</w:t>
      </w:r>
      <w:r w:rsidRPr="00BD1C0D">
        <w:rPr>
          <w:rFonts w:ascii="Times New Roman" w:hAnsi="Times New Roman"/>
          <w:sz w:val="24"/>
          <w:szCs w:val="24"/>
        </w:rPr>
        <w:t xml:space="preserve"> (Expansión - </w:t>
      </w:r>
      <w:r w:rsidRPr="00BD1C0D">
        <w:rPr>
          <w:rFonts w:ascii="Times New Roman" w:hAnsi="Times New Roman"/>
          <w:b/>
          <w:sz w:val="24"/>
          <w:szCs w:val="24"/>
        </w:rPr>
        <w:t>10/9/12</w:t>
      </w:r>
      <w:r w:rsidRPr="00BD1C0D">
        <w:rPr>
          <w:rFonts w:ascii="Times New Roman" w:hAnsi="Times New Roman"/>
          <w:sz w:val="24"/>
          <w:szCs w:val="24"/>
        </w:rPr>
        <w:t>)</w:t>
      </w:r>
    </w:p>
    <w:p w:rsidR="00BD1C0D" w:rsidRPr="00D96AA5" w:rsidRDefault="00BD1C0D" w:rsidP="00B80BEF">
      <w:pPr>
        <w:pStyle w:val="NormalWeb"/>
        <w:jc w:val="both"/>
        <w:rPr>
          <w:i/>
        </w:rPr>
      </w:pPr>
      <w:r>
        <w:rPr>
          <w:i/>
        </w:rPr>
        <w:t>“</w:t>
      </w:r>
      <w:r w:rsidRPr="00D96AA5">
        <w:rPr>
          <w:i/>
        </w:rPr>
        <w:t>En la habitación de Jesús no suena el despertador. El madrugón para ir a estudiar o trabajar es algo que pertenece al pasado de este joven de 28 años, parado y con un futuro incierto. Vive con sus padres y hermanos menores -de 17 y 22 años- en una modesta vivienda del barrio de Arganzuela, donde cada día transcurre igual que el anterior</w:t>
      </w:r>
      <w:r>
        <w:rPr>
          <w:i/>
        </w:rPr>
        <w:t>”..</w:t>
      </w:r>
      <w:r w:rsidRPr="00D96AA5">
        <w:rPr>
          <w:i/>
        </w:rPr>
        <w:t>.</w:t>
      </w:r>
      <w:r>
        <w:rPr>
          <w:i/>
        </w:rPr>
        <w:t xml:space="preserve"> </w:t>
      </w:r>
      <w:r w:rsidRPr="00133A98">
        <w:rPr>
          <w:u w:val="single"/>
        </w:rPr>
        <w:t>Mi vida como un Ni-Ni</w:t>
      </w:r>
      <w:r>
        <w:t xml:space="preserve"> (El Confidencial - </w:t>
      </w:r>
      <w:r w:rsidRPr="00133A98">
        <w:rPr>
          <w:b/>
        </w:rPr>
        <w:t>16/9/12</w:t>
      </w:r>
      <w:r>
        <w:t>)</w:t>
      </w:r>
    </w:p>
    <w:p w:rsidR="00BD1C0D" w:rsidRPr="00EC1ED7" w:rsidRDefault="00BD1C0D" w:rsidP="00B80BEF">
      <w:pPr>
        <w:spacing w:line="240" w:lineRule="auto"/>
        <w:jc w:val="both"/>
        <w:rPr>
          <w:rFonts w:ascii="Times New Roman" w:hAnsi="Times New Roman"/>
          <w:sz w:val="24"/>
          <w:szCs w:val="24"/>
        </w:rPr>
      </w:pPr>
      <w:r>
        <w:rPr>
          <w:rFonts w:ascii="Times New Roman" w:hAnsi="Times New Roman"/>
          <w:i/>
          <w:sz w:val="24"/>
          <w:szCs w:val="24"/>
        </w:rPr>
        <w:t>“</w:t>
      </w:r>
      <w:r w:rsidRPr="00EC1ED7">
        <w:rPr>
          <w:rFonts w:ascii="Times New Roman" w:hAnsi="Times New Roman"/>
          <w:i/>
          <w:sz w:val="24"/>
          <w:szCs w:val="24"/>
        </w:rPr>
        <w:t xml:space="preserve">Ni se forman, ni trabajan, ni buscan </w:t>
      </w:r>
      <w:r>
        <w:rPr>
          <w:rFonts w:ascii="Times New Roman" w:hAnsi="Times New Roman"/>
          <w:i/>
          <w:sz w:val="24"/>
          <w:szCs w:val="24"/>
        </w:rPr>
        <w:t>empleo. Son los conocidos como “ninis”</w:t>
      </w:r>
      <w:r w:rsidRPr="00EC1ED7">
        <w:rPr>
          <w:rFonts w:ascii="Times New Roman" w:hAnsi="Times New Roman"/>
          <w:i/>
          <w:sz w:val="24"/>
          <w:szCs w:val="24"/>
        </w:rPr>
        <w:t>, un total de 1.643.928 jóvenes de entre 15 y 29 años (el 21,1% de la población española), y que cuestan más de 15.735 millones de euros anuales a las arcas públicas, es decir, el 1,47% del PIB, frente a los 10.794 millones (0,99% de 2008)</w:t>
      </w:r>
      <w:r>
        <w:rPr>
          <w:rFonts w:ascii="Times New Roman" w:hAnsi="Times New Roman"/>
          <w:i/>
          <w:sz w:val="24"/>
          <w:szCs w:val="24"/>
        </w:rPr>
        <w:t>”..</w:t>
      </w:r>
      <w:r w:rsidRPr="00EC1ED7">
        <w:rPr>
          <w:rFonts w:ascii="Times New Roman" w:hAnsi="Times New Roman"/>
          <w:i/>
          <w:sz w:val="24"/>
          <w:szCs w:val="24"/>
        </w:rPr>
        <w:t>.</w:t>
      </w:r>
      <w:r>
        <w:rPr>
          <w:rFonts w:ascii="Times New Roman" w:hAnsi="Times New Roman"/>
          <w:i/>
          <w:sz w:val="24"/>
          <w:szCs w:val="24"/>
        </w:rPr>
        <w:t xml:space="preserve"> </w:t>
      </w:r>
      <w:r>
        <w:rPr>
          <w:rFonts w:ascii="Times New Roman" w:hAnsi="Times New Roman"/>
          <w:sz w:val="24"/>
          <w:szCs w:val="24"/>
          <w:u w:val="single"/>
        </w:rPr>
        <w:t>El precio de la “generación perdida”</w:t>
      </w:r>
      <w:r>
        <w:rPr>
          <w:rFonts w:ascii="Times New Roman" w:hAnsi="Times New Roman"/>
          <w:sz w:val="24"/>
          <w:szCs w:val="24"/>
        </w:rPr>
        <w:t xml:space="preserve"> (El Mundo - </w:t>
      </w:r>
      <w:r>
        <w:rPr>
          <w:rFonts w:ascii="Times New Roman" w:hAnsi="Times New Roman"/>
          <w:b/>
          <w:sz w:val="24"/>
          <w:szCs w:val="24"/>
        </w:rPr>
        <w:t>22/10/12</w:t>
      </w:r>
      <w:r>
        <w:rPr>
          <w:rFonts w:ascii="Times New Roman" w:hAnsi="Times New Roman"/>
          <w:sz w:val="24"/>
          <w:szCs w:val="24"/>
        </w:rPr>
        <w:t>)</w:t>
      </w:r>
    </w:p>
    <w:p w:rsidR="00BD1C0D" w:rsidRPr="0093620E" w:rsidRDefault="00BD1C0D" w:rsidP="00B80BEF">
      <w:pPr>
        <w:pStyle w:val="NormalWeb"/>
        <w:jc w:val="both"/>
      </w:pPr>
      <w:r>
        <w:rPr>
          <w:bCs/>
          <w:i/>
        </w:rPr>
        <w:t>“</w:t>
      </w:r>
      <w:r w:rsidRPr="0093620E">
        <w:rPr>
          <w:bCs/>
          <w:i/>
        </w:rPr>
        <w:t>Estamos en el centro de una debacle que resituará a nuestro país en la división de los desfavorecidos</w:t>
      </w:r>
      <w:r w:rsidRPr="0093620E">
        <w:rPr>
          <w:i/>
        </w:rPr>
        <w:t xml:space="preserve">. El paréntesis de prosperidad del que hemos disfrutado se ha desvanecido, dejándonos en un escenario, lleno de incertidumbre y de tristeza, del que ya no saldremos. Así lo explica el periodista Ramón Muñoz (Madrid, 1964) en </w:t>
      </w:r>
      <w:r w:rsidRPr="0093620E">
        <w:rPr>
          <w:i/>
          <w:iCs/>
        </w:rPr>
        <w:t>España, destino Tercer Mundo</w:t>
      </w:r>
      <w:r w:rsidRPr="0093620E">
        <w:rPr>
          <w:i/>
        </w:rPr>
        <w:t xml:space="preserve"> (Ed. Deusto) un libro inmisericorde en el que describe con precisión nuestro No futuro. Muñoz habló con El Confidencial, y condensó s</w:t>
      </w:r>
      <w:r>
        <w:rPr>
          <w:i/>
        </w:rPr>
        <w:t xml:space="preserve">us tesis en cinco crudos puntos”… </w:t>
      </w:r>
      <w:r>
        <w:rPr>
          <w:u w:val="single"/>
        </w:rPr>
        <w:t xml:space="preserve">“Chabolas con wifi”: así será España en apenas un par de años </w:t>
      </w:r>
      <w:r>
        <w:t xml:space="preserve">(El Confidencial - </w:t>
      </w:r>
      <w:r>
        <w:rPr>
          <w:b/>
        </w:rPr>
        <w:t>12/12/12</w:t>
      </w:r>
      <w:r>
        <w:t>)</w:t>
      </w:r>
    </w:p>
    <w:p w:rsidR="00BD1C0D" w:rsidRPr="002B0F1D" w:rsidRDefault="00BD1C0D" w:rsidP="00B80BEF">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i/>
          <w:sz w:val="24"/>
          <w:szCs w:val="24"/>
        </w:rPr>
        <w:t>“</w:t>
      </w:r>
      <w:r w:rsidRPr="002B0F1D">
        <w:rPr>
          <w:rFonts w:ascii="Times New Roman" w:eastAsia="Times New Roman" w:hAnsi="Times New Roman"/>
          <w:i/>
          <w:sz w:val="24"/>
          <w:szCs w:val="24"/>
        </w:rPr>
        <w:t xml:space="preserve">Esta pequeña ciudad afronta otro año de austeridad forzada por los acreedores del rescate de Portugal, pero hay una categoría de gastos que el alcalde no está dispuesto a recortar. Se trata de los incentivos a los nacimientos, subsidios de hasta 1.000 euros </w:t>
      </w:r>
      <w:r w:rsidRPr="002B0F1D">
        <w:rPr>
          <w:rFonts w:ascii="Times New Roman" w:eastAsia="Times New Roman" w:hAnsi="Times New Roman"/>
          <w:i/>
          <w:sz w:val="24"/>
          <w:szCs w:val="24"/>
        </w:rPr>
        <w:lastRenderedPageBreak/>
        <w:t>(US$ 1.300) para madres primerizas, así como servicios gratuitos de guardería y exenciones tributarias para las parejas jóvenes que compran una vivienda</w:t>
      </w:r>
      <w:r>
        <w:rPr>
          <w:rFonts w:ascii="Times New Roman" w:eastAsia="Times New Roman" w:hAnsi="Times New Roman"/>
          <w:i/>
          <w:sz w:val="24"/>
          <w:szCs w:val="24"/>
        </w:rPr>
        <w:t>”..</w:t>
      </w:r>
      <w:r w:rsidRPr="002B0F1D">
        <w:rPr>
          <w:rFonts w:ascii="Times New Roman" w:eastAsia="Times New Roman" w:hAnsi="Times New Roman"/>
          <w:i/>
          <w:sz w:val="24"/>
          <w:szCs w:val="24"/>
        </w:rPr>
        <w:t>.</w:t>
      </w:r>
      <w:r>
        <w:rPr>
          <w:rFonts w:ascii="Times New Roman" w:eastAsia="Times New Roman" w:hAnsi="Times New Roman"/>
          <w:i/>
          <w:sz w:val="24"/>
          <w:szCs w:val="24"/>
        </w:rPr>
        <w:t xml:space="preserve"> </w:t>
      </w:r>
      <w:r w:rsidRPr="00127A91">
        <w:rPr>
          <w:rFonts w:ascii="Times New Roman" w:eastAsia="Times New Roman" w:hAnsi="Times New Roman"/>
          <w:sz w:val="24"/>
          <w:szCs w:val="24"/>
          <w:u w:val="single"/>
        </w:rPr>
        <w:t>La caída de las tasas de natalidad pesa sobre Europa</w:t>
      </w:r>
      <w:r>
        <w:rPr>
          <w:rFonts w:ascii="Times New Roman" w:eastAsia="Times New Roman" w:hAnsi="Times New Roman"/>
          <w:sz w:val="24"/>
          <w:szCs w:val="24"/>
        </w:rPr>
        <w:t xml:space="preserve"> (The Wall Street Journal - </w:t>
      </w:r>
      <w:r w:rsidRPr="00127A91">
        <w:rPr>
          <w:rFonts w:ascii="Times New Roman" w:eastAsia="Times New Roman" w:hAnsi="Times New Roman"/>
          <w:b/>
          <w:sz w:val="24"/>
          <w:szCs w:val="24"/>
        </w:rPr>
        <w:t>11/1/13</w:t>
      </w:r>
      <w:r>
        <w:rPr>
          <w:rFonts w:ascii="Times New Roman" w:eastAsia="Times New Roman" w:hAnsi="Times New Roman"/>
          <w:sz w:val="24"/>
          <w:szCs w:val="24"/>
        </w:rPr>
        <w:t>)</w:t>
      </w:r>
      <w:r w:rsidRPr="00127A91">
        <w:rPr>
          <w:rFonts w:ascii="Times New Roman" w:eastAsia="Times New Roman" w:hAnsi="Times New Roman"/>
          <w:sz w:val="24"/>
          <w:szCs w:val="24"/>
        </w:rPr>
        <w:t xml:space="preserve"> </w:t>
      </w:r>
    </w:p>
    <w:p w:rsidR="00BD1C0D" w:rsidRPr="00C31AF7" w:rsidRDefault="00BD1C0D" w:rsidP="00B80BEF">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i/>
          <w:sz w:val="24"/>
          <w:szCs w:val="24"/>
        </w:rPr>
        <w:t>“</w:t>
      </w:r>
      <w:r w:rsidRPr="002B0F1D">
        <w:rPr>
          <w:rFonts w:ascii="Times New Roman" w:eastAsia="Times New Roman" w:hAnsi="Times New Roman"/>
          <w:i/>
          <w:sz w:val="24"/>
          <w:szCs w:val="24"/>
        </w:rPr>
        <w:t>El drama del desempleo esconde la realidad silenciada de la explotación laboral y el abuso, fenómenos que se recrudecen en tiempos de crisis</w:t>
      </w:r>
      <w:r>
        <w:rPr>
          <w:rFonts w:ascii="Times New Roman" w:eastAsia="Times New Roman" w:hAnsi="Times New Roman"/>
          <w:i/>
          <w:sz w:val="24"/>
          <w:szCs w:val="24"/>
        </w:rPr>
        <w:t xml:space="preserve">”… </w:t>
      </w:r>
      <w:r w:rsidRPr="00C31AF7">
        <w:rPr>
          <w:rFonts w:ascii="Times New Roman" w:eastAsia="Times New Roman" w:hAnsi="Times New Roman"/>
          <w:sz w:val="24"/>
          <w:szCs w:val="24"/>
          <w:u w:val="single"/>
        </w:rPr>
        <w:t>Trabajadores de usar y tirar</w:t>
      </w:r>
      <w:r w:rsidRPr="00C31AF7">
        <w:rPr>
          <w:rFonts w:ascii="Times New Roman" w:eastAsia="Times New Roman" w:hAnsi="Times New Roman"/>
          <w:sz w:val="24"/>
          <w:szCs w:val="24"/>
        </w:rPr>
        <w:t xml:space="preserve"> (El País </w:t>
      </w:r>
      <w:r>
        <w:rPr>
          <w:rFonts w:ascii="Times New Roman" w:eastAsia="Times New Roman" w:hAnsi="Times New Roman"/>
          <w:sz w:val="24"/>
          <w:szCs w:val="24"/>
        </w:rPr>
        <w:t>-</w:t>
      </w:r>
      <w:r w:rsidRPr="00C31AF7">
        <w:rPr>
          <w:rFonts w:ascii="Times New Roman" w:eastAsia="Times New Roman" w:hAnsi="Times New Roman"/>
          <w:sz w:val="24"/>
          <w:szCs w:val="24"/>
        </w:rPr>
        <w:t xml:space="preserve"> </w:t>
      </w:r>
      <w:r w:rsidRPr="00C31AF7">
        <w:rPr>
          <w:rFonts w:ascii="Times New Roman" w:eastAsia="Times New Roman" w:hAnsi="Times New Roman"/>
          <w:b/>
          <w:sz w:val="24"/>
          <w:szCs w:val="24"/>
        </w:rPr>
        <w:t>13/1/13</w:t>
      </w:r>
      <w:r>
        <w:rPr>
          <w:rFonts w:ascii="Times New Roman" w:eastAsia="Times New Roman" w:hAnsi="Times New Roman"/>
          <w:sz w:val="24"/>
          <w:szCs w:val="24"/>
        </w:rPr>
        <w:t>)</w:t>
      </w:r>
    </w:p>
    <w:p w:rsidR="00BD1C0D" w:rsidRPr="00564260" w:rsidRDefault="00BD1C0D" w:rsidP="00B80BEF">
      <w:pPr>
        <w:pStyle w:val="NormalWeb"/>
        <w:jc w:val="both"/>
      </w:pPr>
      <w:r>
        <w:rPr>
          <w:i/>
        </w:rPr>
        <w:t>“</w:t>
      </w:r>
      <w:r w:rsidRPr="00123E03">
        <w:rPr>
          <w:i/>
        </w:rPr>
        <w:t>Miles de españoles aceptan condiciones ilegales impuestas por las compañías para conservar un puesto de trabajo</w:t>
      </w:r>
      <w:r>
        <w:rPr>
          <w:i/>
        </w:rPr>
        <w:t xml:space="preserve">”… </w:t>
      </w:r>
      <w:r w:rsidRPr="00564260">
        <w:rPr>
          <w:u w:val="single"/>
        </w:rPr>
        <w:t>Obligados por la empresa a pasarse a la economía sumergida</w:t>
      </w:r>
      <w:r>
        <w:t xml:space="preserve"> (ABC.es - </w:t>
      </w:r>
      <w:r w:rsidRPr="00564260">
        <w:rPr>
          <w:b/>
        </w:rPr>
        <w:t>20/1/13</w:t>
      </w:r>
      <w:r>
        <w:t xml:space="preserve">) </w:t>
      </w:r>
    </w:p>
    <w:p w:rsidR="00BD1C0D" w:rsidRPr="00B472E6" w:rsidRDefault="00BD1C0D" w:rsidP="00B80BEF">
      <w:pPr>
        <w:pStyle w:val="NormalWeb"/>
        <w:jc w:val="both"/>
      </w:pPr>
      <w:r>
        <w:rPr>
          <w:i/>
        </w:rPr>
        <w:t>“</w:t>
      </w:r>
      <w:r w:rsidRPr="00B472E6">
        <w:rPr>
          <w:i/>
        </w:rPr>
        <w:t>No importa si son mensuales o trimestrales, los números suben mientra</w:t>
      </w:r>
      <w:r>
        <w:rPr>
          <w:i/>
        </w:rPr>
        <w:t>s ellos siguen ahí, estáticos. “</w:t>
      </w:r>
      <w:r w:rsidRPr="00B472E6">
        <w:rPr>
          <w:i/>
        </w:rPr>
        <w:t xml:space="preserve">Más y más de </w:t>
      </w:r>
      <w:r>
        <w:rPr>
          <w:i/>
        </w:rPr>
        <w:t>lo mismo”</w:t>
      </w:r>
      <w:r w:rsidRPr="00B472E6">
        <w:rPr>
          <w:i/>
        </w:rPr>
        <w:t>. Se entrecortan las palabras. Cansancio, escepticismo, impotencia... resignación. Años en unas listas que no entienden de generaciones. Abuelos, padres e hijos aquejados por una enfermedad para la que no llega el antídoto y te consume con los años. La EPA de este jueves arroja 187.300 más al precipicio. Seis parados de esos casi seis millones relatan una caída de la que parece imposible levantarse</w:t>
      </w:r>
      <w:r>
        <w:rPr>
          <w:i/>
        </w:rPr>
        <w:t>”..</w:t>
      </w:r>
      <w:r w:rsidRPr="00B472E6">
        <w:rPr>
          <w:i/>
        </w:rPr>
        <w:t xml:space="preserve">. </w:t>
      </w:r>
      <w:r>
        <w:rPr>
          <w:u w:val="single"/>
        </w:rPr>
        <w:t>Tres generaciones,</w:t>
      </w:r>
      <w:r w:rsidRPr="00A30DC3">
        <w:rPr>
          <w:u w:val="single"/>
        </w:rPr>
        <w:t xml:space="preserve"> en paro</w:t>
      </w:r>
      <w:r>
        <w:t xml:space="preserve"> (elmundo.es - </w:t>
      </w:r>
      <w:r w:rsidRPr="00A30DC3">
        <w:rPr>
          <w:b/>
        </w:rPr>
        <w:t>24/1/13</w:t>
      </w:r>
      <w:r>
        <w:t>)</w:t>
      </w:r>
    </w:p>
    <w:p w:rsidR="00BD1C0D" w:rsidRPr="000978F0" w:rsidRDefault="00BD1C0D" w:rsidP="00B80BEF">
      <w:pPr>
        <w:pStyle w:val="NormalWeb"/>
        <w:jc w:val="both"/>
      </w:pPr>
      <w:r>
        <w:rPr>
          <w:i/>
        </w:rPr>
        <w:t>“</w:t>
      </w:r>
      <w:r w:rsidRPr="000978F0">
        <w:rPr>
          <w:i/>
        </w:rPr>
        <w:t>La tala ilegal en el hogar de los antiguos dioses griegos, según la mitología, se ha incrementado 300%. Al aumentar un tercio el costo del combustible para calefacción, muchos recurren a la madera del monte</w:t>
      </w:r>
      <w:r>
        <w:rPr>
          <w:i/>
        </w:rPr>
        <w:t>”..</w:t>
      </w:r>
      <w:r w:rsidRPr="000978F0">
        <w:rPr>
          <w:i/>
        </w:rPr>
        <w:t>.</w:t>
      </w:r>
      <w:r>
        <w:rPr>
          <w:i/>
        </w:rPr>
        <w:t xml:space="preserve"> </w:t>
      </w:r>
      <w:r w:rsidRPr="0064097B">
        <w:rPr>
          <w:u w:val="single"/>
        </w:rPr>
        <w:t>Los griegos cortan sus árboles en busca de calor</w:t>
      </w:r>
      <w:r>
        <w:t xml:space="preserve"> (BBCMundo - </w:t>
      </w:r>
      <w:r w:rsidRPr="0064097B">
        <w:rPr>
          <w:b/>
        </w:rPr>
        <w:t>3/2/13</w:t>
      </w:r>
      <w:r>
        <w:t>)</w:t>
      </w:r>
    </w:p>
    <w:p w:rsidR="00BD1C0D" w:rsidRPr="000978F0" w:rsidRDefault="00BD1C0D" w:rsidP="00B80BEF">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sz w:val="24"/>
          <w:szCs w:val="24"/>
        </w:rPr>
        <w:t>“</w:t>
      </w:r>
      <w:r w:rsidRPr="000978F0">
        <w:rPr>
          <w:rFonts w:ascii="Times New Roman" w:eastAsia="Times New Roman" w:hAnsi="Times New Roman"/>
          <w:i/>
          <w:sz w:val="24"/>
          <w:szCs w:val="24"/>
        </w:rPr>
        <w:t>Un estudio también revela que en el 9% de los hogares alguna de las personas que se había emancipado ha tenido que volver a casa.  Estas son algunas de las principales conclusiones del Barómetro Madrid Vivo sobre la familia en España realizado por el Instituto Internacional de Estudios sobre la Familia “The Family Watch” con encuestas a 600 hogares de toda España y presentadas hoy en Madrid</w:t>
      </w:r>
      <w:r>
        <w:rPr>
          <w:rFonts w:ascii="Times New Roman" w:eastAsia="Times New Roman" w:hAnsi="Times New Roman"/>
          <w:i/>
          <w:sz w:val="24"/>
          <w:szCs w:val="24"/>
        </w:rPr>
        <w:t>”..</w:t>
      </w:r>
      <w:r w:rsidRPr="000978F0">
        <w:rPr>
          <w:rFonts w:ascii="Times New Roman" w:eastAsia="Times New Roman" w:hAnsi="Times New Roman"/>
          <w:i/>
          <w:sz w:val="24"/>
          <w:szCs w:val="24"/>
        </w:rPr>
        <w:t xml:space="preserve">. </w:t>
      </w:r>
      <w:r w:rsidRPr="00574E91">
        <w:rPr>
          <w:rFonts w:ascii="Times New Roman" w:eastAsia="Times New Roman" w:hAnsi="Times New Roman"/>
          <w:sz w:val="24"/>
          <w:szCs w:val="24"/>
          <w:u w:val="single"/>
        </w:rPr>
        <w:t>El 64,2 % de los padres piensa que sus hijos vivirán peor que ellos</w:t>
      </w:r>
      <w:r>
        <w:rPr>
          <w:rFonts w:ascii="Times New Roman" w:eastAsia="Times New Roman" w:hAnsi="Times New Roman"/>
          <w:sz w:val="24"/>
          <w:szCs w:val="24"/>
        </w:rPr>
        <w:t xml:space="preserve"> (Gaceta.es - </w:t>
      </w:r>
      <w:r w:rsidRPr="00574E91">
        <w:rPr>
          <w:rFonts w:ascii="Times New Roman" w:eastAsia="Times New Roman" w:hAnsi="Times New Roman"/>
          <w:b/>
          <w:sz w:val="24"/>
          <w:szCs w:val="24"/>
        </w:rPr>
        <w:t>5/2/13</w:t>
      </w:r>
      <w:r>
        <w:rPr>
          <w:rFonts w:ascii="Times New Roman" w:eastAsia="Times New Roman" w:hAnsi="Times New Roman"/>
          <w:sz w:val="24"/>
          <w:szCs w:val="24"/>
        </w:rPr>
        <w:t>)</w:t>
      </w:r>
      <w:r w:rsidRPr="00574E91">
        <w:rPr>
          <w:rFonts w:ascii="Times New Roman" w:eastAsia="Times New Roman" w:hAnsi="Times New Roman"/>
          <w:sz w:val="24"/>
          <w:szCs w:val="24"/>
        </w:rPr>
        <w:t xml:space="preserve"> </w:t>
      </w:r>
    </w:p>
    <w:p w:rsidR="00BD1C0D" w:rsidRPr="000730E9" w:rsidRDefault="00BD1C0D" w:rsidP="00B80BEF">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i/>
          <w:sz w:val="24"/>
          <w:szCs w:val="24"/>
        </w:rPr>
        <w:t>“</w:t>
      </w:r>
      <w:r w:rsidRPr="000730E9">
        <w:rPr>
          <w:rFonts w:ascii="Times New Roman" w:eastAsia="Times New Roman" w:hAnsi="Times New Roman"/>
          <w:i/>
          <w:sz w:val="24"/>
          <w:szCs w:val="24"/>
        </w:rPr>
        <w:t>El sistema se tambalea con menos de 1,8 cotizantes por pensionista en un país con una tasa de paro del 26%</w:t>
      </w:r>
      <w:r>
        <w:rPr>
          <w:rFonts w:ascii="Times New Roman" w:eastAsia="Times New Roman" w:hAnsi="Times New Roman"/>
          <w:i/>
          <w:sz w:val="24"/>
          <w:szCs w:val="24"/>
        </w:rPr>
        <w:t>”..</w:t>
      </w:r>
      <w:r w:rsidRPr="000730E9">
        <w:rPr>
          <w:rFonts w:ascii="Times New Roman" w:eastAsia="Times New Roman" w:hAnsi="Times New Roman"/>
          <w:i/>
          <w:sz w:val="24"/>
          <w:szCs w:val="24"/>
        </w:rPr>
        <w:t>.</w:t>
      </w:r>
      <w:r>
        <w:rPr>
          <w:rFonts w:ascii="Times New Roman" w:eastAsia="Times New Roman" w:hAnsi="Times New Roman"/>
          <w:i/>
          <w:sz w:val="24"/>
          <w:szCs w:val="24"/>
        </w:rPr>
        <w:t xml:space="preserve"> </w:t>
      </w:r>
      <w:r w:rsidRPr="00574E91">
        <w:rPr>
          <w:rFonts w:ascii="Times New Roman" w:eastAsia="Times New Roman" w:hAnsi="Times New Roman"/>
          <w:sz w:val="24"/>
          <w:szCs w:val="24"/>
          <w:u w:val="single"/>
        </w:rPr>
        <w:t>Uno de cada tres españoles es pensionista o está en el paro</w:t>
      </w:r>
      <w:r>
        <w:rPr>
          <w:rFonts w:ascii="Times New Roman" w:eastAsia="Times New Roman" w:hAnsi="Times New Roman"/>
          <w:sz w:val="24"/>
          <w:szCs w:val="24"/>
        </w:rPr>
        <w:t xml:space="preserve"> (Negocios.com - </w:t>
      </w:r>
      <w:r w:rsidRPr="00574E91">
        <w:rPr>
          <w:rFonts w:ascii="Times New Roman" w:eastAsia="Times New Roman" w:hAnsi="Times New Roman"/>
          <w:b/>
          <w:sz w:val="24"/>
          <w:szCs w:val="24"/>
        </w:rPr>
        <w:t>5/2/13</w:t>
      </w:r>
      <w:r>
        <w:rPr>
          <w:rFonts w:ascii="Times New Roman" w:eastAsia="Times New Roman" w:hAnsi="Times New Roman"/>
          <w:sz w:val="24"/>
          <w:szCs w:val="24"/>
        </w:rPr>
        <w:t>)</w:t>
      </w:r>
    </w:p>
    <w:p w:rsidR="00BD1C0D" w:rsidRDefault="00BD1C0D" w:rsidP="00B80BEF">
      <w:pPr>
        <w:spacing w:before="100" w:beforeAutospacing="1" w:after="100" w:afterAutospacing="1" w:line="240" w:lineRule="auto"/>
        <w:jc w:val="both"/>
        <w:rPr>
          <w:rFonts w:ascii="Times New Roman" w:hAnsi="Times New Roman"/>
          <w:b/>
          <w:sz w:val="24"/>
          <w:szCs w:val="24"/>
        </w:rPr>
      </w:pPr>
      <w:r w:rsidRPr="00FE2243">
        <w:rPr>
          <w:rFonts w:ascii="Times New Roman" w:hAnsi="Times New Roman"/>
          <w:b/>
          <w:sz w:val="24"/>
          <w:szCs w:val="24"/>
        </w:rPr>
        <w:t>Como dije al principio de este recorrido de cabotaje por la hemeroteca reciente: “Hay ocho millones de historias (como estas) en la ciudad desnuda...”.</w:t>
      </w:r>
      <w:r>
        <w:rPr>
          <w:rFonts w:ascii="Times New Roman" w:hAnsi="Times New Roman"/>
          <w:b/>
          <w:sz w:val="24"/>
          <w:szCs w:val="24"/>
        </w:rPr>
        <w:t xml:space="preserve"> Ahora, creo que ya son más (y “sangran” todavía)…</w:t>
      </w:r>
    </w:p>
    <w:p w:rsidR="00BD1C0D" w:rsidRPr="0007156A" w:rsidRDefault="00BD1C0D" w:rsidP="00B80BEF">
      <w:pPr>
        <w:spacing w:before="100" w:beforeAutospacing="1" w:after="100" w:afterAutospacing="1" w:line="240" w:lineRule="auto"/>
        <w:jc w:val="both"/>
        <w:rPr>
          <w:rFonts w:ascii="Times New Roman" w:eastAsia="Times New Roman" w:hAnsi="Times New Roman"/>
          <w:sz w:val="24"/>
          <w:szCs w:val="24"/>
        </w:rPr>
      </w:pPr>
      <w:r w:rsidRPr="0007156A">
        <w:rPr>
          <w:rFonts w:ascii="Times New Roman" w:eastAsia="Times New Roman" w:hAnsi="Times New Roman"/>
          <w:sz w:val="24"/>
          <w:szCs w:val="24"/>
        </w:rPr>
        <w:t>(Algunas de mis tristes y queridas causas perdidas o la amargura de la victoria)</w:t>
      </w:r>
    </w:p>
    <w:p w:rsidR="00BD1C0D" w:rsidRPr="00F64DD9" w:rsidRDefault="00BD1C0D" w:rsidP="00B80BEF">
      <w:pPr>
        <w:spacing w:before="100" w:beforeAutospacing="1" w:after="100" w:afterAutospacing="1" w:line="240" w:lineRule="auto"/>
        <w:jc w:val="both"/>
        <w:rPr>
          <w:rFonts w:ascii="Times New Roman" w:eastAsia="Times New Roman" w:hAnsi="Times New Roman"/>
          <w:b/>
          <w:sz w:val="24"/>
          <w:szCs w:val="24"/>
        </w:rPr>
      </w:pPr>
      <w:r>
        <w:rPr>
          <w:rFonts w:ascii="Times New Roman" w:hAnsi="Times New Roman"/>
          <w:sz w:val="24"/>
          <w:szCs w:val="24"/>
        </w:rPr>
        <w:t xml:space="preserve">En </w:t>
      </w:r>
      <w:r w:rsidRPr="00C15789">
        <w:rPr>
          <w:rFonts w:ascii="Times New Roman" w:hAnsi="Times New Roman"/>
          <w:sz w:val="24"/>
          <w:szCs w:val="24"/>
        </w:rPr>
        <w:t>el Paper</w:t>
      </w:r>
      <w:r w:rsidRPr="00A25C17">
        <w:rPr>
          <w:rFonts w:ascii="Times New Roman" w:hAnsi="Times New Roman"/>
          <w:b/>
          <w:sz w:val="24"/>
          <w:szCs w:val="24"/>
        </w:rPr>
        <w:t xml:space="preserve"> - “Tiempos modernos”</w:t>
      </w:r>
      <w:r>
        <w:rPr>
          <w:rFonts w:ascii="Times New Roman" w:hAnsi="Times New Roman"/>
          <w:b/>
          <w:sz w:val="24"/>
          <w:szCs w:val="24"/>
        </w:rPr>
        <w:t xml:space="preserve"> (“realidades cercanas”</w:t>
      </w:r>
      <w:r w:rsidRPr="00A25C17">
        <w:rPr>
          <w:rFonts w:ascii="Times New Roman" w:hAnsi="Times New Roman"/>
          <w:b/>
          <w:sz w:val="24"/>
          <w:szCs w:val="24"/>
        </w:rPr>
        <w:t xml:space="preserve"> de un capitalismo sin control)</w:t>
      </w:r>
      <w:r>
        <w:rPr>
          <w:rFonts w:ascii="Times New Roman" w:hAnsi="Times New Roman"/>
          <w:b/>
          <w:sz w:val="24"/>
          <w:szCs w:val="24"/>
        </w:rPr>
        <w:t xml:space="preserve"> Parte I, </w:t>
      </w:r>
      <w:r>
        <w:rPr>
          <w:rFonts w:ascii="Times New Roman" w:hAnsi="Times New Roman"/>
          <w:sz w:val="24"/>
          <w:szCs w:val="24"/>
        </w:rPr>
        <w:t>publicado en 15/7/12, dije:</w:t>
      </w:r>
    </w:p>
    <w:p w:rsidR="00BD1C0D" w:rsidRDefault="00BD1C0D" w:rsidP="00B80BEF">
      <w:pPr>
        <w:spacing w:line="240" w:lineRule="auto"/>
        <w:jc w:val="both"/>
        <w:rPr>
          <w:rFonts w:ascii="Times New Roman" w:hAnsi="Times New Roman"/>
          <w:b/>
          <w:sz w:val="24"/>
          <w:szCs w:val="24"/>
        </w:rPr>
      </w:pPr>
      <w:r>
        <w:rPr>
          <w:rFonts w:ascii="Times New Roman" w:hAnsi="Times New Roman"/>
          <w:sz w:val="24"/>
          <w:szCs w:val="24"/>
        </w:rPr>
        <w:t>(Apartado 1)</w:t>
      </w:r>
      <w:r>
        <w:rPr>
          <w:rFonts w:ascii="Times New Roman" w:hAnsi="Times New Roman"/>
          <w:b/>
          <w:sz w:val="24"/>
          <w:szCs w:val="24"/>
        </w:rPr>
        <w:t xml:space="preserve"> - Trabajando como esclavos (el robo del futuro)</w:t>
      </w:r>
    </w:p>
    <w:p w:rsidR="00BD1C0D" w:rsidRPr="0007156A" w:rsidRDefault="00BD1C0D" w:rsidP="00B80BEF">
      <w:pPr>
        <w:pStyle w:val="NormalWeb"/>
        <w:jc w:val="both"/>
        <w:rPr>
          <w:b/>
        </w:rPr>
      </w:pPr>
      <w:r w:rsidRPr="0007156A">
        <w:rPr>
          <w:b/>
        </w:rPr>
        <w:t xml:space="preserve"> “Snippet” de verano (julio europeo)</w:t>
      </w:r>
    </w:p>
    <w:p w:rsidR="00BD1C0D" w:rsidRPr="00DB4E05" w:rsidRDefault="00BD1C0D" w:rsidP="00B80BEF">
      <w:pPr>
        <w:pStyle w:val="NormalWeb"/>
        <w:jc w:val="both"/>
        <w:rPr>
          <w:b/>
          <w:u w:val="single"/>
        </w:rPr>
      </w:pPr>
      <w:r w:rsidRPr="00DB4E05">
        <w:lastRenderedPageBreak/>
        <w:t xml:space="preserve">¿Qué son los </w:t>
      </w:r>
      <w:r>
        <w:t>“</w:t>
      </w:r>
      <w:r w:rsidRPr="00DB4E05">
        <w:t>snippets</w:t>
      </w:r>
      <w:r>
        <w:t>”</w:t>
      </w:r>
      <w:r w:rsidRPr="00DB4E05">
        <w:t>?</w:t>
      </w:r>
      <w:r>
        <w:t xml:space="preserve"> </w:t>
      </w:r>
      <w:r w:rsidRPr="00DB4E05">
        <w:t>Snippets viene snip (inglés) y significa pequeño fragmento (extraído de algo)</w:t>
      </w:r>
    </w:p>
    <w:p w:rsidR="00BD1C0D" w:rsidRDefault="00BD1C0D" w:rsidP="00B80BEF">
      <w:pPr>
        <w:pStyle w:val="NormalWeb"/>
        <w:jc w:val="both"/>
      </w:pPr>
      <w:r>
        <w:t>Es un término del idioma inglé</w:t>
      </w:r>
      <w:r w:rsidRPr="00DB4E05">
        <w:t>s utilizado en programación para referirse a pequeñas partes reusables de código fuen</w:t>
      </w:r>
      <w:r>
        <w:t>te, código binario o texto. Comú</w:t>
      </w:r>
      <w:r w:rsidRPr="00DB4E05">
        <w:t xml:space="preserve">nmente </w:t>
      </w:r>
      <w:r>
        <w:t>son definidas como unidades o mé</w:t>
      </w:r>
      <w:r w:rsidRPr="00DB4E05">
        <w:t>todos funci</w:t>
      </w:r>
      <w:r>
        <w:t>onales que se pueden integrar fácilmente en módulos mucho má</w:t>
      </w:r>
      <w:r w:rsidRPr="00DB4E05">
        <w:t>s grandes, aportando funcionalidad. También se utiliza la</w:t>
      </w:r>
      <w:r>
        <w:t xml:space="preserve"> palabra para referirse a la prá</w:t>
      </w:r>
      <w:r w:rsidRPr="00DB4E05">
        <w:t>ctica de minimizar el uso de código repetido que es común en muchas funciones,</w:t>
      </w:r>
      <w:r>
        <w:t xml:space="preserve"> por medio del uso de un solo mé</w:t>
      </w:r>
      <w:r w:rsidRPr="00DB4E05">
        <w:t>todo que pueda ser reutilizado.</w:t>
      </w:r>
    </w:p>
    <w:p w:rsidR="00BD1C0D" w:rsidRDefault="00BD1C0D" w:rsidP="00B80BEF">
      <w:pPr>
        <w:pStyle w:val="NormalWeb"/>
        <w:jc w:val="both"/>
      </w:pPr>
      <w:r>
        <w:t xml:space="preserve">En otros casos, he realizado mi comentario final en forma de “blog”, así que esta vez (para aquellos lectores “adictos” a las nuevas técnicas de comunicación) voy a probar un formato diferente: “Snippet” - Dato o comentario - Desarrollo breve - Pregunta abierta al final (para el que quiera contestarla). </w:t>
      </w:r>
    </w:p>
    <w:p w:rsidR="001B2377" w:rsidRPr="001B2377" w:rsidRDefault="00BD1C0D" w:rsidP="001B2377">
      <w:pPr>
        <w:pStyle w:val="Ttulo1"/>
        <w:spacing w:line="240" w:lineRule="auto"/>
        <w:jc w:val="both"/>
        <w:rPr>
          <w:rFonts w:ascii="Times New Roman" w:hAnsi="Times New Roman"/>
          <w:b w:val="0"/>
          <w:color w:val="auto"/>
          <w:sz w:val="24"/>
          <w:szCs w:val="24"/>
        </w:rPr>
      </w:pPr>
      <w:r w:rsidRPr="00B92E74">
        <w:rPr>
          <w:rFonts w:ascii="Times New Roman" w:hAnsi="Times New Roman"/>
          <w:b w:val="0"/>
          <w:color w:val="auto"/>
          <w:sz w:val="24"/>
          <w:szCs w:val="24"/>
        </w:rPr>
        <w:t xml:space="preserve">En un Paper anterior: </w:t>
      </w:r>
      <w:r w:rsidRPr="00B92E74">
        <w:rPr>
          <w:rFonts w:ascii="Times New Roman" w:hAnsi="Times New Roman"/>
          <w:color w:val="auto"/>
          <w:sz w:val="24"/>
          <w:szCs w:val="24"/>
        </w:rPr>
        <w:t>La pandemia de las abuelas</w:t>
      </w:r>
      <w:r w:rsidRPr="00B92E74">
        <w:rPr>
          <w:rFonts w:ascii="Times New Roman" w:hAnsi="Times New Roman"/>
          <w:b w:val="0"/>
          <w:color w:val="auto"/>
          <w:sz w:val="24"/>
          <w:szCs w:val="24"/>
        </w:rPr>
        <w:t xml:space="preserve">, publicado el </w:t>
      </w:r>
      <w:r w:rsidRPr="00B92E74">
        <w:rPr>
          <w:rFonts w:ascii="Times New Roman" w:hAnsi="Times New Roman"/>
          <w:color w:val="auto"/>
          <w:sz w:val="24"/>
          <w:szCs w:val="24"/>
        </w:rPr>
        <w:t>21/4/04</w:t>
      </w:r>
      <w:r w:rsidRPr="00B92E74">
        <w:rPr>
          <w:rFonts w:ascii="Times New Roman" w:hAnsi="Times New Roman"/>
          <w:b w:val="0"/>
          <w:color w:val="auto"/>
          <w:sz w:val="24"/>
          <w:szCs w:val="24"/>
        </w:rPr>
        <w:t>, escribí:</w:t>
      </w:r>
    </w:p>
    <w:p w:rsidR="00BD1C0D" w:rsidRPr="00EC0995" w:rsidRDefault="00BD1C0D" w:rsidP="00B80BEF">
      <w:pPr>
        <w:spacing w:line="240" w:lineRule="auto"/>
        <w:rPr>
          <w:rFonts w:ascii="Times New Roman" w:hAnsi="Times New Roman"/>
          <w:sz w:val="24"/>
          <w:szCs w:val="24"/>
        </w:rPr>
      </w:pPr>
      <w:r w:rsidRPr="00EC0995">
        <w:rPr>
          <w:rFonts w:ascii="Times New Roman" w:hAnsi="Times New Roman"/>
          <w:sz w:val="24"/>
          <w:szCs w:val="24"/>
        </w:rPr>
        <w:t>(Pandemia: enfermedad endémica que se extiende a muchos países o que ataca a casi todos los individuos de una localidad o región).</w:t>
      </w:r>
    </w:p>
    <w:p w:rsidR="00BD1C0D" w:rsidRPr="00726424" w:rsidRDefault="00BD1C0D" w:rsidP="001B2377">
      <w:pPr>
        <w:pStyle w:val="Textoindependiente"/>
        <w:rPr>
          <w:rFonts w:ascii="Times New Roman" w:hAnsi="Times New Roman"/>
          <w:szCs w:val="24"/>
        </w:rPr>
      </w:pPr>
      <w:r w:rsidRPr="00726424">
        <w:rPr>
          <w:rFonts w:ascii="Times New Roman" w:hAnsi="Times New Roman"/>
          <w:szCs w:val="24"/>
        </w:rPr>
        <w:t>El neo-capitalismo de mercado ha logrado -entre otras maravillas- “conchabar” a las abuelas (y hasta a algún abuelo) para cerrar la ecuación de dependencia laboral familiar. En vez de dos trabajadores por el precio de uno (más adelante lo explicaré), ya pueden contabilizar tres, cuatro (cuando no, cinco o seis) por el precio de uno (y ni siquiera a ese uno le pagan bien). Joder, ¡eso sí que es “crear” valor!</w:t>
      </w:r>
    </w:p>
    <w:p w:rsidR="00BD1C0D" w:rsidRPr="00B92E74" w:rsidRDefault="00BD1C0D" w:rsidP="00B80BEF">
      <w:pPr>
        <w:pStyle w:val="Textoindependiente"/>
        <w:rPr>
          <w:rFonts w:ascii="Times New Roman" w:hAnsi="Times New Roman"/>
          <w:szCs w:val="24"/>
        </w:rPr>
      </w:pPr>
    </w:p>
    <w:p w:rsidR="00BD1C0D" w:rsidRPr="00B92E74" w:rsidRDefault="00BD1C0D" w:rsidP="00B80BEF">
      <w:pPr>
        <w:spacing w:line="240" w:lineRule="auto"/>
        <w:jc w:val="both"/>
        <w:rPr>
          <w:rFonts w:ascii="Times New Roman" w:hAnsi="Times New Roman"/>
          <w:sz w:val="24"/>
          <w:szCs w:val="24"/>
        </w:rPr>
      </w:pPr>
      <w:r w:rsidRPr="00B92E74">
        <w:rPr>
          <w:rFonts w:ascii="Times New Roman" w:hAnsi="Times New Roman"/>
          <w:sz w:val="24"/>
          <w:szCs w:val="24"/>
        </w:rPr>
        <w:t>Bueno valor, valor,… lo que se dice valor, es el que tienen las abuelas para “criar” a sus nietos, mientras los padres están en el “bosque” animado que le “ofrecen” los fundamentalistas del mercado.</w:t>
      </w:r>
    </w:p>
    <w:p w:rsidR="00BD1C0D" w:rsidRPr="00B92E74" w:rsidRDefault="00BD1C0D" w:rsidP="00B80BEF">
      <w:pPr>
        <w:spacing w:line="240" w:lineRule="auto"/>
        <w:jc w:val="both"/>
        <w:rPr>
          <w:rFonts w:ascii="Times New Roman" w:hAnsi="Times New Roman"/>
          <w:sz w:val="24"/>
          <w:szCs w:val="24"/>
        </w:rPr>
      </w:pPr>
      <w:r w:rsidRPr="00B92E74">
        <w:rPr>
          <w:rFonts w:ascii="Times New Roman" w:hAnsi="Times New Roman"/>
          <w:sz w:val="24"/>
          <w:szCs w:val="24"/>
        </w:rPr>
        <w:t>La historia (y la histeria), merece su “racconto”. Aunque más valdría llamarlo “recuento”…de víctimas, por supuesto.</w:t>
      </w:r>
    </w:p>
    <w:p w:rsidR="00BD1C0D" w:rsidRPr="00B92E74" w:rsidRDefault="00BD1C0D" w:rsidP="00B80BEF">
      <w:pPr>
        <w:spacing w:line="240" w:lineRule="auto"/>
        <w:jc w:val="both"/>
        <w:rPr>
          <w:rFonts w:ascii="Times New Roman" w:hAnsi="Times New Roman"/>
          <w:sz w:val="24"/>
          <w:szCs w:val="24"/>
        </w:rPr>
      </w:pPr>
      <w:r w:rsidRPr="00B92E74">
        <w:rPr>
          <w:rFonts w:ascii="Times New Roman" w:hAnsi="Times New Roman"/>
          <w:sz w:val="24"/>
          <w:szCs w:val="24"/>
        </w:rPr>
        <w:t>Todo comenzó con el “feminismo”… (seguro que con esto, ya perdí a las lectoras). Pero, por favor, tengan paciencia y lean un poquito más…Luego ustedes deciden. Total…con un clic, me mandan al carajo, y sin dolor. Sólo unos renglones más, antes de dar o quitar razones.</w:t>
      </w:r>
    </w:p>
    <w:p w:rsidR="00BD1C0D" w:rsidRPr="00B92E74" w:rsidRDefault="00BD1C0D" w:rsidP="00B80BEF">
      <w:pPr>
        <w:spacing w:line="240" w:lineRule="auto"/>
        <w:jc w:val="both"/>
        <w:rPr>
          <w:rFonts w:ascii="Times New Roman" w:hAnsi="Times New Roman"/>
          <w:sz w:val="24"/>
          <w:szCs w:val="24"/>
        </w:rPr>
      </w:pPr>
      <w:r w:rsidRPr="00B92E74">
        <w:rPr>
          <w:rFonts w:ascii="Times New Roman" w:hAnsi="Times New Roman"/>
          <w:sz w:val="24"/>
          <w:szCs w:val="24"/>
        </w:rPr>
        <w:t xml:space="preserve">La “verdad” neoliberal absoluta, incontrastable, definitiva e irreversible, necesitaba que las mujeres “tomaran” el mando. </w:t>
      </w:r>
    </w:p>
    <w:p w:rsidR="00BD1C0D" w:rsidRPr="00B92E74" w:rsidRDefault="00BD1C0D" w:rsidP="00B80BEF">
      <w:pPr>
        <w:spacing w:line="240" w:lineRule="auto"/>
        <w:jc w:val="both"/>
        <w:rPr>
          <w:rFonts w:ascii="Times New Roman" w:hAnsi="Times New Roman"/>
          <w:sz w:val="24"/>
          <w:szCs w:val="24"/>
        </w:rPr>
      </w:pPr>
      <w:r w:rsidRPr="00B92E74">
        <w:rPr>
          <w:rFonts w:ascii="Times New Roman" w:hAnsi="Times New Roman"/>
          <w:sz w:val="24"/>
          <w:szCs w:val="24"/>
        </w:rPr>
        <w:t>Nada es casual, nada es gratuito, nada es espontáneo (como verán más adelante, si estoy en lo correcto).</w:t>
      </w:r>
    </w:p>
    <w:p w:rsidR="00BD1C0D" w:rsidRPr="00B92E74" w:rsidRDefault="00BD1C0D" w:rsidP="00B80BEF">
      <w:pPr>
        <w:spacing w:line="240" w:lineRule="auto"/>
        <w:jc w:val="both"/>
        <w:rPr>
          <w:rFonts w:ascii="Times New Roman" w:hAnsi="Times New Roman"/>
          <w:sz w:val="24"/>
          <w:szCs w:val="24"/>
        </w:rPr>
      </w:pPr>
      <w:r w:rsidRPr="00B92E74">
        <w:rPr>
          <w:rFonts w:ascii="Times New Roman" w:hAnsi="Times New Roman"/>
          <w:sz w:val="24"/>
          <w:szCs w:val="24"/>
        </w:rPr>
        <w:t>Las mujeres “debían” incorporarse al mercado de trabajo. Las mujeres debían dejar el hogar (las tareas del hogar, digamos) para “realizarse”, para “encontrarse” a sí mismas, para “ser” personas…</w:t>
      </w:r>
    </w:p>
    <w:p w:rsidR="00BD1C0D" w:rsidRPr="00B92E74" w:rsidRDefault="00BD1C0D" w:rsidP="006663AB">
      <w:pPr>
        <w:pStyle w:val="Textoindependiente"/>
        <w:rPr>
          <w:rFonts w:ascii="Times New Roman" w:hAnsi="Times New Roman"/>
          <w:szCs w:val="24"/>
        </w:rPr>
      </w:pPr>
      <w:r w:rsidRPr="00B92E74">
        <w:rPr>
          <w:rFonts w:ascii="Times New Roman" w:hAnsi="Times New Roman"/>
          <w:szCs w:val="24"/>
        </w:rPr>
        <w:t xml:space="preserve">Ganar la calle (a veces se me va el lápiz, y casi escribo “hacer” la calle, aunque sea en las oficinas, escuelas, universidades, juzgados o despachos). </w:t>
      </w:r>
    </w:p>
    <w:p w:rsidR="00BD1C0D" w:rsidRPr="00B92E74" w:rsidRDefault="00BD1C0D" w:rsidP="006663AB">
      <w:pPr>
        <w:pStyle w:val="Textoindependiente"/>
        <w:rPr>
          <w:rFonts w:ascii="Times New Roman" w:hAnsi="Times New Roman"/>
          <w:szCs w:val="24"/>
        </w:rPr>
      </w:pPr>
    </w:p>
    <w:p w:rsidR="00BD1C0D" w:rsidRPr="00B92E74" w:rsidRDefault="00BD1C0D" w:rsidP="006663AB">
      <w:pPr>
        <w:pStyle w:val="Textoindependiente"/>
        <w:rPr>
          <w:rFonts w:ascii="Times New Roman" w:hAnsi="Times New Roman"/>
          <w:szCs w:val="24"/>
        </w:rPr>
      </w:pPr>
      <w:r w:rsidRPr="00B92E74">
        <w:rPr>
          <w:rFonts w:ascii="Times New Roman" w:hAnsi="Times New Roman"/>
          <w:szCs w:val="24"/>
        </w:rPr>
        <w:lastRenderedPageBreak/>
        <w:t>Para “ser” personas había que dejar la antigua piel de madre y ama de casa. Lo que “mola” es estudiar, trabajar, disponer de dinero, consumir, fumar (igual o más que los hombres), beber (igual o más que los hombres), conducir un auto propio (igual o peor que los hombres), liberarse de la “caca” de los niños (cuando no de los niños, al completo), liberarse de la “tutela” del marido, de la dependencia económica, de limpiarles la mierda, de vaciarle los ceniceros, de aguantar los ronquidos…</w:t>
      </w:r>
    </w:p>
    <w:p w:rsidR="00BD1C0D" w:rsidRPr="00B92E74" w:rsidRDefault="00BD1C0D" w:rsidP="006663AB">
      <w:pPr>
        <w:pStyle w:val="Textoindependiente"/>
        <w:rPr>
          <w:rFonts w:ascii="Times New Roman" w:hAnsi="Times New Roman"/>
          <w:szCs w:val="24"/>
        </w:rPr>
      </w:pPr>
    </w:p>
    <w:p w:rsidR="00BD1C0D" w:rsidRPr="00B92E74" w:rsidRDefault="00BD1C0D" w:rsidP="006663AB">
      <w:pPr>
        <w:pStyle w:val="Textoindependiente"/>
        <w:rPr>
          <w:rFonts w:ascii="Times New Roman" w:hAnsi="Times New Roman"/>
          <w:szCs w:val="24"/>
        </w:rPr>
      </w:pPr>
      <w:r w:rsidRPr="00B92E74">
        <w:rPr>
          <w:rFonts w:ascii="Times New Roman" w:hAnsi="Times New Roman"/>
          <w:szCs w:val="24"/>
        </w:rPr>
        <w:t>Para alcanzar ese “status” (ofrecido, promovido, difundido, por los auspiciantes) las jóvenes se lanzaron “en masa” a las universidades. Como eran, son y serán, más inteligentes que los hombres, más perseverantes, más “empollonas”, más… (casi todo), no les costó mucho superar a la población masculina en los centros de estudio, superar las notas en los exámenes de sus colegas del otro sexo, ganar becas, concursos y oposiciones, pero…nada es casual, nada es gratuito, nada es circunstancial…</w:t>
      </w:r>
    </w:p>
    <w:p w:rsidR="00BD1C0D" w:rsidRPr="00B92E74" w:rsidRDefault="00BD1C0D" w:rsidP="006663AB">
      <w:pPr>
        <w:pStyle w:val="Textoindependiente"/>
        <w:rPr>
          <w:rFonts w:ascii="Times New Roman" w:hAnsi="Times New Roman"/>
          <w:szCs w:val="24"/>
        </w:rPr>
      </w:pPr>
    </w:p>
    <w:p w:rsidR="00BD1C0D" w:rsidRPr="00B92E74" w:rsidRDefault="00BD1C0D" w:rsidP="006663AB">
      <w:pPr>
        <w:pStyle w:val="Textoindependiente"/>
        <w:rPr>
          <w:rFonts w:ascii="Times New Roman" w:hAnsi="Times New Roman"/>
          <w:szCs w:val="24"/>
        </w:rPr>
      </w:pPr>
      <w:r w:rsidRPr="00B92E74">
        <w:rPr>
          <w:rFonts w:ascii="Times New Roman" w:hAnsi="Times New Roman"/>
          <w:szCs w:val="24"/>
        </w:rPr>
        <w:t>Una vez alcanzada la cualificación profesional correspondiente había que continuar en la “escala” del progreso, de la autonomía, de la independencia…Para ello había que incorporarse al “mercado” de trabajo. Iba de suyo. ¡Y ahí empezaron a llegar las facturas!</w:t>
      </w:r>
    </w:p>
    <w:p w:rsidR="00BD1C0D" w:rsidRPr="00B92E74" w:rsidRDefault="00BD1C0D" w:rsidP="006663AB">
      <w:pPr>
        <w:pStyle w:val="Textoindependiente"/>
        <w:rPr>
          <w:rFonts w:ascii="Times New Roman" w:hAnsi="Times New Roman"/>
          <w:szCs w:val="24"/>
        </w:rPr>
      </w:pPr>
    </w:p>
    <w:p w:rsidR="00BD1C0D" w:rsidRPr="00B92E74" w:rsidRDefault="00BD1C0D" w:rsidP="006663AB">
      <w:pPr>
        <w:pStyle w:val="Textoindependiente"/>
        <w:rPr>
          <w:rFonts w:ascii="Times New Roman" w:hAnsi="Times New Roman"/>
          <w:szCs w:val="24"/>
        </w:rPr>
      </w:pPr>
      <w:r w:rsidRPr="00B92E74">
        <w:rPr>
          <w:rFonts w:ascii="Times New Roman" w:hAnsi="Times New Roman"/>
          <w:szCs w:val="24"/>
        </w:rPr>
        <w:t>Todos los halagos anteriores, todas las ofertas promocionales, todo el psicoanálisis, todo el feminismo, toda la literatura independentista, liberal y auto afirmativa las llevaba al desfiladero (por qué no decir al precipicio) del trabajo fuera de casa. ¿Y si no para qué?</w:t>
      </w:r>
    </w:p>
    <w:p w:rsidR="00BD1C0D" w:rsidRPr="00B92E74" w:rsidRDefault="00BD1C0D" w:rsidP="006663AB">
      <w:pPr>
        <w:pStyle w:val="Textoindependiente"/>
        <w:rPr>
          <w:rFonts w:ascii="Times New Roman" w:hAnsi="Times New Roman"/>
          <w:szCs w:val="24"/>
        </w:rPr>
      </w:pPr>
    </w:p>
    <w:p w:rsidR="00BD1C0D" w:rsidRPr="00B92E74" w:rsidRDefault="00BD1C0D" w:rsidP="006663AB">
      <w:pPr>
        <w:pStyle w:val="Textoindependiente"/>
        <w:rPr>
          <w:rFonts w:ascii="Times New Roman" w:hAnsi="Times New Roman"/>
          <w:szCs w:val="24"/>
        </w:rPr>
      </w:pPr>
      <w:r w:rsidRPr="00B92E74">
        <w:rPr>
          <w:rFonts w:ascii="Times New Roman" w:hAnsi="Times New Roman"/>
          <w:szCs w:val="24"/>
        </w:rPr>
        <w:t>Para sacudirse la esclavitud de la casa se iniciaron en la esclavitud de la empresa.  Ya podía verse quién era el titular de las facturas…</w:t>
      </w:r>
    </w:p>
    <w:p w:rsidR="00BD1C0D" w:rsidRPr="00B92E74" w:rsidRDefault="00BD1C0D" w:rsidP="006663AB">
      <w:pPr>
        <w:pStyle w:val="Textoindependiente"/>
        <w:rPr>
          <w:rFonts w:ascii="Times New Roman" w:hAnsi="Times New Roman"/>
          <w:szCs w:val="24"/>
        </w:rPr>
      </w:pPr>
    </w:p>
    <w:p w:rsidR="00BD1C0D" w:rsidRPr="00B92E74" w:rsidRDefault="00BD1C0D" w:rsidP="006663AB">
      <w:pPr>
        <w:pStyle w:val="Textoindependiente"/>
        <w:rPr>
          <w:rFonts w:ascii="Times New Roman" w:hAnsi="Times New Roman"/>
          <w:szCs w:val="24"/>
        </w:rPr>
      </w:pPr>
      <w:r w:rsidRPr="00B92E74">
        <w:rPr>
          <w:rFonts w:ascii="Times New Roman" w:hAnsi="Times New Roman"/>
          <w:szCs w:val="24"/>
        </w:rPr>
        <w:t>Sin exagerar, han cambiado las tareas “menudas” por… “menudas” tareas. Y “eso”, no era todo. Aún faltaba lo peor.</w:t>
      </w:r>
    </w:p>
    <w:p w:rsidR="00BD1C0D" w:rsidRPr="00B92E74" w:rsidRDefault="00BD1C0D" w:rsidP="006663AB">
      <w:pPr>
        <w:pStyle w:val="Textoindependiente"/>
        <w:rPr>
          <w:rFonts w:ascii="Times New Roman" w:hAnsi="Times New Roman"/>
          <w:szCs w:val="24"/>
        </w:rPr>
      </w:pPr>
    </w:p>
    <w:p w:rsidR="00BD1C0D" w:rsidRPr="00B92E74" w:rsidRDefault="00BD1C0D" w:rsidP="006663AB">
      <w:pPr>
        <w:pStyle w:val="Textoindependiente"/>
        <w:rPr>
          <w:rFonts w:ascii="Times New Roman" w:hAnsi="Times New Roman"/>
          <w:szCs w:val="24"/>
        </w:rPr>
      </w:pPr>
      <w:r w:rsidRPr="00B92E74">
        <w:rPr>
          <w:rFonts w:ascii="Times New Roman" w:hAnsi="Times New Roman"/>
          <w:szCs w:val="24"/>
        </w:rPr>
        <w:t xml:space="preserve">Cuando estaban bien “comprometidas” (¿infiltradas, suena muy duro?)…cuando se habían transformado en unas “consumistas” irredimibles…cuando el “look” americano les sentaba de maravillas…descubrieron que ya nunca nada podría volver a ser como antes. </w:t>
      </w:r>
    </w:p>
    <w:p w:rsidR="00BD1C0D" w:rsidRPr="00B92E74" w:rsidRDefault="00BD1C0D" w:rsidP="006663AB">
      <w:pPr>
        <w:pStyle w:val="Textoindependiente"/>
        <w:rPr>
          <w:rFonts w:ascii="Times New Roman" w:hAnsi="Times New Roman"/>
          <w:szCs w:val="24"/>
        </w:rPr>
      </w:pPr>
    </w:p>
    <w:p w:rsidR="00BD1C0D" w:rsidRPr="00B92E74" w:rsidRDefault="00BD1C0D" w:rsidP="006663AB">
      <w:pPr>
        <w:pStyle w:val="Textoindependiente"/>
        <w:rPr>
          <w:rFonts w:ascii="Times New Roman" w:hAnsi="Times New Roman"/>
          <w:szCs w:val="24"/>
        </w:rPr>
      </w:pPr>
      <w:r w:rsidRPr="00B92E74">
        <w:rPr>
          <w:rFonts w:ascii="Times New Roman" w:hAnsi="Times New Roman"/>
          <w:szCs w:val="24"/>
        </w:rPr>
        <w:t>Los grandes almacenes, la tarjeta de crédito, la hipoteca, las letras, los viajes, los electrodomésticos, el móvil, el PC, el portátil… (y la madre que los parió), ya no le dejarían volver atrás…</w:t>
      </w:r>
    </w:p>
    <w:p w:rsidR="00BD1C0D" w:rsidRPr="00B92E74" w:rsidRDefault="00BD1C0D" w:rsidP="006663AB">
      <w:pPr>
        <w:pStyle w:val="Textoindependiente"/>
        <w:rPr>
          <w:rFonts w:ascii="Times New Roman" w:hAnsi="Times New Roman"/>
          <w:szCs w:val="24"/>
        </w:rPr>
      </w:pPr>
    </w:p>
    <w:p w:rsidR="00BD1C0D" w:rsidRDefault="00BD1C0D" w:rsidP="006663AB">
      <w:pPr>
        <w:pStyle w:val="Textoindependiente"/>
        <w:rPr>
          <w:rFonts w:ascii="Times New Roman" w:hAnsi="Times New Roman"/>
          <w:szCs w:val="24"/>
        </w:rPr>
      </w:pPr>
      <w:r w:rsidRPr="00B92E74">
        <w:rPr>
          <w:rFonts w:ascii="Times New Roman" w:hAnsi="Times New Roman"/>
          <w:szCs w:val="24"/>
        </w:rPr>
        <w:t>Tienen hipotecado el destino. Sólo se puede seguir hacia adelante. ¡Sólo se puede huir al futuro!</w:t>
      </w:r>
    </w:p>
    <w:p w:rsidR="00726424" w:rsidRDefault="00726424" w:rsidP="006663AB">
      <w:pPr>
        <w:pStyle w:val="Textoindependiente"/>
        <w:rPr>
          <w:rFonts w:ascii="Times New Roman" w:hAnsi="Times New Roman"/>
          <w:szCs w:val="24"/>
        </w:rPr>
      </w:pPr>
    </w:p>
    <w:p w:rsidR="00726424" w:rsidRPr="00B92E74" w:rsidRDefault="00726424" w:rsidP="006663AB">
      <w:pPr>
        <w:pStyle w:val="Textoindependiente"/>
        <w:rPr>
          <w:rFonts w:ascii="Times New Roman" w:hAnsi="Times New Roman"/>
          <w:szCs w:val="24"/>
        </w:rPr>
      </w:pPr>
    </w:p>
    <w:p w:rsidR="00BD1C0D" w:rsidRPr="00B92E74" w:rsidRDefault="00BD1C0D" w:rsidP="006663AB">
      <w:pPr>
        <w:pStyle w:val="Textoindependiente"/>
        <w:rPr>
          <w:rFonts w:ascii="Times New Roman" w:hAnsi="Times New Roman"/>
          <w:szCs w:val="24"/>
        </w:rPr>
      </w:pPr>
    </w:p>
    <w:p w:rsidR="00BD1C0D" w:rsidRPr="00B92E74" w:rsidRDefault="00BD1C0D" w:rsidP="006663AB">
      <w:pPr>
        <w:pStyle w:val="Textoindependiente"/>
        <w:rPr>
          <w:rFonts w:ascii="Times New Roman" w:hAnsi="Times New Roman"/>
          <w:szCs w:val="24"/>
        </w:rPr>
      </w:pPr>
      <w:r w:rsidRPr="00B92E74">
        <w:rPr>
          <w:rFonts w:ascii="Times New Roman" w:hAnsi="Times New Roman"/>
          <w:szCs w:val="24"/>
        </w:rPr>
        <w:lastRenderedPageBreak/>
        <w:t>Prisioneros de senda</w:t>
      </w:r>
    </w:p>
    <w:p w:rsidR="00BD1C0D" w:rsidRPr="00B92E74" w:rsidRDefault="00BD1C0D" w:rsidP="006663AB">
      <w:pPr>
        <w:pStyle w:val="Textoindependiente"/>
        <w:rPr>
          <w:rFonts w:ascii="Times New Roman" w:hAnsi="Times New Roman"/>
          <w:szCs w:val="24"/>
        </w:rPr>
      </w:pPr>
    </w:p>
    <w:p w:rsidR="00BD1C0D" w:rsidRPr="00B92E74" w:rsidRDefault="00BD1C0D" w:rsidP="006663AB">
      <w:pPr>
        <w:pStyle w:val="Textoindependiente"/>
        <w:rPr>
          <w:rFonts w:ascii="Times New Roman" w:hAnsi="Times New Roman"/>
          <w:szCs w:val="24"/>
        </w:rPr>
      </w:pPr>
      <w:r w:rsidRPr="00B92E74">
        <w:rPr>
          <w:rFonts w:ascii="Times New Roman" w:hAnsi="Times New Roman"/>
          <w:szCs w:val="24"/>
        </w:rPr>
        <w:t>Para la huida hacia el futuro el “sistema” les tenía preparado otro plato de alta cocina. La otra cuchilla de la tijera. La otra cara de la falsa moneda. La otra fase de la trampa.</w:t>
      </w:r>
    </w:p>
    <w:p w:rsidR="00BD1C0D" w:rsidRPr="00B92E74" w:rsidRDefault="00BD1C0D" w:rsidP="006663AB">
      <w:pPr>
        <w:pStyle w:val="Textoindependiente"/>
        <w:rPr>
          <w:rFonts w:ascii="Times New Roman" w:hAnsi="Times New Roman"/>
          <w:szCs w:val="24"/>
        </w:rPr>
      </w:pPr>
    </w:p>
    <w:p w:rsidR="00BD1C0D" w:rsidRPr="00B92E74" w:rsidRDefault="00BD1C0D" w:rsidP="006663AB">
      <w:pPr>
        <w:pStyle w:val="Textoindependiente"/>
        <w:rPr>
          <w:rFonts w:ascii="Times New Roman" w:hAnsi="Times New Roman"/>
          <w:szCs w:val="24"/>
        </w:rPr>
      </w:pPr>
      <w:r w:rsidRPr="00B92E74">
        <w:rPr>
          <w:rFonts w:ascii="Times New Roman" w:hAnsi="Times New Roman"/>
          <w:szCs w:val="24"/>
        </w:rPr>
        <w:t xml:space="preserve">Para aquellas mujeres que formaban pareja (en cualquiera de sus modalidades; hasta casándose, si aún se me permite mencionar la alternativa), la hipoteca se extendía “un poco” más allá, involucraría a los compañeros, llegaría hasta los “niños” (si es que accidental o premeditadamente, los tenían). </w:t>
      </w:r>
    </w:p>
    <w:p w:rsidR="00BD1C0D" w:rsidRPr="00B92E74" w:rsidRDefault="00BD1C0D" w:rsidP="006663AB">
      <w:pPr>
        <w:pStyle w:val="Textoindependiente"/>
        <w:rPr>
          <w:rFonts w:ascii="Times New Roman" w:hAnsi="Times New Roman"/>
          <w:szCs w:val="24"/>
        </w:rPr>
      </w:pPr>
    </w:p>
    <w:p w:rsidR="00BD1C0D" w:rsidRPr="00B92E74" w:rsidRDefault="00BD1C0D" w:rsidP="006663AB">
      <w:pPr>
        <w:pStyle w:val="Textoindependiente"/>
        <w:rPr>
          <w:rFonts w:ascii="Times New Roman" w:hAnsi="Times New Roman"/>
          <w:szCs w:val="24"/>
        </w:rPr>
      </w:pPr>
      <w:r w:rsidRPr="00B92E74">
        <w:rPr>
          <w:rFonts w:ascii="Times New Roman" w:hAnsi="Times New Roman"/>
          <w:szCs w:val="24"/>
        </w:rPr>
        <w:t>Aquí la ecuación se complica un poco. Necesita de cierto detalle y paciencia. Les ruego ambos.</w:t>
      </w:r>
    </w:p>
    <w:p w:rsidR="00BD1C0D" w:rsidRPr="00B92E74" w:rsidRDefault="00BD1C0D" w:rsidP="006663AB">
      <w:pPr>
        <w:pStyle w:val="Textoindependiente"/>
        <w:rPr>
          <w:rFonts w:ascii="Times New Roman" w:hAnsi="Times New Roman"/>
          <w:szCs w:val="24"/>
        </w:rPr>
      </w:pPr>
    </w:p>
    <w:p w:rsidR="00BD1C0D" w:rsidRPr="00B92E74" w:rsidRDefault="00BD1C0D" w:rsidP="006663AB">
      <w:pPr>
        <w:pStyle w:val="Textoindependiente"/>
        <w:rPr>
          <w:rFonts w:ascii="Times New Roman" w:hAnsi="Times New Roman"/>
          <w:szCs w:val="24"/>
        </w:rPr>
      </w:pPr>
      <w:r w:rsidRPr="00B92E74">
        <w:rPr>
          <w:rFonts w:ascii="Times New Roman" w:hAnsi="Times New Roman"/>
          <w:szCs w:val="24"/>
        </w:rPr>
        <w:t xml:space="preserve">Los trabajadores masculinos tienen bajas remuneraciones para alcanzar el nivel de consumos “satisfactorios” (en definición de los profetas del mercado). La “única” forma de completar ingresos, es con el trabajo de la mujer. </w:t>
      </w:r>
    </w:p>
    <w:p w:rsidR="00BD1C0D" w:rsidRPr="00B92E74" w:rsidRDefault="00BD1C0D" w:rsidP="006663AB">
      <w:pPr>
        <w:pStyle w:val="Textoindependiente"/>
        <w:rPr>
          <w:rFonts w:ascii="Times New Roman" w:hAnsi="Times New Roman"/>
          <w:szCs w:val="24"/>
        </w:rPr>
      </w:pPr>
    </w:p>
    <w:p w:rsidR="00BD1C0D" w:rsidRPr="00B92E74" w:rsidRDefault="00BD1C0D" w:rsidP="006663AB">
      <w:pPr>
        <w:pStyle w:val="Textoindependiente"/>
        <w:rPr>
          <w:rFonts w:ascii="Times New Roman" w:hAnsi="Times New Roman"/>
          <w:szCs w:val="24"/>
        </w:rPr>
      </w:pPr>
      <w:r w:rsidRPr="00B92E74">
        <w:rPr>
          <w:rFonts w:ascii="Times New Roman" w:hAnsi="Times New Roman"/>
          <w:szCs w:val="24"/>
        </w:rPr>
        <w:t xml:space="preserve">Ese es el gran término de la ecuación. Esa es la trampa de la sociedad de mercado. Para ir al “mercado” ya no basta con el trabajo del hombre, se necesita el trabajo de la mujer también. </w:t>
      </w:r>
    </w:p>
    <w:p w:rsidR="00BD1C0D" w:rsidRPr="00B92E74" w:rsidRDefault="00BD1C0D" w:rsidP="006663AB">
      <w:pPr>
        <w:pStyle w:val="Textoindependiente"/>
        <w:rPr>
          <w:rFonts w:ascii="Times New Roman" w:hAnsi="Times New Roman"/>
          <w:szCs w:val="24"/>
        </w:rPr>
      </w:pPr>
    </w:p>
    <w:p w:rsidR="00BD1C0D" w:rsidRPr="00B92E74" w:rsidRDefault="00BD1C0D" w:rsidP="006663AB">
      <w:pPr>
        <w:pStyle w:val="Textoindependiente"/>
        <w:rPr>
          <w:rFonts w:ascii="Times New Roman" w:hAnsi="Times New Roman"/>
          <w:szCs w:val="24"/>
        </w:rPr>
      </w:pPr>
      <w:r w:rsidRPr="00B92E74">
        <w:rPr>
          <w:rFonts w:ascii="Times New Roman" w:hAnsi="Times New Roman"/>
          <w:szCs w:val="24"/>
        </w:rPr>
        <w:t>Para “adquirir”, para “participar”, para “seguir” rodando, se necesita de los dos. Con un sólo sueldo no alcanza. Con el de dos… un poco más, pero… tampoco.</w:t>
      </w:r>
    </w:p>
    <w:p w:rsidR="00BD1C0D" w:rsidRPr="00B92E74" w:rsidRDefault="00BD1C0D" w:rsidP="006663AB">
      <w:pPr>
        <w:pStyle w:val="Textoindependiente"/>
        <w:rPr>
          <w:rFonts w:ascii="Times New Roman" w:hAnsi="Times New Roman"/>
          <w:szCs w:val="24"/>
        </w:rPr>
      </w:pPr>
      <w:r w:rsidRPr="00B92E74">
        <w:rPr>
          <w:rFonts w:ascii="Times New Roman" w:hAnsi="Times New Roman"/>
          <w:szCs w:val="24"/>
        </w:rPr>
        <w:t>¿Cómo es eso?</w:t>
      </w:r>
    </w:p>
    <w:p w:rsidR="00BD1C0D" w:rsidRPr="00B92E74" w:rsidRDefault="00BD1C0D" w:rsidP="006663AB">
      <w:pPr>
        <w:pStyle w:val="Textoindependiente"/>
        <w:rPr>
          <w:rFonts w:ascii="Times New Roman" w:hAnsi="Times New Roman"/>
          <w:szCs w:val="24"/>
        </w:rPr>
      </w:pPr>
    </w:p>
    <w:p w:rsidR="00BD1C0D" w:rsidRPr="00B92E74" w:rsidRDefault="00BD1C0D" w:rsidP="006663AB">
      <w:pPr>
        <w:pStyle w:val="Textoindependiente"/>
        <w:rPr>
          <w:rFonts w:ascii="Times New Roman" w:hAnsi="Times New Roman"/>
          <w:szCs w:val="24"/>
        </w:rPr>
      </w:pPr>
      <w:r w:rsidRPr="00B92E74">
        <w:rPr>
          <w:rFonts w:ascii="Times New Roman" w:hAnsi="Times New Roman"/>
          <w:szCs w:val="24"/>
        </w:rPr>
        <w:t>Los “dueños” de la globalización, los “hacedores” de mercado, los “crupier” de la economía de casino, los “plásticos” de la economía de Madonna, los turbo-capitalistas, necesitan “crear” valor pagando por el trabajo de dos (hombre y mujer), el precio de uno (lo que antes ganaba sólo trabajando el hombre).</w:t>
      </w:r>
    </w:p>
    <w:p w:rsidR="00BD1C0D" w:rsidRPr="00B92E74" w:rsidRDefault="00BD1C0D" w:rsidP="006663AB">
      <w:pPr>
        <w:pStyle w:val="Textoindependiente"/>
        <w:rPr>
          <w:rFonts w:ascii="Times New Roman" w:hAnsi="Times New Roman"/>
          <w:szCs w:val="24"/>
        </w:rPr>
      </w:pPr>
    </w:p>
    <w:p w:rsidR="00BD1C0D" w:rsidRPr="00B92E74" w:rsidRDefault="00BD1C0D" w:rsidP="006663AB">
      <w:pPr>
        <w:pStyle w:val="Textoindependiente"/>
        <w:rPr>
          <w:rFonts w:ascii="Times New Roman" w:hAnsi="Times New Roman"/>
          <w:szCs w:val="24"/>
        </w:rPr>
      </w:pPr>
      <w:r w:rsidRPr="00B92E74">
        <w:rPr>
          <w:rFonts w:ascii="Times New Roman" w:hAnsi="Times New Roman"/>
          <w:szCs w:val="24"/>
        </w:rPr>
        <w:t>Tal vez si presento la “secuencia” de la dependencia, se puedan seguir más fácilmente los términos de la ecuación:</w:t>
      </w:r>
    </w:p>
    <w:p w:rsidR="00BD1C0D" w:rsidRPr="00B92E74" w:rsidRDefault="00BD1C0D" w:rsidP="006663AB">
      <w:pPr>
        <w:pStyle w:val="Textoindependiente"/>
        <w:rPr>
          <w:rFonts w:ascii="Times New Roman" w:hAnsi="Times New Roman"/>
          <w:szCs w:val="24"/>
        </w:rPr>
      </w:pPr>
    </w:p>
    <w:p w:rsidR="00BD1C0D" w:rsidRPr="00B92E74" w:rsidRDefault="00BD1C0D" w:rsidP="006663AB">
      <w:pPr>
        <w:pStyle w:val="Textoindependiente"/>
        <w:numPr>
          <w:ilvl w:val="0"/>
          <w:numId w:val="5"/>
        </w:numPr>
        <w:rPr>
          <w:rFonts w:ascii="Times New Roman" w:hAnsi="Times New Roman"/>
          <w:szCs w:val="24"/>
        </w:rPr>
      </w:pPr>
      <w:r w:rsidRPr="00B92E74">
        <w:rPr>
          <w:rFonts w:ascii="Times New Roman" w:hAnsi="Times New Roman"/>
          <w:szCs w:val="24"/>
        </w:rPr>
        <w:t>Antes, las empresas tenían que pagar al trabajador lo suficiente para mantener el hogar sin que su mujer tuviera que trabajar fuera.</w:t>
      </w:r>
    </w:p>
    <w:p w:rsidR="00BD1C0D" w:rsidRPr="00B92E74" w:rsidRDefault="00BD1C0D" w:rsidP="006663AB">
      <w:pPr>
        <w:pStyle w:val="Textoindependiente"/>
        <w:ind w:left="360"/>
        <w:rPr>
          <w:rFonts w:ascii="Times New Roman" w:hAnsi="Times New Roman"/>
          <w:szCs w:val="24"/>
        </w:rPr>
      </w:pPr>
    </w:p>
    <w:p w:rsidR="00BD1C0D" w:rsidRPr="00B92E74" w:rsidRDefault="00BD1C0D" w:rsidP="006663AB">
      <w:pPr>
        <w:pStyle w:val="Textoindependiente"/>
        <w:numPr>
          <w:ilvl w:val="0"/>
          <w:numId w:val="5"/>
        </w:numPr>
        <w:rPr>
          <w:rFonts w:ascii="Times New Roman" w:hAnsi="Times New Roman"/>
          <w:szCs w:val="24"/>
        </w:rPr>
      </w:pPr>
      <w:r w:rsidRPr="00B92E74">
        <w:rPr>
          <w:rFonts w:ascii="Times New Roman" w:hAnsi="Times New Roman"/>
          <w:szCs w:val="24"/>
        </w:rPr>
        <w:t>Si se aumentaba la “oferta” de mano de obra esa remuneración podría rebajarse (por aquello de la ley de oferta y demanda).</w:t>
      </w:r>
    </w:p>
    <w:p w:rsidR="00BD1C0D" w:rsidRPr="00B92E74" w:rsidRDefault="00BD1C0D" w:rsidP="006663AB">
      <w:pPr>
        <w:pStyle w:val="Textoindependiente"/>
        <w:rPr>
          <w:rFonts w:ascii="Times New Roman" w:hAnsi="Times New Roman"/>
          <w:szCs w:val="24"/>
        </w:rPr>
      </w:pPr>
    </w:p>
    <w:p w:rsidR="00BD1C0D" w:rsidRPr="00B92E74" w:rsidRDefault="00BD1C0D" w:rsidP="006663AB">
      <w:pPr>
        <w:pStyle w:val="Textoindependiente"/>
        <w:numPr>
          <w:ilvl w:val="0"/>
          <w:numId w:val="5"/>
        </w:numPr>
        <w:rPr>
          <w:rFonts w:ascii="Times New Roman" w:hAnsi="Times New Roman"/>
          <w:szCs w:val="24"/>
        </w:rPr>
      </w:pPr>
      <w:r w:rsidRPr="00B92E74">
        <w:rPr>
          <w:rFonts w:ascii="Times New Roman" w:hAnsi="Times New Roman"/>
          <w:szCs w:val="24"/>
        </w:rPr>
        <w:t>Para aumentar la oferta -contundentemente- existía la posibilidad de atraer a las mujeres al mercado de trabajo.</w:t>
      </w:r>
    </w:p>
    <w:p w:rsidR="00BD1C0D" w:rsidRPr="00B92E74" w:rsidRDefault="00BD1C0D" w:rsidP="006663AB">
      <w:pPr>
        <w:pStyle w:val="Textoindependiente"/>
        <w:ind w:left="360"/>
        <w:rPr>
          <w:rFonts w:ascii="Times New Roman" w:hAnsi="Times New Roman"/>
          <w:szCs w:val="24"/>
        </w:rPr>
      </w:pPr>
    </w:p>
    <w:p w:rsidR="00BD1C0D" w:rsidRPr="00B92E74" w:rsidRDefault="00BD1C0D" w:rsidP="006663AB">
      <w:pPr>
        <w:pStyle w:val="Textoindependiente"/>
        <w:numPr>
          <w:ilvl w:val="0"/>
          <w:numId w:val="5"/>
        </w:numPr>
        <w:rPr>
          <w:rFonts w:ascii="Times New Roman" w:hAnsi="Times New Roman"/>
          <w:szCs w:val="24"/>
        </w:rPr>
      </w:pPr>
      <w:r w:rsidRPr="00B92E74">
        <w:rPr>
          <w:rFonts w:ascii="Times New Roman" w:hAnsi="Times New Roman"/>
          <w:szCs w:val="24"/>
        </w:rPr>
        <w:t>Para ello había que:</w:t>
      </w:r>
    </w:p>
    <w:p w:rsidR="00BD1C0D" w:rsidRPr="00B92E74" w:rsidRDefault="00BD1C0D" w:rsidP="006663AB">
      <w:pPr>
        <w:pStyle w:val="Textoindependiente"/>
        <w:rPr>
          <w:rFonts w:ascii="Times New Roman" w:hAnsi="Times New Roman"/>
          <w:szCs w:val="24"/>
        </w:rPr>
      </w:pPr>
    </w:p>
    <w:p w:rsidR="00BD1C0D" w:rsidRPr="00B92E74" w:rsidRDefault="00BD1C0D" w:rsidP="006663AB">
      <w:pPr>
        <w:pStyle w:val="Textoindependiente"/>
        <w:numPr>
          <w:ilvl w:val="0"/>
          <w:numId w:val="6"/>
        </w:numPr>
        <w:rPr>
          <w:rFonts w:ascii="Times New Roman" w:hAnsi="Times New Roman"/>
          <w:szCs w:val="24"/>
        </w:rPr>
      </w:pPr>
      <w:r w:rsidRPr="00B92E74">
        <w:rPr>
          <w:rFonts w:ascii="Times New Roman" w:hAnsi="Times New Roman"/>
          <w:szCs w:val="24"/>
        </w:rPr>
        <w:t>motivar a las mujeres para que salieran a trabajar fuera de su casa</w:t>
      </w:r>
    </w:p>
    <w:p w:rsidR="00BD1C0D" w:rsidRPr="00B92E74" w:rsidRDefault="00BD1C0D" w:rsidP="006663AB">
      <w:pPr>
        <w:pStyle w:val="Textoindependiente"/>
        <w:numPr>
          <w:ilvl w:val="0"/>
          <w:numId w:val="6"/>
        </w:numPr>
        <w:rPr>
          <w:rFonts w:ascii="Times New Roman" w:hAnsi="Times New Roman"/>
          <w:szCs w:val="24"/>
        </w:rPr>
      </w:pPr>
      <w:r w:rsidRPr="00B92E74">
        <w:rPr>
          <w:rFonts w:ascii="Times New Roman" w:hAnsi="Times New Roman"/>
          <w:szCs w:val="24"/>
        </w:rPr>
        <w:t>capacitar a las mujeres para que fueran útiles en las tareas de empresa</w:t>
      </w:r>
    </w:p>
    <w:p w:rsidR="00BD1C0D" w:rsidRPr="00B92E74" w:rsidRDefault="00BD1C0D" w:rsidP="006663AB">
      <w:pPr>
        <w:pStyle w:val="Textoindependiente"/>
        <w:numPr>
          <w:ilvl w:val="0"/>
          <w:numId w:val="6"/>
        </w:numPr>
        <w:rPr>
          <w:rFonts w:ascii="Times New Roman" w:hAnsi="Times New Roman"/>
          <w:szCs w:val="24"/>
        </w:rPr>
      </w:pPr>
      <w:r w:rsidRPr="00B92E74">
        <w:rPr>
          <w:rFonts w:ascii="Times New Roman" w:hAnsi="Times New Roman"/>
          <w:szCs w:val="24"/>
        </w:rPr>
        <w:t>incorporarlas al mercado de consumo, para que nunca más pudieran volver atrás</w:t>
      </w:r>
    </w:p>
    <w:p w:rsidR="00BD1C0D" w:rsidRPr="00B92E74" w:rsidRDefault="00BD1C0D" w:rsidP="006663AB">
      <w:pPr>
        <w:pStyle w:val="Textoindependiente"/>
        <w:numPr>
          <w:ilvl w:val="0"/>
          <w:numId w:val="6"/>
        </w:numPr>
        <w:rPr>
          <w:rFonts w:ascii="Times New Roman" w:hAnsi="Times New Roman"/>
          <w:szCs w:val="24"/>
        </w:rPr>
      </w:pPr>
      <w:r w:rsidRPr="00B92E74">
        <w:rPr>
          <w:rFonts w:ascii="Times New Roman" w:hAnsi="Times New Roman"/>
          <w:szCs w:val="24"/>
        </w:rPr>
        <w:t xml:space="preserve">convencerlas que la única forma de “ser” mujer era incorporándose al mercado de trabajo </w:t>
      </w:r>
    </w:p>
    <w:p w:rsidR="00BD1C0D" w:rsidRPr="00B92E74" w:rsidRDefault="00BD1C0D" w:rsidP="006663AB">
      <w:pPr>
        <w:pStyle w:val="Textoindependiente"/>
        <w:ind w:left="1776"/>
        <w:rPr>
          <w:rFonts w:ascii="Times New Roman" w:hAnsi="Times New Roman"/>
          <w:szCs w:val="24"/>
        </w:rPr>
      </w:pPr>
    </w:p>
    <w:p w:rsidR="00BD1C0D" w:rsidRPr="00B92E74" w:rsidRDefault="00BD1C0D" w:rsidP="006663AB">
      <w:pPr>
        <w:pStyle w:val="Textoindependiente"/>
        <w:numPr>
          <w:ilvl w:val="0"/>
          <w:numId w:val="5"/>
        </w:numPr>
        <w:rPr>
          <w:rFonts w:ascii="Times New Roman" w:hAnsi="Times New Roman"/>
          <w:szCs w:val="24"/>
        </w:rPr>
      </w:pPr>
      <w:r w:rsidRPr="00B92E74">
        <w:rPr>
          <w:rFonts w:ascii="Times New Roman" w:hAnsi="Times New Roman"/>
          <w:szCs w:val="24"/>
        </w:rPr>
        <w:t>Una vez alcanzado el escalón anterior ya se tenía la suficiente “oferta” y con el debido nivel de formación como para desafiar a los hombres rebajando su remuneración.</w:t>
      </w:r>
    </w:p>
    <w:p w:rsidR="00BD1C0D" w:rsidRPr="00B92E74" w:rsidRDefault="00BD1C0D" w:rsidP="006663AB">
      <w:pPr>
        <w:pStyle w:val="Textoindependiente"/>
        <w:ind w:left="360"/>
        <w:rPr>
          <w:rFonts w:ascii="Times New Roman" w:hAnsi="Times New Roman"/>
          <w:szCs w:val="24"/>
        </w:rPr>
      </w:pPr>
    </w:p>
    <w:p w:rsidR="00BD1C0D" w:rsidRPr="00B92E74" w:rsidRDefault="00BD1C0D" w:rsidP="006663AB">
      <w:pPr>
        <w:pStyle w:val="Textoindependiente"/>
        <w:numPr>
          <w:ilvl w:val="0"/>
          <w:numId w:val="5"/>
        </w:numPr>
        <w:rPr>
          <w:rFonts w:ascii="Times New Roman" w:hAnsi="Times New Roman"/>
          <w:szCs w:val="24"/>
        </w:rPr>
      </w:pPr>
      <w:r w:rsidRPr="00B92E74">
        <w:rPr>
          <w:rFonts w:ascii="Times New Roman" w:hAnsi="Times New Roman"/>
          <w:szCs w:val="24"/>
        </w:rPr>
        <w:t>El siguiente paso ha sido (y es) remunerar a la mujer por debajo del hombre (para igual tarea). Según datos sus salarios son inferiores, al menos, en un 30%.</w:t>
      </w:r>
    </w:p>
    <w:p w:rsidR="00BD1C0D" w:rsidRPr="00B92E74" w:rsidRDefault="00BD1C0D" w:rsidP="006663AB">
      <w:pPr>
        <w:pStyle w:val="Textoindependiente"/>
        <w:ind w:left="360"/>
        <w:rPr>
          <w:rFonts w:ascii="Times New Roman" w:hAnsi="Times New Roman"/>
          <w:szCs w:val="24"/>
        </w:rPr>
      </w:pPr>
    </w:p>
    <w:p w:rsidR="00BD1C0D" w:rsidRPr="00B92E74" w:rsidRDefault="00BD1C0D" w:rsidP="006663AB">
      <w:pPr>
        <w:pStyle w:val="Textoindependiente"/>
        <w:numPr>
          <w:ilvl w:val="0"/>
          <w:numId w:val="5"/>
        </w:numPr>
        <w:rPr>
          <w:rFonts w:ascii="Times New Roman" w:hAnsi="Times New Roman"/>
          <w:szCs w:val="24"/>
        </w:rPr>
      </w:pPr>
      <w:r w:rsidRPr="00B92E74">
        <w:rPr>
          <w:rFonts w:ascii="Times New Roman" w:hAnsi="Times New Roman"/>
          <w:szCs w:val="24"/>
        </w:rPr>
        <w:t>Con hombres y mujeres subidas al “carro” triunfal del consumismo imparable, se tenían las “dependencias” suficientes, como para asegurar una oferta de mano de obra casi “cautiva”.</w:t>
      </w:r>
    </w:p>
    <w:p w:rsidR="00BD1C0D" w:rsidRPr="00B92E74" w:rsidRDefault="00BD1C0D" w:rsidP="006663AB">
      <w:pPr>
        <w:pStyle w:val="Textoindependiente"/>
        <w:ind w:left="360"/>
        <w:rPr>
          <w:rFonts w:ascii="Times New Roman" w:hAnsi="Times New Roman"/>
          <w:szCs w:val="24"/>
        </w:rPr>
      </w:pPr>
    </w:p>
    <w:p w:rsidR="00BD1C0D" w:rsidRPr="00B92E74" w:rsidRDefault="00BD1C0D" w:rsidP="006663AB">
      <w:pPr>
        <w:pStyle w:val="Textoindependiente"/>
        <w:numPr>
          <w:ilvl w:val="0"/>
          <w:numId w:val="5"/>
        </w:numPr>
        <w:rPr>
          <w:rFonts w:ascii="Times New Roman" w:hAnsi="Times New Roman"/>
          <w:szCs w:val="24"/>
        </w:rPr>
      </w:pPr>
      <w:r w:rsidRPr="00B92E74">
        <w:rPr>
          <w:rFonts w:ascii="Times New Roman" w:hAnsi="Times New Roman"/>
          <w:szCs w:val="24"/>
        </w:rPr>
        <w:t>Otro paso más, y ya se podía pagar a dos por el precio de uno. Se necesitaban dos sueldos, para pagar las cuentas que antes se pagaban con un sólo sueldo.</w:t>
      </w:r>
    </w:p>
    <w:p w:rsidR="00BD1C0D" w:rsidRPr="00B92E74" w:rsidRDefault="00BD1C0D" w:rsidP="006663AB">
      <w:pPr>
        <w:pStyle w:val="Textoindependiente"/>
        <w:rPr>
          <w:rFonts w:ascii="Times New Roman" w:hAnsi="Times New Roman"/>
          <w:szCs w:val="24"/>
        </w:rPr>
      </w:pPr>
    </w:p>
    <w:p w:rsidR="00BD1C0D" w:rsidRPr="00B92E74" w:rsidRDefault="00BD1C0D" w:rsidP="006663AB">
      <w:pPr>
        <w:pStyle w:val="Textoindependiente"/>
        <w:numPr>
          <w:ilvl w:val="0"/>
          <w:numId w:val="5"/>
        </w:numPr>
        <w:rPr>
          <w:rFonts w:ascii="Times New Roman" w:hAnsi="Times New Roman"/>
          <w:szCs w:val="24"/>
        </w:rPr>
      </w:pPr>
      <w:r w:rsidRPr="00B92E74">
        <w:rPr>
          <w:rFonts w:ascii="Times New Roman" w:hAnsi="Times New Roman"/>
          <w:szCs w:val="24"/>
        </w:rPr>
        <w:t>Para que ninguna mujer “osara” desafiar el destino que se le tenía preparado  en la “aldea” global, se llenaron manuales, tratados y libros, se presentaron en cuanto programa de radio y televisión fuera posible, se dieron conferencias, cursos y coloquios, alabando la “independencia” femenina. Toda mujer que no se incorporaba al “camino”, poco menos que era considerada una “islámica” (que es como decir una “cautiva”). Todo hombre que se animara a “objetar” la tendencia, poco menos que era considerado un “talibán” (que es como decir un dictador primitivo y retrógrado).</w:t>
      </w:r>
    </w:p>
    <w:p w:rsidR="00BD1C0D" w:rsidRPr="00B92E74" w:rsidRDefault="00BD1C0D" w:rsidP="006663AB">
      <w:pPr>
        <w:pStyle w:val="Textoindependiente"/>
        <w:rPr>
          <w:rFonts w:ascii="Times New Roman" w:hAnsi="Times New Roman"/>
          <w:szCs w:val="24"/>
        </w:rPr>
      </w:pPr>
    </w:p>
    <w:p w:rsidR="00BD1C0D" w:rsidRPr="00B92E74" w:rsidRDefault="00BD1C0D" w:rsidP="006663AB">
      <w:pPr>
        <w:pStyle w:val="Textoindependiente"/>
        <w:numPr>
          <w:ilvl w:val="0"/>
          <w:numId w:val="5"/>
        </w:numPr>
        <w:rPr>
          <w:rFonts w:ascii="Times New Roman" w:hAnsi="Times New Roman"/>
          <w:szCs w:val="24"/>
        </w:rPr>
      </w:pPr>
      <w:r w:rsidRPr="00B92E74">
        <w:rPr>
          <w:rFonts w:ascii="Times New Roman" w:hAnsi="Times New Roman"/>
          <w:szCs w:val="24"/>
        </w:rPr>
        <w:t>Sólo faltaba un paso en ese “mundo de fantasía y consumo”, para que la “libertad e independencia” fueran completas: no tener hijos. O tener uno sólo si fuera “irremediable”…</w:t>
      </w:r>
    </w:p>
    <w:p w:rsidR="00BD1C0D" w:rsidRPr="00B92E74" w:rsidRDefault="00BD1C0D" w:rsidP="006663AB">
      <w:pPr>
        <w:pStyle w:val="Textoindependiente"/>
        <w:rPr>
          <w:rFonts w:ascii="Times New Roman" w:hAnsi="Times New Roman"/>
          <w:szCs w:val="24"/>
        </w:rPr>
      </w:pPr>
    </w:p>
    <w:p w:rsidR="00BD1C0D" w:rsidRPr="00B92E74" w:rsidRDefault="00BD1C0D" w:rsidP="006663AB">
      <w:pPr>
        <w:pStyle w:val="Textoindependiente"/>
        <w:numPr>
          <w:ilvl w:val="0"/>
          <w:numId w:val="5"/>
        </w:numPr>
        <w:rPr>
          <w:rFonts w:ascii="Times New Roman" w:hAnsi="Times New Roman"/>
          <w:szCs w:val="24"/>
        </w:rPr>
      </w:pPr>
      <w:r w:rsidRPr="00B92E74">
        <w:rPr>
          <w:rFonts w:ascii="Times New Roman" w:hAnsi="Times New Roman"/>
          <w:szCs w:val="24"/>
        </w:rPr>
        <w:t>Las empresas “castigan” a las embarazadas. El plan de carrera se trunca. El sueldo se reduce. El contrato no se renueva. Los permisos se retacean…</w:t>
      </w:r>
    </w:p>
    <w:p w:rsidR="00BD1C0D" w:rsidRPr="00B92E74" w:rsidRDefault="00BD1C0D" w:rsidP="006663AB">
      <w:pPr>
        <w:pStyle w:val="Textoindependiente"/>
        <w:rPr>
          <w:rFonts w:ascii="Times New Roman" w:hAnsi="Times New Roman"/>
          <w:szCs w:val="24"/>
        </w:rPr>
      </w:pPr>
    </w:p>
    <w:p w:rsidR="00BD1C0D" w:rsidRPr="00B92E74" w:rsidRDefault="00BD1C0D" w:rsidP="006663AB">
      <w:pPr>
        <w:pStyle w:val="Textoindependiente"/>
        <w:numPr>
          <w:ilvl w:val="0"/>
          <w:numId w:val="5"/>
        </w:numPr>
        <w:rPr>
          <w:rFonts w:ascii="Times New Roman" w:hAnsi="Times New Roman"/>
          <w:szCs w:val="24"/>
        </w:rPr>
      </w:pPr>
      <w:r w:rsidRPr="00B92E74">
        <w:rPr>
          <w:rFonts w:ascii="Times New Roman" w:hAnsi="Times New Roman"/>
          <w:szCs w:val="24"/>
        </w:rPr>
        <w:t>El marido mira a su mujer con ojos acusatorios. Eh, tú, lindo momento para quedarte embarazada. Justo cuando teníamos que cambiar el auto. Justo cuando quería cambia el PC. Justo cuando quería cambiar el televisor por uno más grande que la pared. Justo cuando quería comprar el DVD. Justo cuando…</w:t>
      </w:r>
    </w:p>
    <w:p w:rsidR="00BD1C0D" w:rsidRPr="00B92E74" w:rsidRDefault="00BD1C0D" w:rsidP="006663AB">
      <w:pPr>
        <w:pStyle w:val="Textoindependiente"/>
        <w:rPr>
          <w:rFonts w:ascii="Times New Roman" w:hAnsi="Times New Roman"/>
          <w:szCs w:val="24"/>
        </w:rPr>
      </w:pPr>
    </w:p>
    <w:p w:rsidR="00BD1C0D" w:rsidRPr="00B92E74" w:rsidRDefault="00BD1C0D" w:rsidP="006663AB">
      <w:pPr>
        <w:pStyle w:val="Textoindependiente"/>
        <w:numPr>
          <w:ilvl w:val="0"/>
          <w:numId w:val="5"/>
        </w:numPr>
        <w:rPr>
          <w:rFonts w:ascii="Times New Roman" w:hAnsi="Times New Roman"/>
          <w:szCs w:val="24"/>
        </w:rPr>
      </w:pPr>
      <w:r w:rsidRPr="00B92E74">
        <w:rPr>
          <w:rFonts w:ascii="Times New Roman" w:hAnsi="Times New Roman"/>
          <w:szCs w:val="24"/>
        </w:rPr>
        <w:lastRenderedPageBreak/>
        <w:t>La mujer siente que pierde su independencia. Siente que su jefe la mirará mal. Siente que se juega la renovación del contrato “basura”, que tanto le costó conseguir. Siente que “otra” vez se irá al paro.</w:t>
      </w:r>
    </w:p>
    <w:p w:rsidR="00BD1C0D" w:rsidRPr="00B92E74" w:rsidRDefault="00BD1C0D" w:rsidP="006663AB">
      <w:pPr>
        <w:pStyle w:val="Textoindependiente"/>
        <w:rPr>
          <w:rFonts w:ascii="Times New Roman" w:hAnsi="Times New Roman"/>
          <w:szCs w:val="24"/>
        </w:rPr>
      </w:pPr>
    </w:p>
    <w:p w:rsidR="00BD1C0D" w:rsidRPr="00B92E74" w:rsidRDefault="00BD1C0D" w:rsidP="006663AB">
      <w:pPr>
        <w:pStyle w:val="Textoindependiente"/>
        <w:numPr>
          <w:ilvl w:val="0"/>
          <w:numId w:val="5"/>
        </w:numPr>
        <w:rPr>
          <w:rFonts w:ascii="Times New Roman" w:hAnsi="Times New Roman"/>
          <w:szCs w:val="24"/>
        </w:rPr>
      </w:pPr>
      <w:r w:rsidRPr="00B92E74">
        <w:rPr>
          <w:rFonts w:ascii="Times New Roman" w:hAnsi="Times New Roman"/>
          <w:szCs w:val="24"/>
        </w:rPr>
        <w:t xml:space="preserve"> Será posible que este “mocoso” de mierda nos haga “bajar” de la sociedad de consumo. Tan bien que nos iba con todas esas tarjetas de crédito, con todas esas letras, con todos esos “chirimbolos” que nos hacían “creer” tan felices…</w:t>
      </w:r>
    </w:p>
    <w:p w:rsidR="00BD1C0D" w:rsidRPr="00B92E74" w:rsidRDefault="00BD1C0D" w:rsidP="006663AB">
      <w:pPr>
        <w:pStyle w:val="Textoindependiente"/>
        <w:rPr>
          <w:rFonts w:ascii="Times New Roman" w:hAnsi="Times New Roman"/>
          <w:szCs w:val="24"/>
        </w:rPr>
      </w:pPr>
    </w:p>
    <w:p w:rsidR="00BD1C0D" w:rsidRPr="00B92E74" w:rsidRDefault="00BD1C0D" w:rsidP="006663AB">
      <w:pPr>
        <w:pStyle w:val="Textoindependiente"/>
        <w:numPr>
          <w:ilvl w:val="0"/>
          <w:numId w:val="5"/>
        </w:numPr>
        <w:rPr>
          <w:rFonts w:ascii="Times New Roman" w:hAnsi="Times New Roman"/>
          <w:szCs w:val="24"/>
        </w:rPr>
      </w:pPr>
      <w:r w:rsidRPr="00B92E74">
        <w:rPr>
          <w:rFonts w:ascii="Times New Roman" w:hAnsi="Times New Roman"/>
          <w:szCs w:val="24"/>
        </w:rPr>
        <w:t>Al fin tienen razón mis amigas (y amigos) que no quieren tener hijos. O el auto o el niño. O las vacaciones o el niño. O el ascenso en el empleo o el niño. O ser una mujer como las de la tele o una “mora” de mierda chancleteando detrás del marido. ¡Joder!</w:t>
      </w:r>
    </w:p>
    <w:p w:rsidR="00BD1C0D" w:rsidRPr="00F64DD9" w:rsidRDefault="00BD1C0D" w:rsidP="006663AB">
      <w:pPr>
        <w:pStyle w:val="NormalWeb"/>
        <w:jc w:val="both"/>
      </w:pPr>
      <w:r w:rsidRPr="00F64DD9">
        <w:t>¿Exagero?…</w:t>
      </w:r>
    </w:p>
    <w:p w:rsidR="00BD1C0D" w:rsidRPr="00F64DD9" w:rsidRDefault="00BD1C0D" w:rsidP="00B80BEF">
      <w:pPr>
        <w:pStyle w:val="NormalWeb"/>
        <w:jc w:val="both"/>
      </w:pPr>
      <w:r w:rsidRPr="00F64DD9">
        <w:t>(</w:t>
      </w:r>
      <w:r w:rsidRPr="00F64DD9">
        <w:rPr>
          <w:b/>
        </w:rPr>
        <w:t>31/3/12</w:t>
      </w:r>
      <w:r w:rsidRPr="00F64DD9">
        <w:t>) Momento en que escribo este párrafo. Han pasado 8 años (que se dice fácil). En la Unión Europea (en vías de subdesarrollo) hay un paro juvenil que va desde el 30% (en los países miembros más exitosos, si es que queda alguno), al 50% en los PIGS (más “pigs” que nunca). En los graduados universitarios el paro alcanza el 30%.</w:t>
      </w:r>
    </w:p>
    <w:p w:rsidR="00BD1C0D" w:rsidRPr="00F64DD9" w:rsidRDefault="00BD1C0D" w:rsidP="00B80BEF">
      <w:pPr>
        <w:pStyle w:val="NormalWeb"/>
        <w:jc w:val="both"/>
      </w:pPr>
      <w:r w:rsidRPr="00F64DD9">
        <w:t xml:space="preserve">La globalización, la deslocalización, la privatización, la desregulación, el librecambio, la financierización… han propiciado la era de la desigualdad, han provocado una vida “low cost”. El “fin de la historia” que se ofrece a la juventud es un “regreso a la edad media”. No era el “camino de la servidumbre” que temía Hayek, pero sí el desenlace.   </w:t>
      </w:r>
    </w:p>
    <w:p w:rsidR="00BD1C0D" w:rsidRPr="00F64DD9" w:rsidRDefault="00BD1C0D" w:rsidP="00B80BEF">
      <w:pPr>
        <w:pStyle w:val="NormalWeb"/>
        <w:jc w:val="both"/>
      </w:pPr>
      <w:r w:rsidRPr="00F64DD9">
        <w:t xml:space="preserve">La precarización, el salario del miedo, la temporalidad, atenazan al trabajador. Las deudas los “esclavizan” y el “paro” (generalmente de larga duración) los transforma en “parias” sociales, dependientes de la caridad (familiar, al principio, y de las organizaciones filantrópicas, al final). </w:t>
      </w:r>
    </w:p>
    <w:p w:rsidR="00BD1C0D" w:rsidRPr="00F64DD9" w:rsidRDefault="00BD1C0D" w:rsidP="00B80BEF">
      <w:pPr>
        <w:spacing w:line="240" w:lineRule="auto"/>
        <w:jc w:val="both"/>
        <w:rPr>
          <w:rFonts w:ascii="Times New Roman" w:hAnsi="Times New Roman"/>
          <w:sz w:val="24"/>
          <w:szCs w:val="24"/>
        </w:rPr>
      </w:pPr>
      <w:r w:rsidRPr="00F64DD9">
        <w:t xml:space="preserve"> </w:t>
      </w:r>
      <w:r w:rsidRPr="00F64DD9">
        <w:rPr>
          <w:rFonts w:ascii="Times New Roman" w:hAnsi="Times New Roman"/>
          <w:sz w:val="24"/>
          <w:szCs w:val="24"/>
        </w:rPr>
        <w:t xml:space="preserve">Los jóvenes están más expuestos a largas jornadas, a contratos temporales o informales con bajos salarios, a una protección social escasa o inexistente, y a no tener una voz en el trabajo. </w:t>
      </w:r>
    </w:p>
    <w:p w:rsidR="00BD1C0D" w:rsidRPr="00F64DD9" w:rsidRDefault="00BD1C0D" w:rsidP="00B80BEF">
      <w:pPr>
        <w:spacing w:line="240" w:lineRule="auto"/>
        <w:jc w:val="both"/>
        <w:rPr>
          <w:rFonts w:ascii="Times New Roman" w:hAnsi="Times New Roman"/>
          <w:sz w:val="24"/>
          <w:szCs w:val="24"/>
        </w:rPr>
      </w:pPr>
      <w:r w:rsidRPr="00F64DD9">
        <w:rPr>
          <w:rFonts w:ascii="Times New Roman" w:hAnsi="Times New Roman"/>
          <w:sz w:val="24"/>
          <w:szCs w:val="24"/>
        </w:rPr>
        <w:t>La incapacidad de encontrar trabajo genera una sensación de vulnerabilidad, inutilidad y ociosidad entre los jóvenes. Por eso la brecha del empleo juvenil plantea retos importantes, pero además implica fuertes costos económicos en términos de pérdida de ahorros y capital humano, y costos sociales en acciones de prevención de la delincuencia o el uso de drogas.</w:t>
      </w:r>
    </w:p>
    <w:p w:rsidR="00BD1C0D" w:rsidRPr="00F64DD9" w:rsidRDefault="00BD1C0D" w:rsidP="00B80BEF">
      <w:pPr>
        <w:spacing w:line="240" w:lineRule="auto"/>
        <w:jc w:val="both"/>
        <w:rPr>
          <w:rFonts w:ascii="Times New Roman" w:hAnsi="Times New Roman"/>
          <w:sz w:val="24"/>
          <w:szCs w:val="24"/>
        </w:rPr>
      </w:pPr>
      <w:r w:rsidRPr="00F64DD9">
        <w:rPr>
          <w:rFonts w:ascii="Times New Roman" w:hAnsi="Times New Roman"/>
          <w:sz w:val="24"/>
          <w:szCs w:val="24"/>
          <w:u w:val="single"/>
        </w:rPr>
        <w:t>Tendencias del empleo y desempleo de los jóvenes</w:t>
      </w:r>
    </w:p>
    <w:p w:rsidR="00BD1C0D" w:rsidRPr="00F64DD9" w:rsidRDefault="00BD1C0D" w:rsidP="00B80BEF">
      <w:pPr>
        <w:numPr>
          <w:ilvl w:val="0"/>
          <w:numId w:val="7"/>
        </w:numPr>
        <w:spacing w:after="0" w:line="240" w:lineRule="auto"/>
        <w:jc w:val="both"/>
        <w:rPr>
          <w:rFonts w:ascii="Times New Roman" w:hAnsi="Times New Roman"/>
          <w:sz w:val="24"/>
          <w:szCs w:val="24"/>
        </w:rPr>
      </w:pPr>
      <w:r w:rsidRPr="00F64DD9">
        <w:rPr>
          <w:rFonts w:ascii="Times New Roman" w:hAnsi="Times New Roman"/>
          <w:sz w:val="24"/>
          <w:szCs w:val="24"/>
        </w:rPr>
        <w:t>El crecimiento de la población juvenil sigue superando el crecimiento del empleo.</w:t>
      </w:r>
    </w:p>
    <w:p w:rsidR="00BD1C0D" w:rsidRPr="00F64DD9" w:rsidRDefault="00BD1C0D" w:rsidP="00B80BEF">
      <w:pPr>
        <w:numPr>
          <w:ilvl w:val="0"/>
          <w:numId w:val="7"/>
        </w:numPr>
        <w:spacing w:after="0" w:line="240" w:lineRule="auto"/>
        <w:jc w:val="both"/>
        <w:rPr>
          <w:rFonts w:ascii="Times New Roman" w:hAnsi="Times New Roman"/>
          <w:sz w:val="24"/>
          <w:szCs w:val="24"/>
        </w:rPr>
      </w:pPr>
      <w:r w:rsidRPr="00F64DD9">
        <w:rPr>
          <w:rFonts w:ascii="Times New Roman" w:hAnsi="Times New Roman"/>
          <w:sz w:val="24"/>
          <w:szCs w:val="24"/>
        </w:rPr>
        <w:t>El desempleo juvenil sigue aumentando en la mayoría de las regiones del mundo.</w:t>
      </w:r>
    </w:p>
    <w:p w:rsidR="00BD1C0D" w:rsidRPr="00F64DD9" w:rsidRDefault="00BD1C0D" w:rsidP="00B80BEF">
      <w:pPr>
        <w:numPr>
          <w:ilvl w:val="0"/>
          <w:numId w:val="7"/>
        </w:numPr>
        <w:spacing w:after="0" w:line="240" w:lineRule="auto"/>
        <w:jc w:val="both"/>
        <w:rPr>
          <w:rFonts w:ascii="Times New Roman" w:hAnsi="Times New Roman"/>
          <w:sz w:val="24"/>
          <w:szCs w:val="24"/>
        </w:rPr>
      </w:pPr>
      <w:r w:rsidRPr="00F64DD9">
        <w:rPr>
          <w:rFonts w:ascii="Times New Roman" w:hAnsi="Times New Roman"/>
          <w:sz w:val="24"/>
          <w:szCs w:val="24"/>
        </w:rPr>
        <w:t>Es más probable que los jóvenes estén desempleados que los adultos.</w:t>
      </w:r>
    </w:p>
    <w:p w:rsidR="00BD1C0D" w:rsidRPr="00F64DD9" w:rsidRDefault="00BD1C0D" w:rsidP="00B80BEF">
      <w:pPr>
        <w:spacing w:line="240" w:lineRule="auto"/>
        <w:jc w:val="both"/>
        <w:rPr>
          <w:rFonts w:ascii="Times New Roman" w:hAnsi="Times New Roman"/>
          <w:sz w:val="24"/>
          <w:szCs w:val="24"/>
        </w:rPr>
      </w:pPr>
    </w:p>
    <w:p w:rsidR="00BD1C0D" w:rsidRPr="00F64DD9" w:rsidRDefault="00BD1C0D" w:rsidP="00B80BEF">
      <w:pPr>
        <w:spacing w:line="240" w:lineRule="auto"/>
        <w:jc w:val="both"/>
        <w:rPr>
          <w:rFonts w:ascii="Times New Roman" w:hAnsi="Times New Roman"/>
          <w:sz w:val="24"/>
          <w:szCs w:val="24"/>
          <w:u w:val="single"/>
        </w:rPr>
      </w:pPr>
      <w:r w:rsidRPr="00F64DD9">
        <w:rPr>
          <w:rFonts w:ascii="Times New Roman" w:hAnsi="Times New Roman"/>
          <w:sz w:val="24"/>
          <w:szCs w:val="24"/>
          <w:u w:val="single"/>
        </w:rPr>
        <w:lastRenderedPageBreak/>
        <w:t>¿Por qué son más altas las tasas de desempleo juvenil que las tasas de desempleo de los adultos?</w:t>
      </w:r>
    </w:p>
    <w:p w:rsidR="00BD1C0D" w:rsidRPr="00F64DD9" w:rsidRDefault="00BD1C0D" w:rsidP="00B80BEF">
      <w:pPr>
        <w:spacing w:line="240" w:lineRule="auto"/>
        <w:jc w:val="both"/>
        <w:rPr>
          <w:rFonts w:ascii="Times New Roman" w:hAnsi="Times New Roman"/>
          <w:sz w:val="24"/>
          <w:szCs w:val="24"/>
        </w:rPr>
      </w:pPr>
      <w:r w:rsidRPr="00F64DD9">
        <w:rPr>
          <w:rFonts w:ascii="Times New Roman" w:hAnsi="Times New Roman"/>
          <w:sz w:val="24"/>
          <w:szCs w:val="24"/>
        </w:rPr>
        <w:t>Las tasas de desempleo juvenil están entre 2 y 6 veces más altas que las tasas de desempleo de adultos dependiendo de la región. En la mayoría de las regiones los jóvenes tienen tres veces más probabilidad de estar desempleados que los adultos.</w:t>
      </w:r>
    </w:p>
    <w:p w:rsidR="00BD1C0D" w:rsidRPr="00F64DD9" w:rsidRDefault="00BD1C0D" w:rsidP="00B80BEF">
      <w:pPr>
        <w:numPr>
          <w:ilvl w:val="0"/>
          <w:numId w:val="7"/>
        </w:numPr>
        <w:spacing w:after="0" w:line="240" w:lineRule="auto"/>
        <w:jc w:val="both"/>
        <w:rPr>
          <w:rFonts w:ascii="Times New Roman" w:hAnsi="Times New Roman"/>
          <w:sz w:val="24"/>
          <w:szCs w:val="24"/>
        </w:rPr>
      </w:pPr>
      <w:r w:rsidRPr="00F64DD9">
        <w:rPr>
          <w:rFonts w:ascii="Times New Roman" w:hAnsi="Times New Roman"/>
          <w:sz w:val="24"/>
          <w:szCs w:val="24"/>
        </w:rPr>
        <w:t>Los jóvenes son más vulnerables que los adultos en los tiempos económicamente difíciles (La explicación: último en entrar, primero en salir).</w:t>
      </w:r>
    </w:p>
    <w:p w:rsidR="00BD1C0D" w:rsidRPr="00F64DD9" w:rsidRDefault="00BD1C0D" w:rsidP="00B80BEF">
      <w:pPr>
        <w:numPr>
          <w:ilvl w:val="0"/>
          <w:numId w:val="7"/>
        </w:numPr>
        <w:spacing w:after="0" w:line="240" w:lineRule="auto"/>
        <w:jc w:val="both"/>
        <w:rPr>
          <w:rFonts w:ascii="Times New Roman" w:hAnsi="Times New Roman"/>
          <w:sz w:val="24"/>
          <w:szCs w:val="24"/>
        </w:rPr>
      </w:pPr>
      <w:r w:rsidRPr="00F64DD9">
        <w:rPr>
          <w:rFonts w:ascii="Times New Roman" w:hAnsi="Times New Roman"/>
          <w:sz w:val="24"/>
          <w:szCs w:val="24"/>
        </w:rPr>
        <w:t>A un joven a menudo le falta información sobre el mercado laboral y experiencia en buscar trabajo (La explicación de la falta de experiencia en buscar trabajo).</w:t>
      </w:r>
    </w:p>
    <w:p w:rsidR="00BD1C0D" w:rsidRPr="00F64DD9" w:rsidRDefault="00BD1C0D" w:rsidP="00B80BEF">
      <w:pPr>
        <w:numPr>
          <w:ilvl w:val="0"/>
          <w:numId w:val="7"/>
        </w:numPr>
        <w:spacing w:after="0" w:line="240" w:lineRule="auto"/>
        <w:jc w:val="both"/>
        <w:rPr>
          <w:rFonts w:ascii="Times New Roman" w:hAnsi="Times New Roman"/>
          <w:sz w:val="24"/>
          <w:szCs w:val="24"/>
        </w:rPr>
      </w:pPr>
      <w:r w:rsidRPr="00F64DD9">
        <w:rPr>
          <w:rFonts w:ascii="Times New Roman" w:hAnsi="Times New Roman"/>
          <w:sz w:val="24"/>
          <w:szCs w:val="24"/>
        </w:rPr>
        <w:t>Otra posibilidad es que los jóvenes se demoran más en buscar el trabajo correcto, lo que significa que tal vez esperan más para encontrar el trabajo que cumpla sus requisitos (La explicación de “buscar hasta encontrar el trabajo correcto”).</w:t>
      </w:r>
    </w:p>
    <w:p w:rsidR="00BD1C0D" w:rsidRPr="00F64DD9" w:rsidRDefault="00BD1C0D" w:rsidP="00B80BEF">
      <w:pPr>
        <w:numPr>
          <w:ilvl w:val="0"/>
          <w:numId w:val="7"/>
        </w:numPr>
        <w:spacing w:after="0" w:line="240" w:lineRule="auto"/>
        <w:jc w:val="both"/>
        <w:rPr>
          <w:rFonts w:ascii="Times New Roman" w:hAnsi="Times New Roman"/>
          <w:sz w:val="24"/>
          <w:szCs w:val="24"/>
        </w:rPr>
      </w:pPr>
      <w:r w:rsidRPr="00F64DD9">
        <w:rPr>
          <w:rFonts w:ascii="Times New Roman" w:hAnsi="Times New Roman"/>
          <w:sz w:val="24"/>
          <w:szCs w:val="24"/>
        </w:rPr>
        <w:t>Los jóvenes que están apenas empezando en la fuerza de trabajo seguramente no tienen recursos financieros para reubicarse, nacional o internacionalmente, en búsqueda de trabajo (La explicación de falta de movilidad).</w:t>
      </w:r>
    </w:p>
    <w:p w:rsidR="00BD1C0D" w:rsidRPr="00F64DD9" w:rsidRDefault="00BD1C0D" w:rsidP="00B80BEF">
      <w:pPr>
        <w:numPr>
          <w:ilvl w:val="0"/>
          <w:numId w:val="7"/>
        </w:numPr>
        <w:spacing w:after="0" w:line="240" w:lineRule="auto"/>
        <w:jc w:val="both"/>
        <w:rPr>
          <w:rFonts w:ascii="Times New Roman" w:hAnsi="Times New Roman"/>
          <w:sz w:val="24"/>
          <w:szCs w:val="24"/>
        </w:rPr>
      </w:pPr>
      <w:r w:rsidRPr="00F64DD9">
        <w:rPr>
          <w:rFonts w:ascii="Times New Roman" w:hAnsi="Times New Roman"/>
          <w:sz w:val="24"/>
          <w:szCs w:val="24"/>
        </w:rPr>
        <w:t>La inactividad entre los jóvenes está aumentando. Por otro lado, la fuerza juvenil, y por lo tanto el denominador del cálculo de la tasa de desempleo juvenil, está disminuyendo en muchas partes del mundo a medida que más jóvenes se matriculan en el sistema educativo o permanecen en él más tiempo o se salen de la fuerza laboral como trabajadores desalentados.</w:t>
      </w:r>
    </w:p>
    <w:p w:rsidR="00B92E74" w:rsidRDefault="00B92E74" w:rsidP="00B80BEF">
      <w:pPr>
        <w:spacing w:line="240" w:lineRule="auto"/>
        <w:jc w:val="both"/>
        <w:rPr>
          <w:rFonts w:ascii="Times New Roman" w:hAnsi="Times New Roman"/>
          <w:sz w:val="24"/>
          <w:szCs w:val="24"/>
        </w:rPr>
      </w:pPr>
    </w:p>
    <w:p w:rsidR="00BD1C0D" w:rsidRPr="00F64DD9" w:rsidRDefault="00BD1C0D" w:rsidP="00B80BEF">
      <w:pPr>
        <w:spacing w:line="240" w:lineRule="auto"/>
        <w:jc w:val="both"/>
        <w:rPr>
          <w:rFonts w:ascii="Times New Roman" w:hAnsi="Times New Roman"/>
          <w:sz w:val="24"/>
          <w:szCs w:val="24"/>
        </w:rPr>
      </w:pPr>
      <w:r w:rsidRPr="00F64DD9">
        <w:rPr>
          <w:rFonts w:ascii="Times New Roman" w:hAnsi="Times New Roman"/>
          <w:sz w:val="24"/>
          <w:szCs w:val="24"/>
        </w:rPr>
        <w:t>Juan Somavia, Director General de la OIT, sostiene: “Generar empleo para los jóvenes no es suficiente. En el mundo resulta difícil cuando no imposible que los jóvenes consigan trabajo. Pero además, cada vez tienen más dificultades para encontrar trabajo decente. Los jóvenes de hoy no necesitan un trabajo cualquiera, sino uno que les permita contribuir como trabajadores, ciudadanos y agentes de cambio. Este es el reto que enfrentamos”.</w:t>
      </w:r>
    </w:p>
    <w:p w:rsidR="00BD1C0D" w:rsidRPr="00F64DD9" w:rsidRDefault="00BD1C0D" w:rsidP="00B80BEF">
      <w:pPr>
        <w:spacing w:line="240" w:lineRule="auto"/>
        <w:jc w:val="both"/>
        <w:rPr>
          <w:rFonts w:ascii="Times New Roman" w:hAnsi="Times New Roman"/>
          <w:sz w:val="24"/>
          <w:szCs w:val="24"/>
        </w:rPr>
      </w:pPr>
      <w:r w:rsidRPr="00F64DD9">
        <w:rPr>
          <w:rFonts w:ascii="Times New Roman" w:hAnsi="Times New Roman"/>
          <w:sz w:val="24"/>
          <w:szCs w:val="24"/>
        </w:rPr>
        <w:t>Me gustaría decir, aunque no puedo, que los jóvenes de hoy tienen ideas claras sobre sus aspiraciones laborales y sociales, y esperan contar con opciones para alcanzar su autonomía y ser ciudadanos activos.</w:t>
      </w:r>
    </w:p>
    <w:p w:rsidR="00BD1C0D" w:rsidRPr="00F64DD9" w:rsidRDefault="00BD1C0D" w:rsidP="00B80BEF">
      <w:pPr>
        <w:spacing w:line="240" w:lineRule="auto"/>
        <w:jc w:val="both"/>
        <w:rPr>
          <w:rFonts w:ascii="Times New Roman" w:hAnsi="Times New Roman"/>
          <w:sz w:val="24"/>
          <w:szCs w:val="24"/>
        </w:rPr>
      </w:pPr>
      <w:r w:rsidRPr="00F64DD9">
        <w:rPr>
          <w:rFonts w:ascii="Times New Roman" w:hAnsi="Times New Roman"/>
          <w:sz w:val="24"/>
          <w:szCs w:val="24"/>
        </w:rPr>
        <w:t>Me gustaría decir, aunque no puedo, que los jóvenes de hoy ejercen, con todo derecho y razón, presión social, sobre los líderes políticos y económicos, para que enfrenten el desafío de desarrollar y aplicar las estrategias que les den a los jóvenes de todo el mundo una oportunidad real y equitativa de acceder a un empleo pleno y productivo y al trabajo decente.</w:t>
      </w:r>
    </w:p>
    <w:p w:rsidR="00BD1C0D" w:rsidRPr="00F64DD9" w:rsidRDefault="00BD1C0D" w:rsidP="00B80BEF">
      <w:pPr>
        <w:spacing w:line="240" w:lineRule="auto"/>
        <w:jc w:val="both"/>
        <w:rPr>
          <w:rFonts w:ascii="Times New Roman" w:hAnsi="Times New Roman"/>
          <w:sz w:val="24"/>
          <w:szCs w:val="24"/>
        </w:rPr>
      </w:pPr>
      <w:r w:rsidRPr="00F64DD9">
        <w:rPr>
          <w:rFonts w:ascii="Times New Roman" w:hAnsi="Times New Roman"/>
          <w:sz w:val="24"/>
          <w:szCs w:val="24"/>
        </w:rPr>
        <w:t>Me gustaría decir, aunque no puedo, que los jóvenes de hoy están luchando por un mundo mejor y no tragando la “sopa boba” que le ofrece la sociedad de consumo a cambio de una vida “anestesiada”, “pasiva”, “gaseosa”, “anómica”, “jibarizada” “vegetal”, “tetrapléjica” y con la respiración asistida provista por la droga, el alcohol, la televisión y el fútbol.</w:t>
      </w:r>
    </w:p>
    <w:p w:rsidR="00BD1C0D" w:rsidRPr="00F64DD9" w:rsidRDefault="00BD1C0D" w:rsidP="00B80BEF">
      <w:pPr>
        <w:spacing w:line="240" w:lineRule="auto"/>
        <w:jc w:val="both"/>
        <w:rPr>
          <w:rFonts w:ascii="Times New Roman" w:hAnsi="Times New Roman"/>
          <w:sz w:val="24"/>
          <w:szCs w:val="24"/>
        </w:rPr>
      </w:pPr>
      <w:r w:rsidRPr="00F64DD9">
        <w:rPr>
          <w:rFonts w:ascii="Times New Roman" w:hAnsi="Times New Roman"/>
          <w:sz w:val="24"/>
          <w:szCs w:val="24"/>
        </w:rPr>
        <w:t xml:space="preserve">Me gustaría decir, aunque no puedo, que la juventud de hoy está en la “calle” en estado de lucha permanente, en estado de rebelión permanente, reclamando, exigiendo o </w:t>
      </w:r>
      <w:r w:rsidRPr="00F64DD9">
        <w:rPr>
          <w:rFonts w:ascii="Times New Roman" w:hAnsi="Times New Roman"/>
          <w:sz w:val="24"/>
          <w:szCs w:val="24"/>
        </w:rPr>
        <w:lastRenderedPageBreak/>
        <w:t>provocando el cambio de régimen político y económico hacia una sociedad más justa, equilibrada, sostenible, democrática y ética.</w:t>
      </w:r>
    </w:p>
    <w:p w:rsidR="00BD1C0D" w:rsidRPr="00F64DD9" w:rsidRDefault="00BD1C0D" w:rsidP="00B80BEF">
      <w:pPr>
        <w:spacing w:line="240" w:lineRule="auto"/>
        <w:jc w:val="both"/>
        <w:rPr>
          <w:rFonts w:ascii="Times New Roman" w:hAnsi="Times New Roman"/>
          <w:sz w:val="24"/>
          <w:szCs w:val="24"/>
        </w:rPr>
      </w:pPr>
      <w:r w:rsidRPr="00F64DD9">
        <w:rPr>
          <w:rFonts w:ascii="Times New Roman" w:hAnsi="Times New Roman"/>
          <w:sz w:val="24"/>
          <w:szCs w:val="24"/>
        </w:rPr>
        <w:t xml:space="preserve">Pregunta abierta al final: ¿Hay soluciones para (contra) este fracaso? </w:t>
      </w:r>
    </w:p>
    <w:p w:rsidR="00BD1C0D" w:rsidRPr="00F64DD9" w:rsidRDefault="00BD1C0D" w:rsidP="00B80BEF">
      <w:pPr>
        <w:spacing w:line="240" w:lineRule="auto"/>
        <w:jc w:val="both"/>
        <w:rPr>
          <w:rFonts w:ascii="Times New Roman" w:hAnsi="Times New Roman"/>
          <w:sz w:val="24"/>
          <w:szCs w:val="24"/>
        </w:rPr>
      </w:pPr>
      <w:r w:rsidRPr="00F64DD9">
        <w:rPr>
          <w:rFonts w:ascii="Times New Roman" w:hAnsi="Times New Roman"/>
          <w:sz w:val="24"/>
          <w:szCs w:val="24"/>
        </w:rPr>
        <w:t xml:space="preserve">(Para ayudarles a reflexionar, les dejo con una cita escrita en mi Paper del </w:t>
      </w:r>
      <w:r w:rsidRPr="00F64DD9">
        <w:rPr>
          <w:rFonts w:ascii="Times New Roman" w:eastAsia="Times New Roman" w:hAnsi="Times New Roman"/>
          <w:b/>
          <w:sz w:val="24"/>
          <w:szCs w:val="24"/>
        </w:rPr>
        <w:t>21/4/04</w:t>
      </w:r>
      <w:r w:rsidRPr="00F64DD9">
        <w:rPr>
          <w:rFonts w:ascii="Times New Roman" w:hAnsi="Times New Roman"/>
          <w:sz w:val="24"/>
          <w:szCs w:val="24"/>
        </w:rPr>
        <w:t xml:space="preserve">) </w:t>
      </w:r>
    </w:p>
    <w:p w:rsidR="00BD1C0D" w:rsidRPr="00EC0995" w:rsidRDefault="00BD1C0D" w:rsidP="00B80BEF">
      <w:pPr>
        <w:pStyle w:val="Textoindependiente"/>
        <w:rPr>
          <w:rFonts w:ascii="Times New Roman" w:hAnsi="Times New Roman"/>
        </w:rPr>
      </w:pPr>
      <w:r w:rsidRPr="00EC0995">
        <w:rPr>
          <w:rFonts w:ascii="Times New Roman" w:hAnsi="Times New Roman"/>
        </w:rPr>
        <w:t>“Antes del fin”</w:t>
      </w:r>
    </w:p>
    <w:p w:rsidR="00B92E74" w:rsidRDefault="00B92E74" w:rsidP="00B80BEF">
      <w:pPr>
        <w:pStyle w:val="Textoindependiente"/>
        <w:rPr>
          <w:rFonts w:ascii="Times New Roman" w:hAnsi="Times New Roman"/>
        </w:rPr>
      </w:pPr>
    </w:p>
    <w:p w:rsidR="00BD1C0D" w:rsidRPr="00EC0995" w:rsidRDefault="00BD1C0D" w:rsidP="00B80BEF">
      <w:pPr>
        <w:pStyle w:val="Textoindependiente"/>
        <w:rPr>
          <w:rFonts w:ascii="Times New Roman" w:hAnsi="Times New Roman"/>
        </w:rPr>
      </w:pPr>
      <w:r w:rsidRPr="00EC0995">
        <w:rPr>
          <w:rFonts w:ascii="Times New Roman" w:hAnsi="Times New Roman"/>
        </w:rPr>
        <w:t>Así se titula un libro de mi admirado y respeta</w:t>
      </w:r>
      <w:r>
        <w:rPr>
          <w:rFonts w:ascii="Times New Roman" w:hAnsi="Times New Roman"/>
        </w:rPr>
        <w:t>do Ernesto Sábato (Seix Barral -</w:t>
      </w:r>
      <w:r w:rsidRPr="00EC0995">
        <w:rPr>
          <w:rFonts w:ascii="Times New Roman" w:hAnsi="Times New Roman"/>
        </w:rPr>
        <w:t xml:space="preserve"> 1998); y con una cita del “maestro” (este sí, y no Greenspan), deseo finalizar el artículo, dejando par</w:t>
      </w:r>
      <w:r>
        <w:rPr>
          <w:rFonts w:ascii="Times New Roman" w:hAnsi="Times New Roman"/>
        </w:rPr>
        <w:t>a vuestra reflexión y análisis -</w:t>
      </w:r>
      <w:r w:rsidRPr="00EC0995">
        <w:rPr>
          <w:rFonts w:ascii="Times New Roman" w:hAnsi="Times New Roman"/>
        </w:rPr>
        <w:t>si corresponde- lo dicho e insinuado (ojalá sea útil):</w:t>
      </w:r>
    </w:p>
    <w:p w:rsidR="00BD1C0D" w:rsidRPr="00EC0995" w:rsidRDefault="00BD1C0D" w:rsidP="00B80BEF">
      <w:pPr>
        <w:pStyle w:val="Textoindependiente"/>
        <w:rPr>
          <w:rFonts w:ascii="Times New Roman" w:hAnsi="Times New Roman"/>
        </w:rPr>
      </w:pPr>
    </w:p>
    <w:p w:rsidR="00BD1C0D" w:rsidRDefault="00BD1C0D" w:rsidP="00B80BEF">
      <w:pPr>
        <w:pStyle w:val="Textoindependiente"/>
        <w:rPr>
          <w:rFonts w:ascii="Times New Roman" w:hAnsi="Times New Roman"/>
        </w:rPr>
      </w:pPr>
      <w:r w:rsidRPr="00EC0995">
        <w:rPr>
          <w:rFonts w:ascii="Times New Roman" w:hAnsi="Times New Roman"/>
        </w:rPr>
        <w:t>“Para conseguir cualquier trabajo, por mal pago que sea, los hombres ofrecen la totalidad de sus vidas. Trabajan en lugares insalubres, en sótanos, en barcos factoría, hacinados y siempre bajo la amenaza de perder el empleo, de quedar excl</w:t>
      </w:r>
      <w:r>
        <w:rPr>
          <w:rFonts w:ascii="Times New Roman" w:hAnsi="Times New Roman"/>
        </w:rPr>
        <w:t>ui</w:t>
      </w:r>
      <w:r w:rsidRPr="00EC0995">
        <w:rPr>
          <w:rFonts w:ascii="Times New Roman" w:hAnsi="Times New Roman"/>
        </w:rPr>
        <w:t>dos.</w:t>
      </w:r>
    </w:p>
    <w:p w:rsidR="00BD1C0D" w:rsidRPr="00EC0995" w:rsidRDefault="00BD1C0D" w:rsidP="00B80BEF">
      <w:pPr>
        <w:pStyle w:val="Textoindependiente"/>
        <w:rPr>
          <w:rFonts w:ascii="Times New Roman" w:hAnsi="Times New Roman"/>
        </w:rPr>
      </w:pPr>
    </w:p>
    <w:p w:rsidR="00BD1C0D" w:rsidRDefault="00BD1C0D" w:rsidP="00B80BEF">
      <w:pPr>
        <w:pStyle w:val="Textoindependiente"/>
        <w:rPr>
          <w:rFonts w:ascii="Times New Roman" w:hAnsi="Times New Roman"/>
        </w:rPr>
      </w:pPr>
      <w:r w:rsidRPr="00EC0995">
        <w:rPr>
          <w:rFonts w:ascii="Times New Roman" w:hAnsi="Times New Roman"/>
        </w:rPr>
        <w:t>Al parecer, la dignidad de la vida humana no está prevista en el plan de la globalización. La angustia es lo único que ha alcanzado niveles nunca vistos. Es un mundo que vive en la perversidad, donde unos pocos contabilizan sus logros sobre la amputación de la vida de la inmensa mayoría. Se ha hecho creer a algún pobre diablo que pertenece al Primer Mundo por acceder a los innumerables productos de un supermercado. Y mientras aquel pobre infeliz duerme tranquilo, encerrado en su fortaleza de aparatos y cachivaches, miles de familias deben sobrevivir con un dólar</w:t>
      </w:r>
      <w:r>
        <w:rPr>
          <w:rFonts w:ascii="Times New Roman" w:hAnsi="Times New Roman"/>
        </w:rPr>
        <w:t xml:space="preserve"> diario. Son millones los exclui</w:t>
      </w:r>
      <w:r w:rsidRPr="00EC0995">
        <w:rPr>
          <w:rFonts w:ascii="Times New Roman" w:hAnsi="Times New Roman"/>
        </w:rPr>
        <w:t>dos del gran banquete de los economicistas…</w:t>
      </w:r>
    </w:p>
    <w:p w:rsidR="00BD1C0D" w:rsidRPr="00EC0995" w:rsidRDefault="00BD1C0D" w:rsidP="00B80BEF">
      <w:pPr>
        <w:pStyle w:val="Textoindependiente"/>
        <w:rPr>
          <w:rFonts w:ascii="Times New Roman" w:hAnsi="Times New Roman"/>
        </w:rPr>
      </w:pPr>
    </w:p>
    <w:p w:rsidR="00BD1C0D" w:rsidRDefault="00BD1C0D" w:rsidP="00B80BEF">
      <w:pPr>
        <w:pStyle w:val="Textoindependiente"/>
        <w:rPr>
          <w:rFonts w:ascii="Times New Roman" w:hAnsi="Times New Roman"/>
        </w:rPr>
      </w:pPr>
      <w:r w:rsidRPr="00EC0995">
        <w:rPr>
          <w:rFonts w:ascii="Times New Roman" w:hAnsi="Times New Roman"/>
        </w:rPr>
        <w:t>Los jóvenes sufren: ya no quieren tener hijos.</w:t>
      </w:r>
    </w:p>
    <w:p w:rsidR="00BD1C0D" w:rsidRPr="00EC0995" w:rsidRDefault="00BD1C0D" w:rsidP="00B80BEF">
      <w:pPr>
        <w:pStyle w:val="Textoindependiente"/>
        <w:rPr>
          <w:rFonts w:ascii="Times New Roman" w:hAnsi="Times New Roman"/>
        </w:rPr>
      </w:pPr>
    </w:p>
    <w:p w:rsidR="00BD1C0D" w:rsidRDefault="00BD1C0D" w:rsidP="00B80BEF">
      <w:pPr>
        <w:pStyle w:val="Textoindependiente"/>
        <w:rPr>
          <w:rFonts w:ascii="Times New Roman" w:hAnsi="Times New Roman"/>
        </w:rPr>
      </w:pPr>
      <w:r w:rsidRPr="00EC0995">
        <w:rPr>
          <w:rFonts w:ascii="Times New Roman" w:hAnsi="Times New Roman"/>
        </w:rPr>
        <w:t>No cabe escepticismo mayor.</w:t>
      </w:r>
    </w:p>
    <w:p w:rsidR="00BD1C0D" w:rsidRPr="00EC0995" w:rsidRDefault="00BD1C0D" w:rsidP="00B80BEF">
      <w:pPr>
        <w:pStyle w:val="Textoindependiente"/>
        <w:rPr>
          <w:rFonts w:ascii="Times New Roman" w:hAnsi="Times New Roman"/>
        </w:rPr>
      </w:pPr>
    </w:p>
    <w:p w:rsidR="00BD1C0D" w:rsidRDefault="00BD1C0D" w:rsidP="00B80BEF">
      <w:pPr>
        <w:pStyle w:val="Textoindependiente"/>
        <w:rPr>
          <w:rFonts w:ascii="Times New Roman" w:hAnsi="Times New Roman"/>
        </w:rPr>
      </w:pPr>
      <w:r w:rsidRPr="00EC0995">
        <w:rPr>
          <w:rFonts w:ascii="Times New Roman" w:hAnsi="Times New Roman"/>
        </w:rPr>
        <w:t>Así como los animales en cautiverio, nuestras jóvenes generaciones no se arriesgan a ser padres. Tal es el estado del mundo que les estamos entregando.</w:t>
      </w:r>
    </w:p>
    <w:p w:rsidR="00BD1C0D" w:rsidRPr="00EC0995" w:rsidRDefault="00BD1C0D" w:rsidP="00B80BEF">
      <w:pPr>
        <w:pStyle w:val="Textoindependiente"/>
        <w:rPr>
          <w:rFonts w:ascii="Times New Roman" w:hAnsi="Times New Roman"/>
        </w:rPr>
      </w:pPr>
    </w:p>
    <w:p w:rsidR="00BD1C0D" w:rsidRPr="00EC0995" w:rsidRDefault="00BD1C0D" w:rsidP="00B80BEF">
      <w:pPr>
        <w:pStyle w:val="Textoindependiente"/>
        <w:rPr>
          <w:rFonts w:ascii="Times New Roman" w:hAnsi="Times New Roman"/>
        </w:rPr>
      </w:pPr>
      <w:r w:rsidRPr="00EC0995">
        <w:rPr>
          <w:rFonts w:ascii="Times New Roman" w:hAnsi="Times New Roman"/>
        </w:rPr>
        <w:t>La anorexia, la bulimia, la drogadicción y la violencia son otros de los signos de este tiempo de angustia ante el desprecio por la vida de quienes nos mandan…</w:t>
      </w:r>
    </w:p>
    <w:p w:rsidR="00BD1C0D" w:rsidRPr="00EC0995" w:rsidRDefault="00BD1C0D" w:rsidP="00B80BEF">
      <w:pPr>
        <w:pStyle w:val="Textoindependiente"/>
        <w:rPr>
          <w:rFonts w:ascii="Times New Roman" w:hAnsi="Times New Roman"/>
        </w:rPr>
      </w:pPr>
    </w:p>
    <w:p w:rsidR="00BD1C0D" w:rsidRDefault="00BD1C0D" w:rsidP="00B80BEF">
      <w:pPr>
        <w:pStyle w:val="Textoindependiente"/>
        <w:rPr>
          <w:rFonts w:ascii="Times New Roman" w:hAnsi="Times New Roman"/>
        </w:rPr>
      </w:pPr>
      <w:r w:rsidRPr="00EC0995">
        <w:rPr>
          <w:rFonts w:ascii="Times New Roman" w:hAnsi="Times New Roman"/>
        </w:rPr>
        <w:t>Te hablo a vos…</w:t>
      </w:r>
    </w:p>
    <w:p w:rsidR="00BD1C0D" w:rsidRPr="00EC0995" w:rsidRDefault="00BD1C0D" w:rsidP="00B80BEF">
      <w:pPr>
        <w:pStyle w:val="Textoindependiente"/>
        <w:rPr>
          <w:rFonts w:ascii="Times New Roman" w:hAnsi="Times New Roman"/>
        </w:rPr>
      </w:pPr>
    </w:p>
    <w:p w:rsidR="00BD1C0D" w:rsidRDefault="00BD1C0D" w:rsidP="00B80BEF">
      <w:pPr>
        <w:pStyle w:val="Textoindependiente"/>
        <w:rPr>
          <w:rFonts w:ascii="Times New Roman" w:hAnsi="Times New Roman"/>
        </w:rPr>
      </w:pPr>
      <w:r w:rsidRPr="00EC0995">
        <w:rPr>
          <w:rFonts w:ascii="Times New Roman" w:hAnsi="Times New Roman"/>
        </w:rPr>
        <w:t>No quiero morirme sin decirles estas palabras</w:t>
      </w:r>
    </w:p>
    <w:p w:rsidR="00BD1C0D" w:rsidRPr="00EC0995" w:rsidRDefault="00BD1C0D" w:rsidP="00B80BEF">
      <w:pPr>
        <w:pStyle w:val="Textoindependiente"/>
        <w:rPr>
          <w:rFonts w:ascii="Times New Roman" w:hAnsi="Times New Roman"/>
        </w:rPr>
      </w:pPr>
    </w:p>
    <w:p w:rsidR="00BD1C0D" w:rsidRDefault="00BD1C0D" w:rsidP="00B80BEF">
      <w:pPr>
        <w:pStyle w:val="Textoindependiente"/>
        <w:rPr>
          <w:rFonts w:ascii="Times New Roman" w:hAnsi="Times New Roman"/>
        </w:rPr>
      </w:pPr>
      <w:r w:rsidRPr="00EC0995">
        <w:rPr>
          <w:rFonts w:ascii="Times New Roman" w:hAnsi="Times New Roman"/>
        </w:rPr>
        <w:t>Tengo fe en ustedes. Les he escrito hechos muy duros, durante largo tiempo no sabía si volverles a hablar de lo que está pasando en el mundo. El peligro en que nos encontramos todos los hombres, ricos y pobres.</w:t>
      </w:r>
    </w:p>
    <w:p w:rsidR="00BD1C0D" w:rsidRPr="00EC0995" w:rsidRDefault="00BD1C0D" w:rsidP="00B80BEF">
      <w:pPr>
        <w:pStyle w:val="Textoindependiente"/>
        <w:rPr>
          <w:rFonts w:ascii="Times New Roman" w:hAnsi="Times New Roman"/>
        </w:rPr>
      </w:pPr>
    </w:p>
    <w:p w:rsidR="00BD1C0D" w:rsidRDefault="00BD1C0D" w:rsidP="00B80BEF">
      <w:pPr>
        <w:pStyle w:val="Textoindependiente"/>
        <w:rPr>
          <w:rFonts w:ascii="Times New Roman" w:hAnsi="Times New Roman"/>
        </w:rPr>
      </w:pPr>
      <w:r w:rsidRPr="00EC0995">
        <w:rPr>
          <w:rFonts w:ascii="Times New Roman" w:hAnsi="Times New Roman"/>
        </w:rPr>
        <w:lastRenderedPageBreak/>
        <w:t>Esto es lo que ellos no saben, los hombres del poder. No saben que sus hijos también están en esta pobre situación.</w:t>
      </w:r>
    </w:p>
    <w:p w:rsidR="00BD1C0D" w:rsidRPr="00EC0995" w:rsidRDefault="00BD1C0D" w:rsidP="00B80BEF">
      <w:pPr>
        <w:pStyle w:val="Textoindependiente"/>
        <w:rPr>
          <w:rFonts w:ascii="Times New Roman" w:hAnsi="Times New Roman"/>
        </w:rPr>
      </w:pPr>
    </w:p>
    <w:p w:rsidR="00BD1C0D" w:rsidRDefault="00BD1C0D" w:rsidP="00B80BEF">
      <w:pPr>
        <w:pStyle w:val="Textoindependiente"/>
        <w:rPr>
          <w:rFonts w:ascii="Times New Roman" w:hAnsi="Times New Roman"/>
        </w:rPr>
      </w:pPr>
      <w:r w:rsidRPr="00EC0995">
        <w:rPr>
          <w:rFonts w:ascii="Times New Roman" w:hAnsi="Times New Roman"/>
        </w:rPr>
        <w:t>No podemos hundirnos en la depresión, porque es de alguna manera, un lujo que no pueden darse los padres de los chiquitos que se mueren de hambre. Y no es posible que nos encerremos cada vez con más seguridades en nuestros hogares.</w:t>
      </w:r>
    </w:p>
    <w:p w:rsidR="00BD1C0D" w:rsidRPr="00EC0995" w:rsidRDefault="00BD1C0D" w:rsidP="00B80BEF">
      <w:pPr>
        <w:pStyle w:val="Textoindependiente"/>
        <w:rPr>
          <w:rFonts w:ascii="Times New Roman" w:hAnsi="Times New Roman"/>
        </w:rPr>
      </w:pPr>
    </w:p>
    <w:p w:rsidR="00BD1C0D" w:rsidRDefault="00BD1C0D" w:rsidP="00B80BEF">
      <w:pPr>
        <w:pStyle w:val="Textoindependiente"/>
        <w:rPr>
          <w:rFonts w:ascii="Times New Roman" w:hAnsi="Times New Roman"/>
        </w:rPr>
      </w:pPr>
      <w:r w:rsidRPr="00EC0995">
        <w:rPr>
          <w:rFonts w:ascii="Times New Roman" w:hAnsi="Times New Roman"/>
        </w:rPr>
        <w:t>Tenemos que abrirnos al mundo. No considerar que el desastre está afuera, sino que arde como una fogata en el propio comedor de nuestras casas. Es la vida y nuestra tierra las que están en peligro…</w:t>
      </w:r>
    </w:p>
    <w:p w:rsidR="00BD1C0D" w:rsidRPr="00EC0995" w:rsidRDefault="00BD1C0D" w:rsidP="00B80BEF">
      <w:pPr>
        <w:pStyle w:val="Textoindependiente"/>
        <w:rPr>
          <w:rFonts w:ascii="Times New Roman" w:hAnsi="Times New Roman"/>
        </w:rPr>
      </w:pPr>
    </w:p>
    <w:p w:rsidR="00BD1C0D" w:rsidRDefault="00BD1C0D" w:rsidP="00B80BEF">
      <w:pPr>
        <w:pStyle w:val="Textoindependiente"/>
        <w:rPr>
          <w:rFonts w:ascii="Times New Roman" w:hAnsi="Times New Roman"/>
        </w:rPr>
      </w:pPr>
      <w:r w:rsidRPr="00EC0995">
        <w:rPr>
          <w:rFonts w:ascii="Times New Roman" w:hAnsi="Times New Roman"/>
        </w:rPr>
        <w:t>Si, muchachos, la vida del mundo hay que tomarla como la tarea propia y salir a defenderla. Es nuestra misión.</w:t>
      </w:r>
    </w:p>
    <w:p w:rsidR="00BD1C0D" w:rsidRPr="00EC0995" w:rsidRDefault="00BD1C0D" w:rsidP="00B80BEF">
      <w:pPr>
        <w:pStyle w:val="Textoindependiente"/>
        <w:rPr>
          <w:rFonts w:ascii="Times New Roman" w:hAnsi="Times New Roman"/>
        </w:rPr>
      </w:pPr>
    </w:p>
    <w:p w:rsidR="00BD1C0D" w:rsidRDefault="00BD1C0D" w:rsidP="00B80BEF">
      <w:pPr>
        <w:pStyle w:val="Textoindependiente"/>
        <w:rPr>
          <w:rFonts w:ascii="Times New Roman" w:hAnsi="Times New Roman"/>
        </w:rPr>
      </w:pPr>
      <w:r w:rsidRPr="00EC0995">
        <w:rPr>
          <w:rFonts w:ascii="Times New Roman" w:hAnsi="Times New Roman"/>
        </w:rPr>
        <w:t>No cabe pensar que los gobiernos se van a ocupar. Los gobiernos han olvidado, casi podría decirse que en el mundo entero, que su fin es promover el bien común.</w:t>
      </w:r>
    </w:p>
    <w:p w:rsidR="00BD1C0D" w:rsidRPr="00EC0995" w:rsidRDefault="00BD1C0D" w:rsidP="00B80BEF">
      <w:pPr>
        <w:pStyle w:val="Textoindependiente"/>
        <w:rPr>
          <w:rFonts w:ascii="Times New Roman" w:hAnsi="Times New Roman"/>
        </w:rPr>
      </w:pPr>
    </w:p>
    <w:p w:rsidR="00BD1C0D" w:rsidRDefault="00BD1C0D" w:rsidP="00B80BEF">
      <w:pPr>
        <w:pStyle w:val="Textoindependiente"/>
        <w:rPr>
          <w:rFonts w:ascii="Times New Roman" w:hAnsi="Times New Roman"/>
        </w:rPr>
      </w:pPr>
      <w:r w:rsidRPr="00EC0995">
        <w:rPr>
          <w:rFonts w:ascii="Times New Roman" w:hAnsi="Times New Roman"/>
        </w:rPr>
        <w:t>La solidaridad adquiere entonces un lugar decisivo en este mundo acéfalo que excluye a los diferentes. Cuando nos hagamos responsables del dolor del otro, nuestro compromiso nos dará un sentido que nos colocará por encima de la fatalidad de la historia.</w:t>
      </w:r>
    </w:p>
    <w:p w:rsidR="00BD1C0D" w:rsidRPr="00EC0995" w:rsidRDefault="00BD1C0D" w:rsidP="00B80BEF">
      <w:pPr>
        <w:pStyle w:val="Textoindependiente"/>
        <w:rPr>
          <w:rFonts w:ascii="Times New Roman" w:hAnsi="Times New Roman"/>
        </w:rPr>
      </w:pPr>
    </w:p>
    <w:p w:rsidR="00BD1C0D" w:rsidRDefault="00BD1C0D" w:rsidP="00B80BEF">
      <w:pPr>
        <w:pStyle w:val="Textoindependiente"/>
        <w:rPr>
          <w:rFonts w:ascii="Times New Roman" w:hAnsi="Times New Roman"/>
        </w:rPr>
      </w:pPr>
      <w:r w:rsidRPr="00EC0995">
        <w:rPr>
          <w:rFonts w:ascii="Times New Roman" w:hAnsi="Times New Roman"/>
        </w:rPr>
        <w:t>Pero antes habremos de aceptar que hemos fracasado. De lo contrario volveremos a ser arrastrados por los profetas de la televisión, por los que buscan la salvación en la panacea del hiperdesarrollo. El consumo no es sustitutivo del paraíso…</w:t>
      </w:r>
    </w:p>
    <w:p w:rsidR="00BD1C0D" w:rsidRPr="00EC0995" w:rsidRDefault="00BD1C0D" w:rsidP="00B80BEF">
      <w:pPr>
        <w:pStyle w:val="Textoindependiente"/>
        <w:rPr>
          <w:rFonts w:ascii="Times New Roman" w:hAnsi="Times New Roman"/>
        </w:rPr>
      </w:pPr>
    </w:p>
    <w:p w:rsidR="00BD1C0D" w:rsidRDefault="00BD1C0D" w:rsidP="00B80BEF">
      <w:pPr>
        <w:pStyle w:val="Textoindependiente"/>
        <w:rPr>
          <w:rFonts w:ascii="Times New Roman" w:hAnsi="Times New Roman"/>
        </w:rPr>
      </w:pPr>
      <w:r w:rsidRPr="00EC0995">
        <w:rPr>
          <w:rFonts w:ascii="Times New Roman" w:hAnsi="Times New Roman"/>
        </w:rPr>
        <w:t>Tengamos en consideraci</w:t>
      </w:r>
      <w:r>
        <w:rPr>
          <w:rFonts w:ascii="Times New Roman" w:hAnsi="Times New Roman"/>
        </w:rPr>
        <w:t>ón entonces las palabras de Marí</w:t>
      </w:r>
      <w:r w:rsidRPr="00EC0995">
        <w:rPr>
          <w:rFonts w:ascii="Times New Roman" w:hAnsi="Times New Roman"/>
        </w:rPr>
        <w:t>a Zambrano: “No se pasa de lo posible a lo real sino de lo imposible a lo verdadero”. Muchas utopías han sido futuras realidades”...</w:t>
      </w:r>
    </w:p>
    <w:p w:rsidR="00BD1C0D" w:rsidRDefault="00BD1C0D" w:rsidP="00B80BEF">
      <w:pPr>
        <w:pStyle w:val="Textoindependiente"/>
        <w:rPr>
          <w:rFonts w:ascii="Times New Roman" w:hAnsi="Times New Roman"/>
        </w:rPr>
      </w:pPr>
    </w:p>
    <w:p w:rsidR="00BD1C0D" w:rsidRPr="005045D0" w:rsidRDefault="00BD1C0D" w:rsidP="00B80BEF">
      <w:pPr>
        <w:pStyle w:val="Textoindependiente"/>
        <w:rPr>
          <w:rFonts w:ascii="Times New Roman" w:hAnsi="Times New Roman"/>
        </w:rPr>
      </w:pPr>
      <w:r>
        <w:rPr>
          <w:rFonts w:ascii="Times New Roman" w:hAnsi="Times New Roman"/>
          <w:b/>
          <w:szCs w:val="24"/>
        </w:rPr>
        <w:t xml:space="preserve">Buscando respuestas </w:t>
      </w:r>
      <w:r>
        <w:rPr>
          <w:rFonts w:ascii="Times New Roman" w:hAnsi="Times New Roman"/>
          <w:szCs w:val="24"/>
        </w:rPr>
        <w:t>(escrito en enero de 2013)</w:t>
      </w:r>
    </w:p>
    <w:p w:rsidR="00BD1C0D" w:rsidRDefault="00BD1C0D" w:rsidP="00B80BEF">
      <w:pPr>
        <w:pStyle w:val="Textoindependiente"/>
        <w:rPr>
          <w:rFonts w:ascii="Times New Roman" w:hAnsi="Times New Roman"/>
          <w:b/>
          <w:szCs w:val="24"/>
        </w:rPr>
      </w:pPr>
      <w:r>
        <w:rPr>
          <w:rFonts w:ascii="Times New Roman" w:hAnsi="Times New Roman"/>
          <w:b/>
          <w:szCs w:val="24"/>
        </w:rPr>
        <w:t xml:space="preserve"> </w:t>
      </w:r>
    </w:p>
    <w:p w:rsidR="00BD1C0D" w:rsidRPr="00F11B39" w:rsidRDefault="00BD1C0D" w:rsidP="00B80BEF">
      <w:pPr>
        <w:pStyle w:val="Textoindependiente"/>
        <w:rPr>
          <w:rFonts w:ascii="Times New Roman" w:hAnsi="Times New Roman"/>
          <w:szCs w:val="24"/>
        </w:rPr>
      </w:pPr>
      <w:r w:rsidRPr="00F11B39">
        <w:rPr>
          <w:rFonts w:ascii="Times New Roman" w:hAnsi="Times New Roman"/>
          <w:szCs w:val="24"/>
        </w:rPr>
        <w:t>El desempleo y la pobreza están en alza, la pregunta es: ¿cuánto dolor puede soportar una sociedad antes de que haya tenido suficiente?</w:t>
      </w:r>
    </w:p>
    <w:p w:rsidR="00BD1C0D" w:rsidRPr="00F11B39" w:rsidRDefault="00BD1C0D" w:rsidP="00B80BEF">
      <w:pPr>
        <w:pStyle w:val="Textoindependiente"/>
        <w:rPr>
          <w:rFonts w:ascii="Times New Roman" w:hAnsi="Times New Roman"/>
          <w:szCs w:val="24"/>
        </w:rPr>
      </w:pPr>
    </w:p>
    <w:p w:rsidR="00BD1C0D" w:rsidRPr="00F11B39" w:rsidRDefault="00BD1C0D" w:rsidP="00B80BEF">
      <w:pPr>
        <w:pStyle w:val="Textoindependiente"/>
        <w:rPr>
          <w:rFonts w:ascii="Times New Roman" w:hAnsi="Times New Roman"/>
          <w:szCs w:val="24"/>
        </w:rPr>
      </w:pPr>
      <w:r w:rsidRPr="00F11B39">
        <w:rPr>
          <w:rFonts w:ascii="Times New Roman" w:hAnsi="Times New Roman"/>
          <w:szCs w:val="24"/>
        </w:rPr>
        <w:t>Las desigualdades en la distribución de la renta en los países desarrollados, durante la crisis financiera ¿resultan ser un “daño colateral” de la depresión, o un “proyecto inconfesado” de exclusión social?</w:t>
      </w:r>
    </w:p>
    <w:p w:rsidR="00BD1C0D" w:rsidRPr="00F11B39" w:rsidRDefault="00BD1C0D" w:rsidP="00B80BEF">
      <w:pPr>
        <w:pStyle w:val="Textoindependiente"/>
        <w:rPr>
          <w:rFonts w:ascii="Times New Roman" w:hAnsi="Times New Roman"/>
          <w:szCs w:val="24"/>
        </w:rPr>
      </w:pPr>
    </w:p>
    <w:p w:rsidR="00BD1C0D" w:rsidRPr="00F11B39" w:rsidRDefault="00BD1C0D" w:rsidP="00B80BEF">
      <w:pPr>
        <w:pStyle w:val="Textoindependiente"/>
        <w:rPr>
          <w:rFonts w:ascii="Times New Roman" w:hAnsi="Times New Roman"/>
          <w:szCs w:val="24"/>
        </w:rPr>
      </w:pPr>
      <w:r w:rsidRPr="00F11B39">
        <w:rPr>
          <w:rFonts w:ascii="Times New Roman" w:hAnsi="Times New Roman"/>
          <w:szCs w:val="24"/>
        </w:rPr>
        <w:t>He tratado de presentarles gráf</w:t>
      </w:r>
      <w:r>
        <w:rPr>
          <w:rFonts w:ascii="Times New Roman" w:hAnsi="Times New Roman"/>
          <w:szCs w:val="24"/>
        </w:rPr>
        <w:t>icos, cifras e informes (…</w:t>
      </w:r>
      <w:r w:rsidRPr="00F11B39">
        <w:rPr>
          <w:rFonts w:ascii="Times New Roman" w:hAnsi="Times New Roman"/>
          <w:szCs w:val="24"/>
        </w:rPr>
        <w:t>), dar vuelta el telescopio para mostrarles a las personas que están al otro lado del espejo de la social</w:t>
      </w:r>
      <w:r>
        <w:rPr>
          <w:rFonts w:ascii="Times New Roman" w:hAnsi="Times New Roman"/>
          <w:szCs w:val="24"/>
        </w:rPr>
        <w:t>ización de las pérdidas (…</w:t>
      </w:r>
      <w:r w:rsidRPr="00F11B39">
        <w:rPr>
          <w:rFonts w:ascii="Times New Roman" w:hAnsi="Times New Roman"/>
          <w:szCs w:val="24"/>
        </w:rPr>
        <w:t>) y finalmente, el lado íntimo de la crisis, algunos dramas individuale</w:t>
      </w:r>
      <w:r>
        <w:rPr>
          <w:rFonts w:ascii="Times New Roman" w:hAnsi="Times New Roman"/>
          <w:szCs w:val="24"/>
        </w:rPr>
        <w:t>s y sueños estancados (…</w:t>
      </w:r>
      <w:r w:rsidRPr="00F11B39">
        <w:rPr>
          <w:rFonts w:ascii="Times New Roman" w:hAnsi="Times New Roman"/>
          <w:szCs w:val="24"/>
        </w:rPr>
        <w:t xml:space="preserve">), que sospechables “analistas” interpretan (con cinismo e </w:t>
      </w:r>
      <w:r w:rsidRPr="00F11B39">
        <w:rPr>
          <w:rFonts w:ascii="Times New Roman" w:hAnsi="Times New Roman"/>
          <w:szCs w:val="24"/>
        </w:rPr>
        <w:lastRenderedPageBreak/>
        <w:t>insensibilidad) como “daños colaterales” de la depresión, y que yo considero (sin esperanza y sin miedo), la consecuencia directa de un “proyecto inconfesado” de exclusión social.</w:t>
      </w:r>
    </w:p>
    <w:p w:rsidR="00BD1C0D" w:rsidRPr="00F11B39" w:rsidRDefault="00BD1C0D" w:rsidP="00B80BEF">
      <w:pPr>
        <w:pStyle w:val="Textoindependiente"/>
        <w:rPr>
          <w:rFonts w:ascii="Times New Roman" w:hAnsi="Times New Roman"/>
          <w:szCs w:val="24"/>
        </w:rPr>
      </w:pPr>
    </w:p>
    <w:p w:rsidR="00BD1C0D" w:rsidRPr="00F11B39" w:rsidRDefault="00BD1C0D" w:rsidP="00B80BEF">
      <w:pPr>
        <w:pStyle w:val="Textoindependiente"/>
        <w:numPr>
          <w:ilvl w:val="0"/>
          <w:numId w:val="7"/>
        </w:numPr>
        <w:rPr>
          <w:rFonts w:ascii="Times New Roman" w:hAnsi="Times New Roman"/>
          <w:szCs w:val="24"/>
        </w:rPr>
      </w:pPr>
      <w:r w:rsidRPr="00F11B39">
        <w:rPr>
          <w:rFonts w:ascii="Times New Roman" w:hAnsi="Times New Roman"/>
          <w:szCs w:val="24"/>
        </w:rPr>
        <w:t>Una crisis sin fondo donde las víctimas de la pobreza se instalan en una normalidad quebradiza.</w:t>
      </w:r>
    </w:p>
    <w:p w:rsidR="00BD1C0D" w:rsidRPr="00F11B39" w:rsidRDefault="00BD1C0D" w:rsidP="00B80BEF">
      <w:pPr>
        <w:pStyle w:val="Textoindependiente"/>
        <w:rPr>
          <w:rFonts w:ascii="Times New Roman" w:hAnsi="Times New Roman"/>
          <w:szCs w:val="24"/>
        </w:rPr>
      </w:pPr>
    </w:p>
    <w:p w:rsidR="00BD1C0D" w:rsidRPr="00F11B39" w:rsidRDefault="00BD1C0D" w:rsidP="00B80BEF">
      <w:pPr>
        <w:pStyle w:val="Textoindependiente"/>
        <w:numPr>
          <w:ilvl w:val="0"/>
          <w:numId w:val="7"/>
        </w:numPr>
        <w:rPr>
          <w:rFonts w:ascii="Times New Roman" w:hAnsi="Times New Roman"/>
          <w:szCs w:val="24"/>
        </w:rPr>
      </w:pPr>
      <w:r w:rsidRPr="00F11B39">
        <w:rPr>
          <w:rFonts w:ascii="Times New Roman" w:hAnsi="Times New Roman"/>
          <w:szCs w:val="24"/>
        </w:rPr>
        <w:t>La pérdida de ingresos es el comienzo del dramático tobogán hacia la exclusión social  (si faltan redes de apoyo, como la familia, todo conduce a la exclusión social).</w:t>
      </w:r>
    </w:p>
    <w:p w:rsidR="00BD1C0D" w:rsidRPr="00F11B39" w:rsidRDefault="00BD1C0D" w:rsidP="00B80BEF">
      <w:pPr>
        <w:pStyle w:val="Textoindependiente"/>
        <w:rPr>
          <w:rFonts w:ascii="Times New Roman" w:hAnsi="Times New Roman"/>
          <w:szCs w:val="24"/>
        </w:rPr>
      </w:pPr>
    </w:p>
    <w:p w:rsidR="00BD1C0D" w:rsidRPr="00F11B39" w:rsidRDefault="00BD1C0D" w:rsidP="00B80BEF">
      <w:pPr>
        <w:pStyle w:val="Textoindependiente"/>
        <w:numPr>
          <w:ilvl w:val="0"/>
          <w:numId w:val="7"/>
        </w:numPr>
        <w:rPr>
          <w:rFonts w:ascii="Times New Roman" w:hAnsi="Times New Roman"/>
          <w:szCs w:val="24"/>
        </w:rPr>
      </w:pPr>
      <w:r w:rsidRPr="00F11B39">
        <w:rPr>
          <w:rFonts w:ascii="Times New Roman" w:hAnsi="Times New Roman"/>
          <w:szCs w:val="24"/>
        </w:rPr>
        <w:t>El desapego de las clases dominantes (política y empresaria) ante la desigualdad de los ingresos. Un sistema de castas con una actitud de indiferencia ante la distribución del ingreso (la sociedad mala).</w:t>
      </w:r>
    </w:p>
    <w:p w:rsidR="00BD1C0D" w:rsidRPr="00F11B39" w:rsidRDefault="00BD1C0D" w:rsidP="00B80BEF">
      <w:pPr>
        <w:pStyle w:val="Prrafodelista"/>
        <w:spacing w:line="240" w:lineRule="auto"/>
        <w:rPr>
          <w:rFonts w:ascii="Times New Roman" w:hAnsi="Times New Roman"/>
          <w:szCs w:val="24"/>
        </w:rPr>
      </w:pPr>
    </w:p>
    <w:p w:rsidR="00BD1C0D" w:rsidRPr="00F11B39" w:rsidRDefault="00BD1C0D" w:rsidP="00B80BEF">
      <w:pPr>
        <w:pStyle w:val="Textoindependiente"/>
        <w:rPr>
          <w:rFonts w:ascii="Times New Roman" w:hAnsi="Times New Roman"/>
          <w:szCs w:val="24"/>
        </w:rPr>
      </w:pPr>
      <w:r w:rsidRPr="00F11B39">
        <w:rPr>
          <w:rFonts w:ascii="Times New Roman" w:hAnsi="Times New Roman"/>
          <w:szCs w:val="24"/>
        </w:rPr>
        <w:t xml:space="preserve">Por razones de edad (68 años) y por las experiencias vividas (primero en Argentina -el país “de los senderos que se bifurcan”- y en los últimos 25 años en España -un exilio voluntario, con la ilusión de brindar a mis hijas (y ahora, nietos) la posibilidad de vivir un proyecto europeo de social democracia, craso error-, reconozco que mi análisis puede resultar sesgado. Hasta, tal vez, cegado. </w:t>
      </w:r>
    </w:p>
    <w:p w:rsidR="00BD1C0D" w:rsidRPr="00F11B39" w:rsidRDefault="00BD1C0D" w:rsidP="00B80BEF">
      <w:pPr>
        <w:pStyle w:val="Textoindependiente"/>
        <w:rPr>
          <w:rFonts w:ascii="Times New Roman" w:hAnsi="Times New Roman"/>
          <w:szCs w:val="24"/>
        </w:rPr>
      </w:pPr>
    </w:p>
    <w:p w:rsidR="00BD1C0D" w:rsidRPr="00F11B39" w:rsidRDefault="00BD1C0D" w:rsidP="00B80BEF">
      <w:pPr>
        <w:pStyle w:val="Textoindependiente"/>
        <w:rPr>
          <w:rFonts w:ascii="Times New Roman" w:hAnsi="Times New Roman"/>
          <w:szCs w:val="24"/>
        </w:rPr>
      </w:pPr>
      <w:r w:rsidRPr="00F11B39">
        <w:rPr>
          <w:rFonts w:ascii="Times New Roman" w:hAnsi="Times New Roman"/>
          <w:szCs w:val="24"/>
        </w:rPr>
        <w:t xml:space="preserve">Un sesgo (tal vez, ceguera) provocado por haber sido educado en los valores y objetivos de la clase media. Una clase media que primero se extinguió -no sin dolor- en mi país de origen, y que ahora asisto -consternado- al intento de exterminio (con premeditación y alevosía) en varios países europeos. </w:t>
      </w:r>
    </w:p>
    <w:p w:rsidR="00BD1C0D" w:rsidRPr="00F11B39" w:rsidRDefault="00BD1C0D" w:rsidP="00B80BEF">
      <w:pPr>
        <w:pStyle w:val="Textoindependiente"/>
        <w:rPr>
          <w:rFonts w:ascii="Times New Roman" w:hAnsi="Times New Roman"/>
          <w:szCs w:val="24"/>
        </w:rPr>
      </w:pPr>
    </w:p>
    <w:p w:rsidR="00BD1C0D" w:rsidRPr="00F11B39" w:rsidRDefault="00BD1C0D" w:rsidP="00B80BEF">
      <w:pPr>
        <w:pStyle w:val="Textoindependiente"/>
        <w:rPr>
          <w:rFonts w:ascii="Times New Roman" w:hAnsi="Times New Roman"/>
          <w:szCs w:val="24"/>
        </w:rPr>
      </w:pPr>
      <w:r w:rsidRPr="00F11B39">
        <w:rPr>
          <w:rFonts w:ascii="Times New Roman" w:hAnsi="Times New Roman"/>
          <w:szCs w:val="24"/>
        </w:rPr>
        <w:t xml:space="preserve">Para referirme, con nostalgia, al “holocausto” de la clase media (y su impacto social y económico), y por aquello de la “argentinización” de la economía de los países, antes, avanzados, y actualmente, en “vías de subdesarrollo” (*), citaré parte del artículo escrito por Marcos Aguinis en el Diario La Nación (de Argentina), publicado el 22/6/12: </w:t>
      </w:r>
    </w:p>
    <w:p w:rsidR="00BD1C0D" w:rsidRPr="004B0004" w:rsidRDefault="00BD1C0D" w:rsidP="00B80BEF">
      <w:pPr>
        <w:pStyle w:val="NormalWeb"/>
        <w:jc w:val="both"/>
        <w:rPr>
          <w:sz w:val="20"/>
          <w:szCs w:val="20"/>
        </w:rPr>
      </w:pPr>
      <w:r w:rsidRPr="004B0004">
        <w:rPr>
          <w:b/>
          <w:sz w:val="20"/>
          <w:szCs w:val="20"/>
        </w:rPr>
        <w:t>(*)</w:t>
      </w:r>
      <w:r w:rsidRPr="004B0004">
        <w:rPr>
          <w:sz w:val="20"/>
          <w:szCs w:val="20"/>
        </w:rPr>
        <w:t xml:space="preserve"> La progresión y el impacto de la crisis en estos cinco años, sigue la misma pauta que la de América Latina de los 80. Las causas son similares (aumento de liquidez que degenera en préstamos irresponsables y burbujas especulativas), las medidas adoptadas son similares (recorte del gasto público, aumento de la presión fiscal sobre las clases medias y bajas, e impunidad de los gestores irresponsables) y, lamentablemente, las consecuencias van en la misma dirección: más pobreza y más desigualdad.</w:t>
      </w:r>
    </w:p>
    <w:p w:rsidR="00BD1C0D" w:rsidRDefault="00BD1C0D" w:rsidP="00B80BEF">
      <w:pPr>
        <w:pStyle w:val="Textoindependiente"/>
        <w:rPr>
          <w:rFonts w:ascii="Times New Roman" w:hAnsi="Times New Roman"/>
          <w:i/>
          <w:color w:val="222222"/>
          <w:kern w:val="36"/>
          <w:szCs w:val="24"/>
          <w:u w:val="single"/>
          <w:lang w:eastAsia="es-AR"/>
        </w:rPr>
      </w:pPr>
      <w:r w:rsidRPr="00C7288A">
        <w:rPr>
          <w:rFonts w:ascii="Times New Roman" w:hAnsi="Times New Roman"/>
          <w:i/>
          <w:color w:val="222222"/>
          <w:kern w:val="36"/>
          <w:szCs w:val="24"/>
          <w:u w:val="single"/>
          <w:lang w:eastAsia="es-AR"/>
        </w:rPr>
        <w:t xml:space="preserve">Elogio de la clase media </w:t>
      </w:r>
    </w:p>
    <w:p w:rsidR="00BD1C0D" w:rsidRPr="005D107A" w:rsidRDefault="00BD1C0D" w:rsidP="00B80BEF">
      <w:pPr>
        <w:pStyle w:val="Textoindependiente"/>
        <w:rPr>
          <w:rFonts w:ascii="Times New Roman" w:hAnsi="Times New Roman"/>
          <w:b/>
          <w:i/>
          <w:szCs w:val="24"/>
          <w:u w:val="single"/>
        </w:rPr>
      </w:pPr>
    </w:p>
    <w:p w:rsidR="00BD1C0D" w:rsidRPr="00C7288A" w:rsidRDefault="00BD1C0D" w:rsidP="00B80BEF">
      <w:pPr>
        <w:spacing w:after="315" w:line="240" w:lineRule="auto"/>
        <w:jc w:val="both"/>
        <w:textAlignment w:val="baseline"/>
        <w:rPr>
          <w:rFonts w:ascii="Times New Roman" w:eastAsia="Times New Roman" w:hAnsi="Times New Roman"/>
          <w:i/>
          <w:sz w:val="24"/>
          <w:szCs w:val="24"/>
          <w:lang w:eastAsia="es-AR"/>
        </w:rPr>
      </w:pPr>
      <w:r w:rsidRPr="00C7288A">
        <w:rPr>
          <w:rFonts w:ascii="Times New Roman" w:eastAsia="Times New Roman" w:hAnsi="Times New Roman"/>
          <w:i/>
          <w:sz w:val="24"/>
          <w:szCs w:val="24"/>
          <w:lang w:eastAsia="es-AR"/>
        </w:rPr>
        <w:t>“Prejuicios fósiles mantienen el desprecio por la clase media. Se la menciona con cierto pudor, porque no tiene límites claros y se la vincula con los rasgos mezquinos, crueles e insensibles de la burguesía y pequeña burguesía bien descriptos en poderosos textos de la literatura universal. Sin embargo, la realidad no es tan esquemática ni rígida. Ahora sabemos que la clase media no se reduce a sus defectos, porque defectos tienen todos los niveles.</w:t>
      </w:r>
    </w:p>
    <w:p w:rsidR="00BD1C0D" w:rsidRPr="00C7288A" w:rsidRDefault="00BD1C0D" w:rsidP="00B80BEF">
      <w:pPr>
        <w:spacing w:after="315" w:line="240" w:lineRule="auto"/>
        <w:jc w:val="both"/>
        <w:textAlignment w:val="baseline"/>
        <w:rPr>
          <w:rFonts w:ascii="Times New Roman" w:eastAsia="Times New Roman" w:hAnsi="Times New Roman"/>
          <w:i/>
          <w:sz w:val="24"/>
          <w:szCs w:val="24"/>
          <w:lang w:eastAsia="es-AR"/>
        </w:rPr>
      </w:pPr>
      <w:r w:rsidRPr="00C7288A">
        <w:rPr>
          <w:rFonts w:ascii="Times New Roman" w:eastAsia="Times New Roman" w:hAnsi="Times New Roman"/>
          <w:i/>
          <w:sz w:val="24"/>
          <w:szCs w:val="24"/>
          <w:lang w:eastAsia="es-AR"/>
        </w:rPr>
        <w:lastRenderedPageBreak/>
        <w:t>Ya es hora de enaltecer sus virtudes, especialmente las de la clase media argentina, que llegó a ser la más importante y fértil de toda América latina. Nuestro país la desarrolló de forma excepcional. No hay otro donde haya alcanzado tanto desarrollo y gravitación en brevísimo tiempo, sobre un territorio distante y bastante desertificado…</w:t>
      </w:r>
    </w:p>
    <w:p w:rsidR="00BD1C0D" w:rsidRPr="00C7288A" w:rsidRDefault="00BD1C0D" w:rsidP="00B80BEF">
      <w:pPr>
        <w:spacing w:after="315" w:line="240" w:lineRule="auto"/>
        <w:jc w:val="both"/>
        <w:textAlignment w:val="baseline"/>
        <w:rPr>
          <w:rFonts w:ascii="Times New Roman" w:eastAsia="Times New Roman" w:hAnsi="Times New Roman"/>
          <w:i/>
          <w:sz w:val="24"/>
          <w:szCs w:val="24"/>
          <w:lang w:eastAsia="es-AR"/>
        </w:rPr>
      </w:pPr>
      <w:r w:rsidRPr="00C7288A">
        <w:rPr>
          <w:rFonts w:ascii="Times New Roman" w:eastAsia="Times New Roman" w:hAnsi="Times New Roman"/>
          <w:i/>
          <w:sz w:val="24"/>
          <w:szCs w:val="24"/>
          <w:lang w:eastAsia="es-AR"/>
        </w:rPr>
        <w:t>De una generación a otra, la clase media no sólo acrecentaba su volumen, sino su protagonismo. Tanto en el campo como en las ciudades empezó a consolidar valores que operaron como semillas. Esos valores dieron sustento a tres culturas: la cultura del trabajo, la cultura del esfuerzo y la cultura de la honestidad. Había consenso en que nada llegaba gratis. Ningún derecho se obtenía sin la correlativa obligación. Era posible prosperar, pero sólo mediante la actividad intensa y correcta. La deshonestidad era tan mal vista que una familia dejaba de asomarse a la vereda si alguno de sus miembros cometía un delito.</w:t>
      </w:r>
    </w:p>
    <w:p w:rsidR="00BD1C0D" w:rsidRPr="00C7288A" w:rsidRDefault="00BD1C0D" w:rsidP="00B80BEF">
      <w:pPr>
        <w:spacing w:after="315" w:line="240" w:lineRule="auto"/>
        <w:jc w:val="both"/>
        <w:textAlignment w:val="baseline"/>
        <w:rPr>
          <w:rFonts w:ascii="Times New Roman" w:eastAsia="Times New Roman" w:hAnsi="Times New Roman"/>
          <w:i/>
          <w:sz w:val="24"/>
          <w:szCs w:val="24"/>
          <w:lang w:eastAsia="es-AR"/>
        </w:rPr>
      </w:pPr>
      <w:r w:rsidRPr="00C7288A">
        <w:rPr>
          <w:rFonts w:ascii="Times New Roman" w:eastAsia="Times New Roman" w:hAnsi="Times New Roman"/>
          <w:i/>
          <w:sz w:val="24"/>
          <w:szCs w:val="24"/>
          <w:lang w:eastAsia="es-AR"/>
        </w:rPr>
        <w:t>No se estableció un paraíso bíblico, porque abundaron las excepciones. Pero predominaban las tres culturas mencionadas. En el optimista clima que reinaba dentro y fuera del hogar flotaba el anhelo del progreso. Una “sana” ambición, como se dice ahora, porque la ambición a secas ha comenzado a sonar como una disonancia. Era común la ambición de tener una vida digna, constituir familias sólidas, educar a los hijos, gozar de la cultura, ascender. No se aspiraba a fortunas enormes, sino a las que permitiesen lograr los objetivos irrefutables (maravillosos) de la vida digna, la familia sólida, la buena educación de los hijos y un razonable progreso. Los menciono con insistencia, porque son los caminos que deberíamos recuperar.</w:t>
      </w:r>
    </w:p>
    <w:p w:rsidR="00BD1C0D" w:rsidRPr="00C7288A" w:rsidRDefault="00BD1C0D" w:rsidP="00B80BEF">
      <w:pPr>
        <w:spacing w:after="315" w:line="240" w:lineRule="auto"/>
        <w:jc w:val="both"/>
        <w:textAlignment w:val="baseline"/>
        <w:rPr>
          <w:rFonts w:ascii="Times New Roman" w:eastAsia="Times New Roman" w:hAnsi="Times New Roman"/>
          <w:i/>
          <w:sz w:val="24"/>
          <w:szCs w:val="24"/>
          <w:lang w:eastAsia="es-AR"/>
        </w:rPr>
      </w:pPr>
      <w:r w:rsidRPr="00C7288A">
        <w:rPr>
          <w:rFonts w:ascii="Times New Roman" w:eastAsia="Times New Roman" w:hAnsi="Times New Roman"/>
          <w:i/>
          <w:sz w:val="24"/>
          <w:szCs w:val="24"/>
          <w:lang w:eastAsia="es-AR"/>
        </w:rPr>
        <w:t>Por desgracia, esas tres culturas empezaron a ser derruidas en la primera mitad del siglo XX. La cultura del trabajo fue reemplazada por la de la mendicidad, la cultura del esfuerzo por la del facilismo y la cultura de la honestidad por la de la corrupción. Lo revela con una elocuencia insuperable el tango “Cambalache”, compuesto en 1935, hace casi ochenta años. Tiene una estremecedora vigencia.</w:t>
      </w:r>
    </w:p>
    <w:p w:rsidR="00BD1C0D" w:rsidRPr="00C7288A" w:rsidRDefault="00BD1C0D" w:rsidP="00B80BEF">
      <w:pPr>
        <w:spacing w:after="315" w:line="240" w:lineRule="auto"/>
        <w:jc w:val="both"/>
        <w:textAlignment w:val="baseline"/>
        <w:rPr>
          <w:rFonts w:ascii="Times New Roman" w:eastAsia="Times New Roman" w:hAnsi="Times New Roman"/>
          <w:i/>
          <w:sz w:val="24"/>
          <w:szCs w:val="24"/>
          <w:lang w:eastAsia="es-AR"/>
        </w:rPr>
      </w:pPr>
      <w:r w:rsidRPr="00C7288A">
        <w:rPr>
          <w:rFonts w:ascii="Times New Roman" w:eastAsia="Times New Roman" w:hAnsi="Times New Roman"/>
          <w:i/>
          <w:sz w:val="24"/>
          <w:szCs w:val="24"/>
          <w:lang w:eastAsia="es-AR"/>
        </w:rPr>
        <w:t>Todavía resuena la burla que entonces se hacía a los inmigrantes analfabetos que se apuraban por tener un “hijo dotor”. Pese a las dificultades de todo orden, los tuvieron, y en gran cantidad. El estudio era un dato cotidiano, infaltable, obligatorio. Todos los niños debían ir a la escuela y una gran parte luego pasaban a establecimientos técnicos o colegios secundarios. Hasta en el servicio militar se debía educar a los conscriptos. Al mismo tiempo, crecieron las universidades con profesionales, docentes e investigadores que asombraron al planeta y hasta obtuvieron el premio Nobel. Era un ejército de gente admirable que, en su inmensa mayoría, por supuesto, se originaba en la clase media.</w:t>
      </w:r>
    </w:p>
    <w:p w:rsidR="00BD1C0D" w:rsidRPr="00C7288A" w:rsidRDefault="00BD1C0D" w:rsidP="00B80BEF">
      <w:pPr>
        <w:spacing w:after="315" w:line="240" w:lineRule="auto"/>
        <w:jc w:val="both"/>
        <w:textAlignment w:val="baseline"/>
        <w:rPr>
          <w:rFonts w:ascii="Times New Roman" w:eastAsia="Times New Roman" w:hAnsi="Times New Roman"/>
          <w:i/>
          <w:sz w:val="24"/>
          <w:szCs w:val="24"/>
          <w:lang w:eastAsia="es-AR"/>
        </w:rPr>
      </w:pPr>
      <w:r w:rsidRPr="00C7288A">
        <w:rPr>
          <w:rFonts w:ascii="Times New Roman" w:eastAsia="Times New Roman" w:hAnsi="Times New Roman"/>
          <w:i/>
          <w:sz w:val="24"/>
          <w:szCs w:val="24"/>
          <w:lang w:eastAsia="es-AR"/>
        </w:rPr>
        <w:t>En aquella época de predominante clase media se aplaudía el mérito, se elogiaba la tenacidad. No se concebía consolar al que quedaba abajo haciendo descender al que llegaba arriba, porque significaba igualar hacia la fosa y quitar incentivos (nefasta política establecida más adelante). No se le tenía miedo ni desconfianza a la competencia, porque movilizaba los resortes del esfuerzo y mejoraba los resultados del conjunto. Era una mirada opuesta a la que vino después.</w:t>
      </w:r>
    </w:p>
    <w:p w:rsidR="00BD1C0D" w:rsidRPr="00C7288A" w:rsidRDefault="00BD1C0D" w:rsidP="00B80BEF">
      <w:pPr>
        <w:spacing w:after="315" w:line="240" w:lineRule="auto"/>
        <w:jc w:val="both"/>
        <w:textAlignment w:val="baseline"/>
        <w:rPr>
          <w:rFonts w:ascii="Times New Roman" w:eastAsia="Times New Roman" w:hAnsi="Times New Roman"/>
          <w:i/>
          <w:sz w:val="24"/>
          <w:szCs w:val="24"/>
          <w:lang w:eastAsia="es-AR"/>
        </w:rPr>
      </w:pPr>
      <w:r w:rsidRPr="00C7288A">
        <w:rPr>
          <w:rFonts w:ascii="Times New Roman" w:eastAsia="Times New Roman" w:hAnsi="Times New Roman"/>
          <w:i/>
          <w:sz w:val="24"/>
          <w:szCs w:val="24"/>
          <w:lang w:eastAsia="es-AR"/>
        </w:rPr>
        <w:t xml:space="preserve">Los docentes estaban bien pagados. Eran “maestros” de verdad, no simples y aburridos “trabajadores de la educación”. Se esmeraban por mejorar la calidad </w:t>
      </w:r>
      <w:r w:rsidRPr="00C7288A">
        <w:rPr>
          <w:rFonts w:ascii="Times New Roman" w:eastAsia="Times New Roman" w:hAnsi="Times New Roman"/>
          <w:i/>
          <w:sz w:val="24"/>
          <w:szCs w:val="24"/>
          <w:lang w:eastAsia="es-AR"/>
        </w:rPr>
        <w:lastRenderedPageBreak/>
        <w:t>educativa. Recibían un gran respeto por parte de los alumnos y sus padres (no era concebible que sufrieran las agresiones de los últimos tiempos). Desempeñaban roles centrales en la vida social. Como parte de esa obsesión por el estudio brotaron centenares de bibliotecas públicas, pagadas, cuidadas y ensalzadas por la misma gente. En ese ámbito circulaban los fermentos del empeño y la decencia que caracterizaban a una clase media que no dejaba de crecer. Se multiplicaban los escritores, periodistas, dramaturgos y talentos artísticos en las bellas artes, la música y el teatro. Era una primavera larga, con los altibajos de la adolescencia que caracteriza a ese período, por supuesto.</w:t>
      </w:r>
    </w:p>
    <w:p w:rsidR="00BD1C0D" w:rsidRPr="00C7288A" w:rsidRDefault="00BD1C0D" w:rsidP="00B80BEF">
      <w:pPr>
        <w:spacing w:after="315" w:line="240" w:lineRule="auto"/>
        <w:jc w:val="both"/>
        <w:textAlignment w:val="baseline"/>
        <w:rPr>
          <w:rFonts w:ascii="Times New Roman" w:eastAsia="Times New Roman" w:hAnsi="Times New Roman"/>
          <w:i/>
          <w:sz w:val="24"/>
          <w:szCs w:val="24"/>
          <w:lang w:eastAsia="es-AR"/>
        </w:rPr>
      </w:pPr>
      <w:r w:rsidRPr="00C7288A">
        <w:rPr>
          <w:rFonts w:ascii="Times New Roman" w:eastAsia="Times New Roman" w:hAnsi="Times New Roman"/>
          <w:i/>
          <w:sz w:val="24"/>
          <w:szCs w:val="24"/>
          <w:lang w:eastAsia="es-AR"/>
        </w:rPr>
        <w:t>En lugar de descalificarla -como hacen ideólogos arcaicos-, deberían desplegarse los proyectos que contribuyeran a convertir la clase media argentina en el lugar hacia donde se afanen por integrarse quienes sufren pobreza y desconsuelo. No es la clase media la que tiene que achicarse, sino la clase pobre y desposeída, que ya supera la mitad de nuestra población.</w:t>
      </w:r>
    </w:p>
    <w:p w:rsidR="00BD1C0D" w:rsidRPr="00C7288A" w:rsidRDefault="00BD1C0D" w:rsidP="00B80BEF">
      <w:pPr>
        <w:spacing w:after="315" w:line="240" w:lineRule="auto"/>
        <w:jc w:val="both"/>
        <w:textAlignment w:val="baseline"/>
        <w:rPr>
          <w:rFonts w:ascii="Times New Roman" w:eastAsia="Times New Roman" w:hAnsi="Times New Roman"/>
          <w:i/>
          <w:sz w:val="24"/>
          <w:szCs w:val="24"/>
          <w:lang w:eastAsia="es-AR"/>
        </w:rPr>
      </w:pPr>
      <w:r w:rsidRPr="00C7288A">
        <w:rPr>
          <w:rFonts w:ascii="Times New Roman" w:eastAsia="Times New Roman" w:hAnsi="Times New Roman"/>
          <w:i/>
          <w:sz w:val="24"/>
          <w:szCs w:val="24"/>
          <w:lang w:eastAsia="es-AR"/>
        </w:rPr>
        <w:t>Los profesionales no obtienen una retribución equitativa a sus méritos o empeños. La educación declina. Ni una sola de nuestras universidades se menciona en el ranking de las cien mejores del mundo. Las certeras bofetadas del tango “Cambalache” no son tenidas en cuenta para superarlas. A la inversa, parecieran haberse convertido en una guía de mucha gente, en especial los versos que dicen “el que no roba es un gil” y “todo es igual”. No todo es igual, aunque hacia allí impulsa un igualitarismo utópico que descalifica el trabajo, no honra el esfuerzo, calumnia la competencia y defiende a los corruptos...</w:t>
      </w:r>
    </w:p>
    <w:p w:rsidR="00BD1C0D" w:rsidRDefault="00BD1C0D" w:rsidP="00B80BEF">
      <w:pPr>
        <w:spacing w:after="315" w:line="240" w:lineRule="auto"/>
        <w:jc w:val="both"/>
        <w:textAlignment w:val="baseline"/>
        <w:rPr>
          <w:rFonts w:ascii="Times New Roman" w:eastAsia="Times New Roman" w:hAnsi="Times New Roman"/>
          <w:i/>
          <w:sz w:val="24"/>
          <w:szCs w:val="24"/>
          <w:lang w:eastAsia="es-AR"/>
        </w:rPr>
      </w:pPr>
      <w:r w:rsidRPr="00C7288A">
        <w:rPr>
          <w:rFonts w:ascii="Times New Roman" w:eastAsia="Times New Roman" w:hAnsi="Times New Roman"/>
          <w:i/>
          <w:sz w:val="24"/>
          <w:szCs w:val="24"/>
          <w:lang w:eastAsia="es-AR"/>
        </w:rPr>
        <w:t>Un grueso sector de la clase media está compuesto por las pymes. No es frecuente escuchar que se las tenga debidamente en cuenta. Son las proveedoras de muchísimos puestos de trabajo y esa virtud no es objeto de halagos entusiastas. En ellas se ejercen la imaginación y el músculo. No viven de la limosna ni de los subsidios. Funcionan en las ciudades grandes y pequeñas, en el campo y en los lugares más alejados del país. Pero sufren una impiadosa extorsión impositiva. El dinero que se les quita no se dirige a obras de infraestructura ni a una mayor eficiencia del Estado, sino para mantener un Estado elefante, voraz, ciego, irracional y caprichoso, que desperdicia sus riquezas en burocra</w:t>
      </w:r>
      <w:r>
        <w:rPr>
          <w:rFonts w:ascii="Times New Roman" w:eastAsia="Times New Roman" w:hAnsi="Times New Roman"/>
          <w:i/>
          <w:sz w:val="24"/>
          <w:szCs w:val="24"/>
          <w:lang w:eastAsia="es-AR"/>
        </w:rPr>
        <w:t xml:space="preserve">cia, amigos, ñoquis y punteros. </w:t>
      </w:r>
    </w:p>
    <w:p w:rsidR="00BD1C0D" w:rsidRDefault="00BD1C0D" w:rsidP="00B80BEF">
      <w:pPr>
        <w:spacing w:after="315" w:line="240" w:lineRule="auto"/>
        <w:jc w:val="both"/>
        <w:textAlignment w:val="baseline"/>
        <w:rPr>
          <w:rFonts w:ascii="Times New Roman" w:eastAsia="Times New Roman" w:hAnsi="Times New Roman"/>
          <w:i/>
          <w:sz w:val="24"/>
          <w:szCs w:val="24"/>
          <w:lang w:eastAsia="es-AR"/>
        </w:rPr>
      </w:pPr>
      <w:r w:rsidRPr="00C7288A">
        <w:rPr>
          <w:rFonts w:ascii="Times New Roman" w:eastAsia="Times New Roman" w:hAnsi="Times New Roman"/>
          <w:i/>
          <w:sz w:val="24"/>
          <w:szCs w:val="24"/>
          <w:lang w:eastAsia="es-AR"/>
        </w:rPr>
        <w:t>La clase media parece condenada hoy en día. Durante el “Rodrigazo” se publicó en el entonces diario La Opinión un artículo cuyo título se hizo famoso: “Réquiem para la clase media”. Fue acertado. La clase media declinó tanto que ya ni es atractiva para los que buscan conseguir votos”…</w:t>
      </w:r>
    </w:p>
    <w:p w:rsidR="00BD1C0D" w:rsidRPr="00220CA0" w:rsidRDefault="00BD1C0D" w:rsidP="00B80BEF">
      <w:pPr>
        <w:spacing w:after="315" w:line="240" w:lineRule="auto"/>
        <w:jc w:val="both"/>
        <w:textAlignment w:val="baseline"/>
        <w:rPr>
          <w:rFonts w:ascii="Times New Roman" w:eastAsia="Times New Roman" w:hAnsi="Times New Roman"/>
          <w:b/>
          <w:sz w:val="24"/>
          <w:szCs w:val="24"/>
          <w:lang w:eastAsia="es-AR"/>
        </w:rPr>
      </w:pPr>
      <w:r>
        <w:rPr>
          <w:rFonts w:ascii="Times New Roman" w:eastAsia="Times New Roman" w:hAnsi="Times New Roman"/>
          <w:b/>
          <w:sz w:val="24"/>
          <w:szCs w:val="24"/>
          <w:lang w:eastAsia="es-AR"/>
        </w:rPr>
        <w:t xml:space="preserve">De un “bi-bis”, a los “ni-nis” </w:t>
      </w:r>
      <w:r w:rsidRPr="00220CA0">
        <w:rPr>
          <w:rFonts w:ascii="Times New Roman" w:hAnsi="Times New Roman"/>
          <w:b/>
          <w:bCs/>
          <w:sz w:val="24"/>
          <w:szCs w:val="24"/>
        </w:rPr>
        <w:t>(</w:t>
      </w:r>
      <w:r>
        <w:rPr>
          <w:rFonts w:ascii="Times New Roman" w:hAnsi="Times New Roman"/>
          <w:b/>
          <w:bCs/>
          <w:sz w:val="24"/>
          <w:szCs w:val="24"/>
        </w:rPr>
        <w:t>“</w:t>
      </w:r>
      <w:r w:rsidRPr="00220CA0">
        <w:rPr>
          <w:rFonts w:ascii="Times New Roman" w:hAnsi="Times New Roman"/>
          <w:b/>
          <w:bCs/>
          <w:sz w:val="24"/>
          <w:szCs w:val="24"/>
        </w:rPr>
        <w:t>¿Hasta cuándo, Catilina, abusarás de nuestra paciencia?</w:t>
      </w:r>
      <w:r>
        <w:rPr>
          <w:rFonts w:ascii="Times New Roman" w:hAnsi="Times New Roman"/>
          <w:b/>
          <w:bCs/>
          <w:sz w:val="24"/>
          <w:szCs w:val="24"/>
        </w:rPr>
        <w:t>”</w:t>
      </w:r>
      <w:r w:rsidRPr="00220CA0">
        <w:rPr>
          <w:rFonts w:ascii="Times New Roman" w:hAnsi="Times New Roman"/>
          <w:b/>
          <w:bCs/>
          <w:sz w:val="24"/>
          <w:szCs w:val="24"/>
        </w:rPr>
        <w:t xml:space="preserve"> - Cicerón - 55 AC)</w:t>
      </w:r>
    </w:p>
    <w:p w:rsidR="00BD1C0D" w:rsidRPr="00F11B39" w:rsidRDefault="00BD1C0D" w:rsidP="00B80BEF">
      <w:pPr>
        <w:spacing w:after="315" w:line="240" w:lineRule="auto"/>
        <w:jc w:val="both"/>
        <w:textAlignment w:val="baseline"/>
        <w:rPr>
          <w:rFonts w:ascii="Times New Roman" w:eastAsia="Times New Roman" w:hAnsi="Times New Roman"/>
          <w:sz w:val="24"/>
          <w:szCs w:val="24"/>
          <w:lang w:eastAsia="es-AR"/>
        </w:rPr>
      </w:pPr>
      <w:r w:rsidRPr="00F11B39">
        <w:rPr>
          <w:rFonts w:ascii="Times New Roman" w:eastAsia="Times New Roman" w:hAnsi="Times New Roman"/>
          <w:sz w:val="24"/>
          <w:szCs w:val="24"/>
          <w:lang w:eastAsia="es-AR"/>
        </w:rPr>
        <w:t>Mi experiencia “bi”-nacional, está en camino de “doblar” la frustración, el dolor y el espanto, en un patético “bis”. Por eso, y porque mis fuerzas ya flaquean, deseo dejarle a los ni-nis algunos interrogantes, con la esperanza que sean ellos los puedan dar respuesta (y si es posible -también, deseable- el debido escarmiento).</w:t>
      </w:r>
    </w:p>
    <w:p w:rsidR="00BD1C0D" w:rsidRPr="00F11B39" w:rsidRDefault="00BD1C0D" w:rsidP="00B80BEF">
      <w:pPr>
        <w:spacing w:after="315" w:line="240" w:lineRule="auto"/>
        <w:jc w:val="both"/>
        <w:textAlignment w:val="baseline"/>
        <w:rPr>
          <w:rFonts w:ascii="Times New Roman" w:eastAsia="Times New Roman" w:hAnsi="Times New Roman"/>
          <w:sz w:val="24"/>
          <w:szCs w:val="24"/>
          <w:lang w:eastAsia="es-AR"/>
        </w:rPr>
      </w:pPr>
      <w:r w:rsidRPr="00F11B39">
        <w:rPr>
          <w:rFonts w:ascii="Times New Roman" w:eastAsia="Times New Roman" w:hAnsi="Times New Roman"/>
          <w:sz w:val="24"/>
          <w:szCs w:val="24"/>
          <w:lang w:eastAsia="es-AR"/>
        </w:rPr>
        <w:lastRenderedPageBreak/>
        <w:t>¿Por qué este engaño, práctica generalizada en (casi) todos los países avanzados, en (casi) todos los sectores económicos (transables y no transables), y en (casi) todas las mayores corporaciones globales?</w:t>
      </w:r>
    </w:p>
    <w:p w:rsidR="00BD1C0D" w:rsidRPr="00F11B39" w:rsidRDefault="00BD1C0D" w:rsidP="00B80BEF">
      <w:pPr>
        <w:spacing w:after="315" w:line="240" w:lineRule="auto"/>
        <w:jc w:val="both"/>
        <w:textAlignment w:val="baseline"/>
        <w:rPr>
          <w:rFonts w:ascii="Times New Roman" w:eastAsia="Times New Roman" w:hAnsi="Times New Roman"/>
          <w:sz w:val="24"/>
          <w:szCs w:val="24"/>
          <w:lang w:eastAsia="es-AR"/>
        </w:rPr>
      </w:pPr>
      <w:r w:rsidRPr="00F11B39">
        <w:rPr>
          <w:rFonts w:ascii="Times New Roman" w:eastAsia="Times New Roman" w:hAnsi="Times New Roman"/>
          <w:sz w:val="24"/>
          <w:szCs w:val="24"/>
          <w:lang w:eastAsia="es-AR"/>
        </w:rPr>
        <w:t xml:space="preserve">¿Por qué dicen flexibilización y/o productividad y/o competitividad, cuando quieren decir mano de obra de usar y tirar y/o despido libre y/o salarios tercermundistas? </w:t>
      </w:r>
    </w:p>
    <w:p w:rsidR="00BD1C0D" w:rsidRPr="00F11B39" w:rsidRDefault="00BD1C0D" w:rsidP="00B80BEF">
      <w:pPr>
        <w:spacing w:after="315" w:line="240" w:lineRule="auto"/>
        <w:jc w:val="both"/>
        <w:textAlignment w:val="baseline"/>
        <w:rPr>
          <w:rFonts w:ascii="Times New Roman" w:eastAsia="Times New Roman" w:hAnsi="Times New Roman"/>
          <w:sz w:val="24"/>
          <w:szCs w:val="24"/>
          <w:lang w:eastAsia="es-AR"/>
        </w:rPr>
      </w:pPr>
      <w:r w:rsidRPr="00F11B39">
        <w:rPr>
          <w:rFonts w:ascii="Times New Roman" w:eastAsia="Times New Roman" w:hAnsi="Times New Roman"/>
          <w:sz w:val="24"/>
          <w:szCs w:val="24"/>
          <w:lang w:eastAsia="es-AR"/>
        </w:rPr>
        <w:t>¿Cómo se le explica a alguien a quien se le permitió vivir aceptablemente bien y que ahora vive muy parcamente o simplemente mal, que nunca va a volver a vivir cómo vivió?</w:t>
      </w:r>
    </w:p>
    <w:p w:rsidR="00BD1C0D" w:rsidRPr="00F11B39" w:rsidRDefault="00BD1C0D" w:rsidP="00B80BEF">
      <w:pPr>
        <w:spacing w:after="315" w:line="240" w:lineRule="auto"/>
        <w:jc w:val="both"/>
        <w:textAlignment w:val="baseline"/>
        <w:rPr>
          <w:rFonts w:ascii="Times New Roman" w:eastAsia="Times New Roman" w:hAnsi="Times New Roman"/>
          <w:sz w:val="24"/>
          <w:szCs w:val="24"/>
          <w:lang w:eastAsia="es-AR"/>
        </w:rPr>
      </w:pPr>
      <w:r w:rsidRPr="00F11B39">
        <w:rPr>
          <w:rFonts w:ascii="Times New Roman" w:eastAsia="Times New Roman" w:hAnsi="Times New Roman"/>
          <w:sz w:val="24"/>
          <w:szCs w:val="24"/>
        </w:rPr>
        <w:t>E</w:t>
      </w:r>
      <w:r w:rsidRPr="00F11B39">
        <w:rPr>
          <w:rFonts w:ascii="Times New Roman" w:eastAsia="Times New Roman" w:hAnsi="Times New Roman"/>
          <w:bCs/>
          <w:sz w:val="24"/>
          <w:szCs w:val="24"/>
        </w:rPr>
        <w:t>sta crisis es la primera en la que las expectativas para su después no son las de volver a una situación mejor a la existente antes de que esta crisis comenzase</w:t>
      </w:r>
      <w:r w:rsidRPr="00F11B39">
        <w:rPr>
          <w:rFonts w:ascii="Times New Roman" w:eastAsia="Times New Roman" w:hAnsi="Times New Roman"/>
          <w:sz w:val="24"/>
          <w:szCs w:val="24"/>
        </w:rPr>
        <w:t>.</w:t>
      </w:r>
    </w:p>
    <w:p w:rsidR="00BD1C0D" w:rsidRPr="00F11B39" w:rsidRDefault="00BD1C0D" w:rsidP="00B80BEF">
      <w:pPr>
        <w:spacing w:after="315" w:line="240" w:lineRule="auto"/>
        <w:jc w:val="both"/>
        <w:textAlignment w:val="baseline"/>
        <w:rPr>
          <w:rFonts w:ascii="Times New Roman" w:eastAsia="Times New Roman" w:hAnsi="Times New Roman"/>
          <w:sz w:val="24"/>
          <w:szCs w:val="24"/>
          <w:lang w:eastAsia="es-AR"/>
        </w:rPr>
      </w:pPr>
      <w:r w:rsidRPr="00F11B39">
        <w:rPr>
          <w:rFonts w:ascii="Times New Roman" w:eastAsia="Times New Roman" w:hAnsi="Times New Roman"/>
          <w:sz w:val="24"/>
          <w:szCs w:val="24"/>
          <w:lang w:eastAsia="es-AR"/>
        </w:rPr>
        <w:t>En esta hora  de post burbuja (antes que formen otra, y tengamos que volver a pagar sus pérdidas), ¿no habrá llegado la hora de hacer un acto de justicia y responsabilidad, y que cada palo aguante su vela?</w:t>
      </w:r>
    </w:p>
    <w:p w:rsidR="00BD1C0D" w:rsidRPr="00F11B39" w:rsidRDefault="00BD1C0D" w:rsidP="00B80BEF">
      <w:pPr>
        <w:spacing w:after="315" w:line="240" w:lineRule="auto"/>
        <w:jc w:val="both"/>
        <w:textAlignment w:val="baseline"/>
        <w:rPr>
          <w:rFonts w:ascii="Times New Roman" w:eastAsia="Times New Roman" w:hAnsi="Times New Roman"/>
          <w:sz w:val="24"/>
          <w:szCs w:val="24"/>
          <w:lang w:eastAsia="es-AR"/>
        </w:rPr>
      </w:pPr>
      <w:r w:rsidRPr="00F11B39">
        <w:rPr>
          <w:rFonts w:ascii="Times New Roman" w:eastAsia="Times New Roman" w:hAnsi="Times New Roman"/>
          <w:sz w:val="24"/>
          <w:szCs w:val="24"/>
          <w:lang w:eastAsia="es-AR"/>
        </w:rPr>
        <w:t>¿Se puede salir de la crisis haciendo más grande el problema?</w:t>
      </w:r>
    </w:p>
    <w:p w:rsidR="00BD1C0D" w:rsidRPr="00F11B39" w:rsidRDefault="00BD1C0D" w:rsidP="00B80BEF">
      <w:pPr>
        <w:spacing w:after="315" w:line="240" w:lineRule="auto"/>
        <w:jc w:val="both"/>
        <w:textAlignment w:val="baseline"/>
        <w:rPr>
          <w:rFonts w:ascii="Times New Roman" w:eastAsia="Times New Roman" w:hAnsi="Times New Roman"/>
          <w:sz w:val="24"/>
          <w:szCs w:val="24"/>
          <w:lang w:eastAsia="es-AR"/>
        </w:rPr>
      </w:pPr>
      <w:r w:rsidRPr="00F11B39">
        <w:rPr>
          <w:rFonts w:ascii="Times New Roman" w:eastAsia="Times New Roman" w:hAnsi="Times New Roman"/>
          <w:sz w:val="24"/>
          <w:szCs w:val="24"/>
          <w:lang w:eastAsia="es-AR"/>
        </w:rPr>
        <w:t>¿No han sido ya, demasiado los “polvos” (en todas sus acepciones), para estos lodos (en su interpretación más cenagosa)?</w:t>
      </w:r>
    </w:p>
    <w:p w:rsidR="00BD1C0D" w:rsidRPr="00F11B39" w:rsidRDefault="00BD1C0D" w:rsidP="00B80BEF">
      <w:pPr>
        <w:spacing w:line="240" w:lineRule="auto"/>
        <w:jc w:val="both"/>
        <w:rPr>
          <w:rFonts w:ascii="Times New Roman" w:hAnsi="Times New Roman"/>
          <w:sz w:val="24"/>
          <w:szCs w:val="24"/>
        </w:rPr>
      </w:pPr>
      <w:r w:rsidRPr="00F11B39">
        <w:rPr>
          <w:rFonts w:ascii="Times New Roman" w:hAnsi="Times New Roman"/>
          <w:sz w:val="24"/>
          <w:szCs w:val="24"/>
        </w:rPr>
        <w:t>¿Cuánto tiempo más puede durar el asalto a la clase media y a los pobres por los intereses especiales de los ricos (procurando hacer sostenible lo insostenible)?</w:t>
      </w:r>
    </w:p>
    <w:p w:rsidR="00BD1C0D" w:rsidRPr="00F11B39" w:rsidRDefault="00BD1C0D" w:rsidP="00B80BEF">
      <w:pPr>
        <w:spacing w:after="315" w:line="240" w:lineRule="auto"/>
        <w:jc w:val="both"/>
        <w:textAlignment w:val="baseline"/>
        <w:rPr>
          <w:rFonts w:ascii="Times New Roman" w:eastAsia="Times New Roman" w:hAnsi="Times New Roman"/>
          <w:sz w:val="24"/>
          <w:szCs w:val="24"/>
          <w:lang w:eastAsia="es-AR"/>
        </w:rPr>
      </w:pPr>
      <w:r w:rsidRPr="00F11B39">
        <w:rPr>
          <w:rFonts w:ascii="Times New Roman" w:eastAsia="Times New Roman" w:hAnsi="Times New Roman"/>
          <w:sz w:val="24"/>
          <w:szCs w:val="24"/>
          <w:lang w:eastAsia="es-AR"/>
        </w:rPr>
        <w:t>¿Puede ser que la “nueva pobreza” no tenga contestación social?</w:t>
      </w:r>
    </w:p>
    <w:p w:rsidR="00BD1C0D" w:rsidRPr="00F11B39" w:rsidRDefault="00BD1C0D" w:rsidP="00B80BEF">
      <w:pPr>
        <w:spacing w:after="315" w:line="240" w:lineRule="auto"/>
        <w:jc w:val="both"/>
        <w:textAlignment w:val="baseline"/>
        <w:rPr>
          <w:rFonts w:ascii="Times New Roman" w:eastAsia="Times New Roman" w:hAnsi="Times New Roman"/>
          <w:sz w:val="24"/>
          <w:szCs w:val="24"/>
          <w:lang w:eastAsia="es-AR"/>
        </w:rPr>
      </w:pPr>
      <w:r w:rsidRPr="00F11B39">
        <w:rPr>
          <w:rFonts w:ascii="Times New Roman" w:eastAsia="Times New Roman" w:hAnsi="Times New Roman"/>
          <w:sz w:val="24"/>
          <w:szCs w:val="24"/>
          <w:lang w:eastAsia="es-AR"/>
        </w:rPr>
        <w:t>¿Es posible esperar de aquellos que “ni” estudian “ni” trabajan, alguna forma de reacción social? ¿Para cuándo el “estallido” social (esperable y deseable)?</w:t>
      </w:r>
    </w:p>
    <w:p w:rsidR="00BD1C0D" w:rsidRDefault="00BD1C0D" w:rsidP="00B80BEF">
      <w:pPr>
        <w:spacing w:after="315" w:line="240" w:lineRule="auto"/>
        <w:jc w:val="both"/>
        <w:textAlignment w:val="baseline"/>
        <w:rPr>
          <w:rFonts w:ascii="Times New Roman" w:eastAsia="Times New Roman" w:hAnsi="Times New Roman"/>
          <w:sz w:val="24"/>
          <w:szCs w:val="24"/>
          <w:lang w:eastAsia="es-AR"/>
        </w:rPr>
      </w:pPr>
      <w:r w:rsidRPr="00F11B39">
        <w:rPr>
          <w:rFonts w:ascii="Times New Roman" w:eastAsia="Times New Roman" w:hAnsi="Times New Roman"/>
          <w:sz w:val="24"/>
          <w:szCs w:val="24"/>
          <w:lang w:eastAsia="es-AR"/>
        </w:rPr>
        <w:t>¿O al final (como antes en Argentina y ahora en Europa, EEUU, o Japón), ganarán aquellos que los han condenado a No estudiar y No trabajar, volviendo a ganar  logrando, esta vez (para mayor escarnio), que No piensen? IPhone, tweets, drinks...</w:t>
      </w:r>
    </w:p>
    <w:p w:rsidR="00BD1C0D" w:rsidRPr="006663AB" w:rsidRDefault="00BD1C0D" w:rsidP="00B80BEF">
      <w:pPr>
        <w:spacing w:after="315" w:line="240" w:lineRule="auto"/>
        <w:jc w:val="both"/>
        <w:textAlignment w:val="baseline"/>
        <w:rPr>
          <w:rFonts w:ascii="Times New Roman" w:eastAsia="Times New Roman" w:hAnsi="Times New Roman"/>
          <w:b/>
          <w:sz w:val="24"/>
          <w:szCs w:val="24"/>
          <w:lang w:eastAsia="es-AR"/>
        </w:rPr>
      </w:pPr>
      <w:r>
        <w:rPr>
          <w:rFonts w:ascii="Times New Roman" w:eastAsia="Times New Roman" w:hAnsi="Times New Roman"/>
          <w:b/>
          <w:sz w:val="24"/>
          <w:szCs w:val="24"/>
          <w:lang w:eastAsia="es-AR"/>
        </w:rPr>
        <w:t xml:space="preserve">“Antes que sea demasiado tarde”, vuelvan los jóvenes a releer al Maestro Sábato: </w:t>
      </w:r>
      <w:r w:rsidRPr="006663AB">
        <w:rPr>
          <w:rFonts w:ascii="Times New Roman" w:hAnsi="Times New Roman"/>
          <w:i/>
          <w:sz w:val="24"/>
          <w:szCs w:val="24"/>
        </w:rPr>
        <w:t xml:space="preserve">“Tengamos en consideración entonces las palabras de María Zambrano: “No se pasa de lo posible a lo real sino de lo imposible a lo verdadero”. Muchas utopías han sido futuras realidades”... </w:t>
      </w:r>
      <w:r w:rsidRPr="006663AB">
        <w:rPr>
          <w:rFonts w:ascii="Times New Roman" w:hAnsi="Times New Roman"/>
          <w:b/>
          <w:sz w:val="24"/>
          <w:szCs w:val="24"/>
        </w:rPr>
        <w:t>luego,</w:t>
      </w:r>
      <w:r w:rsidRPr="006663AB">
        <w:rPr>
          <w:rFonts w:ascii="Times New Roman" w:hAnsi="Times New Roman"/>
          <w:i/>
          <w:sz w:val="24"/>
          <w:szCs w:val="24"/>
        </w:rPr>
        <w:t xml:space="preserve"> </w:t>
      </w:r>
      <w:r w:rsidRPr="006663AB">
        <w:rPr>
          <w:rFonts w:ascii="Times New Roman" w:eastAsia="Times New Roman" w:hAnsi="Times New Roman"/>
          <w:b/>
          <w:sz w:val="24"/>
          <w:szCs w:val="24"/>
          <w:lang w:eastAsia="es-AR"/>
        </w:rPr>
        <w:t>por favor, “piensen”… y “actúen” en consecuencia. Eso espero.</w:t>
      </w:r>
    </w:p>
    <w:p w:rsidR="00BD1C0D" w:rsidRDefault="00BD1C0D" w:rsidP="00B80BEF">
      <w:pPr>
        <w:spacing w:line="240" w:lineRule="auto"/>
        <w:jc w:val="both"/>
        <w:rPr>
          <w:rFonts w:ascii="Times New Roman" w:hAnsi="Times New Roman" w:cs="Times New Roman"/>
          <w:b/>
          <w:sz w:val="24"/>
          <w:szCs w:val="24"/>
        </w:rPr>
      </w:pPr>
      <w:r>
        <w:rPr>
          <w:rFonts w:ascii="Times New Roman" w:hAnsi="Times New Roman" w:cs="Times New Roman"/>
          <w:sz w:val="24"/>
          <w:szCs w:val="24"/>
        </w:rPr>
        <w:t>En el Paper</w:t>
      </w:r>
      <w:r w:rsidRPr="00315005">
        <w:rPr>
          <w:rFonts w:ascii="Times New Roman" w:hAnsi="Times New Roman" w:cs="Times New Roman"/>
          <w:b/>
          <w:sz w:val="24"/>
          <w:szCs w:val="24"/>
        </w:rPr>
        <w:t xml:space="preserve"> </w:t>
      </w:r>
      <w:r w:rsidRPr="00315005">
        <w:rPr>
          <w:rFonts w:ascii="Times New Roman" w:hAnsi="Times New Roman" w:cs="Times New Roman"/>
          <w:sz w:val="24"/>
          <w:szCs w:val="24"/>
        </w:rPr>
        <w:t>-</w:t>
      </w:r>
      <w:r w:rsidRPr="00315005">
        <w:rPr>
          <w:rFonts w:ascii="Times New Roman" w:hAnsi="Times New Roman" w:cs="Times New Roman"/>
          <w:b/>
          <w:sz w:val="24"/>
          <w:szCs w:val="24"/>
        </w:rPr>
        <w:t xml:space="preserve"> Los “nuevos” pobres</w:t>
      </w:r>
      <w:r>
        <w:rPr>
          <w:rFonts w:ascii="Times New Roman" w:hAnsi="Times New Roman" w:cs="Times New Roman"/>
          <w:b/>
          <w:sz w:val="24"/>
          <w:szCs w:val="24"/>
        </w:rPr>
        <w:t>,</w:t>
      </w:r>
      <w:r w:rsidRPr="00315005">
        <w:rPr>
          <w:rFonts w:ascii="Times New Roman" w:hAnsi="Times New Roman" w:cs="Times New Roman"/>
          <w:b/>
          <w:sz w:val="24"/>
          <w:szCs w:val="24"/>
        </w:rPr>
        <w:t xml:space="preserve"> de los países ricos (un relato trágico de la crisis)</w:t>
      </w:r>
      <w:r>
        <w:rPr>
          <w:rFonts w:ascii="Times New Roman" w:hAnsi="Times New Roman" w:cs="Times New Roman"/>
          <w:b/>
          <w:sz w:val="24"/>
          <w:szCs w:val="24"/>
        </w:rPr>
        <w:t xml:space="preserve"> (I)</w:t>
      </w:r>
      <w:r>
        <w:rPr>
          <w:rFonts w:ascii="Times New Roman" w:hAnsi="Times New Roman" w:cs="Times New Roman"/>
          <w:sz w:val="24"/>
          <w:szCs w:val="24"/>
        </w:rPr>
        <w:t>, publicado el 15/2/14, decía:</w:t>
      </w:r>
    </w:p>
    <w:p w:rsidR="00BD1C0D" w:rsidRDefault="00BD1C0D" w:rsidP="00B80BEF">
      <w:pPr>
        <w:spacing w:line="240" w:lineRule="auto"/>
        <w:jc w:val="both"/>
        <w:rPr>
          <w:rFonts w:ascii="Times New Roman" w:hAnsi="Times New Roman" w:cs="Times New Roman"/>
          <w:b/>
          <w:sz w:val="24"/>
          <w:szCs w:val="24"/>
        </w:rPr>
      </w:pPr>
      <w:r>
        <w:rPr>
          <w:rFonts w:ascii="Times New Roman" w:hAnsi="Times New Roman" w:cs="Times New Roman"/>
          <w:b/>
          <w:sz w:val="24"/>
          <w:szCs w:val="24"/>
        </w:rPr>
        <w:t>Obertura</w:t>
      </w:r>
    </w:p>
    <w:p w:rsidR="00BD1C0D" w:rsidRDefault="00BD1C0D"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Los “nuevos” pobres son aquellos que no vieron venir la cachetada. Aquellos que se creyeron “predestinados” a ser más ricos que sus padres. Aquellos que “hipotecaron” la mitad de los ingresos familiares (o más) para vivir en una casa, muy por encima de sus posibilidades. Aquellos que “confiaron” en el empleo continuo y el ingreso creciente.</w:t>
      </w:r>
    </w:p>
    <w:p w:rsidR="00BD1C0D" w:rsidRDefault="00BD1C0D"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Dicen Alberto Minujin y Gabriel Kessler, en su libro “La nueva pobreza en la Argentina” - Temas de Hoy - 1995) que, “los “nuevos” pobres se parecen a los no pobres en algunos aspectos socioculturales, como el acceso a la enseñanza media y superior, el número de hijos por familia -más reducido que entre los pobres estructurales- etc.; y a los pobres de veja data, en los aspectos asociados a la crisis: el desempleo, la precariedad laboral, la falta de cobertura de salud, entre otros”…</w:t>
      </w:r>
    </w:p>
    <w:p w:rsidR="00BD1C0D" w:rsidRDefault="00BD1C0D"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No es fácil captar en toda su extensión las consecuencias que la pauperización de una parte considerable de la clase media (norteamericana o europea, en el caso que nos ocupa) tiene para aquellos que la sufren en carne propia como en la sociedad en su conjunto. Es que este hecho marca un punto de no retorno, el fin de un tipo determinado de sociedad.</w:t>
      </w:r>
    </w:p>
    <w:p w:rsidR="00BD1C0D" w:rsidRDefault="00BD1C0D"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Hasta no hace muchos años, los ciudadanos de Estados Unidos y los países miembros de la Unión Europea, habían formado una sociedad relativamente integrada, en la que una importante clase media había surgido como resultado de un proceso de movilidad social ascendente cuya continuidad no se ponía en cuestión. Desde 1989 (caída de muro de Berlín) en adelante, y ahora, luego de algo más de seis años de empobrecimiento masivo de la clase media, no hay duda de que estos países ya no son los mismos países. </w:t>
      </w:r>
    </w:p>
    <w:p w:rsidR="00BD1C0D" w:rsidRDefault="00BD1C0D"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El empobrecimiento de una parte importante de las clases medias de estos países (antes considerados “avanzados”) no fue un acontecimiento natural ni una catástrofe inexorable, ni tampoco un hecho que pueda ser analizado en forma aislada. Fue el resultado de una serie de factores de orden externo e interno; un proceso para cuya comprensión sería necesario referirse a la poderosa transferencia de recursos del sector público hacia el sector privado, al endeudamiento público y privado, la pérdida de derechos sociales y la falta de una intervención estatal eficaz dirigida a los sectores más vulnerables.</w:t>
      </w:r>
    </w:p>
    <w:p w:rsidR="00BD1C0D" w:rsidRDefault="00BD1C0D"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Simultáneamente, se conformó la contracara indisociable del empobrecimiento masivo: la globalización, la privatización, la desregulación, la deslocalización, el libre movimiento de capitales y mercancías… la “nueva” riqueza, que alcanza su apogeo en gran medida en individuos y grupos económicos muy vinculados con el poder político. </w:t>
      </w:r>
    </w:p>
    <w:p w:rsidR="00A9209C" w:rsidRDefault="00BD1C0D"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En suma: el empobrecimiento fue (y sigue siendo) un hecho económico, un hecho social y un hecho político</w:t>
      </w:r>
      <w:r w:rsidR="00A9209C">
        <w:rPr>
          <w:rFonts w:ascii="Times New Roman" w:hAnsi="Times New Roman" w:cs="Times New Roman"/>
          <w:sz w:val="24"/>
          <w:szCs w:val="24"/>
        </w:rPr>
        <w:t>…</w:t>
      </w:r>
    </w:p>
    <w:p w:rsidR="00A9209C" w:rsidRDefault="00A9209C" w:rsidP="00B80BEF">
      <w:pPr>
        <w:spacing w:line="240" w:lineRule="auto"/>
        <w:jc w:val="both"/>
        <w:rPr>
          <w:rFonts w:ascii="Times New Roman" w:hAnsi="Times New Roman" w:cs="Times New Roman"/>
          <w:b/>
          <w:sz w:val="24"/>
          <w:szCs w:val="24"/>
        </w:rPr>
      </w:pPr>
      <w:r w:rsidRPr="005244D7">
        <w:rPr>
          <w:rFonts w:ascii="Times New Roman" w:hAnsi="Times New Roman" w:cs="Times New Roman"/>
          <w:sz w:val="24"/>
          <w:szCs w:val="24"/>
        </w:rPr>
        <w:t>(B)</w:t>
      </w:r>
      <w:r>
        <w:rPr>
          <w:rFonts w:ascii="Times New Roman" w:hAnsi="Times New Roman" w:cs="Times New Roman"/>
          <w:b/>
          <w:sz w:val="24"/>
          <w:szCs w:val="24"/>
        </w:rPr>
        <w:t xml:space="preserve"> </w:t>
      </w:r>
      <w:r w:rsidRPr="00315005">
        <w:rPr>
          <w:rFonts w:ascii="Times New Roman" w:hAnsi="Times New Roman" w:cs="Times New Roman"/>
          <w:sz w:val="24"/>
          <w:szCs w:val="24"/>
        </w:rPr>
        <w:t>-</w:t>
      </w:r>
      <w:r>
        <w:rPr>
          <w:rFonts w:ascii="Times New Roman" w:hAnsi="Times New Roman" w:cs="Times New Roman"/>
          <w:b/>
          <w:sz w:val="24"/>
          <w:szCs w:val="24"/>
        </w:rPr>
        <w:t xml:space="preserve"> La exclusión social (la cara más fea de la crisis del Primer Mundo)</w:t>
      </w:r>
    </w:p>
    <w:p w:rsidR="00A9209C" w:rsidRDefault="00A9209C" w:rsidP="00B80BEF">
      <w:pPr>
        <w:pStyle w:val="NormalWeb"/>
        <w:jc w:val="both"/>
        <w:rPr>
          <w:b/>
        </w:rPr>
      </w:pPr>
      <w:r w:rsidRPr="005A179D">
        <w:rPr>
          <w:b/>
        </w:rPr>
        <w:t>La crisis de los rehenes… (</w:t>
      </w:r>
      <w:r>
        <w:rPr>
          <w:b/>
        </w:rPr>
        <w:t xml:space="preserve">un </w:t>
      </w:r>
      <w:r w:rsidRPr="005A179D">
        <w:rPr>
          <w:b/>
        </w:rPr>
        <w:t>camino a ninguna parte)</w:t>
      </w:r>
    </w:p>
    <w:p w:rsidR="00A9209C" w:rsidRDefault="00A9209C" w:rsidP="00B80BEF">
      <w:pPr>
        <w:pStyle w:val="NormalWeb"/>
        <w:jc w:val="both"/>
      </w:pPr>
      <w:r>
        <w:t>Llega el Apartado más triste del relato, difícil, desagradable, angustioso, doloroso, penoso, sangrante, desolador, desconsolador,… cuando los “grandes números” se transforman en “dramas personales”, en nombres, caras, voces, desdichas, tragedias, calamidades, desventuras, miedo, espanto, horror, desesperación, depresión, pánico…</w:t>
      </w:r>
    </w:p>
    <w:p w:rsidR="00A9209C" w:rsidRDefault="00A9209C" w:rsidP="00B80BEF">
      <w:pPr>
        <w:spacing w:line="240" w:lineRule="auto"/>
        <w:jc w:val="both"/>
        <w:rPr>
          <w:rFonts w:ascii="Times New Roman" w:hAnsi="Times New Roman" w:cs="Times New Roman"/>
          <w:sz w:val="24"/>
          <w:szCs w:val="24"/>
        </w:rPr>
      </w:pPr>
      <w:r w:rsidRPr="00083931">
        <w:rPr>
          <w:rFonts w:ascii="Times New Roman" w:hAnsi="Times New Roman" w:cs="Times New Roman"/>
          <w:sz w:val="24"/>
          <w:szCs w:val="24"/>
        </w:rPr>
        <w:t xml:space="preserve">Desempleo y la falta de oportunidades económicas, </w:t>
      </w:r>
      <w:r>
        <w:rPr>
          <w:rFonts w:ascii="Times New Roman" w:hAnsi="Times New Roman"/>
          <w:sz w:val="24"/>
          <w:szCs w:val="24"/>
        </w:rPr>
        <w:t>c</w:t>
      </w:r>
      <w:r w:rsidRPr="00A25CF2">
        <w:rPr>
          <w:rFonts w:ascii="Times New Roman" w:hAnsi="Times New Roman"/>
          <w:sz w:val="24"/>
          <w:szCs w:val="24"/>
        </w:rPr>
        <w:t>aída de los salarios real</w:t>
      </w:r>
      <w:r>
        <w:rPr>
          <w:rFonts w:ascii="Times New Roman" w:hAnsi="Times New Roman"/>
          <w:sz w:val="24"/>
          <w:szCs w:val="24"/>
        </w:rPr>
        <w:t xml:space="preserve">es y de los ingresos familiares, </w:t>
      </w:r>
      <w:r>
        <w:rPr>
          <w:rFonts w:ascii="Times New Roman" w:hAnsi="Times New Roman" w:cs="Times New Roman"/>
          <w:sz w:val="24"/>
          <w:szCs w:val="24"/>
        </w:rPr>
        <w:t>g</w:t>
      </w:r>
      <w:r w:rsidRPr="00083931">
        <w:rPr>
          <w:rFonts w:ascii="Times New Roman" w:hAnsi="Times New Roman" w:cs="Times New Roman"/>
          <w:sz w:val="24"/>
          <w:szCs w:val="24"/>
        </w:rPr>
        <w:t>randes brechas de riqueza, altos índices de pobreza, crisis educativa,  niveles de desigualdad tercermundista,</w:t>
      </w:r>
      <w:r>
        <w:rPr>
          <w:rFonts w:ascii="Times New Roman" w:hAnsi="Times New Roman" w:cs="Times New Roman"/>
          <w:sz w:val="24"/>
          <w:szCs w:val="24"/>
        </w:rPr>
        <w:t xml:space="preserve"> cupones de comida, carencia de sanidad pública, desahucios, villas miseria, inseguridad alimentaria infantil, fracaso escolar… tristes records del país más poderoso de la tierra, sufridos por su propia gente.</w:t>
      </w:r>
    </w:p>
    <w:p w:rsidR="00A9209C" w:rsidRDefault="00A9209C"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Gente que alguna vez creyó en “el sueño americano”… que se imaginó libre por siempre de padecer las lacras del Tercer Mundo, y que hoy vive la pesadilla de una post guerra sin haber tenido ninguna guerra, que hoy arrastra la desesperanza de su propia vida, las dudas sobre las posibilidades de sus hijos y el recelo por el futuro de sus nietos. </w:t>
      </w:r>
    </w:p>
    <w:p w:rsidR="00A9209C" w:rsidRDefault="00A9209C"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Gente que hasta ayer tenía un empleo (o dos, contando el de su mujer), un salario razonable y seguro (o dos, contando el de su mujer), casa propia (con deuda hipotecaria a largo plazo), probablemente dos automóviles (uno todo terreno, para ir al súper), colegio o universidad para los hijos, plan de pensiones, seguro de salud,  club, gimnasio, vacaciones, viajes, ocio, esparcimiento, hobbies, todos los electrodomésticos y chucherías electrónicas novedosas que las grandes tiendas ofrecían, más teléfonos móviles que miembros del hogar, varios ordenadores… en fin, todo aquello que satisfacía el consumismo glotón y confirmaba el “american way of life”.</w:t>
      </w:r>
    </w:p>
    <w:p w:rsidR="00A9209C" w:rsidRDefault="00A9209C"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Casi todo ello (en muchos casos pueden quitar el “casi”) se ha ido perdiendo. El empobrecimiento ha desestructurado lo cotidiano; ha derribado con la violencia de los hechos, proyectos y expectativas que daban sentido a las propias acciones. No es sorprendente, entonces, que también ponga en jaque las creencias que el individuo se ha forjado por años acerca de sí mismo, sobre el lugar que ocupaba en el mundo, en síntesis, sobre su propia identidad. Los empobrecidos se preguntan quiénes son en esta sociedad. Les preocupa saber si siguen siendo de clase media a pesar de todo, lo cual les lleva a preguntarse qué es ser de clase media, en definitiva.</w:t>
      </w:r>
    </w:p>
    <w:p w:rsidR="00A9209C" w:rsidRDefault="00A9209C"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¿Un pasado mejor, una antigua jerarquía en el trabajo, un título profesional, que no se borran, alcanzan como requisito para mantenerse en la clase media? ¿Quién cambió: ellos, el resto de la sociedad, ambos? Y si toda la clase media se empobreció: ¿acaso no se sigue siendo de clase media, solo que masivamente devaluados? ¿Cuál es la frontera? ¿Hay un límite objetivo o en última instancia todo depende de cómo se ve uno? ¿Quién decide si sigo siendo o ya no soy: yo mismo, mis amigos, la sociedad? Si ya no soy de clase media, ¿Qué soy?</w:t>
      </w:r>
    </w:p>
    <w:p w:rsidR="00A9209C" w:rsidRDefault="00A9209C"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“El empobrecimiento va erosionando poco a poco los basamentos en los que se sostiene la propia identidad social; es decir la percepción de una ubicación en la estructura social y de un posicionamiento con respecto a otros grupos sociales que forman parte de esa misma sociedad. Se trata de una preocupación central entre los nuevos pobres… Sin embargo, el interrogante sobre la propia identidad difícilmente pueda concluir en una respuesta acabada, y menos que menos común para todos los empobrecidos. La hibridez propia de la nueva pobreza, la coexistencia en la misma persona de hábitos, relaciones sociales, títulos y creencias propias tanto de su pasado no pobre como de su presente pobre, posibilitan que una misma persona pueda considerarse como perteneciendo todavía a la clase media, si toma en cuenta lo que aún posee y no dejará nunca de poseer -“soy un profesional, a pesar de todo”- , o bien como un expulsado, si toma en cuenta lo que perdió”… (La nueva pobreza en la Argentina - Alberto Minujin &amp; Gabriel Kessler)</w:t>
      </w:r>
    </w:p>
    <w:p w:rsidR="00A9209C" w:rsidRDefault="00A9209C"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 el empobrecimiento erosiona de algún modo la propia identidad social, es interesante ver específicamente por qué vías lo hace. En muchos casos, la crisis de identidad aparece en relación directa con la caída de poder adquisitivo, la contracción del consumo. Esta es una visión muy extendida de lo que definiría a la clase media: el consumo. Una identidad que se sostiene en base al acceso a bienes y servicios que permitían algo más que lo puramente ligado a la supervivencia. Identidad construida en base a determinada ropa, salidas, vacaciones, electrodomésticos, automóvil…  </w:t>
      </w:r>
    </w:p>
    <w:p w:rsidR="00A9209C" w:rsidRDefault="00A9209C"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La clase media aquí se define entonces en la cotidianidad, en los hábitos de consumo, de frecuentación de lugares y en la manipulación de bienes. Quizá parezca a simple vista una identidad “superficial”, más ligada a una cuestión de imagen y al consumismo que a un sentimiento profundo. Sin embargo, es esta propia cotidianidad, ligada a los hábitos, a la casa, a todo aquello con lo que uno se relaciona cada día, lo que constituye gran parte de la identidad de la clase media, en tanto identidad.</w:t>
      </w:r>
    </w:p>
    <w:p w:rsidR="00A9209C" w:rsidRDefault="00A9209C"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Identidad cotidiana , que no exige ningún compromiso ni rito particular para reafirmar su pertenencia, como sí se le requiere, por ejemplo, a quien se considera feligrés de una determinada religión o miembro de una agrupación política. Se es de clase media por el solo hecho de vivir como se vive. Y éste es también su talón de Aquiles en la caída: los cambios en los hábitos cotidianos implican la desestructuración de las bases de identidad.</w:t>
      </w:r>
    </w:p>
    <w:p w:rsidR="00A9209C" w:rsidRDefault="00A9209C"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Otra forma de erosión de la identidad, es la terrible sensación de que aquello que se es, que siempre se ha sido y de lo que se está orgulloso, ha perdido todo su prestigio social. Para algunos de ellos, la identidad aparece puesta en tela de juicio al ver retrospectivamente que todos los ideales y valores alrededor de los cuales estructuraron su vida no han dado los frutos esperados. Lo que aparece en escena es la sensación de haber hecho una elección equivocada, o en su caso, la sensación de que “cuando te tocaba, te escamotearon el premio”.  </w:t>
      </w:r>
    </w:p>
    <w:p w:rsidR="00A9209C" w:rsidRDefault="00A9209C"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Hasta ahora me he referido a nuevos pobres que sufren la depreciación salarial, pero que todavía están ocupados; distinta es la erosión de la identidad que se produce al sufrir el desempleo. A veces el cuestionamiento de la identidad viene dado por la mirada de los demás, hasta la de los más cercanos. A veces, la mirada de los demás interviene para calificar de modo positivo o negativo una misma conducta, dependiendo, justamente, del grupo social donde se la ubica. En la construcción de la identidad intervienen también prejuicios, estereotipos, imágenes de clase que sirven no solo para construir una imagen de los otros, sino, por sobre todo, para establecer una frontera entre esos otros y uno mismo. La pobreza implica una marca, un estigma que los nuevos pobres luchan por evitar.</w:t>
      </w:r>
    </w:p>
    <w:p w:rsidR="00A9209C" w:rsidRDefault="00A9209C"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Considerarse “clase pobre” o aun perteneciente a la clase media tiene consecuencias distintas, como por ejemplo  con relación a autopercibirse como objeto legítimo de políticas públicas. Muchas familias que sufren una verdadera situación de pobreza, llegan a considerar que, de todos modos, “su situación es transitoria”, que no era a ellos a quienes se debía ayudar, sino a los “verdaderos pobres”. </w:t>
      </w:r>
    </w:p>
    <w:p w:rsidR="00A9209C" w:rsidRDefault="00A9209C"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Entran en juego aquí muchos factores: en primer lugar la sensación de estigma frente a medidas de tipo asistencialistas. Muchas familias en muy mala situación llegan a sentirse muy incómodos ante una medida de “darles” y, más aun, algo tan íntimo como es la elección de la dieta familiar. Pero además, sin excepción, lo que los nuevos pobres exigen es trabajo, trabajo bien remunerado, que permita restablecer el piso mínimo de justicia que exigen de su sociedad: “que si trabajas te alcance para vivir”.</w:t>
      </w:r>
    </w:p>
    <w:p w:rsidR="00A9209C" w:rsidRDefault="00A9209C"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Permanecer en la clase media ayuda a resguardar la identidad ante el dislocamiento generalizado de la cotidianidad. La inscripción dentro de la categoría colectiva puede actuar como un eje estructurante de demandas: el desfase entre aquello a lo que la propia condición -en tanto profesional, trabajador o miembro de la clase media- debería permitir acceder y lo que realmente hoy se tiene se transforma a veces en la base legítima de una serie de reivindicaciones, aunque no lleguen al terreno de lo público y </w:t>
      </w:r>
      <w:r>
        <w:rPr>
          <w:rFonts w:ascii="Times New Roman" w:hAnsi="Times New Roman" w:cs="Times New Roman"/>
          <w:sz w:val="24"/>
          <w:szCs w:val="24"/>
        </w:rPr>
        <w:lastRenderedPageBreak/>
        <w:t>de la acción colectiva. Sin embargo, permanecer exige también un esfuerzo, a menudo sobrehumano, de resguardo de ciertas prácticas cuya supresión confirmaría que la expulsión de clase ha acontecido.</w:t>
      </w:r>
    </w:p>
    <w:p w:rsidR="00A9209C" w:rsidRDefault="00A9209C"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En el otro extremo, estar fuera de la clase media puede tener un efecto dresestructurante, sobre todo en aquellos que no han podido encontrar un nuevo refugio. Pero en muchos de los que se ven como “ex clase media” o directamente ya dentro de la “clase baja” o “trabajadora”, llevará también a una mayor resignación frente a la vivencia de las limitaciones y carencias hoy socialmente aceptadas como propias de tal grupo.</w:t>
      </w:r>
    </w:p>
    <w:p w:rsidR="00A9209C" w:rsidRDefault="00A9209C"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Un ideal tambaleante: el progreso</w:t>
      </w:r>
    </w:p>
    <w:p w:rsidR="00A9209C" w:rsidRDefault="00A9209C"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Los estadounidenses han sido educados con la idea de progreso como un destino, un puerto de llegada que daba sentido a gran parte de sus acciones y, sobre todo, a sus sacrificios. En la base de sus creencias más profundas el futuro y el progreso aparecen casi fusionados, como si fueran lo mismo: el progreso aparece como el signo de los tiempos, como si todo debiera progresar, perfeccionarse, mejorar con el correr de los años. Mirar hoy el pasado y caer en la cuenta de que, por más sacrificios y ahorros que se hayan hecho, por más que se hayan cumplido las reglas, el “saldo da en rojo”, es uno de los más duros golpes para los que han caído: el empobrecimiento es la afrenta más grande que pueda hacerse a la idea de progreso, es su mayor desmentida.</w:t>
      </w:r>
    </w:p>
    <w:p w:rsidR="00A9209C" w:rsidRDefault="00A9209C"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Renunciar a la idea de progreso es demasiado doloroso: implica resignarse a la inexistencia de algún principio de justicia que rija el mundo, algo que se mantenga en pie a pesar de las vicisitudes circunstanciales que la mano del hombre inflija. El progreso funciona como principio de justicia y equidad de base de todo orden social: una creencia que promete que a mayor esfuerzo, a mayor mérito y sacrificio, corresponderán mayores logros…</w:t>
      </w:r>
    </w:p>
    <w:p w:rsidR="00A9209C" w:rsidRPr="00183A32" w:rsidRDefault="00A9209C" w:rsidP="00B80BEF">
      <w:pPr>
        <w:pStyle w:val="NormalWeb"/>
        <w:jc w:val="both"/>
        <w:rPr>
          <w:u w:val="single"/>
        </w:rPr>
      </w:pPr>
      <w:r w:rsidRPr="00183A32">
        <w:rPr>
          <w:u w:val="single"/>
        </w:rPr>
        <w:t>Out of order: el ascensor social</w:t>
      </w:r>
      <w:r>
        <w:rPr>
          <w:u w:val="single"/>
        </w:rPr>
        <w:t xml:space="preserve"> está</w:t>
      </w:r>
      <w:r w:rsidRPr="00183A32">
        <w:rPr>
          <w:u w:val="single"/>
        </w:rPr>
        <w:t xml:space="preserve"> averiado (asalto a la ilusión)</w:t>
      </w:r>
    </w:p>
    <w:p w:rsidR="00A9209C" w:rsidRPr="001E73B6" w:rsidRDefault="00A9209C" w:rsidP="00B80BEF">
      <w:pPr>
        <w:spacing w:before="100" w:beforeAutospacing="1" w:after="100" w:afterAutospacing="1" w:line="240" w:lineRule="auto"/>
        <w:jc w:val="both"/>
        <w:rPr>
          <w:rFonts w:ascii="Times New Roman" w:eastAsia="Times New Roman" w:hAnsi="Times New Roman"/>
          <w:i/>
          <w:sz w:val="24"/>
          <w:szCs w:val="24"/>
        </w:rPr>
      </w:pPr>
      <w:r>
        <w:rPr>
          <w:rFonts w:ascii="Times New Roman" w:eastAsia="Times New Roman" w:hAnsi="Times New Roman"/>
          <w:i/>
          <w:sz w:val="24"/>
          <w:szCs w:val="24"/>
        </w:rPr>
        <w:t xml:space="preserve"> “</w:t>
      </w:r>
      <w:r w:rsidRPr="001E73B6">
        <w:rPr>
          <w:rFonts w:ascii="Times New Roman" w:eastAsia="Times New Roman" w:hAnsi="Times New Roman"/>
          <w:i/>
          <w:sz w:val="24"/>
          <w:szCs w:val="24"/>
        </w:rPr>
        <w:t>La idea de ir a la universidad -y la expectativa de que la próxima generación estará mejor educada y será más próspera que su predecesora- ha sido durante años una de las ambiciones innatas de la clase media del país</w:t>
      </w:r>
      <w:r>
        <w:rPr>
          <w:rFonts w:ascii="Times New Roman" w:eastAsia="Times New Roman" w:hAnsi="Times New Roman"/>
          <w:i/>
          <w:sz w:val="24"/>
          <w:szCs w:val="24"/>
        </w:rPr>
        <w:t>”..</w:t>
      </w:r>
      <w:r w:rsidRPr="001E73B6">
        <w:rPr>
          <w:rFonts w:ascii="Times New Roman" w:eastAsia="Times New Roman" w:hAnsi="Times New Roman"/>
          <w:i/>
          <w:sz w:val="24"/>
          <w:szCs w:val="24"/>
        </w:rPr>
        <w:t>.</w:t>
      </w:r>
      <w:r>
        <w:rPr>
          <w:rFonts w:ascii="Times New Roman" w:eastAsia="Times New Roman" w:hAnsi="Times New Roman"/>
          <w:i/>
          <w:sz w:val="24"/>
          <w:szCs w:val="24"/>
        </w:rPr>
        <w:t xml:space="preserve"> </w:t>
      </w:r>
      <w:r>
        <w:rPr>
          <w:rFonts w:ascii="Times New Roman" w:eastAsia="Times New Roman" w:hAnsi="Times New Roman"/>
          <w:sz w:val="24"/>
          <w:szCs w:val="24"/>
          <w:u w:val="single"/>
        </w:rPr>
        <w:t>EEUU</w:t>
      </w:r>
      <w:r w:rsidRPr="004D4FEA">
        <w:rPr>
          <w:rFonts w:ascii="Times New Roman" w:eastAsia="Times New Roman" w:hAnsi="Times New Roman"/>
          <w:sz w:val="24"/>
          <w:szCs w:val="24"/>
          <w:u w:val="single"/>
        </w:rPr>
        <w:t>: el ascenso social va en descenso</w:t>
      </w:r>
      <w:r>
        <w:rPr>
          <w:rFonts w:ascii="Times New Roman" w:eastAsia="Times New Roman" w:hAnsi="Times New Roman"/>
          <w:sz w:val="24"/>
          <w:szCs w:val="24"/>
        </w:rPr>
        <w:t xml:space="preserve"> (The Wall Street Journal - </w:t>
      </w:r>
      <w:r w:rsidRPr="004D4FEA">
        <w:rPr>
          <w:rFonts w:ascii="Times New Roman" w:eastAsia="Times New Roman" w:hAnsi="Times New Roman"/>
          <w:b/>
          <w:sz w:val="24"/>
          <w:szCs w:val="24"/>
        </w:rPr>
        <w:t>17/12/12</w:t>
      </w:r>
      <w:r>
        <w:rPr>
          <w:rFonts w:ascii="Times New Roman" w:eastAsia="Times New Roman" w:hAnsi="Times New Roman"/>
          <w:sz w:val="24"/>
          <w:szCs w:val="24"/>
        </w:rPr>
        <w:t>)</w:t>
      </w:r>
    </w:p>
    <w:p w:rsidR="00A9209C" w:rsidRPr="00286083" w:rsidRDefault="00A9209C" w:rsidP="00B80BEF">
      <w:pPr>
        <w:spacing w:before="100" w:beforeAutospacing="1" w:after="100" w:afterAutospacing="1" w:line="240" w:lineRule="auto"/>
        <w:jc w:val="both"/>
        <w:rPr>
          <w:rFonts w:ascii="Times New Roman" w:eastAsia="Times New Roman" w:hAnsi="Times New Roman" w:cs="Times New Roman"/>
          <w:sz w:val="24"/>
          <w:szCs w:val="24"/>
          <w:u w:val="single"/>
        </w:rPr>
      </w:pPr>
      <w:r w:rsidRPr="00D9215B">
        <w:rPr>
          <w:rFonts w:ascii="Times New Roman" w:eastAsia="Times New Roman" w:hAnsi="Times New Roman" w:cs="Times New Roman"/>
          <w:sz w:val="24"/>
          <w:szCs w:val="24"/>
          <w:u w:val="single"/>
        </w:rPr>
        <w:t>A</w:t>
      </w:r>
      <w:r w:rsidRPr="00286083">
        <w:rPr>
          <w:rFonts w:ascii="Times New Roman" w:eastAsia="Times New Roman" w:hAnsi="Times New Roman" w:cs="Times New Roman"/>
          <w:sz w:val="24"/>
          <w:szCs w:val="24"/>
          <w:u w:val="single"/>
        </w:rPr>
        <w:t>lgunos comentarios “de película”</w:t>
      </w:r>
      <w:r>
        <w:rPr>
          <w:rFonts w:ascii="Times New Roman" w:eastAsia="Times New Roman" w:hAnsi="Times New Roman" w:cs="Times New Roman"/>
          <w:sz w:val="24"/>
          <w:szCs w:val="24"/>
          <w:u w:val="single"/>
        </w:rPr>
        <w:t>: sobre cómo, un señor bajito “venido a más”, le cuenta la “triste realidad” a una clase media americana, “venida a menos”</w:t>
      </w:r>
    </w:p>
    <w:p w:rsidR="00A9209C" w:rsidRPr="00286083" w:rsidRDefault="00A9209C" w:rsidP="00B80BEF">
      <w:pPr>
        <w:pStyle w:val="NormalWeb"/>
        <w:jc w:val="both"/>
        <w:rPr>
          <w:i/>
        </w:rPr>
      </w:pPr>
      <w:r>
        <w:rPr>
          <w:i/>
        </w:rPr>
        <w:t>“</w:t>
      </w:r>
      <w:r w:rsidRPr="00286083">
        <w:rPr>
          <w:i/>
        </w:rPr>
        <w:t>Robert Reich siempre fue el más bajito de la clase. Por eso tiende a levantar la voz y a crecerse en público con su sentido del humor. En tiempos de crisis, sus delirantes clases sobre la riqueza y la pobreza en Berkeley rompieron los confines universitarios. Cientos de jóvenes hacían cola todas las semanas para escucharlo. Le invitaron a trasladar el aula al foro del movimiento Occupy, que hizo suyos algunos de sus originalísimos e ilustrativos dibujos</w:t>
      </w:r>
      <w:r w:rsidRPr="00286083">
        <w:rPr>
          <w:rFonts w:ascii="Calibri" w:hAnsi="Calibri" w:cs="Calibri"/>
          <w:i/>
        </w:rPr>
        <w:t>…</w:t>
      </w:r>
      <w:r>
        <w:rPr>
          <w:rFonts w:ascii="Calibri" w:hAnsi="Calibri" w:cs="Calibri"/>
          <w:i/>
        </w:rPr>
        <w:t xml:space="preserve"> </w:t>
      </w:r>
      <w:r>
        <w:rPr>
          <w:u w:val="single"/>
        </w:rPr>
        <w:t>La verdad “incómoda”</w:t>
      </w:r>
      <w:r w:rsidRPr="00267407">
        <w:rPr>
          <w:u w:val="single"/>
        </w:rPr>
        <w:t xml:space="preserve"> de la economía</w:t>
      </w:r>
      <w:r>
        <w:t xml:space="preserve"> (Elmundo.es - </w:t>
      </w:r>
      <w:r>
        <w:rPr>
          <w:b/>
        </w:rPr>
        <w:t>9</w:t>
      </w:r>
      <w:r w:rsidRPr="00267407">
        <w:rPr>
          <w:b/>
        </w:rPr>
        <w:t>/2/13</w:t>
      </w:r>
      <w:r>
        <w:t>)</w:t>
      </w:r>
    </w:p>
    <w:p w:rsidR="00A9209C" w:rsidRPr="00851CD3" w:rsidRDefault="00A9209C" w:rsidP="00B80BEF">
      <w:pPr>
        <w:spacing w:before="100" w:beforeAutospacing="1" w:after="100" w:afterAutospacing="1" w:line="240" w:lineRule="auto"/>
        <w:jc w:val="both"/>
        <w:rPr>
          <w:rFonts w:ascii="Times New Roman" w:eastAsia="Times New Roman" w:hAnsi="Times New Roman" w:cs="Times New Roman"/>
          <w:sz w:val="24"/>
          <w:szCs w:val="24"/>
          <w:u w:val="single"/>
        </w:rPr>
      </w:pPr>
      <w:r w:rsidRPr="00851CD3">
        <w:rPr>
          <w:rFonts w:ascii="Times New Roman" w:eastAsia="Times New Roman" w:hAnsi="Times New Roman" w:cs="Times New Roman"/>
          <w:sz w:val="24"/>
          <w:szCs w:val="24"/>
          <w:u w:val="single"/>
        </w:rPr>
        <w:t>¿Externalidad positiva?: la crisis vuelve a reunir bajo un mismo techo a toda la familia</w:t>
      </w:r>
    </w:p>
    <w:p w:rsidR="00A9209C" w:rsidRPr="00851CD3" w:rsidRDefault="00A9209C" w:rsidP="00B80BEF">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w:t>
      </w:r>
      <w:r w:rsidRPr="00851CD3">
        <w:rPr>
          <w:rFonts w:ascii="Times New Roman" w:eastAsia="Times New Roman" w:hAnsi="Times New Roman" w:cs="Times New Roman"/>
          <w:i/>
          <w:sz w:val="24"/>
          <w:szCs w:val="24"/>
        </w:rPr>
        <w:t xml:space="preserve">Es Estados Unidos se denomina generación sandwich a aquellos trabajadores entre los 40 y 59 años de edad que viven bajo el mismo techo con, por lo menos, un padre </w:t>
      </w:r>
      <w:r w:rsidRPr="00851CD3">
        <w:rPr>
          <w:rFonts w:ascii="Times New Roman" w:eastAsia="Times New Roman" w:hAnsi="Times New Roman" w:cs="Times New Roman"/>
          <w:i/>
          <w:sz w:val="24"/>
          <w:szCs w:val="24"/>
        </w:rPr>
        <w:lastRenderedPageBreak/>
        <w:t>anciano y un hijo mayor de 18 años, brindándoles apoyo económico y cuidado físico y emocional</w:t>
      </w:r>
      <w:r>
        <w:rPr>
          <w:rFonts w:ascii="Times New Roman" w:eastAsia="Times New Roman" w:hAnsi="Times New Roman" w:cs="Times New Roman"/>
          <w:i/>
          <w:sz w:val="24"/>
          <w:szCs w:val="24"/>
        </w:rPr>
        <w:t>”..</w:t>
      </w:r>
      <w:r w:rsidRPr="00851CD3">
        <w:rPr>
          <w:rFonts w:ascii="Times New Roman" w:eastAsia="Times New Roman" w:hAnsi="Times New Roman" w:cs="Times New Roman"/>
          <w:i/>
          <w:sz w:val="24"/>
          <w:szCs w:val="24"/>
        </w:rPr>
        <w:t>.</w:t>
      </w:r>
      <w:r>
        <w:rPr>
          <w:rFonts w:ascii="Times New Roman" w:eastAsia="Times New Roman" w:hAnsi="Times New Roman" w:cs="Times New Roman"/>
          <w:i/>
          <w:sz w:val="24"/>
          <w:szCs w:val="24"/>
        </w:rPr>
        <w:t xml:space="preserve"> </w:t>
      </w:r>
      <w:r w:rsidRPr="00747AA3">
        <w:rPr>
          <w:rFonts w:ascii="Times New Roman" w:eastAsia="Times New Roman" w:hAnsi="Times New Roman" w:cs="Times New Roman"/>
          <w:color w:val="000000"/>
          <w:sz w:val="24"/>
          <w:szCs w:val="24"/>
          <w:u w:val="single"/>
        </w:rPr>
        <w:t>La generaci</w:t>
      </w:r>
      <w:r>
        <w:rPr>
          <w:rFonts w:ascii="Times New Roman" w:eastAsia="Times New Roman" w:hAnsi="Times New Roman" w:cs="Times New Roman"/>
          <w:color w:val="000000"/>
          <w:sz w:val="24"/>
          <w:szCs w:val="24"/>
          <w:u w:val="single"/>
        </w:rPr>
        <w:t>ón sandwich se multiplica en EE</w:t>
      </w:r>
      <w:r w:rsidRPr="00747AA3">
        <w:rPr>
          <w:rFonts w:ascii="Times New Roman" w:eastAsia="Times New Roman" w:hAnsi="Times New Roman" w:cs="Times New Roman"/>
          <w:color w:val="000000"/>
          <w:sz w:val="24"/>
          <w:szCs w:val="24"/>
          <w:u w:val="single"/>
        </w:rPr>
        <w:t>UU</w:t>
      </w:r>
      <w:r>
        <w:rPr>
          <w:rFonts w:ascii="Times New Roman" w:eastAsia="Times New Roman" w:hAnsi="Times New Roman" w:cs="Times New Roman"/>
          <w:color w:val="000000"/>
          <w:sz w:val="24"/>
          <w:szCs w:val="24"/>
        </w:rPr>
        <w:t xml:space="preserve"> (BBCMundo - </w:t>
      </w:r>
      <w:r w:rsidRPr="00747AA3">
        <w:rPr>
          <w:rFonts w:ascii="Times New Roman" w:eastAsia="Times New Roman" w:hAnsi="Times New Roman" w:cs="Times New Roman"/>
          <w:b/>
          <w:color w:val="000000"/>
          <w:sz w:val="24"/>
          <w:szCs w:val="24"/>
        </w:rPr>
        <w:t>9/2/13</w:t>
      </w:r>
      <w:r>
        <w:rPr>
          <w:rFonts w:ascii="Times New Roman" w:eastAsia="Times New Roman" w:hAnsi="Times New Roman" w:cs="Times New Roman"/>
          <w:color w:val="000000"/>
          <w:sz w:val="24"/>
          <w:szCs w:val="24"/>
        </w:rPr>
        <w:t>)</w:t>
      </w:r>
    </w:p>
    <w:p w:rsidR="00A9209C" w:rsidRPr="00F67CBE" w:rsidRDefault="00A9209C" w:rsidP="00B80BEF">
      <w:pPr>
        <w:spacing w:before="100" w:beforeAutospacing="1" w:after="100" w:afterAutospacing="1" w:line="240" w:lineRule="auto"/>
        <w:jc w:val="both"/>
        <w:rPr>
          <w:rFonts w:ascii="Times New Roman" w:eastAsia="Times New Roman" w:hAnsi="Times New Roman" w:cs="Times New Roman"/>
          <w:sz w:val="24"/>
          <w:szCs w:val="24"/>
          <w:u w:val="single"/>
        </w:rPr>
      </w:pPr>
      <w:r w:rsidRPr="00F67CBE">
        <w:rPr>
          <w:rFonts w:ascii="Times New Roman" w:eastAsia="Times New Roman" w:hAnsi="Times New Roman" w:cs="Times New Roman"/>
          <w:sz w:val="24"/>
          <w:szCs w:val="24"/>
          <w:u w:val="single"/>
        </w:rPr>
        <w:t>Así paga el</w:t>
      </w:r>
      <w:r>
        <w:rPr>
          <w:rFonts w:ascii="Times New Roman" w:eastAsia="Times New Roman" w:hAnsi="Times New Roman" w:cs="Times New Roman"/>
          <w:sz w:val="24"/>
          <w:szCs w:val="24"/>
          <w:u w:val="single"/>
        </w:rPr>
        <w:t xml:space="preserve"> Nobel de la Paz a su mejor “héroe” de guerra (</w:t>
      </w:r>
      <w:r w:rsidRPr="00F67CBE">
        <w:rPr>
          <w:rFonts w:ascii="Times New Roman" w:eastAsia="Times New Roman" w:hAnsi="Times New Roman" w:cs="Times New Roman"/>
          <w:sz w:val="24"/>
          <w:szCs w:val="24"/>
          <w:u w:val="single"/>
        </w:rPr>
        <w:t>Yes, we can</w:t>
      </w:r>
      <w:r>
        <w:rPr>
          <w:rFonts w:ascii="Times New Roman" w:eastAsia="Times New Roman" w:hAnsi="Times New Roman" w:cs="Times New Roman"/>
          <w:sz w:val="24"/>
          <w:szCs w:val="24"/>
          <w:u w:val="single"/>
        </w:rPr>
        <w:t>)</w:t>
      </w:r>
    </w:p>
    <w:p w:rsidR="00A9209C" w:rsidRPr="009E63E8" w:rsidRDefault="00A9209C" w:rsidP="00B80BEF">
      <w:pPr>
        <w:spacing w:before="100" w:beforeAutospacing="1" w:after="100" w:afterAutospacing="1" w:line="240" w:lineRule="auto"/>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w:t>
      </w:r>
      <w:r w:rsidRPr="009E63E8">
        <w:rPr>
          <w:rFonts w:ascii="Times New Roman" w:eastAsia="Times New Roman" w:hAnsi="Times New Roman" w:cs="Times New Roman"/>
          <w:i/>
          <w:sz w:val="24"/>
          <w:szCs w:val="24"/>
        </w:rPr>
        <w:t>El Navy SEAL que acabó con la vida del líder de Al Qaeda dice en su primera y única entrevista sentirse abandonado por el Gobierno de Estados Unidos</w:t>
      </w:r>
      <w:r>
        <w:rPr>
          <w:rFonts w:ascii="Times New Roman" w:eastAsia="Times New Roman" w:hAnsi="Times New Roman" w:cs="Times New Roman"/>
          <w:i/>
          <w:sz w:val="24"/>
          <w:szCs w:val="24"/>
        </w:rPr>
        <w:t xml:space="preserve">”… </w:t>
      </w:r>
      <w:r w:rsidRPr="00E8779C">
        <w:rPr>
          <w:rFonts w:ascii="Times New Roman" w:eastAsia="Times New Roman" w:hAnsi="Times New Roman" w:cs="Times New Roman"/>
          <w:sz w:val="24"/>
          <w:szCs w:val="24"/>
          <w:u w:val="single"/>
        </w:rPr>
        <w:t>El hombre que mató a Bin Laden está en el paro y sin seguro médico</w:t>
      </w:r>
      <w:r>
        <w:rPr>
          <w:rFonts w:ascii="Times New Roman" w:eastAsia="Times New Roman" w:hAnsi="Times New Roman" w:cs="Times New Roman"/>
          <w:sz w:val="24"/>
          <w:szCs w:val="24"/>
        </w:rPr>
        <w:t xml:space="preserve"> (El País - </w:t>
      </w:r>
      <w:r w:rsidRPr="00E8779C">
        <w:rPr>
          <w:rFonts w:ascii="Times New Roman" w:eastAsia="Times New Roman" w:hAnsi="Times New Roman" w:cs="Times New Roman"/>
          <w:b/>
          <w:sz w:val="24"/>
          <w:szCs w:val="24"/>
        </w:rPr>
        <w:t>12/2/13</w:t>
      </w:r>
      <w:r>
        <w:rPr>
          <w:rFonts w:ascii="Times New Roman" w:eastAsia="Times New Roman" w:hAnsi="Times New Roman" w:cs="Times New Roman"/>
          <w:sz w:val="24"/>
          <w:szCs w:val="24"/>
        </w:rPr>
        <w:t>)</w:t>
      </w:r>
    </w:p>
    <w:p w:rsidR="00A9209C" w:rsidRPr="00674446" w:rsidRDefault="00A9209C" w:rsidP="00B80BEF">
      <w:pPr>
        <w:spacing w:before="100" w:beforeAutospacing="1" w:after="100" w:afterAutospacing="1" w:line="240" w:lineRule="auto"/>
        <w:jc w:val="both"/>
        <w:rPr>
          <w:rFonts w:ascii="Times New Roman" w:eastAsia="Times New Roman" w:hAnsi="Times New Roman" w:cs="Times New Roman"/>
          <w:sz w:val="24"/>
          <w:szCs w:val="24"/>
          <w:u w:val="single"/>
        </w:rPr>
      </w:pPr>
      <w:r w:rsidRPr="00674446">
        <w:rPr>
          <w:rFonts w:ascii="Times New Roman" w:eastAsia="Times New Roman" w:hAnsi="Times New Roman" w:cs="Times New Roman"/>
          <w:sz w:val="24"/>
          <w:szCs w:val="24"/>
          <w:u w:val="single"/>
        </w:rPr>
        <w:t xml:space="preserve">¿Cómo </w:t>
      </w:r>
      <w:r>
        <w:rPr>
          <w:rFonts w:ascii="Times New Roman" w:eastAsia="Times New Roman" w:hAnsi="Times New Roman" w:cs="Times New Roman"/>
          <w:sz w:val="24"/>
          <w:szCs w:val="24"/>
          <w:u w:val="single"/>
        </w:rPr>
        <w:t>“</w:t>
      </w:r>
      <w:r w:rsidRPr="00674446">
        <w:rPr>
          <w:rFonts w:ascii="Times New Roman" w:eastAsia="Times New Roman" w:hAnsi="Times New Roman" w:cs="Times New Roman"/>
          <w:sz w:val="24"/>
          <w:szCs w:val="24"/>
          <w:u w:val="single"/>
        </w:rPr>
        <w:t>cotizará</w:t>
      </w:r>
      <w:r>
        <w:rPr>
          <w:rFonts w:ascii="Times New Roman" w:eastAsia="Times New Roman" w:hAnsi="Times New Roman" w:cs="Times New Roman"/>
          <w:sz w:val="24"/>
          <w:szCs w:val="24"/>
          <w:u w:val="single"/>
        </w:rPr>
        <w:t>”</w:t>
      </w:r>
      <w:r w:rsidRPr="00674446">
        <w:rPr>
          <w:rFonts w:ascii="Times New Roman" w:eastAsia="Times New Roman" w:hAnsi="Times New Roman" w:cs="Times New Roman"/>
          <w:sz w:val="24"/>
          <w:szCs w:val="24"/>
          <w:u w:val="single"/>
        </w:rPr>
        <w:t xml:space="preserve"> en Wall Street que en EEUU haya 17 millones de niños con hambre?</w:t>
      </w:r>
    </w:p>
    <w:p w:rsidR="00A9209C" w:rsidRPr="007C472F" w:rsidRDefault="00A9209C" w:rsidP="00B80BEF">
      <w:pPr>
        <w:pStyle w:val="NormalWeb"/>
        <w:jc w:val="both"/>
        <w:rPr>
          <w:i/>
        </w:rPr>
      </w:pPr>
      <w:r>
        <w:rPr>
          <w:i/>
        </w:rPr>
        <w:t>“</w:t>
      </w:r>
      <w:r w:rsidRPr="007C472F">
        <w:rPr>
          <w:i/>
        </w:rPr>
        <w:t xml:space="preserve">Según las últimas estadísticas, </w:t>
      </w:r>
      <w:r>
        <w:rPr>
          <w:i/>
        </w:rPr>
        <w:t>casi 17 millones de niños en EEUU</w:t>
      </w:r>
      <w:r w:rsidRPr="007C472F">
        <w:rPr>
          <w:i/>
        </w:rPr>
        <w:t xml:space="preserve"> no siempre tienen acceso a suficiente comida saludable</w:t>
      </w:r>
      <w:r>
        <w:rPr>
          <w:i/>
        </w:rPr>
        <w:t>”..</w:t>
      </w:r>
      <w:r w:rsidRPr="007C472F">
        <w:rPr>
          <w:i/>
        </w:rPr>
        <w:t>.</w:t>
      </w:r>
      <w:r>
        <w:rPr>
          <w:i/>
        </w:rPr>
        <w:t xml:space="preserve"> </w:t>
      </w:r>
      <w:r>
        <w:rPr>
          <w:u w:val="single"/>
        </w:rPr>
        <w:t>Ser niño y pobre en EE</w:t>
      </w:r>
      <w:r w:rsidRPr="001A5452">
        <w:rPr>
          <w:u w:val="single"/>
        </w:rPr>
        <w:t>UU</w:t>
      </w:r>
      <w:r>
        <w:t xml:space="preserve"> (BBCMundo - </w:t>
      </w:r>
      <w:r w:rsidRPr="001A5452">
        <w:rPr>
          <w:b/>
        </w:rPr>
        <w:t>15/3/13</w:t>
      </w:r>
      <w:r>
        <w:t>)</w:t>
      </w:r>
    </w:p>
    <w:p w:rsidR="00A9209C" w:rsidRPr="00A106D6" w:rsidRDefault="00A9209C" w:rsidP="00B80BEF">
      <w:pPr>
        <w:spacing w:before="100" w:beforeAutospacing="1" w:after="100" w:afterAutospacing="1" w:line="240" w:lineRule="auto"/>
        <w:jc w:val="both"/>
        <w:rPr>
          <w:rFonts w:ascii="Times New Roman" w:eastAsia="Times New Roman" w:hAnsi="Times New Roman" w:cs="Times New Roman"/>
          <w:sz w:val="24"/>
          <w:szCs w:val="24"/>
          <w:u w:val="single"/>
        </w:rPr>
      </w:pPr>
      <w:r w:rsidRPr="00A106D6">
        <w:rPr>
          <w:rFonts w:ascii="Times New Roman" w:eastAsia="Times New Roman" w:hAnsi="Times New Roman" w:cs="Times New Roman"/>
          <w:sz w:val="24"/>
          <w:szCs w:val="24"/>
          <w:u w:val="single"/>
        </w:rPr>
        <w:t>La batalla de la Colina de la Hamburguesa</w:t>
      </w:r>
    </w:p>
    <w:p w:rsidR="00A9209C" w:rsidRPr="00A106D6" w:rsidRDefault="00A9209C" w:rsidP="00B80BEF">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w:t>
      </w:r>
      <w:r w:rsidRPr="00A106D6">
        <w:rPr>
          <w:rFonts w:ascii="Times New Roman" w:eastAsia="Times New Roman" w:hAnsi="Times New Roman" w:cs="Times New Roman"/>
          <w:i/>
          <w:sz w:val="24"/>
          <w:szCs w:val="24"/>
        </w:rPr>
        <w:t>Los trabajadores de comida rápida de McDonald's y otras grandes empresas de comida rápida están en huelga para lograr un aumento de sus salarios. Según los grupos de protesta, los empleados están buscando un salario de 15 dólares por hora, casi el doble del salario mínimo</w:t>
      </w:r>
      <w:r>
        <w:rPr>
          <w:rFonts w:ascii="Times New Roman" w:eastAsia="Times New Roman" w:hAnsi="Times New Roman" w:cs="Times New Roman"/>
          <w:i/>
          <w:sz w:val="24"/>
          <w:szCs w:val="24"/>
        </w:rPr>
        <w:t>”..</w:t>
      </w:r>
      <w:r w:rsidRPr="00A106D6">
        <w:rPr>
          <w:rFonts w:ascii="Times New Roman" w:eastAsia="Times New Roman" w:hAnsi="Times New Roman" w:cs="Times New Roman"/>
          <w:i/>
          <w:sz w:val="24"/>
          <w:szCs w:val="24"/>
        </w:rPr>
        <w:t>.</w:t>
      </w:r>
      <w:r>
        <w:rPr>
          <w:rFonts w:ascii="Times New Roman" w:eastAsia="Times New Roman" w:hAnsi="Times New Roman" w:cs="Times New Roman"/>
          <w:i/>
          <w:sz w:val="24"/>
          <w:szCs w:val="24"/>
        </w:rPr>
        <w:t xml:space="preserve"> </w:t>
      </w:r>
      <w:r w:rsidRPr="001428D3">
        <w:rPr>
          <w:rFonts w:ascii="Times New Roman" w:eastAsia="Times New Roman" w:hAnsi="Times New Roman" w:cs="Times New Roman"/>
          <w:sz w:val="24"/>
          <w:szCs w:val="24"/>
          <w:u w:val="single"/>
        </w:rPr>
        <w:t>¿Cuánto costará un Big Mac si McDonald's accede a duplicar el sueldo de sus empleados?</w:t>
      </w:r>
      <w:r>
        <w:rPr>
          <w:rFonts w:ascii="Times New Roman" w:eastAsia="Times New Roman" w:hAnsi="Times New Roman" w:cs="Times New Roman"/>
          <w:sz w:val="24"/>
          <w:szCs w:val="24"/>
        </w:rPr>
        <w:t xml:space="preserve"> (El Economista - </w:t>
      </w:r>
      <w:r w:rsidRPr="001428D3">
        <w:rPr>
          <w:rFonts w:ascii="Times New Roman" w:eastAsia="Times New Roman" w:hAnsi="Times New Roman" w:cs="Times New Roman"/>
          <w:b/>
          <w:sz w:val="24"/>
          <w:szCs w:val="24"/>
        </w:rPr>
        <w:t>30/7/13</w:t>
      </w:r>
      <w:r>
        <w:rPr>
          <w:rFonts w:ascii="Times New Roman" w:eastAsia="Times New Roman" w:hAnsi="Times New Roman" w:cs="Times New Roman"/>
          <w:sz w:val="24"/>
          <w:szCs w:val="24"/>
        </w:rPr>
        <w:t>)</w:t>
      </w:r>
    </w:p>
    <w:p w:rsidR="00A9209C" w:rsidRPr="00A106D6" w:rsidRDefault="00A9209C" w:rsidP="00B80BEF">
      <w:pPr>
        <w:spacing w:before="100" w:beforeAutospacing="1" w:after="100" w:afterAutospacing="1" w:line="240" w:lineRule="auto"/>
        <w:jc w:val="both"/>
        <w:rPr>
          <w:rFonts w:ascii="Times New Roman" w:eastAsia="Times New Roman" w:hAnsi="Times New Roman" w:cs="Times New Roman"/>
          <w:sz w:val="24"/>
          <w:szCs w:val="24"/>
          <w:u w:val="single"/>
        </w:rPr>
      </w:pPr>
      <w:r w:rsidRPr="00A106D6">
        <w:rPr>
          <w:rFonts w:ascii="Times New Roman" w:eastAsia="Times New Roman" w:hAnsi="Times New Roman" w:cs="Times New Roman"/>
          <w:sz w:val="24"/>
          <w:szCs w:val="24"/>
          <w:u w:val="single"/>
        </w:rPr>
        <w:t xml:space="preserve">“Valemos más”… “Valemos más”… Valemos más”… </w:t>
      </w:r>
      <w:r>
        <w:rPr>
          <w:rFonts w:ascii="Times New Roman" w:eastAsia="Times New Roman" w:hAnsi="Times New Roman" w:cs="Times New Roman"/>
          <w:sz w:val="24"/>
          <w:szCs w:val="24"/>
          <w:u w:val="single"/>
        </w:rPr>
        <w:t>(salario de sobrevivencia)</w:t>
      </w:r>
    </w:p>
    <w:p w:rsidR="00A9209C" w:rsidRPr="007A7A89" w:rsidRDefault="00A9209C" w:rsidP="00B80BEF">
      <w:pPr>
        <w:pStyle w:val="NormalWeb"/>
        <w:jc w:val="both"/>
      </w:pPr>
      <w:r>
        <w:rPr>
          <w:bCs/>
          <w:i/>
          <w:color w:val="333333"/>
        </w:rPr>
        <w:t>“</w:t>
      </w:r>
      <w:r w:rsidRPr="00A106D6">
        <w:rPr>
          <w:bCs/>
          <w:i/>
          <w:color w:val="333333"/>
        </w:rPr>
        <w:t>María del Carmen Camacho tiene diez años trabajando para un McDonald’s en el centro de Chicago y aunque en ese tiempo le han duplicado lo que gana por hora, al final de un buen mes dice que no logra ganar más de US$ 1.000, muy por debajo del nivel oficial de pobreza</w:t>
      </w:r>
      <w:r>
        <w:rPr>
          <w:bCs/>
          <w:i/>
          <w:color w:val="333333"/>
        </w:rPr>
        <w:t>”..</w:t>
      </w:r>
      <w:r w:rsidRPr="00A106D6">
        <w:rPr>
          <w:bCs/>
          <w:i/>
          <w:color w:val="333333"/>
        </w:rPr>
        <w:t>.</w:t>
      </w:r>
      <w:r>
        <w:rPr>
          <w:bCs/>
          <w:i/>
          <w:color w:val="333333"/>
        </w:rPr>
        <w:t xml:space="preserve"> </w:t>
      </w:r>
      <w:r w:rsidRPr="007A7A89">
        <w:rPr>
          <w:u w:val="single"/>
        </w:rPr>
        <w:t xml:space="preserve">Las penurias </w:t>
      </w:r>
      <w:r>
        <w:rPr>
          <w:u w:val="single"/>
        </w:rPr>
        <w:t>de ganar el sueldo mínimo en EE</w:t>
      </w:r>
      <w:r w:rsidRPr="007A7A89">
        <w:rPr>
          <w:u w:val="single"/>
        </w:rPr>
        <w:t>UU</w:t>
      </w:r>
      <w:r>
        <w:t xml:space="preserve"> (BBCMundo - </w:t>
      </w:r>
      <w:r w:rsidRPr="007A7A89">
        <w:rPr>
          <w:b/>
        </w:rPr>
        <w:t>2/8/13</w:t>
      </w:r>
      <w:r>
        <w:t>)</w:t>
      </w:r>
    </w:p>
    <w:p w:rsidR="00A9209C" w:rsidRPr="00164E59" w:rsidRDefault="00A9209C"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En el Paper</w:t>
      </w:r>
      <w:r w:rsidRPr="00315005">
        <w:rPr>
          <w:rFonts w:ascii="Times New Roman" w:hAnsi="Times New Roman" w:cs="Times New Roman"/>
          <w:b/>
          <w:sz w:val="24"/>
          <w:szCs w:val="24"/>
        </w:rPr>
        <w:t xml:space="preserve"> </w:t>
      </w:r>
      <w:r w:rsidRPr="00315005">
        <w:rPr>
          <w:rFonts w:ascii="Times New Roman" w:hAnsi="Times New Roman" w:cs="Times New Roman"/>
          <w:sz w:val="24"/>
          <w:szCs w:val="24"/>
        </w:rPr>
        <w:t>-</w:t>
      </w:r>
      <w:r w:rsidRPr="00315005">
        <w:rPr>
          <w:rFonts w:ascii="Times New Roman" w:hAnsi="Times New Roman" w:cs="Times New Roman"/>
          <w:b/>
          <w:sz w:val="24"/>
          <w:szCs w:val="24"/>
        </w:rPr>
        <w:t xml:space="preserve"> Los “nuevos” pobres</w:t>
      </w:r>
      <w:r>
        <w:rPr>
          <w:rFonts w:ascii="Times New Roman" w:hAnsi="Times New Roman" w:cs="Times New Roman"/>
          <w:b/>
          <w:sz w:val="24"/>
          <w:szCs w:val="24"/>
        </w:rPr>
        <w:t>,</w:t>
      </w:r>
      <w:r w:rsidRPr="00315005">
        <w:rPr>
          <w:rFonts w:ascii="Times New Roman" w:hAnsi="Times New Roman" w:cs="Times New Roman"/>
          <w:b/>
          <w:sz w:val="24"/>
          <w:szCs w:val="24"/>
        </w:rPr>
        <w:t xml:space="preserve"> de los países ricos (un relato trágico de la crisis)</w:t>
      </w:r>
      <w:r>
        <w:rPr>
          <w:rFonts w:ascii="Times New Roman" w:hAnsi="Times New Roman" w:cs="Times New Roman"/>
          <w:b/>
          <w:sz w:val="24"/>
          <w:szCs w:val="24"/>
        </w:rPr>
        <w:t xml:space="preserve"> (II</w:t>
      </w:r>
      <w:r w:rsidRPr="00211F2A">
        <w:rPr>
          <w:rFonts w:ascii="Times New Roman" w:hAnsi="Times New Roman" w:cs="Times New Roman"/>
          <w:sz w:val="24"/>
          <w:szCs w:val="24"/>
        </w:rPr>
        <w:t>), p</w:t>
      </w:r>
      <w:r w:rsidRPr="00164E59">
        <w:rPr>
          <w:rFonts w:ascii="Times New Roman" w:hAnsi="Times New Roman" w:cs="Times New Roman"/>
          <w:sz w:val="24"/>
          <w:szCs w:val="24"/>
        </w:rPr>
        <w:t>ublicado el 15/3/14</w:t>
      </w:r>
      <w:r>
        <w:rPr>
          <w:rFonts w:ascii="Times New Roman" w:hAnsi="Times New Roman" w:cs="Times New Roman"/>
          <w:sz w:val="24"/>
          <w:szCs w:val="24"/>
        </w:rPr>
        <w:t>, decía:</w:t>
      </w:r>
    </w:p>
    <w:p w:rsidR="00A9209C" w:rsidRPr="005244D7" w:rsidRDefault="00A9209C" w:rsidP="00B80BEF">
      <w:pPr>
        <w:pStyle w:val="NormalWeb"/>
        <w:jc w:val="both"/>
        <w:rPr>
          <w:b/>
        </w:rPr>
      </w:pPr>
      <w:r w:rsidRPr="005244D7">
        <w:t>(Parte II)</w:t>
      </w:r>
      <w:r w:rsidRPr="005244D7">
        <w:rPr>
          <w:b/>
        </w:rPr>
        <w:t xml:space="preserve"> -El “fusilamiento” del Estado de Bienestar Europeo</w:t>
      </w:r>
    </w:p>
    <w:p w:rsidR="00A9209C" w:rsidRPr="005244D7" w:rsidRDefault="00A9209C" w:rsidP="00B80BEF">
      <w:pPr>
        <w:pStyle w:val="NormalWeb"/>
        <w:jc w:val="both"/>
      </w:pPr>
      <w:r w:rsidRPr="005244D7">
        <w:t>(B)</w:t>
      </w:r>
      <w:r>
        <w:rPr>
          <w:b/>
        </w:rPr>
        <w:t xml:space="preserve"> </w:t>
      </w:r>
      <w:r>
        <w:t>-</w:t>
      </w:r>
      <w:r>
        <w:rPr>
          <w:b/>
        </w:rPr>
        <w:t xml:space="preserve"> El mayor riesgo de la crisis económica es social</w:t>
      </w:r>
    </w:p>
    <w:p w:rsidR="00A9209C" w:rsidRPr="000952DB" w:rsidRDefault="00A9209C" w:rsidP="00B80BEF">
      <w:pPr>
        <w:spacing w:line="240" w:lineRule="auto"/>
        <w:jc w:val="both"/>
        <w:rPr>
          <w:rFonts w:ascii="Times New Roman" w:hAnsi="Times New Roman" w:cs="Times New Roman"/>
          <w:b/>
          <w:sz w:val="24"/>
          <w:szCs w:val="24"/>
        </w:rPr>
      </w:pPr>
      <w:r w:rsidRPr="00464BEF">
        <w:rPr>
          <w:rFonts w:ascii="Times New Roman" w:eastAsia="Times New Roman" w:hAnsi="Times New Roman"/>
          <w:b/>
          <w:sz w:val="24"/>
          <w:szCs w:val="24"/>
        </w:rPr>
        <w:t>Decíamos ayer…</w:t>
      </w:r>
      <w:r w:rsidRPr="000952DB">
        <w:rPr>
          <w:rFonts w:ascii="Times New Roman" w:hAnsi="Times New Roman" w:cs="Times New Roman"/>
          <w:b/>
          <w:sz w:val="24"/>
          <w:szCs w:val="24"/>
        </w:rPr>
        <w:t>De “clase media” a “nuevos pobres”</w:t>
      </w:r>
    </w:p>
    <w:p w:rsidR="00A9209C" w:rsidRPr="00464BEF" w:rsidRDefault="00A9209C" w:rsidP="00B80BEF">
      <w:pPr>
        <w:spacing w:line="240" w:lineRule="auto"/>
        <w:jc w:val="both"/>
        <w:rPr>
          <w:rFonts w:ascii="Times New Roman" w:hAnsi="Times New Roman" w:cs="Times New Roman"/>
          <w:sz w:val="24"/>
          <w:szCs w:val="24"/>
        </w:rPr>
      </w:pPr>
      <w:r>
        <w:rPr>
          <w:rFonts w:ascii="Times New Roman" w:eastAsia="Times New Roman" w:hAnsi="Times New Roman"/>
          <w:sz w:val="24"/>
          <w:szCs w:val="24"/>
        </w:rPr>
        <w:t xml:space="preserve">De mi Paper: </w:t>
      </w:r>
      <w:r w:rsidRPr="00211F2A">
        <w:rPr>
          <w:rFonts w:ascii="Times New Roman" w:hAnsi="Times New Roman" w:cs="Times New Roman"/>
          <w:b/>
          <w:sz w:val="24"/>
          <w:szCs w:val="24"/>
        </w:rPr>
        <w:t>La clase media y su proceso de movilidad social descendente</w:t>
      </w:r>
      <w:r>
        <w:rPr>
          <w:rFonts w:ascii="Times New Roman" w:hAnsi="Times New Roman" w:cs="Times New Roman"/>
          <w:sz w:val="24"/>
          <w:szCs w:val="24"/>
        </w:rPr>
        <w:t xml:space="preserve">, publicado el </w:t>
      </w:r>
      <w:r w:rsidRPr="00211F2A">
        <w:rPr>
          <w:rFonts w:ascii="Times New Roman" w:hAnsi="Times New Roman" w:cs="Times New Roman"/>
          <w:sz w:val="24"/>
          <w:szCs w:val="24"/>
        </w:rPr>
        <w:t>15/8/2007</w:t>
      </w:r>
      <w:r>
        <w:rPr>
          <w:rFonts w:ascii="Times New Roman" w:hAnsi="Times New Roman" w:cs="Times New Roman"/>
          <w:sz w:val="24"/>
          <w:szCs w:val="24"/>
        </w:rPr>
        <w:t>:</w:t>
      </w:r>
    </w:p>
    <w:p w:rsidR="00A9209C" w:rsidRDefault="00A9209C" w:rsidP="00B80BEF">
      <w:pPr>
        <w:spacing w:line="240" w:lineRule="auto"/>
        <w:jc w:val="both"/>
        <w:rPr>
          <w:rFonts w:ascii="Times New Roman" w:hAnsi="Times New Roman" w:cs="Times New Roman"/>
          <w:sz w:val="24"/>
          <w:szCs w:val="24"/>
        </w:rPr>
      </w:pPr>
      <w:r w:rsidRPr="000952DB">
        <w:rPr>
          <w:rFonts w:ascii="Times New Roman" w:hAnsi="Times New Roman" w:cs="Times New Roman"/>
          <w:sz w:val="24"/>
          <w:szCs w:val="24"/>
        </w:rPr>
        <w:t>Dice un graffiti, a la entrada de una “villa miseria” (barrios marginales de las grandes ciudades) en Buenos Aires: “Bienvenida clase media”.</w:t>
      </w:r>
    </w:p>
    <w:p w:rsidR="00A9209C" w:rsidRPr="00464BEF" w:rsidRDefault="00A9209C" w:rsidP="00B80BEF">
      <w:pPr>
        <w:spacing w:line="240" w:lineRule="auto"/>
        <w:jc w:val="both"/>
        <w:rPr>
          <w:rFonts w:ascii="Times New Roman" w:hAnsi="Times New Roman" w:cs="Times New Roman"/>
          <w:sz w:val="24"/>
          <w:szCs w:val="24"/>
          <w:u w:val="single"/>
        </w:rPr>
      </w:pPr>
      <w:r w:rsidRPr="00464BEF">
        <w:rPr>
          <w:rFonts w:ascii="Times New Roman" w:hAnsi="Times New Roman" w:cs="Times New Roman"/>
          <w:sz w:val="24"/>
          <w:szCs w:val="24"/>
          <w:u w:val="single"/>
        </w:rPr>
        <w:t>Desigualdad y cambio</w:t>
      </w:r>
    </w:p>
    <w:p w:rsidR="00A9209C" w:rsidRPr="000C293E"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 xml:space="preserve">A principios de los años 70, un envejecido pero aparentemente lúcido Franco se entrevistaba con un enviado del gobierno estadounidense de Nixon, Vernon Walters (viejo “conocido” de Latinoamérica), sobre el futuro de España. La preocupación de </w:t>
      </w:r>
      <w:r w:rsidRPr="000C293E">
        <w:rPr>
          <w:rFonts w:ascii="Times New Roman" w:hAnsi="Times New Roman" w:cs="Times New Roman"/>
          <w:sz w:val="24"/>
          <w:szCs w:val="24"/>
        </w:rPr>
        <w:lastRenderedPageBreak/>
        <w:t xml:space="preserve">“imperio” americano era saber que pasaría en España después de la muerte del dictador, y Franco se mostró accesible ante esa pregunta: todo iría como los americanos, franceses e ingleses querían, una democracia con el hasta entonces príncipe como rey. Vernon Walters quiso saber el porqué de tanta seguridad en sus palabras, a lo que Franco contestó que su mejor creación era “la clase media española”. Diga a su presidente que confíe en el buen sentido del pueblo español. No habrá otra guerra civil”. </w:t>
      </w:r>
    </w:p>
    <w:p w:rsidR="00A9209C" w:rsidRPr="000C293E"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El “caudillo” creó así una clase económica y social fuertemente estructurada y organizada en base a las economías medias y el bienestar socio-económico que el estado subsidiario podía brindarles. Una clase de contención tanto hacia abajo como hacia arriba, una especie de clase vertical sobre la cual reposaban y reposa la realidad política española. Una clase contrarrevolucionaria, una pequeña apisonadora de cambios, la merma desatomizada de la disidencia. La contención pequeñoburguesa numéricamente superior. Una clase y un estado, pero sobre todo una conciencia: la burguesa.</w:t>
      </w:r>
    </w:p>
    <w:p w:rsidR="00A9209C" w:rsidRPr="000C293E"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Los análisis marxistas ya hablaron de la proletarización de las clases medias, sobre todo en el marco de crisis económica, en el capitalismo. Según algunos autores, existen dos formas de proletarizar la clase burguesa: la económica y la de conocimiento. La primera es circunstancial y depende del estado económico, aunque en su fase explosiva es más visceral y de éxtasis -y exotismo- revolucionario. La segunda es más profunda y lenta, pues depende de la conciencia de clase -clase trabajadora- que cada ind</w:t>
      </w:r>
      <w:r>
        <w:rPr>
          <w:rFonts w:ascii="Times New Roman" w:hAnsi="Times New Roman" w:cs="Times New Roman"/>
          <w:sz w:val="24"/>
          <w:szCs w:val="24"/>
        </w:rPr>
        <w:t>ividuo o colectividad adquiera.</w:t>
      </w:r>
    </w:p>
    <w:p w:rsidR="00A9209C" w:rsidRPr="000C293E"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Actualmente asistimos a una proletarización parcial, pues es económica. Mientras la conciencia mayoritaria es burguesa, conformista, consumista e individualista; la situación socio-económica es cada vez peor, un futuro nada halagüeño -más bien paupérrimo en todos los sentidos- que conformará, modulará y establecerá las nuevas clases económicas. La ruptura de las clases medias podría venir por el incremento de las desigualdades sociales entre la propia clase media, lo que podría ser el embrión de nuevos estados sociales que difícilmente podrían convivi</w:t>
      </w:r>
      <w:r>
        <w:rPr>
          <w:rFonts w:ascii="Times New Roman" w:hAnsi="Times New Roman" w:cs="Times New Roman"/>
          <w:sz w:val="24"/>
          <w:szCs w:val="24"/>
        </w:rPr>
        <w:t>r en un mismo sistema político.</w:t>
      </w:r>
    </w:p>
    <w:p w:rsidR="00A9209C" w:rsidRPr="000C293E"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Algunos episodios históricos han demostrado que la proletarización forzada por una crisis económica ha servido para crear una conciencia comunitaria de lucha social -y patriótica-. Sin embargo otros tantos episodios han mostrado como una débil proletarización -nula comunalización-, o incompleta, ha devenido es sistemas nuevamente oligárquicos de nuevas clases dirigentes, con la misma estructura que las anteriores situaciones injustas, simplemente cambiando las personas -y los nombres- de las instituciones.</w:t>
      </w:r>
    </w:p>
    <w:p w:rsidR="00A9209C" w:rsidRPr="000C293E"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La desigualdad  económica ¿realmente se ha incrementado en las últimas dos décadas, conocidas como “la era de la globalización”? ¿Dónde y cuánto? Y lo que es más importante, ¿por qué? ¿Cuál es la relación, si existiera, entre la desigualdad y el desarrollo económico? ¿Cuál es el efecto sobre la desigualdad de las crisis económicas, las guerras, las revoluciones y los golpes de Estado? ¿Cuál es el efecto sobre la desigualdad de las turbulencias financieras en los países en desarrollo y, más específicamente, sobre  las crisis de la deuda y los colapsos cambiarios? ¿Cuál es el efecto de factores nacionales como las políticas públicas y cuál es el efecto de factores globales como el nivel interna</w:t>
      </w:r>
      <w:r>
        <w:rPr>
          <w:rFonts w:ascii="Times New Roman" w:hAnsi="Times New Roman" w:cs="Times New Roman"/>
          <w:sz w:val="24"/>
          <w:szCs w:val="24"/>
        </w:rPr>
        <w:t>cional de los tipos de interés?</w:t>
      </w:r>
    </w:p>
    <w:p w:rsidR="00A9209C" w:rsidRPr="000C293E"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En su libro, “Desigualdad y cambio industrial (Una perspectiva global)”, James K. Galbraith y Maure</w:t>
      </w:r>
      <w:r>
        <w:rPr>
          <w:rFonts w:ascii="Times New Roman" w:hAnsi="Times New Roman" w:cs="Times New Roman"/>
          <w:sz w:val="24"/>
          <w:szCs w:val="24"/>
        </w:rPr>
        <w:t>en Berner (Akal - 2004), dicen:</w:t>
      </w:r>
    </w:p>
    <w:p w:rsidR="00A9209C" w:rsidRPr="000C293E"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lastRenderedPageBreak/>
        <w:t>“Con seguridad, la desigualdad en la renta es “el principal problema social de nuestro tiempo”. Pero su desarrollo es reciente. El incremento de la desigualdad de la renta en los Estados Unidos de posguerra se remonta únicamente  a 1970 y la reaparición de la desigualdad como un problema social data de finales de los años ochenta. Bajo el estímulo del “reaganismo”, con su celebración de la diferenciación ostentosa, se volvió a despertar la conciencia de clase en la vida política estadounidense. Previamente, la atención se había centrado en problemas difere</w:t>
      </w:r>
      <w:r>
        <w:rPr>
          <w:rFonts w:ascii="Times New Roman" w:hAnsi="Times New Roman" w:cs="Times New Roman"/>
          <w:sz w:val="24"/>
          <w:szCs w:val="24"/>
        </w:rPr>
        <w:t>ntes durante casi sesenta años…</w:t>
      </w:r>
    </w:p>
    <w:p w:rsidR="00A9209C" w:rsidRPr="000C293E"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El terreno de juego de estos debates sobre la desigualdad es una cuestión de oferta y demanda. ¿Se debe el incremento en la desigualdad al aumento en la demanda relativa de (léase un incremento en la productividad física marginal de) los trabajadores altamente cualificados? ¿O se debe a un incremento de la oferta efectiva de trabajadores de baja cualificación, mediante la inmigración o el comercio, que ha reducido su salario (por ejemplo, en un esquema de productividad marginal fijo)? En ambos casos, los argumentos se atienden completamente al paradigma de la productividad marginal y el mecanismo de mercado…</w:t>
      </w:r>
    </w:p>
    <w:p w:rsidR="00A9209C" w:rsidRPr="000C293E"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En un artículo reciente, Thurow (1998), citando un estudio de Houseman, señala que, mientras la disparidad salarial entre los grados universitarios y medios se incrementó, los salarios reales de ambos grupos descendieron; ¿qué tipo de progreso tecnológico es éste?...</w:t>
      </w:r>
    </w:p>
    <w:p w:rsidR="00A9209C" w:rsidRPr="000C293E"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La expansión del modelo al sector exterior es simple. En una economía avanzada, el sector de bienes K predomina en las exportaciones y en el sector de bienes C domina la competencia con las importaciones. Dado que el sector K es hipermonopolístico, tiene pocos competidores en los países en desarrollo. Las alteraciones en el tipo de cambio (Norte-Sur) apenas le afectan. Pero estas alteraciones minan la posición salarial relativa de los trabajadores del sector C mediante el ajuste de los salarios relativos de su competencia directa. Dado que los trabajadores del sector K se encuentran en la cima de la estructura salarial, las apreciaciones de la divisa tienden a incrementar la desigualdad en los países avanzados y las depreciaciones tienden a disminuirla. Igualmente, los incrementos en las exportaciones en un país avanzado tienden a aumentar la desigualdad en la estructura salarial, al igual que lo hacen los incrementos subs</w:t>
      </w:r>
      <w:r>
        <w:rPr>
          <w:rFonts w:ascii="Times New Roman" w:hAnsi="Times New Roman" w:cs="Times New Roman"/>
          <w:sz w:val="24"/>
          <w:szCs w:val="24"/>
        </w:rPr>
        <w:t>iguientes en las importaciones…</w:t>
      </w:r>
    </w:p>
    <w:p w:rsidR="00A9209C" w:rsidRPr="000C293E"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Existe una interpretación extendida de que el desempleo en Europa es atribuible a estructuras salariales rígidas, salarios mínimos altos y sistemas de bienestar social generosos. Sin embargo, de hecho, los países que disfrutan de una desigualdad baja producida por estos sistemas suelen experimentar menos desempleo que aquéllos que padecen una desigualdad alta…</w:t>
      </w:r>
    </w:p>
    <w:p w:rsidR="00A9209C" w:rsidRPr="000C293E"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La desigualdad y el desempleo están relacionados positivamente en el continente europeo, dentro de cada país, entre los distintos países y a lo largo del tiempo. Las grandes desigualdades existentes entre los países europeos también parecen agravar el problema continental del desempleo, y hallamos evidencia de que, cuando estas desigualdades se toman en cuenta, la desigualdad global en los ingresos es mayor en Europa que en Estados Unidos. Por tanto, sugerimos que la llave para la reducción del desempleo en Europa consiste en medidas que reduzcan, y no incrementen, las desigualdades en la estructura de remuneración -aplicadas a nivel continental-. Ésta es una característica duradera y a menudo ignorada de la política de biene</w:t>
      </w:r>
      <w:r>
        <w:rPr>
          <w:rFonts w:ascii="Times New Roman" w:hAnsi="Times New Roman" w:cs="Times New Roman"/>
          <w:sz w:val="24"/>
          <w:szCs w:val="24"/>
        </w:rPr>
        <w:t>star social  en Estados Unidos…</w:t>
      </w:r>
    </w:p>
    <w:p w:rsidR="00A9209C" w:rsidRPr="000C293E"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lastRenderedPageBreak/>
        <w:t>¿Por qué son ricos los países ricos? ¿Son ricos porqué tienen una participación desproporcionada de trabajos de productividad alta, porqué expulsan las actividades de productividad baja e importan estos bienes y servicios, o porqué se pasan sin ellos? O por el contrario, ¿son ricos porqué la alta productividad  en algunos sectores (y quizá la renta de beneficios provenientes del extranjero) les permite ofrecer niveles de vida altos tanto a los trabajadores de productividad alta como a los trabajadores de productividad baja, así como empleo directo en muchos casos para los últimos?...</w:t>
      </w:r>
    </w:p>
    <w:p w:rsidR="00A9209C" w:rsidRPr="000C293E"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La productividad en la manufactura es mayor, por regla general, que la productividad en otros sectores. Y los salarios manufactureros suelen ser altos, al menos en relación a los salarios en los servicios y la agricultura, en la mayoría de los países. Los países con participaciones altas de la manufactura en el empleo total podrían considerarse, consecuentemente, como países de productividad alta con las subsiguientes rentas altas; de hecho, la estrategia de industrialización estuvo siempre basada en la idea de que una base manufacturera fuerte era el eje central de la estrategia para elevar las rentas nacionales.</w:t>
      </w:r>
    </w:p>
    <w:p w:rsidR="00A9209C" w:rsidRPr="000C293E"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Pero ésta no es la situación en Europa en la actualidad. Por regla general, no es cierto que los países con las rentas más altas tengan una participación mayor de la manufactura en la composición del empleo… Hasta principios de los años setenta, la relación era, de hecho, positiva y bastante robusta. Pero en 1975 la relación comenzó a deteriorarse, y en torno a 1981 ya no existía ninguna relación significativa entre la participación manufacturera en el empleo y el PIB per cápita en Europa. A finales de los años ochenta, la correlación se tornó “negativa”, e, incluso, ha llegado a ser significativamente negativa en los primeros años de la década de los noventa. Donde una vez la división entre las ocupaciones de productividad alta y baja era la que se daba entre la manufactura y la agricultura, siendo los países más pobres predominantemente rurales, hoy en día, las ocupaciones no manufactureras -incluyendo el sector público, por supuesto- están tan presentes en los países ricos como en los pobres.</w:t>
      </w:r>
    </w:p>
    <w:p w:rsidR="00A9209C" w:rsidRPr="000C293E"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Por supuesto, todavía cabe la posibilidad de que los países de rentas altas tengan una participación particularmente rica de los sectores manufactureros de productividad alta. ¿Se convierten en ricos los países mediante la exclusión de la industria textil y del procesamiento de alimentos, y concentrándose en la informática y la aeronáutica junto con, por ejemplo, una participación particularmente elevada de las ocupaciones de productividad alta en el sector servicios (como el sector bancario, la ingeniería, la arquitectura y la ley)? Ésta es una pregunta algo más difícil de contestar, dado que pueden existir muchos modelos diferentes de especialización industrial en las economías regionales multinacionales. La teoría de la ventaja comparativa predice ciertamente esta especialización: aquí un país químico, allí uno aeronáutico, la informática y la maquinaria en algún otro lugar…</w:t>
      </w:r>
    </w:p>
    <w:p w:rsidR="00A9209C" w:rsidRPr="000C293E"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Existen pocos países ricos moderadamente especializados. Noruega es un ejemplo. Dinamarca es el país rico más especializado de Europa. Suecia, aunque diversificado, lo estaba menos en 1992 que en 1970. Y como indican estos ejemplos, estar especializado no significa necesariamente ser poco igualitario. El norte de Europa contiene varios pequeños países especializados con niveles bajos de desigualdad. En ellos, las grandes transferencias fluyen desde un rango estrecho de manufacturas altamente productivas, así como de las industrias extractivas y la agricultura bien situada, al resto de la sociedad. Todos estos países tienen, entre otras cosas, sectores públicos considerablemente grandes y programas de bienestar generosos…</w:t>
      </w:r>
    </w:p>
    <w:p w:rsidR="00A9209C" w:rsidRPr="000C293E"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lastRenderedPageBreak/>
        <w:t>Los países en desarrollo que se liberalizaron y globalizaron han estado sometidos a mayores oscilaciones de la desigualdad que los países que no lo hicieron; se puede constatar en la India de los años ochenta, en Argentina (que se liberalizó tras los golpes de Estado contra el peronismo en los años setenta) o en Filipinas. En la mayoría de los casos, las liberalizaciones más reseñables fueron seguidas por un crecimiento de la desigualdad salarial. Sólo unos pocos países liberalizadores fueron capaces de compensar el incremento en los diferenciales de los salarios brutos con incrementos mayores del empleo de salarios relativos altos -Malasia e Indonesia parecen ser los casos principales-, así como Corea desde la mitad de los años ochenta hasta el final de la década, aunque la desigualdad global se incrementó a principio de los noventa. En casi todos los demás países, los efectos de la liberalización parecen estar asociados al incremento de la desigualdad, y la cuestión se limita a si la nueva configuración de los puestos de trabajo moderó o, de hecho, empeoró esta tendencia.</w:t>
      </w:r>
    </w:p>
    <w:p w:rsidR="00A9209C" w:rsidRPr="000C293E"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Teniendo en cuenta que la desigua</w:t>
      </w:r>
      <w:r>
        <w:rPr>
          <w:rFonts w:ascii="Times New Roman" w:hAnsi="Times New Roman" w:cs="Times New Roman"/>
          <w:sz w:val="24"/>
          <w:szCs w:val="24"/>
        </w:rPr>
        <w:t>ldad estaba creciendo en todo el</w:t>
      </w:r>
      <w:r w:rsidRPr="000C293E">
        <w:rPr>
          <w:rFonts w:ascii="Times New Roman" w:hAnsi="Times New Roman" w:cs="Times New Roman"/>
          <w:sz w:val="24"/>
          <w:szCs w:val="24"/>
        </w:rPr>
        <w:t xml:space="preserve"> mundo, este resultado no puede sorprendernos: los países liberalizadores se vieron forzados a adaptarse a la pauta global. Esto nos conduce a una profunda reflexión. Parece que la modernización basada en las exportaciones es inherentemente un juego de suma cero para la distribución de la renta en los países en desarrollo. Esto es, la mejora de las distribuciones en el empleo en un país conduce a una destrucción que no es especialmente creativa y a un empeoramiento de la desigualdad en el resto de los países, a través de la redistribución de los puestos de trabajo. En una economía mundial liberalizada y globalizada, sólo una compresión en las estructuras de los ingresos puede crear un contexto adecuado para que la igualación se imponga en la escena de desarrollo global. Pero esta situación se desconoce en la economía mundial desde los años setenta…</w:t>
      </w:r>
    </w:p>
    <w:p w:rsidR="00A9209C" w:rsidRPr="000C293E"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Aunque los países ricos y otros países concretos logran mantener el control de sus estructuras salariales, nuestro análisis muestra que la tendencia que predomina en el mundo actual es hacia el aumento de la desigualdad. Las liberalizaciones han provocado casi siempre un empeoramiento y sólo unos pocos países en desarrollo han escapado a este efecto mediante la mejora de sus estructuras de empleo, lo cual es una proeza que sólo algunos pueden lograr. La experiencia de los años sesenta y principios de los setenta fue bastante diferente; en aquellos años, un buen número de países redujeron su desigualdad y muchos más mantuvieron estab</w:t>
      </w:r>
      <w:r>
        <w:rPr>
          <w:rFonts w:ascii="Times New Roman" w:hAnsi="Times New Roman" w:cs="Times New Roman"/>
          <w:sz w:val="24"/>
          <w:szCs w:val="24"/>
        </w:rPr>
        <w:t>les sus estructuras salariales…</w:t>
      </w:r>
    </w:p>
    <w:p w:rsidR="00A9209C" w:rsidRPr="000C293E"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No podemos responder la pregunta habitual de si la igualdad es buena para el crecimiento. Sin embargo, la evidencia nos permite, aunque no firmemente, ofrecer una respuesta a la pregunta contraria. En la mayoría de los países, el crecimiento es bueno para la igualdad; de hecho, el crecimiento rápido parece ser un requisito indispensable para la igualación salarial. Por el contrario, el crecimiento débil en la mayoría de los países en desarrollo en los años ochenta fue un desastre para la igualdad.</w:t>
      </w:r>
    </w:p>
    <w:p w:rsidR="00A9209C" w:rsidRPr="000C293E"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No parece que importe en exceso si el crecimiento se logra mediante la sustitución de las importaciones o mediante el crecimiento rápido de los sectores exportadores de salarios altos. El problema es que el crecimiento rápido de estos sectores exportadores es una solución a la desigualdad sólo al alcance de pocos países. Por tanto, una reducción de la desigualdad a nivel global requerirá una vuelta a la sustitución de importaciones y unas estructuras salariales con base nacional, o bien un ritmo de crecimiento económico mundial, sustan</w:t>
      </w:r>
      <w:r>
        <w:rPr>
          <w:rFonts w:ascii="Times New Roman" w:hAnsi="Times New Roman" w:cs="Times New Roman"/>
          <w:sz w:val="24"/>
          <w:szCs w:val="24"/>
        </w:rPr>
        <w:t>cialmente más alto.</w:t>
      </w:r>
    </w:p>
    <w:p w:rsidR="00A9209C"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lastRenderedPageBreak/>
        <w:t>Y, con seguridad, el mayor crecimiento global sólo puede lograrse si está liderado por las naciones comparativamente exitosas, estables y ricas del centro global, y por las instituciones financieras internacionales que controlan. No se puede lograr a través de reformas liberalizadoras en las pequ</w:t>
      </w:r>
      <w:r>
        <w:rPr>
          <w:rFonts w:ascii="Times New Roman" w:hAnsi="Times New Roman" w:cs="Times New Roman"/>
          <w:sz w:val="24"/>
          <w:szCs w:val="24"/>
        </w:rPr>
        <w:t>eñas naciones de la periferia”…</w:t>
      </w:r>
    </w:p>
    <w:p w:rsidR="00A9209C" w:rsidRPr="00464BEF" w:rsidRDefault="00A9209C" w:rsidP="00B80BEF">
      <w:pPr>
        <w:spacing w:line="240" w:lineRule="auto"/>
        <w:jc w:val="both"/>
        <w:rPr>
          <w:rFonts w:ascii="Times New Roman" w:hAnsi="Times New Roman" w:cs="Times New Roman"/>
          <w:sz w:val="24"/>
          <w:szCs w:val="24"/>
          <w:u w:val="single"/>
        </w:rPr>
      </w:pPr>
      <w:r w:rsidRPr="00464BEF">
        <w:rPr>
          <w:rFonts w:ascii="Times New Roman" w:hAnsi="Times New Roman" w:cs="Times New Roman"/>
          <w:sz w:val="24"/>
          <w:szCs w:val="24"/>
          <w:u w:val="single"/>
        </w:rPr>
        <w:t xml:space="preserve">Hacia la “dualización” de las clases medias </w:t>
      </w:r>
    </w:p>
    <w:p w:rsidR="00A9209C" w:rsidRPr="000C293E"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La teoría social ha acuñado varias categorías para conceptualizar la sociedad en la época  de  la  globalización: “sociedad  red”  (M.</w:t>
      </w:r>
      <w:r>
        <w:rPr>
          <w:rFonts w:ascii="Times New Roman" w:hAnsi="Times New Roman" w:cs="Times New Roman"/>
          <w:sz w:val="24"/>
          <w:szCs w:val="24"/>
        </w:rPr>
        <w:t xml:space="preserve"> </w:t>
      </w:r>
      <w:r w:rsidRPr="000C293E">
        <w:rPr>
          <w:rFonts w:ascii="Times New Roman" w:hAnsi="Times New Roman" w:cs="Times New Roman"/>
          <w:sz w:val="24"/>
          <w:szCs w:val="24"/>
        </w:rPr>
        <w:t>Castells),  “modernidad  tardía”  (Giddens), “sociedad del riesgo” (Beck) o “sociedad mundial” (Lhumann), entre ellas. Más allá de las profundas  diferencias  teóricas  que  encubren  estas  denominaciones,  lo  cierto  es  que  la mayoría de los autores coinciden en señalar no sólo la profundidad de los cambios sino también  las  grandes  diferencias  que  es  posible  establecer  entre  la  más  “temprana” modernidad y la sociedad actual. Para todos, el nuevo tipo societal se caracteriza por la difusión global de nuevas formas de organización social y por la reestructuración de las relaciones sociales; en fin, por un conjunto de cambios de orden económico, tecnológico y social  que  apuntan  al  desencastramiento  de  los  marcos  de  regulación  colectiva desarrollados en la época anterior. Gran parte de los debates actuales sobre la “cuestión social” giran en torno a las consecuencias perversas de este proceso de mutación estructural. A esto hay que añadir que dichas consecuencias han resultado  ser más desestructurantes en la periferia  globalizada que en los países del centro altamente desarrollado, en donde los dispositivos de control público y los  mecanismos  de  regulación  social  suelen ser más sólidos, así como los márgenes de acción política, un tanto más amplios.</w:t>
      </w:r>
    </w:p>
    <w:p w:rsidR="00A9209C" w:rsidRPr="000C293E"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A mediados de la década del noventa, la nueva cartografía social ya revelaba una creciente polarización entre los “ganadores” y los “perdedores” del modelo. Con una virulencia nunca vista, el proceso de dualización se manifestó al interior de las clases medias. La profunda brecha que se instaló entre ganadores y perdedores echó por tierra  la  representación  de  una  clase  media  fuerte  y  culturalmente  homogénea,  cuya expansión  a  lo  largo  del  siglo  XX  confirmaba  su  armonización  con  los  mo</w:t>
      </w:r>
      <w:r>
        <w:rPr>
          <w:rFonts w:ascii="Times New Roman" w:hAnsi="Times New Roman" w:cs="Times New Roman"/>
          <w:sz w:val="24"/>
          <w:szCs w:val="24"/>
        </w:rPr>
        <w:t>delos económicos implementados.</w:t>
      </w:r>
    </w:p>
    <w:p w:rsidR="00A9209C"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 xml:space="preserve">Los fuertes ajustes de los noventa, terminaron por desmontar el anterior modelo de “integración”, poniendo en tela de juicio las representaciones de progreso y toda pretensión de unidad cultural y social de los sectores medios.  La  dimensión  colectiva  que  tomó  el proceso  movilidad  social descendente arrojó del lado de los “perdedores” a vastos grupos sociales, incluso del sector público, anteriormente “protegidos”, ahora empobrecidos, en gran parte como consecuencia de las nuevas  reformas  encaradas  por  el  estado  neo­liberal  en  el  ámbito  de  la  salud,  de  la educación  y  las  empresas  públicas.  Acompañan  a  éstos,  trabajadores  autónomos  y comerciantes desconectados  de  las  nuevas  estructuras comunicativas  e  informativas que privilegian  el  orden  global.  En el costado de los “ganadores” se sitúan diversos grupos sociales,  compuestos  por  personal  altamente  calificado,  profesionales,  gerentes, empresarios, asociados al ámbito privado; en gran parte vinculados a los nuevos servicios, en fin, caracterizados por un feliz acoplamiento con las nuevas modalidades estructurales. Una franja que engloba, por encima de las asimetrías, tanto a los sectores altos, como a los sectores medios consolidados y en ascenso. </w:t>
      </w:r>
    </w:p>
    <w:p w:rsidR="00763338" w:rsidRDefault="00763338" w:rsidP="00B80BEF">
      <w:pPr>
        <w:spacing w:line="240" w:lineRule="auto"/>
        <w:jc w:val="both"/>
        <w:rPr>
          <w:rFonts w:ascii="Times New Roman" w:hAnsi="Times New Roman" w:cs="Times New Roman"/>
          <w:sz w:val="24"/>
          <w:szCs w:val="24"/>
        </w:rPr>
      </w:pPr>
    </w:p>
    <w:p w:rsidR="00763338" w:rsidRDefault="00763338" w:rsidP="00B80BEF">
      <w:pPr>
        <w:spacing w:line="240" w:lineRule="auto"/>
        <w:jc w:val="both"/>
        <w:rPr>
          <w:rFonts w:ascii="Times New Roman" w:hAnsi="Times New Roman" w:cs="Times New Roman"/>
          <w:sz w:val="24"/>
          <w:szCs w:val="24"/>
        </w:rPr>
      </w:pPr>
    </w:p>
    <w:p w:rsidR="00763338" w:rsidRDefault="00A9209C"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Clase de servicios</w:t>
      </w:r>
    </w:p>
    <w:p w:rsidR="00A9209C" w:rsidRPr="000C293E"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Entre  aquéllos  que  realizaron  aportes  en  este  terreno  se  destaca  el  sociólogo  inglés Goldthorpe  quien,  a  comienzos  de  los  ochenta,  apoyándose  en  el  fuerte  incremento registrado en el sector servicios, retomó la categoría “clase de servicios”, acuñada por el marxista austriaco Karl Renner. Para Goldthorpe, la clase de servicios se distingue de la clase obrera por realizar un trabajo no productivo, aunque la diferencia más básica se ve reflejada en  la  calidad  del  empleo.  En  efecto,  se  trata  de  un  trabajo donde se ejerce autoridad (directivos) o bien se controla información privilegiada (expertos, profesionales). Así, este tipo de trabajo otorga cierto margen de discrecionalidad y autonomía al empleado, pero la contrapartida  resultante de esta  situación es  el compromiso  moral  del  trabajador con  la organización,  dentro  de  un  sistema  claramente  estructurado  en  torno</w:t>
      </w:r>
      <w:r>
        <w:rPr>
          <w:rFonts w:ascii="Times New Roman" w:hAnsi="Times New Roman" w:cs="Times New Roman"/>
          <w:sz w:val="24"/>
          <w:szCs w:val="24"/>
        </w:rPr>
        <w:t xml:space="preserve">  a  recompensas  y sanciones. </w:t>
      </w:r>
    </w:p>
    <w:p w:rsidR="00A9209C" w:rsidRPr="000C293E"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Al trabajo inicial de Goldthorpe siguió un debate en los que participaron Urry, Giddens, Savage, Esping Andersen, entre otros. Como señala R. Crompton, muchos de estos autores reconocían la deuda que tenían para con “La Distinción” (1979), sin duda el mejor texto de la prolífica obra de P. Bourdieu. Allí, el sociólogo francés no sólo trazaba el mapa de los gustos de las diferentes clases y fracciones de clase, sino que exploraba la asociación (causal) entre ocupaciones emergentes y nuevas pautas de consumo. En efecto, Bourdieu constataba el ascenso de un nuevo grupo social, tanto al interior de la burguesía como de la pequeña burguesía, que se correspondía con una todavía indeterminada franja de nuevas profesiones; básicamente intermediarios culturales (vendedores de bienes y servicios simbólicos, patrones y ejecutivos de turismo, periodistas, agentes de cine, moda, publicidad, decoración, promoción inmobiliaria), cuyo rasgo  distintivo  aparecía  resumido  en  un  nuevo  estilo  de  vida,  más  relajado,  más hedonista, en contraste con la vieja burguesía austera y con la crispada pequeña burguesía consolidada. En fin, la descripción de Bourdieu tenía puntos en común con aquélla ofrecida ese mismo año por dos autores norteamericanos, que denunciaban la emergencia de una “cultura del narcisismo” y la disociación de ésta con la lógica productivista del capitalismo; pero el tono estaba lejos de constituir un llamado al sentido de la historicidad (Christopher Lasch) o a la renovación moral (Daniel Bell).</w:t>
      </w:r>
    </w:p>
    <w:p w:rsidR="00A9209C" w:rsidRPr="000C293E"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 xml:space="preserve">Tres ejes mayores articularon los debates en torno a las “clases de servicios”: el primero, de  corte  analítico,  reportaba  a  la  ya  conocida  dificultad  de  conceptualizar  las clases medias, cuyas fronteras sociales siempre han sido, por definición, bastante vagas y fluidas. A esto había que añadir la creciente heterogeneidad ocupacional de las sociedades modernas. Por esta razón, Savage  propuso distinguir tres sectores de acuerdo a diferentes tipos de calificación o capital: la  propiedad  (la clase  media  adquisitiva, empresarial),  la cultural  (empleados  profesionales)  y  la  organizacional  (empleados  jerárquicos  o profesionales con funciones administrativas). </w:t>
      </w:r>
    </w:p>
    <w:p w:rsidR="00A9209C" w:rsidRPr="000C293E"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 xml:space="preserve">El segundo eje se refiere específicamente a los comportamientos políticos de la nueva clase media. Pese a que el debate reeditaba un clásico sobre  el  tema de  las  clases  intermedias  (la  congénita  vocación de  éstas por  las coaliciones políticas, a raíz de la ambigüedad de su posición en la estructura social), la cuestión adquiría un nuevo sentido a la luz del declive manifiesto de las clases trabajadoras. En  este  contexto,  la  urgencia  por  detectar  las  preferencias políticas de un  actor que  se revelaba como portador de un nuevo estilo de vida, no constituía un dato menor. Lo cierto es que, mientras algunos autores pensaron, con la mirada puesta en las conductas radicales de los pasados 60, en la posibilidad de una “cooperación” entre clase de servicios y clase </w:t>
      </w:r>
      <w:r w:rsidRPr="000C293E">
        <w:rPr>
          <w:rFonts w:ascii="Times New Roman" w:hAnsi="Times New Roman" w:cs="Times New Roman"/>
          <w:sz w:val="24"/>
          <w:szCs w:val="24"/>
        </w:rPr>
        <w:lastRenderedPageBreak/>
        <w:t xml:space="preserve">trabajadora; otros optaron por subrayar la tendencia de aquella por buscar alianzas con los sectores altos de la sociedad. El tercer eje remitía a la fragmentación visible en el sector servicios, en vistas de la aparición de un proletariado de servicios, ligados a tareas poco calificadas, verdaderos servidores de la clase de servicios en cuestión. </w:t>
      </w:r>
    </w:p>
    <w:p w:rsidR="00A9209C" w:rsidRPr="000C293E"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 xml:space="preserve">Para completar este cuadro, recordemos que la literatura sobre los llamados Nuevos Movimientos Sociales de los años 60 y 70, coincidía en señalar el rol protagónico de las nuevas clases medias (feministas, estudiantes, ecologistas, regionalistas, movimientos por la  paz,  entre  otros),  portadoras  de  los  llamados  valores  posmaterialistas,  referidos  a  la calidad  de  vida.  En  este  período,  analistas  como  Touraine  y  Melucci,  pondrían  de manifiesto la relación entre la creciente reflexividad de estos actores y la producción de nuevas normas e identidades. Más  aún,  Melucci  aconsejaría  centrar  el  análisis  de  las transformaciones, no tanto en las acciones de protesta como en los “marcos sumergidos” de la práctica cotidiana. </w:t>
      </w:r>
    </w:p>
    <w:p w:rsidR="00A9209C" w:rsidRPr="000C293E"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 xml:space="preserve">Los diagnósticos, en gran parte optimistas, fueron superados por la cruda realidad de los 80, signada por el creciente proceso de desafección de la vida pública, claramente acompañado  por  el  pasaje  de  lo  colectivo  a  lo  individual.  Otra  vez,  las  clases  medias encarnaban el ejemplo más acabado de este nuevo vaivén, a través del deslizamiento de las exigencias de autorrealización desde la esfera pública al ámbito privado. En este ya no tan nuevo contexto, la afinidad de estos grupos sociales con posiciones políticas conservadoras (apelando a una seducción individualista de nuevo cuño, como M. Thatcher, en Inglaterra, o Berlusconi, en Italia) resultaba, pues, un corolario de esta inflexión. </w:t>
      </w:r>
    </w:p>
    <w:p w:rsidR="00A9209C" w:rsidRPr="000C293E"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 xml:space="preserve">Por otro lado, las imágenes  venían  a  confirmar,  de  manera  definitiva,  la  centralidad  del  ciudadano­consumidor en detrimento de la figura del productor. En este contexto, el proceso de fuerte mercantilización  de  los  valores  posmaterialistas  aparecía  como  inevitable  y,  sus consecuencias,  impredecibles.  Más  aún,  si  tenemos  en  cuenta  que  la  estandarización  y posterior condensación de estos valores en nuevos “estilos de vida rurales” fue realizada en consonancia con las pautas de integración y exclusión del nuevo orden global. La ruralidad idílica (la expresión es de J. Urry) requería, por ello, la elección de un apropiado contexto de seguridad. </w:t>
      </w:r>
    </w:p>
    <w:p w:rsidR="00A9209C" w:rsidRPr="000C293E"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 xml:space="preserve">Este  proceso  de  segmentación  social  termina  de  diluir  la homogeneidad cultural de la antigua clase media. En efecto, en las nuevas comunidades cercadas, la exitosa clase media de servicios ahora sólo se codea con los ricos globalizados. Desde  allí  comienza  a  “interiorizar”  la  distancia  social,  desarrollando  un  creciente sentimiento  de  pertenencia  y  desdibujando  los  márgenes  confusos  de  una  culpa,  como resabio de la antigua sociedad integrada. No olvidemos que sus hijos ahora sólo comparten marcos  de  socialización  con  niños  de  clase  alta.  Así,  mientras  los  colegios  privados facilitan la llave de una reproducción social futura, los espacios comunes de la comunidad cercada contribuyen a “naturalizar” la distancia social. De modo que, aunque la cuestión atente contra cierta tradicional “pasión igualitaria” (J.C. Torre), hay que reconocer que la fractura social desarticuló las formas de sociabilidad que estaban en la base de una cultura igualitaria,  desplegando  en  su  lugar  una  matriz  social  más  jerárquica y rígida.  Las urbanizaciones  privadas  se  encuentran  entre  las  expresiones  más  elocuentes  de  esta fractura, pues asumen una configuración que afirma, de entrada, la segmentación social (a partir  de  un  acceso  diferencial  y  restringido),  reforzada  luego  por  los  efectos multiplicadores de la espacialización de las relaciones sociales (constitución de fronteras sociales cada vez más rígidas). En suma, todo parece </w:t>
      </w:r>
      <w:r w:rsidRPr="000C293E">
        <w:rPr>
          <w:rFonts w:ascii="Times New Roman" w:hAnsi="Times New Roman" w:cs="Times New Roman"/>
          <w:sz w:val="24"/>
          <w:szCs w:val="24"/>
        </w:rPr>
        <w:lastRenderedPageBreak/>
        <w:t>indicar que, pese las diferencias en términos de capital (sobre todo, económico y social) y la antigüedad de clase, las clases altas y una franja exitosa de las clases medias de servicios, devienen partícipes comunes de una serie de experiencias respecto de los patrones de consumo, de los estilos residenciales; en algunos casos, de los contextos de trabajo; en otras palabras, de los marcos culturales y sociales que dan cuenta de  un  entramado  relacional,  que  se  halla en la base de nuevas formas de sociabilidad. Consumada la fractura al interior de las clases medias y asegurado el despegue social, los “ganadores”  mismos  van  descubriendo,  día  a  día,  tras  las  primeras  incongruencias  de estatus, algo más que u</w:t>
      </w:r>
      <w:r>
        <w:rPr>
          <w:rFonts w:ascii="Times New Roman" w:hAnsi="Times New Roman" w:cs="Times New Roman"/>
          <w:sz w:val="24"/>
          <w:szCs w:val="24"/>
        </w:rPr>
        <w:t>na creciente afinidad electiva.</w:t>
      </w:r>
    </w:p>
    <w:p w:rsidR="00A9209C" w:rsidRPr="00464BEF" w:rsidRDefault="00A9209C" w:rsidP="00B80BEF">
      <w:pPr>
        <w:spacing w:line="240" w:lineRule="auto"/>
        <w:jc w:val="both"/>
        <w:rPr>
          <w:rFonts w:ascii="Times New Roman" w:hAnsi="Times New Roman" w:cs="Times New Roman"/>
          <w:sz w:val="24"/>
          <w:szCs w:val="24"/>
          <w:u w:val="single"/>
        </w:rPr>
      </w:pPr>
      <w:r w:rsidRPr="00464BEF">
        <w:rPr>
          <w:rFonts w:ascii="Times New Roman" w:hAnsi="Times New Roman" w:cs="Times New Roman"/>
          <w:sz w:val="24"/>
          <w:szCs w:val="24"/>
          <w:u w:val="single"/>
        </w:rPr>
        <w:t>La insoportable “levedad” de las clases medias</w:t>
      </w:r>
    </w:p>
    <w:p w:rsidR="00A9209C" w:rsidRPr="000C293E"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Las clases medias, siempre, en cualquier lugar del mundo, en términos políticos s</w:t>
      </w:r>
      <w:r>
        <w:rPr>
          <w:rFonts w:ascii="Times New Roman" w:hAnsi="Times New Roman" w:cs="Times New Roman"/>
          <w:sz w:val="24"/>
          <w:szCs w:val="24"/>
        </w:rPr>
        <w:t xml:space="preserve">on un fiasco, tontas, banales. </w:t>
      </w:r>
    </w:p>
    <w:p w:rsidR="00A9209C" w:rsidRPr="000C293E"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Se mueven entre dos polos contradictorios, antitéticos: no son propietarias de gran cosa, y tampoco están en una situación de todo desposeimiento como las clases más humildes, campesinos u obreros industriales. Realmente están en el medio del huracán de la lucha de clases. Estar en el medio es lo que las torna, justamente, un producto indefinido: demasiado pobres para sentirse aristócratas, demasiado ricos para sentirse pueblo, para sentirse plebe. Su lugar social es casi imposible: un poco de cada cosa, p</w:t>
      </w:r>
      <w:r>
        <w:rPr>
          <w:rFonts w:ascii="Times New Roman" w:hAnsi="Times New Roman" w:cs="Times New Roman"/>
          <w:sz w:val="24"/>
          <w:szCs w:val="24"/>
        </w:rPr>
        <w:t>ero sin ser nada en definitiva.</w:t>
      </w:r>
    </w:p>
    <w:p w:rsidR="00A9209C" w:rsidRPr="000C293E"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Lugar trágico, incómodo, patéticamente conmovedor. ¿Qué son realmente las clases medias? Son un poco de cada cosa, y por tanto no son nada definido. No pueden dejar de trabajar más de dos meses seguido, pues si no, mueren de hambre; pero jamás permitirían que se les diga “trabajadores” o se les ponga en el mismo saco c</w:t>
      </w:r>
      <w:r>
        <w:rPr>
          <w:rFonts w:ascii="Times New Roman" w:hAnsi="Times New Roman" w:cs="Times New Roman"/>
          <w:sz w:val="24"/>
          <w:szCs w:val="24"/>
        </w:rPr>
        <w:t>on “la chusma”. Pero… ¿por qué?</w:t>
      </w:r>
    </w:p>
    <w:p w:rsidR="00A9209C" w:rsidRPr="000C293E"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 xml:space="preserve">Profesionales, comerciantes, empleados de servicios, cuadros medios en las empresas… la gama es amplia, y por supuesto llena de matices. La pertenencia a las clases medias no se da tanto por una cuestión de ingresos sino de posición ideológica. Se definen, ante todo, por su conciencia de clase -o, mejor dicho, por su </w:t>
      </w:r>
      <w:r>
        <w:rPr>
          <w:rFonts w:ascii="Times New Roman" w:hAnsi="Times New Roman" w:cs="Times New Roman"/>
          <w:sz w:val="24"/>
          <w:szCs w:val="24"/>
        </w:rPr>
        <w:t xml:space="preserve">falta de conciencia de clase-. </w:t>
      </w:r>
    </w:p>
    <w:p w:rsidR="00A9209C" w:rsidRPr="000C293E"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Un propietario de medios de producción -industrial o terrateniente- (o de capital financiero, acorde a los tiempos del capitalismo dominante de este comienzo de siglo) tiene mucho que perder ante una transformación social: sus propiedades nada menos. Y un trabajador asalariado -o un subocupado o precarizado, para decirlo también acorde a los tiempos del capitalismo dominante de este comienzo de siglo, figura cada vez más extendida en nuestra aldea global- sigue sin “nada que perder más que sus cadenas”, como dijera el Manifiesto Comunista en 1848. ¿Qué pierden las clases medias? Sin duda, nada; al contrario: también se benefician con un cambio social general. Pero es tal su terror ante la perspectiva de sentirse pobres, de perder lo poco que atesoran (una casa, algún vehículo, un mediano ingreso, la esperanza de un futuro más próspero para sus hijos), que ese terror ante el “comunismo” termina siendo tragicómico. La idea de expropiación con que se mueven, aunque provoque risa, es algo real en su cosmovisión cotidiana. Y definit</w:t>
      </w:r>
      <w:r>
        <w:rPr>
          <w:rFonts w:ascii="Times New Roman" w:hAnsi="Times New Roman" w:cs="Times New Roman"/>
          <w:sz w:val="24"/>
          <w:szCs w:val="24"/>
        </w:rPr>
        <w:t xml:space="preserve">ivamente les provoca horrores. </w:t>
      </w:r>
    </w:p>
    <w:p w:rsidR="00A9209C" w:rsidRPr="000C293E"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 xml:space="preserve">¿De dónde les viene esta “locura” política, esta falta de comprensión tan irracional en estos sectores sociales? Justamente de su particular anclaje social: soñando ser lo que no son, aspirando fantasiosamente un mundo de riqueza que, en lo real, les está vedado, se espantan de perder lo que tienen, logrado sin dudas con grandes esfuerzos. El fantasma </w:t>
      </w:r>
      <w:r w:rsidRPr="000C293E">
        <w:rPr>
          <w:rFonts w:ascii="Times New Roman" w:hAnsi="Times New Roman" w:cs="Times New Roman"/>
          <w:sz w:val="24"/>
          <w:szCs w:val="24"/>
        </w:rPr>
        <w:lastRenderedPageBreak/>
        <w:t>que persigue por siempre a las clases medias es la caída social, la pobreza, pasar a ser aquello de lo que escapan eternamente. Muy aleccionador es al respecto lo que en momentos de lo peor de la crisis que golpeó a Argentina en estos últimos años, podía verse en carteles en más de alguna “villa miseria” (barrios marginales de las grandes ciudades). Rezaba ahí, no sin una dosis de sarcasmo por parte de los eternamente desposeídos que veían empobrecerse más y más a toda la sociedad argentina, y habitantes históricos de estos tugurios: “bie</w:t>
      </w:r>
      <w:r>
        <w:rPr>
          <w:rFonts w:ascii="Times New Roman" w:hAnsi="Times New Roman" w:cs="Times New Roman"/>
          <w:sz w:val="24"/>
          <w:szCs w:val="24"/>
        </w:rPr>
        <w:t xml:space="preserve">nvenida clase media”. </w:t>
      </w:r>
    </w:p>
    <w:p w:rsidR="00A9209C" w:rsidRPr="000C293E"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A partir de esa situación tan particular de ser y no ser, de ser pobres disfrazados de ricos, de ser pobres con saco y corbata, de no querer sentirse asalariados -racismo mediante-, su concepción política está igualmente disociada. Si bien es cierto que las clases medias tienen bastante acceso a la educación y comparativamente están mucho más preparadas que los sectores más humildes (esto es válido en cualquier país del mundo), no menos cierto es también que su conciencia política es raquítica, mucho más que la de los obreros o los campesinos, lo</w:t>
      </w:r>
      <w:r>
        <w:rPr>
          <w:rFonts w:ascii="Times New Roman" w:hAnsi="Times New Roman" w:cs="Times New Roman"/>
          <w:sz w:val="24"/>
          <w:szCs w:val="24"/>
        </w:rPr>
        <w:t xml:space="preserve">s indígenas o los desocupados. </w:t>
      </w:r>
    </w:p>
    <w:p w:rsidR="00A9209C" w:rsidRPr="000C293E"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Los grandes pensadores, políticos, analistas sociales y cuadros intelectuales que trazan las políticas de las naciones, en general provienen de las clases medias; los sectores menos favorecidos no tienen acceso a educación superior y están, por tanto, muy lejos de esos niveles de decisión. Y los magnates no se dedican sino a gozar de las rentas; para atender los asuntos de Estado o manejar las empresas, para eso están los gerentes (presidentes incluidos) que, en general, son de extracción clasemediera. Así considerado, podría decirse que las capas medias conocen mucho del tema político. Pero eso es una ilusión: los profesionales preparados en la materia política son de clase media, pero todo el sector, como colectivo, tiene un muy bajo o casi nulo pensamiento político-ideológico. Su vida política queda subsumida por el eterno pago de la tarjeta de crédito; y es en eso, prácticamente, como se va el esfuerzo de toda una vida en estos sectores: gastar mucho, o mostrar que se gasta mucho, y después ver cómo se cubren las deudas. Pensar que se puede retroceder en la escala social y terminar en una “villa miseria” merece el suicidio. Y es desde las clases medias de donde surge el prejuicio respecto a que la política es “sucia”, que es “mejor no meterse en política” y que los problemas sociales se deben a los políticos profesionales, eternamente corruptos, omitiendo así la luc</w:t>
      </w:r>
      <w:r>
        <w:rPr>
          <w:rFonts w:ascii="Times New Roman" w:hAnsi="Times New Roman" w:cs="Times New Roman"/>
          <w:sz w:val="24"/>
          <w:szCs w:val="24"/>
        </w:rPr>
        <w:t xml:space="preserve">ha de clases como causa final. </w:t>
      </w:r>
    </w:p>
    <w:p w:rsidR="00A9209C" w:rsidRPr="000C293E"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Así, a partir de esas circunstancias, las clases medias son el campo más fértil para que los grandes poderes manipulen su conciencia y las transformen, además de consumidores pasivos, en perfectos estúpidos en términos políticos. Las pasadas décadas de Guerra Fría y la furiosa campaña anticomunista que barrió el planeta hicieron bien su trabajo: no hay sectores más reacc</w:t>
      </w:r>
      <w:r>
        <w:rPr>
          <w:rFonts w:ascii="Times New Roman" w:hAnsi="Times New Roman" w:cs="Times New Roman"/>
          <w:sz w:val="24"/>
          <w:szCs w:val="24"/>
        </w:rPr>
        <w:t>ionarios que las clases medias.</w:t>
      </w:r>
    </w:p>
    <w:p w:rsidR="00A9209C" w:rsidRPr="000C293E"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Azuzando los fantasmas del comunismo ateo que se come a los niños y pone a vivir a la fuerza una familia en la sala de cada hogar de clase media, estos sectores repiten lo que ha pasado en todo proceso popular (pensemos en Chile con Allende, por ejemplo, o la manipulación de las recientes “revoluciones” en Georgia o en Ucrania, por nombrar sólo algunos casos): las clases medias son visceralmente manipuladas y puestas siempre en la perspectiva más reaccionaria y conservadora posible. A partir de sus temores irracionales a perder lo poco que tienen, se transforman en blanco perfecto para desarrollar sentimientos antipopulares,</w:t>
      </w:r>
      <w:r>
        <w:rPr>
          <w:rFonts w:ascii="Times New Roman" w:hAnsi="Times New Roman" w:cs="Times New Roman"/>
          <w:sz w:val="24"/>
          <w:szCs w:val="24"/>
        </w:rPr>
        <w:t xml:space="preserve"> mezquinos, individualistas.</w:t>
      </w:r>
    </w:p>
    <w:p w:rsidR="00A9209C" w:rsidRPr="000C293E"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 xml:space="preserve">Que un aristócrata sea falto de solidaridad, reaccionario, conservador, si bien no es justificable, es comprensible: cuida a muerte sus privilegios de clase. Las clases medias no pueden -ni quieren- sentirse trabajadoras, asalariadas, uno más como cualquier </w:t>
      </w:r>
      <w:r w:rsidRPr="000C293E">
        <w:rPr>
          <w:rFonts w:ascii="Times New Roman" w:hAnsi="Times New Roman" w:cs="Times New Roman"/>
          <w:sz w:val="24"/>
          <w:szCs w:val="24"/>
        </w:rPr>
        <w:lastRenderedPageBreak/>
        <w:t>habitante de un barrio popular. Pero ¿qué otra cosa son sino compañeros de ruta de los humildes? ¿Por qué, entonces, esa falta de solidaridad de clase, de empatía con los más excluidos que vemos tan extendidamente en las cap</w:t>
      </w:r>
      <w:r>
        <w:rPr>
          <w:rFonts w:ascii="Times New Roman" w:hAnsi="Times New Roman" w:cs="Times New Roman"/>
          <w:sz w:val="24"/>
          <w:szCs w:val="24"/>
        </w:rPr>
        <w:t>as medias en todos los países?</w:t>
      </w:r>
    </w:p>
    <w:p w:rsidR="00A9209C" w:rsidRPr="00464BEF" w:rsidRDefault="00A9209C" w:rsidP="00B80BEF">
      <w:pPr>
        <w:spacing w:line="240" w:lineRule="auto"/>
        <w:jc w:val="both"/>
        <w:rPr>
          <w:rFonts w:ascii="Times New Roman" w:hAnsi="Times New Roman" w:cs="Times New Roman"/>
          <w:sz w:val="24"/>
          <w:szCs w:val="24"/>
          <w:u w:val="single"/>
        </w:rPr>
      </w:pPr>
      <w:r w:rsidRPr="00464BEF">
        <w:rPr>
          <w:rFonts w:ascii="Times New Roman" w:hAnsi="Times New Roman" w:cs="Times New Roman"/>
          <w:sz w:val="24"/>
          <w:szCs w:val="24"/>
          <w:u w:val="single"/>
        </w:rPr>
        <w:t>La desvalorización del “capital humano”</w:t>
      </w:r>
    </w:p>
    <w:p w:rsidR="00A9209C" w:rsidRPr="000C293E"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 xml:space="preserve">La crisis económica alcanza ahora, incluso en Occidente, a amplias capas sociales, que hasta entonces se habían librado. Por eso la cuestión social vuelve en el discurso intelectual. Pero las interpretaciones continúan adoleciendo de una notoria ligereza y parecen francamente anacrónicas. La polarización entre pobres y ricos, exacerbada de forma irresistible, no encuentra todavía un nuevo concepto. Si el concepto marxista tradicional de “clase” tiene una súbita coyuntura favorable, eso es ante todo una señal de desamparo. En la comprensión tradicional, la “clase obrera”, que producía la plusvalía, era explotada por la “clase de los capitalistas” por medio de la “propiedad privada de los medios de producción”. </w:t>
      </w:r>
    </w:p>
    <w:p w:rsidR="00A9209C" w:rsidRPr="000C293E"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Ninguno de estos conceptos puede explicar con exactitud los problemas actuales. La nueva pobreza no surge por cuenta de la explotación en la producción, sino por la exclusión de la producción. Quien todavía está empleado en la producción capitalista regular figura ya entre los relativamente privilegiados. La masa problemática y “peligrosa” de la sociedad ya no se define por su posición en el “proceso de producción”, sino por su posición en los ámbitos secundarios, derivados de la circulación y de la distribución. Se trata de desempleados permanentes, de receptores de operaciones estatales de transferencia o de agentes de servicios en los campos de la terciarización, hasta llegar a los empresarios de la miseria, los vendedores ambulantes y los rebuscadores de basura. Esas formas de reproducción son, según criterios jurídicos, cada vez más irregulares, inseguras y a menudo, ilegales; la ocupación es irregular, y las ganancias transitan en el límite del mínimo necesario para la existencia o inc</w:t>
      </w:r>
      <w:r>
        <w:rPr>
          <w:rFonts w:ascii="Times New Roman" w:hAnsi="Times New Roman" w:cs="Times New Roman"/>
          <w:sz w:val="24"/>
          <w:szCs w:val="24"/>
        </w:rPr>
        <w:t xml:space="preserve">luso, caen por debajo de esto. </w:t>
      </w:r>
    </w:p>
    <w:p w:rsidR="00A9209C" w:rsidRPr="000C293E"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Inversamente, tampoco la “clase de los capitalistas” puede aún ser definida en el viejo sentido, según los parámetros de la clásica “propiedad privada de los medios de producción”. En el cuerpo del aparato estatal y de las infraestructuras así como en el cuerpo de las grandes sociedades accionistas (hoy transnacionales) el capital aparece en cierto modo como socializado y anonimizado; se volvió abstracto, dejando la forma personalizable de toda la sociedad. “El capital” ya no es un grupo de propietarios legales, sino el principio común que determina la vida y la acción de todos los miembros de la sociedad, no solo exteriormente sino también en su propia subjetividad.</w:t>
      </w:r>
    </w:p>
    <w:p w:rsidR="00A9209C" w:rsidRPr="000C293E"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 xml:space="preserve">En la crisis y a través de la crisis, se efectúa una vez más una mutación estructural de la sociedad capitalista, disolviendo las situaciones sociales antiguas, aparentemente claras. El meollo de la crisis consiste justamente en que las nuevas fuerzas productivas de la microelectrónica funden el trabajo y, con él, la sustancia del propio capital. Dada la reducción cada vez mayor de la clase obrera industrial, se crea cada vez menos plusvalía. El capital monetario huye rumbo a los mercados financieros especulativos, visto que las inversiones en nuevas fábricas se vuelven no-rentables. Mientras partes crecientes de la sociedad fuera de la producción se pauperizan o incluso caen en la miseria, por otro lado se realiza tan sólo una acumulación simuladora del capital por medio de burbujas financieras. Por lógica, eso no es nada nuevo, pues ese desarrollo ya marca al capitalismo global hace dos décadas. Pero lo que es nuevo es que ahora la clase media en los países occidentales también sea atropellada. </w:t>
      </w:r>
    </w:p>
    <w:p w:rsidR="00A9209C" w:rsidRPr="000C293E"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lastRenderedPageBreak/>
        <w:t>Barbara Ehrenreich (ensayista norteamericana) había publicado ya en 1989 un libro sobre la “angustia de la clase media ante la quiebra”. Sin embargo el problema fue aplazado enseguida por una década entera, ya que la coyuntura basada en burbujas financieras de los años 90, junto con el impulso de la tecnología de la información y de la comercialización de Internet, despertó una vez más nuevos sueños de florescencia. El colapso de la nueva economía y la explosión de las burbujas financieras en Asia, en Europa y también, en parte, en los Estados Unidos, comienzan ahora, desde el año 2000, a hacer efectiva de manera brutal la quiebra de la clase m</w:t>
      </w:r>
      <w:r>
        <w:rPr>
          <w:rFonts w:ascii="Times New Roman" w:hAnsi="Times New Roman" w:cs="Times New Roman"/>
          <w:sz w:val="24"/>
          <w:szCs w:val="24"/>
        </w:rPr>
        <w:t xml:space="preserve">edia, ya temida anteriormente. </w:t>
      </w:r>
    </w:p>
    <w:p w:rsidR="00A9209C" w:rsidRPr="000C293E"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 xml:space="preserve">Se propagó el concepto del “Estado antisocial”; las asignaciones para formación y cultura, para el sistema de salud y numerosas otras instituciones públicas fueron cortadas; se iniciaba la demolición del Estado social. También en las grandes empresas sectores enteros de actividad calificada fueron víctimas de la racionalización. Dado el desmoronamiento de la nueva economía, hasta las mismas calificaciones de muchos especialistas “high-tech” se vieron desvalorizadas. Hoy ya no se puede ignorar que la ascensión de la nueva clase media no tenía una base capitalista autónoma; por el contrario, dependía de la redistribución social de la plusvalía proveniente de los sectores industriales. De la misma manera que la producción social real de plusvalía entra en una crisis estructural debido a la tercera revolución industrial, los sectores secundarios de la nueva clase media van siendo sucesivamente privados de su suelo fértil. El resultado no es solamente un desempleo creciente de académicos. </w:t>
      </w:r>
    </w:p>
    <w:p w:rsidR="00A9209C" w:rsidRPr="000C293E"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La privatización y la terciarización desvalorizan el “capital humano” de las calificaciones incluso en el interior de la parcela empleada y degradada en su estatus. Jornaleros intelectuales, trabajadores baratos y empresarios de miseria como los free-lance en los medios de comunicación, universidades privadas, despachos de abogados o clínicas privadas no son ya excepciones, sino la regla. A pesar de esto, a fin de cuentas tampoco Kautsky tuvo razón. Pues la nueva clase media decayó, es verdad, pero no para convertirse en el proletariado industrial clásico de los productores directos, convertidos en una minoría que va desapareciendo pausadamente. De forma paradójica, la “proletarización” de las capas calificadas está ligada a una “desproletarización”</w:t>
      </w:r>
      <w:r>
        <w:rPr>
          <w:rFonts w:ascii="Times New Roman" w:hAnsi="Times New Roman" w:cs="Times New Roman"/>
          <w:sz w:val="24"/>
          <w:szCs w:val="24"/>
        </w:rPr>
        <w:t xml:space="preserve"> de la producción. </w:t>
      </w:r>
    </w:p>
    <w:p w:rsidR="00A9209C" w:rsidRDefault="00A9209C" w:rsidP="00B80BEF">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Por otra parte la desvalorización de las calificaciones corre pareja con una expansión objetiva del concepto de “capital humano”. Al revés de la decadencia de la nueva clase media, se realiza en cierto modo un inédito “pequeño-aburguesamiento” general de la sociedad, cuando los recursos industriales e infra-estructurales aparecen más como megaestructuras anónimas. El “medio de producción independiente” se deteriora hasta llegar a la piel de los individuos: todos se convierten en su propio “capital humano”, aunque sea simplemente el cuerpo desnudo. Surge una relación inmediata entre las personas atomizadas y la economía del valor, que se limita a reproducirse de manera simulada, por medio de déficits y burbujas financieras. Cuanto mayor se vuelven las diferencias entre el pobre y el rico, más desaparecen las diferencias estructurales de las clases en la estructuración del capitalismo</w:t>
      </w:r>
      <w:r>
        <w:rPr>
          <w:rFonts w:ascii="Times New Roman" w:hAnsi="Times New Roman" w:cs="Times New Roman"/>
          <w:sz w:val="24"/>
          <w:szCs w:val="24"/>
        </w:rPr>
        <w:t>…</w:t>
      </w:r>
    </w:p>
    <w:p w:rsidR="00A9209C" w:rsidRPr="00464BEF" w:rsidRDefault="00A9209C" w:rsidP="00B80BEF">
      <w:pPr>
        <w:spacing w:line="240" w:lineRule="auto"/>
        <w:jc w:val="both"/>
        <w:rPr>
          <w:rFonts w:ascii="Times New Roman" w:hAnsi="Times New Roman" w:cs="Times New Roman"/>
          <w:sz w:val="24"/>
          <w:szCs w:val="24"/>
          <w:u w:val="single"/>
        </w:rPr>
      </w:pPr>
      <w:r w:rsidRPr="00464BEF">
        <w:rPr>
          <w:rFonts w:ascii="Times New Roman" w:hAnsi="Times New Roman" w:cs="Times New Roman"/>
          <w:sz w:val="24"/>
          <w:szCs w:val="24"/>
          <w:u w:val="single"/>
        </w:rPr>
        <w:t>Bye bye middle class (la ausencia de futuro)</w:t>
      </w:r>
    </w:p>
    <w:p w:rsidR="00A9209C" w:rsidRPr="004A4A08" w:rsidRDefault="00A9209C" w:rsidP="00B80BEF">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En su libro, “El fin de la clase media y el nacimiento de la sociedad de bajo coste”, Massimo Gaggi y Edoardo Narduzzi (Ed. Lengua de Trapo - 2006), sostiene</w:t>
      </w:r>
      <w:r>
        <w:rPr>
          <w:rFonts w:ascii="Times New Roman" w:hAnsi="Times New Roman" w:cs="Times New Roman"/>
          <w:sz w:val="24"/>
          <w:szCs w:val="24"/>
        </w:rPr>
        <w:t>n:</w:t>
      </w:r>
    </w:p>
    <w:p w:rsidR="00A9209C" w:rsidRPr="004A4A08" w:rsidRDefault="00A9209C" w:rsidP="00B80BEF">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 xml:space="preserve">Que la clase media está desapareciendo. Desde el siglo XIX fue la clase social que mantuvo el dique contrarrevolucionario y desempeñó un papel central en el desarrollo y </w:t>
      </w:r>
      <w:r w:rsidRPr="004A4A08">
        <w:rPr>
          <w:rFonts w:ascii="Times New Roman" w:hAnsi="Times New Roman" w:cs="Times New Roman"/>
          <w:sz w:val="24"/>
          <w:szCs w:val="24"/>
        </w:rPr>
        <w:lastRenderedPageBreak/>
        <w:t>sostenimiento del crecimiento económico. La clase media ha sido el caldo de cultivo de los profesionales y de aquéllos que con su esfuerzo y sus virtudes cívicas han contribuido al desarrollo de la sociedad industrial. Señalan Máximo Gaggi, subdirector del “Corrier</w:t>
      </w:r>
      <w:r w:rsidR="00FC3F27">
        <w:rPr>
          <w:rFonts w:ascii="Times New Roman" w:hAnsi="Times New Roman" w:cs="Times New Roman"/>
          <w:sz w:val="24"/>
          <w:szCs w:val="24"/>
        </w:rPr>
        <w:t>e della Sera”, y Edoardo Narduzz</w:t>
      </w:r>
      <w:r w:rsidRPr="004A4A08">
        <w:rPr>
          <w:rFonts w:ascii="Times New Roman" w:hAnsi="Times New Roman" w:cs="Times New Roman"/>
          <w:sz w:val="24"/>
          <w:szCs w:val="24"/>
        </w:rPr>
        <w:t>i, ensayista y empresario en el sector de la alta tecnología, que el Estado moderno es fruto de la voluntad política de la clase media. Dicha clase encarna el espíritu del Estado de Bienestar cuyos primeros pasos son fruto del empeño de Bismarck a finales del siglo XIX. Sin embargo, es a finales de la Segunda Guerra Mundial cuando el gobierno conservador de Winston Churchill se adhiere al Plan Beveridge y crea una red de servicios sociales que van desde la educación a la sanidad pasando por el subsidio de paro y las pensiones. Esta red constituye el gran triunfo de una clase media que legitima el espacio democrático para su desarrollo y una perspectiva política que va más allá de los nacionalismos y que prepara el terreno para lo que con los años será la Unión Europea.</w:t>
      </w:r>
    </w:p>
    <w:p w:rsidR="00A9209C" w:rsidRPr="004A4A08" w:rsidRDefault="00A9209C" w:rsidP="00B80BEF">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 xml:space="preserve">Tal como van </w:t>
      </w:r>
      <w:r w:rsidR="00B14371">
        <w:rPr>
          <w:rFonts w:ascii="Times New Roman" w:hAnsi="Times New Roman" w:cs="Times New Roman"/>
          <w:sz w:val="24"/>
          <w:szCs w:val="24"/>
        </w:rPr>
        <w:t>mostrando Gaggi y Narduzz</w:t>
      </w:r>
      <w:r w:rsidRPr="004A4A08">
        <w:rPr>
          <w:rFonts w:ascii="Times New Roman" w:hAnsi="Times New Roman" w:cs="Times New Roman"/>
          <w:sz w:val="24"/>
          <w:szCs w:val="24"/>
        </w:rPr>
        <w:t>i a lo largo de estas páginas, “en apenas medio siglo el mercado ha creado una situación sustancialmente distinta”. La presencia ostentosa de nuevos ricos es cada vez mayor, y mayor es también la sospecha de que su ingente dinero no es únicamente fruto del funcionamiento del mercado sino también de la evasión fiscal. A la par que aumenta el número de millonarios se detecta un aumento de los trabajadores no especializados y los pensionistas. Pero ni ricos ni pobres son la causa del progresivo debilitamiento que está sufriendo la clase media en Europa. El fenómeno es más complejo, y para exponerlo al lector, Gaggi y Na</w:t>
      </w:r>
      <w:r>
        <w:rPr>
          <w:rFonts w:ascii="Times New Roman" w:hAnsi="Times New Roman" w:cs="Times New Roman"/>
          <w:sz w:val="24"/>
          <w:szCs w:val="24"/>
        </w:rPr>
        <w:t>r</w:t>
      </w:r>
      <w:r w:rsidR="00B14371">
        <w:rPr>
          <w:rFonts w:ascii="Times New Roman" w:hAnsi="Times New Roman" w:cs="Times New Roman"/>
          <w:sz w:val="24"/>
          <w:szCs w:val="24"/>
        </w:rPr>
        <w:t>duzz</w:t>
      </w:r>
      <w:r w:rsidRPr="004A4A08">
        <w:rPr>
          <w:rFonts w:ascii="Times New Roman" w:hAnsi="Times New Roman" w:cs="Times New Roman"/>
          <w:sz w:val="24"/>
          <w:szCs w:val="24"/>
        </w:rPr>
        <w:t>i comienzan por trazar los cuatro rasgos más característicos que jalonan la pérdida</w:t>
      </w:r>
      <w:r>
        <w:rPr>
          <w:rFonts w:ascii="Times New Roman" w:hAnsi="Times New Roman" w:cs="Times New Roman"/>
          <w:sz w:val="24"/>
          <w:szCs w:val="24"/>
        </w:rPr>
        <w:t xml:space="preserve"> de densidad de la clase media.</w:t>
      </w:r>
    </w:p>
    <w:p w:rsidR="00A9209C" w:rsidRPr="004A4A08" w:rsidRDefault="00A9209C" w:rsidP="00B80BEF">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El primero de ellos se concreta en la aparición de “una aristocracia muy patrimonializada y acaudalada”. Gran consumidora de bienes, sus miembros serían los vencedores de la ruleta de la innovación capitalista. El segundo rasgo radica en la consolidación de una elite de tecnócratas del conocimiento con rentas altas y con una notable capacidad de consumo. Dicha elite sería altamente inestable, casi nunca alcanzaría a la aristocracia acaudalada y con frecuencia caería hacia la clase baja. La tercera característica del nuevo fenómeno social se apreciaría en la aparición de “una sociedad masificada de renta medio-baja”, a la que los servicios de bajo coste proporcionarían un acceso a bienes y servicios antes reservados a clases más acomodadas. Ikea o los vuelos a bajo coste ilustran a la perfección el consumo de esta nueva sociedad masificada e indiferenciada. Por último, el escenario de la desaparición de la clase me</w:t>
      </w:r>
      <w:r w:rsidR="00B14371">
        <w:rPr>
          <w:rFonts w:ascii="Times New Roman" w:hAnsi="Times New Roman" w:cs="Times New Roman"/>
          <w:sz w:val="24"/>
          <w:szCs w:val="24"/>
        </w:rPr>
        <w:t>dia que plantean Gaggi y Narduzz</w:t>
      </w:r>
      <w:r w:rsidRPr="004A4A08">
        <w:rPr>
          <w:rFonts w:ascii="Times New Roman" w:hAnsi="Times New Roman" w:cs="Times New Roman"/>
          <w:sz w:val="24"/>
          <w:szCs w:val="24"/>
        </w:rPr>
        <w:t>i se completa con una clase “proletarizada” cuyo poder adquisitivo no iría más allá de los bienes de primera necesidad. Maestros, funcionarios de bajo nivel o divorciados formarían un grupo cada vez más próximo a poblacion</w:t>
      </w:r>
      <w:r>
        <w:rPr>
          <w:rFonts w:ascii="Times New Roman" w:hAnsi="Times New Roman" w:cs="Times New Roman"/>
          <w:sz w:val="24"/>
          <w:szCs w:val="24"/>
        </w:rPr>
        <w:t>es emergentes del Tercer Mundo.</w:t>
      </w:r>
    </w:p>
    <w:p w:rsidR="00A9209C" w:rsidRPr="004A4A08" w:rsidRDefault="00A9209C" w:rsidP="00B80BEF">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 xml:space="preserve">La transformación social jalonada por las cuatro señales que para los autores marcan el desleimiento de la clase media, no sería, a pesar de todo, decisiva si no fuera porque el doble papel que jugaba la clase media no se hubiera ido al garete. Por un lado, su papel moderador, tanto del comunismo como del capitalismo más brutal y competitivo. Un capitalismo, añadamos nosotros, que ya no sería el del modelo renano sino el de ciertas prácticas anglosajonas. Por otra parte, habría que añadir la incapacidad de la clase media para mantener un nivel óptimo de demanda adicional de bienes de consumo capaces de garantizar economías de escala. Desaparecida la lucha de clases y globalizado el mercado, los productos se hacen infinitos e interclasistas. De este modo </w:t>
      </w:r>
      <w:r w:rsidRPr="004A4A08">
        <w:rPr>
          <w:rFonts w:ascii="Times New Roman" w:hAnsi="Times New Roman" w:cs="Times New Roman"/>
          <w:sz w:val="24"/>
          <w:szCs w:val="24"/>
        </w:rPr>
        <w:lastRenderedPageBreak/>
        <w:t>las empresas pueden recuperar en los mercados de Brasil o China las venta</w:t>
      </w:r>
      <w:r>
        <w:rPr>
          <w:rFonts w:ascii="Times New Roman" w:hAnsi="Times New Roman" w:cs="Times New Roman"/>
          <w:sz w:val="24"/>
          <w:szCs w:val="24"/>
        </w:rPr>
        <w:t>s perdidas en Alemania o Italia</w:t>
      </w:r>
    </w:p>
    <w:p w:rsidR="00A9209C" w:rsidRPr="004A4A08" w:rsidRDefault="00B14371"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En opinión de Gaggi y Narduzz</w:t>
      </w:r>
      <w:r w:rsidR="00A9209C" w:rsidRPr="004A4A08">
        <w:rPr>
          <w:rFonts w:ascii="Times New Roman" w:hAnsi="Times New Roman" w:cs="Times New Roman"/>
          <w:sz w:val="24"/>
          <w:szCs w:val="24"/>
        </w:rPr>
        <w:t xml:space="preserve">i, el contraste entre una economía en plena expansión y la expansión de amplias masas de gente empobrecida no significa una contradicción sino una muestra más de lo que está ocurriendo. Cada vez son más numerosas las enfermeras a domicilio en Estados Unidos que cobran ocho dólares a la hora o cocineros que ganan siete, lo que viene a sumar mil o mil doscientos euros al mes. Cifra con la que se puede sobrevivir si no se tienen hijos, se vive en una población barata o se goza de una excelente salud que no requiera, por ejemplo, gastos de dentista. (En Estados Unidos, el número de personas sin cobertura sanitaria, excepto la básica y gratuita asegurada por el servicio público, sigue creciendo. En 2005 era de cuarenta y cinco millones de ciudadanos). Si a ese sueldo le añadimos un poco más, entonces ya se puede entrar en los servicios de bajo coste. Skype, Wal-Mart o Ryanair ejemplifican las nuevas empresas que coronan al consumidor de nueva generación y que nada tiene que ver con el comprador de Ferrari, Bang and </w:t>
      </w:r>
      <w:r w:rsidR="00A9209C">
        <w:rPr>
          <w:rFonts w:ascii="Times New Roman" w:hAnsi="Times New Roman" w:cs="Times New Roman"/>
          <w:sz w:val="24"/>
          <w:szCs w:val="24"/>
        </w:rPr>
        <w:t>Olufsen, Versace o Cartier.</w:t>
      </w:r>
    </w:p>
    <w:p w:rsidR="00A9209C" w:rsidRPr="004A4A08" w:rsidRDefault="00A9209C" w:rsidP="00B80BEF">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El progresivo adelgazamiento de la clase media no ha seguido, para nuestros autores, un proceso homogéneo. Su transformación se ha adaptado a tres modelos. El primero estaría representado por la sociedad norteamericana. Un ámbito caracterizado por una considerable movilidad social y por la polarización de rentas y patrimonios. El segundo correspondería al modelo escandinavo. Alta calidad del servicio público y formas de flexibilidad del mercado de trabajo, en un ámbito social en el que la distancia entre las rentas más altas y más bajas no resulta desmesurada. El tercer modelo se incardina en las sociedades asiáticas emergentes. Singapur, Taiwán y algunas ciudades chinas ilustran espacios sociales caracterizados por sus élites poderosas, tan bien descritas por Charles Wright Mills, superpuestas a una clase “unificada y conforme” espacios en los que las reglas se imponen desde arriba respetando, eso sí, la tradición. Para los autores en ninguno de estos tres contextos existe la clase media. El desarrollo económico es intenso y va acompañado de una reorientación de valor</w:t>
      </w:r>
      <w:r>
        <w:rPr>
          <w:rFonts w:ascii="Times New Roman" w:hAnsi="Times New Roman" w:cs="Times New Roman"/>
          <w:sz w:val="24"/>
          <w:szCs w:val="24"/>
        </w:rPr>
        <w:t>es y de estilos de vida nuevos.</w:t>
      </w:r>
    </w:p>
    <w:p w:rsidR="00A9209C" w:rsidRPr="004A4A08" w:rsidRDefault="00A9209C" w:rsidP="00B80BEF">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Tras describir un mundo en el que la clase media se derrumba -la Unión Europea resiste a la baja el desmoronamiento de lo que fue su col</w:t>
      </w:r>
      <w:r w:rsidR="00B14371">
        <w:rPr>
          <w:rFonts w:ascii="Times New Roman" w:hAnsi="Times New Roman" w:cs="Times New Roman"/>
          <w:sz w:val="24"/>
          <w:szCs w:val="24"/>
        </w:rPr>
        <w:t>umna vertebral-, Gaggi y Narduzz</w:t>
      </w:r>
      <w:r w:rsidRPr="004A4A08">
        <w:rPr>
          <w:rFonts w:ascii="Times New Roman" w:hAnsi="Times New Roman" w:cs="Times New Roman"/>
          <w:sz w:val="24"/>
          <w:szCs w:val="24"/>
        </w:rPr>
        <w:t>i tratan de plantear un boceto de lo que será el gobierno de la sociedad posclase media. Tarea que ellos mismos reconocen difícil porque con una realidad social cada vez más magmática mejorar para todos las condiciones de vida y la igualdad de oportunidades es de enorme complejidad. Lo cierto es que tanto el consumidor como el elector se orientan cada vez más en las sociedades occidentales por los deseos de lo que los autores denominan las aspiraciones de la “clase de masa”, una amalgama en la que los intereses del votante son móviles, abiertos y tienden a interpretar el presente y el futuro a través de su propia agenda. En esta sociedad “desclasificada”, la sostenibilidad del llamado modelo social europeo plantea una pregunta que este libro no acaba de responder: ¿Durante cuánto tiempo se podrá mantener un modelo que tiene una evidente dificultad para generar desarrollo económico e innovación tecnológica al ritmo que</w:t>
      </w:r>
      <w:r>
        <w:rPr>
          <w:rFonts w:ascii="Times New Roman" w:hAnsi="Times New Roman" w:cs="Times New Roman"/>
          <w:sz w:val="24"/>
          <w:szCs w:val="24"/>
        </w:rPr>
        <w:t xml:space="preserve"> marcan China o Estados Unidos?</w:t>
      </w:r>
    </w:p>
    <w:p w:rsidR="00A9209C" w:rsidRPr="004A4A08" w:rsidRDefault="00A9209C" w:rsidP="00B80BEF">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Destacaré, a continuación, algunos párrafos del libro mencionado, muy significativos:</w:t>
      </w:r>
    </w:p>
    <w:p w:rsidR="00A9209C" w:rsidRPr="004A4A08" w:rsidRDefault="00A9209C" w:rsidP="00B80BEF">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 xml:space="preserve">“Por todas partes aparecen nuevos ricos que ostentan su opulencia; entre los trabajadores (en general los no especializados) y pensionistas se detectan focos de pobreza imprevistos; la clase media, en progresivo decrecimiento, pierde renta y seguridad: la sociedad está inmersa en una tempestad. Un fenómeno común a gran parte </w:t>
      </w:r>
      <w:r w:rsidRPr="004A4A08">
        <w:rPr>
          <w:rFonts w:ascii="Times New Roman" w:hAnsi="Times New Roman" w:cs="Times New Roman"/>
          <w:sz w:val="24"/>
          <w:szCs w:val="24"/>
        </w:rPr>
        <w:lastRenderedPageBreak/>
        <w:t>de las democracias industriales de Occidente, pero que en Italia se ha agudizado por el impacto de una paralización económica más grave y duradera que en otros mercados y por una difusión de la evasión fiscal que hace difícil mirar a los nuevos ricos como el producto de un mercado cada vez más despiadado -la “ruthless economy” (economía despiadada) teorizada por Simon Head, director de la Century Foundation- pero que en cualqu</w:t>
      </w:r>
      <w:r>
        <w:rPr>
          <w:rFonts w:ascii="Times New Roman" w:hAnsi="Times New Roman" w:cs="Times New Roman"/>
          <w:sz w:val="24"/>
          <w:szCs w:val="24"/>
        </w:rPr>
        <w:t>ier caso funciona (Head, 2003).</w:t>
      </w:r>
    </w:p>
    <w:p w:rsidR="00A9209C" w:rsidRPr="004A4A08" w:rsidRDefault="00A9209C" w:rsidP="00B80BEF">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Este terremoto, que altera profundamente los mecanismos de distribución de la renta, acelera los procesos que están llevando a la sustancial desaparición de la “clase media” tal y como la hemos conocido en el siglo XX: poco a poco ha perdido sus señas de identidad porque las condiciones históricas que habían determinado su éxito han desaparecido. Pero también se debe a otros factores: sobre todo el fin de la era de las expectativas crecientes, en la que quien no estaba ya “tocado” por el bienestar se sentía, en cualquier caso, “en lista de espera” y no excluido; el final de las seguridades ocupacionales y también el impacto en la estructura social de mecanismos de mercado cuyas señas de identidad se modifican continuamente deb</w:t>
      </w:r>
      <w:r>
        <w:rPr>
          <w:rFonts w:ascii="Times New Roman" w:hAnsi="Times New Roman" w:cs="Times New Roman"/>
          <w:sz w:val="24"/>
          <w:szCs w:val="24"/>
        </w:rPr>
        <w:t>ido a la evolución tecnológica.</w:t>
      </w:r>
    </w:p>
    <w:p w:rsidR="00A9209C" w:rsidRPr="004A4A08" w:rsidRDefault="00A9209C" w:rsidP="00B80BEF">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En muchos países la difusión de la oferta de productos y servicios “low cost” (de bajo coste), al aumentar sensiblemente el poder adquisitivo de los salarios, empieza a tener más peso que una reforma fiscal o que el “welfare” (bienestar). Por lo tanto, tiende a sustituir las viejas estratificaciones de intereses en torno a los mecanismos de redistribución gestionados desde el gobierno por una masa indiferenciada: una “clase que ya no es clase” compuesta por sujetos que, cada vez más, piden ser tutelados como consumidores, además de como contribuyentes y como perceptores -actuales o potenciales- de pensiones, asistencia y ayudas de distintos tipos. Este inmenso “milieu” social limita, por abajo, con las “nuevas pobrezas” de los trabajadores no especializados que se encuentran compitiendo con la mano de obra de los países en vías de desarrollo y, por arriba, con una gran clase acomodada compuesta por los ricos “consolidados” y por</w:t>
      </w:r>
      <w:r>
        <w:rPr>
          <w:rFonts w:ascii="Times New Roman" w:hAnsi="Times New Roman" w:cs="Times New Roman"/>
          <w:sz w:val="24"/>
          <w:szCs w:val="24"/>
        </w:rPr>
        <w:t xml:space="preserve"> la burguesía del conocimiento.</w:t>
      </w:r>
    </w:p>
    <w:p w:rsidR="00A9209C" w:rsidRPr="004A4A08" w:rsidRDefault="00A9209C" w:rsidP="00B80BEF">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El declive de la clase media no es ciertamente un relámpago que llega sin avisar: en 1985 (Rosenthal, 1985), el economista del departamento de estadística del Ministerio de Trabajo estadounidense Neal H. Rosenthal se preguntaba si ya se había iniciado -como lo habían denunciado otros- una polarización de las rentas con la consiguiente progresiva reducción de la clase media y la creación, por un lado, de una gran masa de ricos y, por otro, de un ejército de nuevos proletarios. Su análisis lo llevaba a concluir que hasta ese momento no se había verificado nada parecido. Añadía, sin embargo, que los procesos de desindustrialización -entonces apenas iniciados- y el desarrollo de las nuevas tecnologías de alta rentabilidad podrían provocar un fenómeno de este tipo a partir de la seg</w:t>
      </w:r>
      <w:r>
        <w:rPr>
          <w:rFonts w:ascii="Times New Roman" w:hAnsi="Times New Roman" w:cs="Times New Roman"/>
          <w:sz w:val="24"/>
          <w:szCs w:val="24"/>
        </w:rPr>
        <w:t>unda mitad de los años noventa.</w:t>
      </w:r>
    </w:p>
    <w:p w:rsidR="00A9209C" w:rsidRPr="004A4A08" w:rsidRDefault="00A9209C" w:rsidP="00B80BEF">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 xml:space="preserve">Sus previsiones se han revelado bastante exactas, como también la convicción -con visión de futuro, puesto que en 1985 todavía estábamos en la era pre-Internet, Microsoft era una pequeña empresa y Bill Gates estaba empezando a monopolizar los ordenadores personales mundiales con su nuevo sistema operativo- de que las industrias “high tech” (alta tecnología) favorecerían </w:t>
      </w:r>
      <w:r>
        <w:rPr>
          <w:rFonts w:ascii="Times New Roman" w:hAnsi="Times New Roman" w:cs="Times New Roman"/>
          <w:sz w:val="24"/>
          <w:szCs w:val="24"/>
        </w:rPr>
        <w:t>una polarización de las rentas.</w:t>
      </w:r>
    </w:p>
    <w:p w:rsidR="00A9209C" w:rsidRPr="004A4A08" w:rsidRDefault="00A9209C" w:rsidP="00B80BEF">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 xml:space="preserve">Otras voces se han dejado oír en los últimos años: precisamente a mediados de los años noventa (julio de 1997), Rudi Dornbusch, economista del Massachusetts Institute of Technology (MIT), célebre por sus análisis mordaces y un lenguaje rudo y socarrón, publicó “Bye bye middle class”, un ensayo en el que preveía la inminente desaparición del “big government” (gran gobierno) (la tendencia de muchos gobiernos a incluir en la </w:t>
      </w:r>
      <w:r w:rsidRPr="004A4A08">
        <w:rPr>
          <w:rFonts w:ascii="Times New Roman" w:hAnsi="Times New Roman" w:cs="Times New Roman"/>
          <w:sz w:val="24"/>
          <w:szCs w:val="24"/>
        </w:rPr>
        <w:lastRenderedPageBreak/>
        <w:t>esfera pública la mayoría de los servicios dados a los ciudadanos y también una porción considerable de las actividades productivas), del “welfare state” (estado del bienestar) y de la propia “clase media, acostumbrada a la comodidad, por no decir a la pereza”. Dornbusch era consciente de que la abolición del estado del bienestar era un desafío que los gobiernos no sabían cómo afrontar. Advertía, sin embargo, que los políticos debían empezar a prepararse para los tiempos difíciles, en los que la competición entre sistemas y empresas, las privatizaciones y la globalización, además de algunas innegables ventajas económicas, producirían también graves problemas sociales, empezando, precisamente, por una reducción de las rentas del trabajador no especializado. Un desafío políticamente difícil, sobre todo para una Europa sacudida, por un lado, por las “inevitables desigualdades y la coexistencia de millonarios enriquecidos gracias a las tecnologías, mientras, por el otro, los electores de la antigua clase media se sienten aislados”. Así pues, Dornbusch pronosticaba desde entonces una navegación tempestuosa por democracias que se ven obligadas a ajustar cuentas, al mismo tiempo, con un aumento de las desigualdades y una difusa seguridad económica. Veía sólo una luz en el horizonte: la inminente llegada del euro como “oportunidad para una nueva y dinámica visión de Europa”. Si estuviese vivo aún, quién sabe qué abrasivas ironías reservaría a la Europa de hoy, en plena crisis económica, institucional y de liderazgo político…</w:t>
      </w:r>
    </w:p>
    <w:p w:rsidR="00A9209C" w:rsidRPr="004A4A08" w:rsidRDefault="00A9209C" w:rsidP="00B80BEF">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 xml:space="preserve"> De hecho, es un verdadero magma social. Un contexto en continua ebullición en el que alguien sube y otro baja en la jerarquía de la potencialidad de realización y de vida, pero siempre dentro de un campo de acción “delimitado” y compartido. En el magma conviven una, cien, mil y ninguna clase: cada grupo tiende a distinguirse por detalles más o menos pequeños, pero ninguno tiene las características necesarias para que lo consagren como clase media o nueva clase de referencia.</w:t>
      </w:r>
    </w:p>
    <w:p w:rsidR="00A9209C" w:rsidRPr="004A4A08" w:rsidRDefault="00A9209C" w:rsidP="00B80BEF">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Nos deslizamos, así, casi sin enterarnos, mucho más allá de la lógica -todavía clasista- del estado del bienestar (pensiones modestas para la siderurgia pero suntuosas para la telefónica; la protección de la regulación de empleo para los parados de la industria, pero no para los de servicios, etc.), para dejar sitio a un universo humano flexible, descontractualizado, deseoso de ampliar al máximo las posibilidades de consumo. Un universo infraideologizado, decidido a procurarse bienes y servicios en el proveedor mundial que ofrece las condiciones más ventajosas, que pretende una menor mediación por parte de las instituciones tradicionales, religiosamente abierto, integrado en tiempo real con todos los canales de comunicación o de interacción y cada vez menos centrado en las tradicionales agencias de socialización, empezando precisamente por la familia…</w:t>
      </w:r>
    </w:p>
    <w:p w:rsidR="00A9209C" w:rsidRPr="004A4A08" w:rsidRDefault="00A9209C" w:rsidP="00B80BEF">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Resulta muy difícil estar en sintonía con una sociedad que, acabada la historia y la economía de la materia, se libera de las limitaciones de la dimensión “contrarrevolucionaria” y de la elección delegada para hacerse preguntas sin límites, fluidas, segmentadas, apolíticas o geopolít</w:t>
      </w:r>
      <w:r>
        <w:rPr>
          <w:rFonts w:ascii="Times New Roman" w:hAnsi="Times New Roman" w:cs="Times New Roman"/>
          <w:sz w:val="24"/>
          <w:szCs w:val="24"/>
        </w:rPr>
        <w:t>icas, simplificadas y cínicas…</w:t>
      </w:r>
    </w:p>
    <w:p w:rsidR="00A9209C" w:rsidRPr="004A4A08" w:rsidRDefault="00A9209C" w:rsidP="00B80BEF">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La clase media, aunque sin una razón de ser política -su papel de contención de los empujes revolucionarios de la clase obrera-, probablemente habría sobrevivido al transcurrir del tiempo si la razón económica que había favorecido su formación no se hubiera desintegrado como la nieve al sol. La sociedad intermedia representaba y representa el tipo ideal de consumidor de última necesidad, preparado para comprar cualquier producto que la oferta sea capaz de proponerle. Mejor si va acompañado de cualquier mensaje promocional…</w:t>
      </w:r>
    </w:p>
    <w:p w:rsidR="00A9209C" w:rsidRPr="004A4A08" w:rsidRDefault="00A9209C" w:rsidP="00B80BEF">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lastRenderedPageBreak/>
        <w:t xml:space="preserve">El matrimonio era perfecto: la industria concebía nuevos productos capaces de satisfacer necesidades a veces reales, a veces solamente latentes, y los presentaba a la voracidad de la clase media, preparada para representar el propio papel de consumidor obediente y poco selectivo. Así las empresas crecían y con ellas también la potencialidad de adquisición de la clase media. Una relación aparentemente indisoluble: por una parte, la clase media, al ahorrar, ponía gran parte del capital necesario a disposición de la industria material para poder ampliar la oferta; por otra parte, al consumir a manos llenas todo lo que podía, satisfacía sus deseos y se realizaba en el </w:t>
      </w:r>
      <w:r>
        <w:rPr>
          <w:rFonts w:ascii="Times New Roman" w:hAnsi="Times New Roman" w:cs="Times New Roman"/>
          <w:sz w:val="24"/>
          <w:szCs w:val="24"/>
        </w:rPr>
        <w:t>plano de la identidad de clase.</w:t>
      </w:r>
    </w:p>
    <w:p w:rsidR="00A9209C" w:rsidRPr="004A4A08" w:rsidRDefault="00A9209C" w:rsidP="00B80BEF">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 xml:space="preserve">Un sistema con su equilibrio, capaz también de contener el empuje revolucionario de la minoría que estaba llamada a hacer funcionar esas máquinas: obreros que veían en cualquier caso crecer también su nivel de bienestar y que empezaban a tener la fundada esperanza de subir algún peldaño en la escala social, pasando </w:t>
      </w:r>
      <w:r>
        <w:rPr>
          <w:rFonts w:ascii="Times New Roman" w:hAnsi="Times New Roman" w:cs="Times New Roman"/>
          <w:sz w:val="24"/>
          <w:szCs w:val="24"/>
        </w:rPr>
        <w:t>de ser obreros a ser empleados.</w:t>
      </w:r>
    </w:p>
    <w:p w:rsidR="00A9209C" w:rsidRPr="004A4A08" w:rsidRDefault="00A9209C" w:rsidP="00B80BEF">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Este sistema funciona mientras el escenario de acción e interacción permanece restringido al ámbito nacional o poco más. Cuando algunos aspectos de esta ecuación estallan o se ponen en entredicho en cuanto a su utilidad “superior”, entonces también la clase media está obligada a encarar lo nuevo que avanza. Y en este caso lo nuevo ha avanzado con dos máscaras: la del triunfo de la economía de mercado y la del capitalismo sin f</w:t>
      </w:r>
      <w:r>
        <w:rPr>
          <w:rFonts w:ascii="Times New Roman" w:hAnsi="Times New Roman" w:cs="Times New Roman"/>
          <w:sz w:val="24"/>
          <w:szCs w:val="24"/>
        </w:rPr>
        <w:t>ronteras.</w:t>
      </w:r>
    </w:p>
    <w:p w:rsidR="00A9209C" w:rsidRPr="004A4A08" w:rsidRDefault="00A9209C" w:rsidP="00B80BEF">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 xml:space="preserve">El primer aspecto tiene una implicación intrínsecamente política porque supone un papel del mercado más allá de la dimensión del lugar organizado para el intercambio, hasta convertirse en una verdadera y propia ideología colectiva. Sólo el mercado, según esta interpretación, puede garantizar desarrollo, inclusión, democracia y justicia social. El mercado es la única ideología de la historia “acabada”, es decir, la ideología elemental que habilita el funcionamiento regular y aceptado de los intercambios. Pero un mercado transformado en ideología dominante no necesita una clase contrarrevolucionaria que lo defienda, que tutele los intereses que manifiesta. O, por lo menos, así lo creen sus sacerdotes, mientras no se manifiesten algunas reacciones de “rechazo”, como el no a la Constitución europea en los referendos de la primavera de 2005 en Francia y Holanda. Por otro lado, en una economía que ya no es nacional sino globalizada -y aquí llegamos al segundo aspecto-, cambian también los papeles de las clases sociales y el propio sistema de los </w:t>
      </w:r>
      <w:r>
        <w:rPr>
          <w:rFonts w:ascii="Times New Roman" w:hAnsi="Times New Roman" w:cs="Times New Roman"/>
          <w:sz w:val="24"/>
          <w:szCs w:val="24"/>
        </w:rPr>
        <w:t>intereses que hay que defender.</w:t>
      </w:r>
    </w:p>
    <w:p w:rsidR="00A9209C" w:rsidRPr="004A4A08" w:rsidRDefault="00A9209C" w:rsidP="00B80BEF">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En este terremoto económico, productivo y social, no se cumple el doble papel desarrollado por la clase media: por un lado, el de centro de intereses homogéneos en las democracias electivas posindustriales (dique natural, por lo tanto, no sólo del comunismo sino también del capitalismo “salvaje e hipercompetitivo”) y, por otro, el de mantenedor de un nivel óptimo de demanda adicional de bienes de consumo duraderos, necesario para que la industria alcance economías de escala y genere valores; en definitiva, para ganar consenso.</w:t>
      </w:r>
    </w:p>
    <w:p w:rsidR="00A9209C" w:rsidRPr="004A4A08" w:rsidRDefault="00A9209C" w:rsidP="00B80BEF">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Hoy, ninguna de estas dos condiciones “se mantiene”: la democracia representativa tiene que afrontar la pulverización de los intereses que ya no pueden contar con el cúmulo de ideologías “fuertes” y de un sistema productivo cerrado y basado en bienes de consumo estandarizados, capaces de encarnar un estatus social. La demanda ha alcanzado una escala global, los productos son infinitos y se han hecho “interclasistas” (el ejemplo más citado hoy es el de la iPod), las empresas materiales pueden recuperar en los mercados de Brasil o China las ventas</w:t>
      </w:r>
      <w:r>
        <w:rPr>
          <w:rFonts w:ascii="Times New Roman" w:hAnsi="Times New Roman" w:cs="Times New Roman"/>
          <w:sz w:val="24"/>
          <w:szCs w:val="24"/>
        </w:rPr>
        <w:t xml:space="preserve"> perdidas en Alemania o Italia.</w:t>
      </w:r>
    </w:p>
    <w:p w:rsidR="00A9209C" w:rsidRPr="004A4A08" w:rsidRDefault="00A9209C" w:rsidP="00B80BEF">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lastRenderedPageBreak/>
        <w:t>La globalización ha provocado trastornos económicos y sociales que producirán “tres mil millones de nuevos capitalistas”, como dice el eficaz eslogan convertido en el título del último libro de Clyde Prestowitz, gurú republicano del libre comercio (fue consejero del presidente Reagan y negociador de los acuerdos comerciales internacionales durante su mandato). Según Prestowitz (2005), las dinámicas actuales son hijas de la coincidencia de tres factores: la derrota del comunismo, que ha empujado a tres mil millones de chinos, rusos e indios al capitalismo (interpretado, además, de manera bastante “agresiva”); la revolución de Internet, que ha “anulado el tiempo”; y la difusión de la mensajería aérea de bajo coste -desde Federal Express a DHL-, que ha “anulado el espacio”. El trabajo de estos enormes grupos de bajo coste se está utilizando en (casi) cualquier parte del mundo porque permite transferir rápidamente mercancías y prestaciones intelectuales con gravámenes insignificantes. Si Estados Unidos no espabila, China volverá pronto a ocupar un papel central, como en la época del Imperio Medio: hacia el año 2050 China superará a los Estados Unidos en renta nacional bruta (aunque, si se usa como medidor el poder adquisitivo, el adelantami</w:t>
      </w:r>
      <w:r>
        <w:rPr>
          <w:rFonts w:ascii="Times New Roman" w:hAnsi="Times New Roman" w:cs="Times New Roman"/>
          <w:sz w:val="24"/>
          <w:szCs w:val="24"/>
        </w:rPr>
        <w:t>ento podría cumplirse en 2025).</w:t>
      </w:r>
    </w:p>
    <w:p w:rsidR="00A9209C" w:rsidRPr="004A4A08" w:rsidRDefault="00A9209C" w:rsidP="00B80BEF">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Es precisamente este progresivo desplazamiento de los equilibrios de la demanda mundial hacia los países llamados emergentes lo que mina en la base los cimientos económicos sobre los que la clase media ha encontrado en los últimos siglos su estabilidad. Si la disminución de la demanda del “milieu” social francés está más que compensada por la capacidad de consumo de los neoacomodados indios, entonces, para quien invierte en el sistema productivo, la necesidad de una clase de consumidores occidentales con la cartera llena se convi</w:t>
      </w:r>
      <w:r>
        <w:rPr>
          <w:rFonts w:ascii="Times New Roman" w:hAnsi="Times New Roman" w:cs="Times New Roman"/>
          <w:sz w:val="24"/>
          <w:szCs w:val="24"/>
        </w:rPr>
        <w:t>erte en un aspecto menos vital.</w:t>
      </w:r>
    </w:p>
    <w:p w:rsidR="00A9209C" w:rsidRPr="004A4A08" w:rsidRDefault="00A9209C" w:rsidP="00B80BEF">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Dos factores explican bastante bien las razones por las que las lógicas productivas y mercantiles contemporáneas implican la superación de la clase media o, como mínimo, de su papel. Las sociedades “neófitas” del capitalismo global de corte occidental, las asiáticas en particular, están lo más alejadas posibles del concepto de clase media. Es más: son, de partida, mucho más parecidas a la imagen del magma social, de la sociedad-masa que hemos señalado anteriormente como el modelo de referencia posmaterial…</w:t>
      </w:r>
    </w:p>
    <w:p w:rsidR="00A9209C" w:rsidRPr="004A4A08" w:rsidRDefault="00A9209C" w:rsidP="00B80BEF">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Son precisamente estos grupos de nueva demanda, que se han ido formando a partir de finales de los años setenta y que con el inicio del nuevo siglo han acelerado el paso para ganar papel y peso internacional, los que quitan, cada vez más rápidamente, el oxígeno necesario para alimentar la energía motora de la clase media occidental. No sólo porque contribuyen considerablemente a rediseñar las características de consumo mundial en términos de tipología y costes de los bienes y de los servicios, sino también porque se hace difícil imaginar la supervivencia de una clase media occidental o europea con las características de las últimas décadas cuando asoman al mercado mundial mil quinientos millones de nuevos trabajadores a bajo coste. Sujetos cada vez más escolarizados e indiferentes a las lógicas de quien, en el mundo del bienestar, quiere defender las “conquistas del pasado”</w:t>
      </w:r>
      <w:r>
        <w:rPr>
          <w:rFonts w:ascii="Times New Roman" w:hAnsi="Times New Roman" w:cs="Times New Roman"/>
          <w:sz w:val="24"/>
          <w:szCs w:val="24"/>
        </w:rPr>
        <w:t>.</w:t>
      </w:r>
    </w:p>
    <w:p w:rsidR="00A9209C" w:rsidRPr="004A4A08" w:rsidRDefault="00A9209C" w:rsidP="00B80BEF">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 xml:space="preserve">Así, en los países industrializados, la necesidad económica que hay que satisfacer a través de una clase homogénea de consumidores reconocibles está sujeta a la lógica de los grandes números: para conseguir el mismo resultado es preferible extender lo más rápido posible a cientos de millones de consumidores el umbral del bienestar. La sociedad de masa nace naturalmente con el crecimiento y el desarrollo económico del nuevo mundo. La antigua forma de producción, y con ella las clases que la han </w:t>
      </w:r>
      <w:r w:rsidRPr="004A4A08">
        <w:rPr>
          <w:rFonts w:ascii="Times New Roman" w:hAnsi="Times New Roman" w:cs="Times New Roman"/>
          <w:sz w:val="24"/>
          <w:szCs w:val="24"/>
        </w:rPr>
        <w:lastRenderedPageBreak/>
        <w:t>alimentado, ha sido arrollada por el nuevo empuje del globo convertido en</w:t>
      </w:r>
      <w:r>
        <w:rPr>
          <w:rFonts w:ascii="Times New Roman" w:hAnsi="Times New Roman" w:cs="Times New Roman"/>
          <w:sz w:val="24"/>
          <w:szCs w:val="24"/>
        </w:rPr>
        <w:t xml:space="preserve"> mercado competitivo y abierto.</w:t>
      </w:r>
    </w:p>
    <w:p w:rsidR="00A9209C" w:rsidRPr="004A4A08" w:rsidRDefault="00A9209C" w:rsidP="00B80BEF">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Hay que reflexionar sobre la ironía de la historia: una clase que es hija de la revolución burguesa contra la aristocracia latifundista, pero que después, en su madurez, ha asumido un papel “contrarrevolucionario”, es arrollada por una revolución invisible en sus acciones y nunca declarada, sin líderes ni banderas pero despiadada, como cualquier revolución, en c</w:t>
      </w:r>
      <w:r>
        <w:rPr>
          <w:rFonts w:ascii="Times New Roman" w:hAnsi="Times New Roman" w:cs="Times New Roman"/>
          <w:sz w:val="24"/>
          <w:szCs w:val="24"/>
        </w:rPr>
        <w:t>onseguir sus propios objetivos.</w:t>
      </w:r>
    </w:p>
    <w:p w:rsidR="00A9209C" w:rsidRPr="004A4A08" w:rsidRDefault="00A9209C" w:rsidP="00B80BEF">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Así, sucumbe el papel económico desarrollado con éxito por la clase media, mientras el consumidor burgués sufre una eutanasia más o menos lenta. El mismo destino le espera a la estructura industrial que ha caracterizado a la economía de mercado de la clase media…</w:t>
      </w:r>
    </w:p>
    <w:p w:rsidR="00A9209C" w:rsidRPr="004A4A08" w:rsidRDefault="00A9209C" w:rsidP="00B80BEF">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Como es bien sabido, la globalización, al redistribuir el trabajo a escala mundial, presiona los salarios en todos los sectores expuestos a la competencia internacional. Además, obliga a los contratadores a reducir los beneficios sociales y sanitarios hasta el momento garantizados a los trabajadores. Obviamente esto sucede en países -como los Estados Unidos- en que el Estado ha delegado ampliamente a las empresas la tarea de construir una red de protecciones sociales.</w:t>
      </w:r>
    </w:p>
    <w:p w:rsidR="00A9209C" w:rsidRPr="004A4A08" w:rsidRDefault="00A9209C" w:rsidP="00B80BEF">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El proceso actual tiene las extraordinarias dimensiones de una transformación social en la que la clase media, como estábamos acostumbrados a verla hace veinte o treinta años, se desvanece, sustituida por una sociedad más polarizada: profesionales, operadores de mercados financieros, trabajadores del conocimiento, empleados de servicios “protegidos” o empresarios de los sectores innovadores saben posicionarse ahí donde el nuevo sistema económico produce o distribuye riqueza y, por lo tanto, consiguen garantizarse una renta que, de todas formas sigue creciendo. Es la “sociedad creativa” (Richard Florida). Por otro lado, se acumula la fuerza-trabajo de más baja especialización: obreros de la industria expuesta a la competencia internacional y empleados de los servicios tradicionales (desde el transporte a la restauración) que se encuentran comprimidos entre reducción de rentas y reducción de garantías sociales. Europa, además, posee un ejército de parados. En Estados Unidos, sin embargo, el fantasma no es el paro sino el riesgo de tener que sustituir un trabajo industrial bien pagado por un empleo en el sector servicios que ofrece una retribución más baja y carece de coberturas sanitarias y sociales…</w:t>
      </w:r>
    </w:p>
    <w:p w:rsidR="00A9209C" w:rsidRPr="004A4A08" w:rsidRDefault="00A9209C" w:rsidP="00B80BEF">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En Estados Unidos, el número de personas sin ninguna cobertura sanitaria, excepto la básica y gratuita asegurada por el servicio público, sigue creciendo: según los datos de 2005, el problema abarca a cuarenta y cinco millones de ciudadanos americanos. No poderse permitir ni siquiera una mínima póliza sanitaria es señal evidente de indigencia o de dificu</w:t>
      </w:r>
      <w:r>
        <w:rPr>
          <w:rFonts w:ascii="Times New Roman" w:hAnsi="Times New Roman" w:cs="Times New Roman"/>
          <w:sz w:val="24"/>
          <w:szCs w:val="24"/>
        </w:rPr>
        <w:t>ltad económica de las familias…</w:t>
      </w:r>
    </w:p>
    <w:p w:rsidR="00A9209C" w:rsidRPr="004A4A08" w:rsidRDefault="00A9209C" w:rsidP="00B80BEF">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 xml:space="preserve">Y, sin embargo, en Estados Unidos, el veinte por ciento de los ciudadanos más ricos (rentas por encima de los setenta y cinco mil dólares al año), que en 1967 percibía el 43,8 por ciento de las rentas totales, en 2003 ha alcanzado el 49,8 por ciento: se ha quedado con la mitad de la “tarta” de las rentas estadounidenses, mientras que el peso de la franja central (rentas entre treinta y cinco mil y cuarenta mil dólares al año) ha bajado del 17,3 por ciento al 14,8 por ciento del total. Un fenómeno que, obviamente, no indica un empobrecimiento en términos absolutos -en los últimos treinta y cinco años la riqueza producida en los Estados Unidos ha crecido enormemente y todos se han beneficiado de alguna manera- sino una distribución desequilibrada que ha favorecido a </w:t>
      </w:r>
      <w:r w:rsidRPr="004A4A08">
        <w:rPr>
          <w:rFonts w:ascii="Times New Roman" w:hAnsi="Times New Roman" w:cs="Times New Roman"/>
          <w:sz w:val="24"/>
          <w:szCs w:val="24"/>
        </w:rPr>
        <w:lastRenderedPageBreak/>
        <w:t>los perceptores de rentas más altas, en detrimento precisamente de la clase media: en el periodo 1967-2003, la franja central ha visto crecer, de hecho, su renta en un 31,9 por ciento, al igual que los pobres de la franja más baja (con rentas de cero a quince mil dólares al año), que han registrado un aumento del 31,7 por ciento. Para los ricos de la franja más elevada, el incremento de la ren</w:t>
      </w:r>
      <w:r>
        <w:rPr>
          <w:rFonts w:ascii="Times New Roman" w:hAnsi="Times New Roman" w:cs="Times New Roman"/>
          <w:sz w:val="24"/>
          <w:szCs w:val="24"/>
        </w:rPr>
        <w:t>ta ha sido del 75,6 por ciento.</w:t>
      </w:r>
    </w:p>
    <w:p w:rsidR="00A9209C" w:rsidRPr="00A024AF" w:rsidRDefault="00A9209C" w:rsidP="00B80BEF">
      <w:pPr>
        <w:spacing w:line="240" w:lineRule="auto"/>
        <w:jc w:val="both"/>
        <w:rPr>
          <w:rFonts w:ascii="Times New Roman" w:hAnsi="Times New Roman" w:cs="Times New Roman"/>
          <w:sz w:val="24"/>
          <w:szCs w:val="24"/>
        </w:rPr>
      </w:pPr>
      <w:r w:rsidRPr="004A4A08">
        <w:rPr>
          <w:rFonts w:ascii="Times New Roman" w:hAnsi="Times New Roman" w:cs="Times New Roman"/>
          <w:sz w:val="24"/>
          <w:szCs w:val="24"/>
        </w:rPr>
        <w:t>Año tras año, esta dinámica divergente de las rentas ha producido desequilibrios todavía más macroscópicos en la acumulación de riqueza (inmobiliaria, financiera, etc.): hoy el uno por ciento de los ciudadanos con rentas más elevadas tiene en su poder el cuarenta por ciento de la riqueza de todo el país, un trozo más grande del que corresponde al noventa por ciento de los trabajadores con renta inferior. Datos que hacen decir a Laura D’Andrea Tyson -presidenta de la London Business School y jefa de los consejeros económicos de Clinton en la Casa Blanca a mediados de los noventa- que en Estados Unidos una distribución de las rentas tan desigual no se veía desde la “edad del jazz”, los locos y salvajes años veinte (Tyson, 2004)”…</w:t>
      </w:r>
    </w:p>
    <w:p w:rsidR="00A9209C" w:rsidRPr="00164E59" w:rsidRDefault="00A9209C"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En el Paper</w:t>
      </w:r>
      <w:r w:rsidRPr="00315005">
        <w:rPr>
          <w:rFonts w:ascii="Times New Roman" w:hAnsi="Times New Roman" w:cs="Times New Roman"/>
          <w:b/>
          <w:sz w:val="24"/>
          <w:szCs w:val="24"/>
        </w:rPr>
        <w:t xml:space="preserve"> </w:t>
      </w:r>
      <w:r w:rsidRPr="00315005">
        <w:rPr>
          <w:rFonts w:ascii="Times New Roman" w:hAnsi="Times New Roman" w:cs="Times New Roman"/>
          <w:sz w:val="24"/>
          <w:szCs w:val="24"/>
        </w:rPr>
        <w:t>-</w:t>
      </w:r>
      <w:r w:rsidRPr="00315005">
        <w:rPr>
          <w:rFonts w:ascii="Times New Roman" w:hAnsi="Times New Roman" w:cs="Times New Roman"/>
          <w:b/>
          <w:sz w:val="24"/>
          <w:szCs w:val="24"/>
        </w:rPr>
        <w:t xml:space="preserve"> Los “nuevos” pobres</w:t>
      </w:r>
      <w:r>
        <w:rPr>
          <w:rFonts w:ascii="Times New Roman" w:hAnsi="Times New Roman" w:cs="Times New Roman"/>
          <w:b/>
          <w:sz w:val="24"/>
          <w:szCs w:val="24"/>
        </w:rPr>
        <w:t>,</w:t>
      </w:r>
      <w:r w:rsidRPr="00315005">
        <w:rPr>
          <w:rFonts w:ascii="Times New Roman" w:hAnsi="Times New Roman" w:cs="Times New Roman"/>
          <w:b/>
          <w:sz w:val="24"/>
          <w:szCs w:val="24"/>
        </w:rPr>
        <w:t xml:space="preserve"> de los países ricos (un relato trágico de la crisis)</w:t>
      </w:r>
      <w:r>
        <w:rPr>
          <w:rFonts w:ascii="Times New Roman" w:hAnsi="Times New Roman" w:cs="Times New Roman"/>
          <w:b/>
          <w:sz w:val="24"/>
          <w:szCs w:val="24"/>
        </w:rPr>
        <w:t xml:space="preserve"> (II</w:t>
      </w:r>
      <w:r w:rsidRPr="0056009C">
        <w:rPr>
          <w:rFonts w:ascii="Times New Roman" w:hAnsi="Times New Roman" w:cs="Times New Roman"/>
          <w:sz w:val="24"/>
          <w:szCs w:val="24"/>
        </w:rPr>
        <w:t>), p</w:t>
      </w:r>
      <w:r w:rsidRPr="00164E59">
        <w:rPr>
          <w:rFonts w:ascii="Times New Roman" w:hAnsi="Times New Roman" w:cs="Times New Roman"/>
          <w:sz w:val="24"/>
          <w:szCs w:val="24"/>
        </w:rPr>
        <w:t>ublicado el 15/3/14</w:t>
      </w:r>
      <w:r>
        <w:rPr>
          <w:rFonts w:ascii="Times New Roman" w:hAnsi="Times New Roman" w:cs="Times New Roman"/>
          <w:sz w:val="24"/>
          <w:szCs w:val="24"/>
        </w:rPr>
        <w:t>, decía:</w:t>
      </w:r>
    </w:p>
    <w:p w:rsidR="00A9209C" w:rsidRPr="00C25592" w:rsidRDefault="00A9209C" w:rsidP="00B80BEF">
      <w:pPr>
        <w:pStyle w:val="NormalWeb"/>
        <w:jc w:val="both"/>
      </w:pPr>
      <w:r w:rsidRPr="005244D7">
        <w:t>(Parte II)</w:t>
      </w:r>
      <w:r w:rsidRPr="00315005">
        <w:rPr>
          <w:b/>
        </w:rPr>
        <w:t xml:space="preserve"> </w:t>
      </w:r>
      <w:r>
        <w:t>-</w:t>
      </w:r>
      <w:r>
        <w:rPr>
          <w:b/>
        </w:rPr>
        <w:t>El “fusilamiento” del Estado de Bienestar Europeo</w:t>
      </w:r>
    </w:p>
    <w:p w:rsidR="00A9209C" w:rsidRPr="00006953" w:rsidRDefault="00A9209C" w:rsidP="00B80BEF">
      <w:pPr>
        <w:pStyle w:val="NormalWeb"/>
        <w:jc w:val="both"/>
      </w:pPr>
      <w:r w:rsidRPr="005244D7">
        <w:rPr>
          <w:rFonts w:eastAsiaTheme="minorHAnsi"/>
          <w:lang w:eastAsia="en-US"/>
        </w:rPr>
        <w:t>(</w:t>
      </w:r>
      <w:r w:rsidRPr="005244D7">
        <w:t xml:space="preserve">B) </w:t>
      </w:r>
      <w:r>
        <w:t>-</w:t>
      </w:r>
      <w:r>
        <w:rPr>
          <w:b/>
        </w:rPr>
        <w:t xml:space="preserve"> El mayor riesgo de la crisis económica es social</w:t>
      </w:r>
    </w:p>
    <w:p w:rsidR="00A9209C" w:rsidRDefault="00A9209C" w:rsidP="00B80BEF">
      <w:pPr>
        <w:spacing w:line="240" w:lineRule="auto"/>
        <w:jc w:val="both"/>
        <w:rPr>
          <w:rFonts w:ascii="Times New Roman" w:hAnsi="Times New Roman" w:cs="Times New Roman"/>
          <w:sz w:val="24"/>
          <w:szCs w:val="24"/>
          <w:u w:val="single"/>
        </w:rPr>
      </w:pPr>
      <w:r w:rsidRPr="00C46117">
        <w:rPr>
          <w:rFonts w:ascii="Times New Roman" w:hAnsi="Times New Roman" w:cs="Times New Roman"/>
          <w:sz w:val="24"/>
          <w:szCs w:val="24"/>
          <w:u w:val="single"/>
        </w:rPr>
        <w:t>Zona euro: la factura de la crisis en el mercado laboral (por países)</w:t>
      </w:r>
    </w:p>
    <w:p w:rsidR="00A9209C" w:rsidRPr="005244D7" w:rsidRDefault="00A9209C" w:rsidP="00B80BEF">
      <w:pPr>
        <w:spacing w:line="240" w:lineRule="auto"/>
        <w:jc w:val="both"/>
        <w:rPr>
          <w:rFonts w:ascii="Times New Roman" w:hAnsi="Times New Roman" w:cs="Times New Roman"/>
          <w:i/>
          <w:sz w:val="24"/>
          <w:szCs w:val="24"/>
        </w:rPr>
      </w:pPr>
      <w:r w:rsidRPr="00C46117">
        <w:rPr>
          <w:rFonts w:ascii="Times New Roman" w:hAnsi="Times New Roman" w:cs="Times New Roman"/>
          <w:i/>
          <w:sz w:val="24"/>
          <w:szCs w:val="24"/>
        </w:rPr>
        <w:t>La economía española no creará empleo, previsiblemente, hasta dentro de dos años. Los analistas ven muchos obstáculos para volver a los niveles previos a la crisis y creen que tiene que pasar al menos una década</w:t>
      </w:r>
      <w:r>
        <w:rPr>
          <w:rFonts w:ascii="Times New Roman" w:hAnsi="Times New Roman" w:cs="Times New Roman"/>
          <w:i/>
          <w:sz w:val="24"/>
          <w:szCs w:val="24"/>
        </w:rPr>
        <w:t>”..</w:t>
      </w:r>
      <w:r w:rsidRPr="00C46117">
        <w:rPr>
          <w:rFonts w:ascii="Times New Roman" w:hAnsi="Times New Roman" w:cs="Times New Roman"/>
          <w:i/>
          <w:sz w:val="24"/>
          <w:szCs w:val="24"/>
        </w:rPr>
        <w:t>.</w:t>
      </w:r>
      <w:r>
        <w:rPr>
          <w:rFonts w:ascii="Times New Roman" w:hAnsi="Times New Roman" w:cs="Times New Roman"/>
          <w:i/>
          <w:sz w:val="24"/>
          <w:szCs w:val="24"/>
        </w:rPr>
        <w:t xml:space="preserve"> </w:t>
      </w:r>
      <w:r w:rsidRPr="001A4F8C">
        <w:rPr>
          <w:rFonts w:ascii="Times New Roman" w:hAnsi="Times New Roman" w:cs="Times New Roman"/>
          <w:sz w:val="24"/>
          <w:szCs w:val="24"/>
          <w:u w:val="single"/>
        </w:rPr>
        <w:t>España difícilmente creará empleo antes de 2015</w:t>
      </w:r>
      <w:r>
        <w:rPr>
          <w:rFonts w:ascii="Times New Roman" w:hAnsi="Times New Roman" w:cs="Times New Roman"/>
          <w:sz w:val="24"/>
          <w:szCs w:val="24"/>
        </w:rPr>
        <w:t xml:space="preserve"> (Expansión - </w:t>
      </w:r>
      <w:r w:rsidRPr="001A4F8C">
        <w:rPr>
          <w:rFonts w:ascii="Times New Roman" w:hAnsi="Times New Roman" w:cs="Times New Roman"/>
          <w:b/>
          <w:sz w:val="24"/>
          <w:szCs w:val="24"/>
        </w:rPr>
        <w:t>1/3/13</w:t>
      </w:r>
      <w:r>
        <w:rPr>
          <w:rFonts w:ascii="Times New Roman" w:hAnsi="Times New Roman" w:cs="Times New Roman"/>
          <w:sz w:val="24"/>
          <w:szCs w:val="24"/>
        </w:rPr>
        <w:t>)</w:t>
      </w:r>
    </w:p>
    <w:p w:rsidR="00A9209C" w:rsidRDefault="00A9209C" w:rsidP="00B80BEF">
      <w:pPr>
        <w:spacing w:after="180"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Los “conejillos de indias” de la competitividad: e</w:t>
      </w:r>
      <w:r w:rsidRPr="007634B3">
        <w:rPr>
          <w:rFonts w:ascii="Times New Roman" w:hAnsi="Times New Roman" w:cs="Times New Roman"/>
          <w:sz w:val="24"/>
          <w:szCs w:val="24"/>
          <w:u w:val="single"/>
        </w:rPr>
        <w:t>l “modelo</w:t>
      </w:r>
      <w:r>
        <w:rPr>
          <w:rFonts w:ascii="Times New Roman" w:hAnsi="Times New Roman" w:cs="Times New Roman"/>
          <w:sz w:val="24"/>
          <w:szCs w:val="24"/>
          <w:u w:val="single"/>
        </w:rPr>
        <w:t xml:space="preserve"> Alemán” de devaluación interior (la Angie diet)</w:t>
      </w:r>
      <w:r w:rsidRPr="007634B3">
        <w:rPr>
          <w:rFonts w:ascii="Times New Roman" w:hAnsi="Times New Roman" w:cs="Times New Roman"/>
          <w:sz w:val="24"/>
          <w:szCs w:val="24"/>
          <w:u w:val="single"/>
        </w:rPr>
        <w:t xml:space="preserve"> se</w:t>
      </w:r>
      <w:r>
        <w:rPr>
          <w:rFonts w:ascii="Times New Roman" w:hAnsi="Times New Roman" w:cs="Times New Roman"/>
          <w:sz w:val="24"/>
          <w:szCs w:val="24"/>
          <w:u w:val="single"/>
        </w:rPr>
        <w:t xml:space="preserve"> expande por Europa </w:t>
      </w:r>
    </w:p>
    <w:p w:rsidR="00A9209C" w:rsidRPr="005244D7" w:rsidRDefault="00A9209C" w:rsidP="00B80BEF">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7634B3">
        <w:rPr>
          <w:rFonts w:ascii="Times New Roman" w:hAnsi="Times New Roman" w:cs="Times New Roman"/>
          <w:i/>
          <w:sz w:val="24"/>
          <w:szCs w:val="24"/>
        </w:rPr>
        <w:t>La crisis ha dado la vuelta al reparto de la renta en España. De hecho, por primera vez en los últimos 32 años las rentas de las empresas pesan más en el Producto Interior Bruto español que las salariales. Detrás de estas cifras se esconde un cambio estructural en el modelo productivo y una buena noticia: las empresas tienen capacidad para invertir y sólo están esperando a que desaparezca la incertidumbre</w:t>
      </w:r>
      <w:r>
        <w:rPr>
          <w:rFonts w:ascii="Times New Roman" w:hAnsi="Times New Roman" w:cs="Times New Roman"/>
          <w:i/>
          <w:sz w:val="24"/>
          <w:szCs w:val="24"/>
        </w:rPr>
        <w:t>”..</w:t>
      </w:r>
      <w:r w:rsidRPr="007634B3">
        <w:rPr>
          <w:rFonts w:ascii="Times New Roman" w:hAnsi="Times New Roman" w:cs="Times New Roman"/>
          <w:i/>
          <w:sz w:val="24"/>
          <w:szCs w:val="24"/>
        </w:rPr>
        <w:t>.</w:t>
      </w:r>
      <w:r>
        <w:rPr>
          <w:rFonts w:ascii="Times New Roman" w:hAnsi="Times New Roman" w:cs="Times New Roman"/>
          <w:i/>
          <w:sz w:val="24"/>
          <w:szCs w:val="24"/>
        </w:rPr>
        <w:t xml:space="preserve"> </w:t>
      </w:r>
      <w:r w:rsidRPr="00ED4967">
        <w:rPr>
          <w:rFonts w:ascii="Times New Roman" w:hAnsi="Times New Roman" w:cs="Times New Roman"/>
          <w:sz w:val="24"/>
          <w:szCs w:val="24"/>
          <w:u w:val="single"/>
        </w:rPr>
        <w:t>España avanza hacia el modelo alemán: las rentas de las empresas superan a los salarios por primera vez en 30 años</w:t>
      </w:r>
      <w:r>
        <w:rPr>
          <w:rFonts w:ascii="Times New Roman" w:hAnsi="Times New Roman" w:cs="Times New Roman"/>
          <w:sz w:val="24"/>
          <w:szCs w:val="24"/>
        </w:rPr>
        <w:t xml:space="preserve"> (Expansión - </w:t>
      </w:r>
      <w:r w:rsidRPr="00ED4967">
        <w:rPr>
          <w:rFonts w:ascii="Times New Roman" w:hAnsi="Times New Roman" w:cs="Times New Roman"/>
          <w:b/>
          <w:sz w:val="24"/>
          <w:szCs w:val="24"/>
        </w:rPr>
        <w:t>12/3/13</w:t>
      </w:r>
      <w:r>
        <w:rPr>
          <w:rFonts w:ascii="Times New Roman" w:hAnsi="Times New Roman" w:cs="Times New Roman"/>
          <w:sz w:val="24"/>
          <w:szCs w:val="24"/>
        </w:rPr>
        <w:t>)</w:t>
      </w:r>
    </w:p>
    <w:p w:rsidR="00A9209C" w:rsidRPr="007C472F" w:rsidRDefault="00A9209C" w:rsidP="00B80BEF">
      <w:pPr>
        <w:spacing w:line="240" w:lineRule="auto"/>
        <w:jc w:val="both"/>
        <w:rPr>
          <w:rFonts w:ascii="Times New Roman" w:hAnsi="Times New Roman" w:cs="Times New Roman"/>
          <w:sz w:val="24"/>
          <w:szCs w:val="24"/>
          <w:u w:val="single"/>
        </w:rPr>
      </w:pPr>
      <w:r w:rsidRPr="007C472F">
        <w:rPr>
          <w:rFonts w:ascii="Times New Roman" w:hAnsi="Times New Roman" w:cs="Times New Roman"/>
          <w:sz w:val="24"/>
          <w:szCs w:val="24"/>
          <w:u w:val="single"/>
        </w:rPr>
        <w:t xml:space="preserve">Las crisis dispara la desigualdad (y el efecto redistributivo de las prestaciones sociales disminuye) </w:t>
      </w:r>
    </w:p>
    <w:p w:rsidR="00A9209C" w:rsidRPr="007C472F" w:rsidRDefault="00A9209C" w:rsidP="00B80BEF">
      <w:pPr>
        <w:pStyle w:val="NormalWeb"/>
        <w:jc w:val="both"/>
        <w:rPr>
          <w:i/>
        </w:rPr>
      </w:pPr>
      <w:r>
        <w:rPr>
          <w:rFonts w:eastAsiaTheme="minorHAnsi"/>
          <w:lang w:eastAsia="en-US"/>
        </w:rPr>
        <w:t xml:space="preserve"> “</w:t>
      </w:r>
      <w:r w:rsidRPr="007C472F">
        <w:rPr>
          <w:i/>
        </w:rPr>
        <w:t>La desigualdad en España ha tocado su punto más alto desde que comenzó la democracia. La diferencia entre los más ricos y los más pobres aumentó un 10% en los primeros dos años de la crisis, una tendencia que han acentuado las políticas de recortes y ajustes fiscales de los años siguientes. El resultado es la mayor distancia histórica entre quienes más tienen y quienes más necesitan en España, según los datos de la OCDE analizados por la Fundación Alternativas en su Informe sobre la desigualdad en España 2013</w:t>
      </w:r>
      <w:r>
        <w:rPr>
          <w:i/>
        </w:rPr>
        <w:t>”..</w:t>
      </w:r>
      <w:r w:rsidRPr="007C472F">
        <w:rPr>
          <w:i/>
        </w:rPr>
        <w:t>.</w:t>
      </w:r>
      <w:r>
        <w:rPr>
          <w:i/>
        </w:rPr>
        <w:t xml:space="preserve"> </w:t>
      </w:r>
      <w:r w:rsidRPr="00642BCC">
        <w:rPr>
          <w:u w:val="single"/>
        </w:rPr>
        <w:t>La crisis dispara la desigualdad en España hasta su punto más alto de la democracia</w:t>
      </w:r>
      <w:r>
        <w:t xml:space="preserve"> (Vozpópuli.com - </w:t>
      </w:r>
      <w:r w:rsidRPr="00642BCC">
        <w:rPr>
          <w:b/>
        </w:rPr>
        <w:t>14/3/13</w:t>
      </w:r>
      <w:r>
        <w:t xml:space="preserve">) </w:t>
      </w:r>
    </w:p>
    <w:p w:rsidR="00A9209C" w:rsidRDefault="00A9209C" w:rsidP="00B80BEF">
      <w:pPr>
        <w:pStyle w:val="NormalWeb"/>
        <w:jc w:val="both"/>
        <w:rPr>
          <w:u w:val="single"/>
        </w:rPr>
      </w:pPr>
      <w:r w:rsidRPr="002509C1">
        <w:rPr>
          <w:u w:val="single"/>
        </w:rPr>
        <w:lastRenderedPageBreak/>
        <w:t>Dulce porv</w:t>
      </w:r>
      <w:r>
        <w:rPr>
          <w:u w:val="single"/>
        </w:rPr>
        <w:t>enir</w:t>
      </w:r>
      <w:r w:rsidRPr="002509C1">
        <w:rPr>
          <w:u w:val="single"/>
        </w:rPr>
        <w:t>: c</w:t>
      </w:r>
      <w:r>
        <w:rPr>
          <w:u w:val="single"/>
        </w:rPr>
        <w:t>ondenada</w:t>
      </w:r>
      <w:r w:rsidRPr="002509C1">
        <w:rPr>
          <w:u w:val="single"/>
        </w:rPr>
        <w:t>s al miniempleo de por vida</w:t>
      </w:r>
      <w:r>
        <w:rPr>
          <w:u w:val="single"/>
        </w:rPr>
        <w:t xml:space="preserve"> (¿caso de violencia de género?)</w:t>
      </w:r>
    </w:p>
    <w:p w:rsidR="00A9209C" w:rsidRPr="002509C1" w:rsidRDefault="00A9209C" w:rsidP="00B80BEF">
      <w:pPr>
        <w:pStyle w:val="NormalWeb"/>
        <w:jc w:val="both"/>
        <w:rPr>
          <w:i/>
        </w:rPr>
      </w:pPr>
      <w:r>
        <w:rPr>
          <w:i/>
        </w:rPr>
        <w:t>“</w:t>
      </w:r>
      <w:r w:rsidRPr="002509C1">
        <w:rPr>
          <w:i/>
        </w:rPr>
        <w:t>La mayoría de las mujeres que tienen uno o varios miniempleos en Alemania están condenadas prácticamente de por vida a esa situación laboral, según un estudio elaborado por encargo del Ministerio federal de Familia</w:t>
      </w:r>
      <w:r>
        <w:rPr>
          <w:i/>
        </w:rPr>
        <w:t>”..</w:t>
      </w:r>
      <w:r w:rsidRPr="002509C1">
        <w:rPr>
          <w:i/>
        </w:rPr>
        <w:t xml:space="preserve">. </w:t>
      </w:r>
      <w:r w:rsidRPr="00096853">
        <w:rPr>
          <w:u w:val="single"/>
        </w:rPr>
        <w:t>Los miniempleos, una condena de por vida</w:t>
      </w:r>
      <w:r>
        <w:t xml:space="preserve"> (Negocios.com - </w:t>
      </w:r>
      <w:r w:rsidRPr="00096853">
        <w:rPr>
          <w:b/>
        </w:rPr>
        <w:t>18/3/13</w:t>
      </w:r>
      <w:r>
        <w:t>)</w:t>
      </w:r>
    </w:p>
    <w:p w:rsidR="00A9209C" w:rsidRPr="005244D7" w:rsidRDefault="00A9209C" w:rsidP="00B80BEF">
      <w:pPr>
        <w:pStyle w:val="NormalWeb"/>
        <w:jc w:val="both"/>
      </w:pPr>
      <w:r>
        <w:rPr>
          <w:u w:val="single"/>
        </w:rPr>
        <w:t>El recochineo de Cameron: crea nuevas clases sociales para incluir a los nuevos pobres</w:t>
      </w:r>
    </w:p>
    <w:p w:rsidR="00A9209C" w:rsidRPr="00DB2FDF" w:rsidRDefault="00A9209C" w:rsidP="00B80BEF">
      <w:pPr>
        <w:spacing w:line="240" w:lineRule="auto"/>
        <w:jc w:val="both"/>
        <w:rPr>
          <w:rFonts w:ascii="Times New Roman" w:hAnsi="Times New Roman"/>
          <w:i/>
          <w:sz w:val="24"/>
          <w:szCs w:val="24"/>
        </w:rPr>
      </w:pPr>
      <w:r w:rsidRPr="00DB2FDF">
        <w:rPr>
          <w:rFonts w:ascii="Times New Roman" w:hAnsi="Times New Roman"/>
          <w:i/>
          <w:sz w:val="24"/>
          <w:szCs w:val="24"/>
        </w:rPr>
        <w:t>Una nueva clasificación para definir las clases sociales en el Reino Unido, que reemplazará a las tradicionales clases alta, media y trabajadora, será lanzada este miércoles</w:t>
      </w:r>
      <w:r>
        <w:rPr>
          <w:rFonts w:ascii="Times New Roman" w:hAnsi="Times New Roman"/>
          <w:i/>
          <w:sz w:val="24"/>
          <w:szCs w:val="24"/>
        </w:rPr>
        <w:t>”..</w:t>
      </w:r>
      <w:r w:rsidRPr="00DB2FDF">
        <w:rPr>
          <w:rFonts w:ascii="Times New Roman" w:hAnsi="Times New Roman"/>
          <w:i/>
          <w:sz w:val="24"/>
          <w:szCs w:val="24"/>
        </w:rPr>
        <w:t>.</w:t>
      </w:r>
      <w:r>
        <w:rPr>
          <w:rFonts w:ascii="Times New Roman" w:hAnsi="Times New Roman"/>
          <w:i/>
          <w:sz w:val="24"/>
          <w:szCs w:val="24"/>
        </w:rPr>
        <w:t xml:space="preserve"> </w:t>
      </w:r>
      <w:r w:rsidRPr="0047130F">
        <w:rPr>
          <w:rFonts w:ascii="Times New Roman" w:hAnsi="Times New Roman"/>
          <w:sz w:val="24"/>
          <w:szCs w:val="24"/>
          <w:u w:val="single"/>
        </w:rPr>
        <w:t>Reino Unido lanza siete nuevas clases sociales</w:t>
      </w:r>
      <w:r>
        <w:rPr>
          <w:rFonts w:ascii="Times New Roman" w:hAnsi="Times New Roman"/>
          <w:sz w:val="24"/>
          <w:szCs w:val="24"/>
        </w:rPr>
        <w:t xml:space="preserve"> (BBCMundo - </w:t>
      </w:r>
      <w:r w:rsidRPr="0047130F">
        <w:rPr>
          <w:rFonts w:ascii="Times New Roman" w:hAnsi="Times New Roman"/>
          <w:b/>
          <w:sz w:val="24"/>
          <w:szCs w:val="24"/>
        </w:rPr>
        <w:t>3/4/13</w:t>
      </w:r>
      <w:r>
        <w:rPr>
          <w:rFonts w:ascii="Times New Roman" w:hAnsi="Times New Roman"/>
          <w:sz w:val="24"/>
          <w:szCs w:val="24"/>
        </w:rPr>
        <w:t>)</w:t>
      </w:r>
    </w:p>
    <w:p w:rsidR="00A9209C" w:rsidRDefault="00A9209C" w:rsidP="00B80BEF">
      <w:pPr>
        <w:spacing w:line="240" w:lineRule="auto"/>
        <w:jc w:val="both"/>
        <w:rPr>
          <w:rFonts w:ascii="Times New Roman" w:hAnsi="Times New Roman"/>
          <w:sz w:val="24"/>
          <w:szCs w:val="24"/>
        </w:rPr>
      </w:pPr>
      <w:r w:rsidRPr="00DB2FDF">
        <w:rPr>
          <w:rFonts w:ascii="Times New Roman" w:hAnsi="Times New Roman"/>
          <w:sz w:val="24"/>
          <w:szCs w:val="24"/>
        </w:rPr>
        <w:t xml:space="preserve">El nuevo modelo, presentado por la Asociación Sociológica Británica, incluye siete categorías que van desde la élite hasta lo que los investigadores llaman el “precariato” -una combinación de “proletariado precario”- que incluirá a los más pobres y </w:t>
      </w:r>
      <w:r>
        <w:rPr>
          <w:rFonts w:ascii="Times New Roman" w:hAnsi="Times New Roman"/>
          <w:sz w:val="24"/>
          <w:szCs w:val="24"/>
        </w:rPr>
        <w:t xml:space="preserve">con más privaciones en el país. </w:t>
      </w:r>
      <w:r w:rsidRPr="00DB2FDF">
        <w:rPr>
          <w:rFonts w:ascii="Times New Roman" w:hAnsi="Times New Roman"/>
          <w:sz w:val="24"/>
          <w:szCs w:val="24"/>
        </w:rPr>
        <w:t>El criterio para la nueva clasificación incluyó el valor de las casas, actividades culturales y los e</w:t>
      </w:r>
      <w:r>
        <w:rPr>
          <w:rFonts w:ascii="Times New Roman" w:hAnsi="Times New Roman"/>
          <w:sz w:val="24"/>
          <w:szCs w:val="24"/>
        </w:rPr>
        <w:t xml:space="preserve">mpleos que realizan los amigos. </w:t>
      </w:r>
      <w:r w:rsidRPr="00DB2FDF">
        <w:rPr>
          <w:rFonts w:ascii="Times New Roman" w:hAnsi="Times New Roman"/>
          <w:sz w:val="24"/>
          <w:szCs w:val="24"/>
        </w:rPr>
        <w:t>El estudio reunió datos de más de 160.000 personas e</w:t>
      </w:r>
      <w:r>
        <w:rPr>
          <w:rFonts w:ascii="Times New Roman" w:hAnsi="Times New Roman"/>
          <w:sz w:val="24"/>
          <w:szCs w:val="24"/>
        </w:rPr>
        <w:t xml:space="preserve">n todo el país. </w:t>
      </w:r>
      <w:r w:rsidRPr="00DB2FDF">
        <w:rPr>
          <w:rFonts w:ascii="Times New Roman" w:hAnsi="Times New Roman"/>
          <w:sz w:val="24"/>
          <w:szCs w:val="24"/>
        </w:rPr>
        <w:t>Otras clases incluidas en el nuevo modelo son: élite, clase media establecida, clase media técnica, nuevos trabajadores pudientes, clase trabajadora tradicional, trabajadores emergentes de servicio y precariato.</w:t>
      </w:r>
    </w:p>
    <w:p w:rsidR="00A9209C" w:rsidRDefault="00A9209C" w:rsidP="00B80BEF">
      <w:pPr>
        <w:spacing w:line="240" w:lineRule="auto"/>
        <w:jc w:val="both"/>
        <w:rPr>
          <w:rFonts w:ascii="Times New Roman" w:hAnsi="Times New Roman"/>
          <w:sz w:val="24"/>
          <w:szCs w:val="24"/>
          <w:u w:val="single"/>
        </w:rPr>
      </w:pPr>
      <w:r w:rsidRPr="00E51A08">
        <w:rPr>
          <w:rFonts w:ascii="Times New Roman" w:hAnsi="Times New Roman"/>
          <w:sz w:val="24"/>
          <w:szCs w:val="24"/>
          <w:u w:val="single"/>
        </w:rPr>
        <w:t>Mínimo minimorum</w:t>
      </w:r>
      <w:r>
        <w:rPr>
          <w:rFonts w:ascii="Times New Roman" w:hAnsi="Times New Roman"/>
          <w:sz w:val="24"/>
          <w:szCs w:val="24"/>
          <w:u w:val="single"/>
        </w:rPr>
        <w:t xml:space="preserve"> (del milagro económico al milagro de la subsistencia)</w:t>
      </w:r>
    </w:p>
    <w:p w:rsidR="00A9209C" w:rsidRDefault="00A9209C" w:rsidP="00B80BEF">
      <w:pPr>
        <w:spacing w:line="240" w:lineRule="auto"/>
        <w:jc w:val="both"/>
        <w:rPr>
          <w:rFonts w:ascii="Times New Roman" w:hAnsi="Times New Roman" w:cs="Times New Roman"/>
          <w:color w:val="000000"/>
          <w:sz w:val="24"/>
          <w:szCs w:val="24"/>
        </w:rPr>
      </w:pPr>
      <w:r w:rsidRPr="00A9209C">
        <w:rPr>
          <w:rFonts w:ascii="Times New Roman" w:hAnsi="Times New Roman"/>
          <w:sz w:val="24"/>
          <w:szCs w:val="24"/>
        </w:rPr>
        <w:t>“</w:t>
      </w:r>
      <w:r w:rsidRPr="000604D1">
        <w:rPr>
          <w:rFonts w:ascii="Times New Roman" w:eastAsia="Times New Roman" w:hAnsi="Times New Roman" w:cs="Times New Roman"/>
          <w:i/>
          <w:sz w:val="24"/>
          <w:szCs w:val="24"/>
        </w:rPr>
        <w:t>Aproximadamente una cuarta parte de los trabajadores en Alemania perciben sueldos considerados mínimos, informa en su última edición el semanario</w:t>
      </w:r>
      <w:r>
        <w:rPr>
          <w:rFonts w:ascii="Times New Roman" w:eastAsia="Times New Roman" w:hAnsi="Times New Roman" w:cs="Times New Roman"/>
          <w:i/>
          <w:sz w:val="24"/>
          <w:szCs w:val="24"/>
        </w:rPr>
        <w:t xml:space="preserve"> </w:t>
      </w:r>
      <w:r>
        <w:rPr>
          <w:rFonts w:ascii="Times New Roman" w:eastAsia="Times New Roman" w:hAnsi="Times New Roman" w:cs="Times New Roman"/>
          <w:i/>
          <w:iCs/>
          <w:sz w:val="24"/>
          <w:szCs w:val="24"/>
        </w:rPr>
        <w:t>“</w:t>
      </w:r>
      <w:r w:rsidRPr="000604D1">
        <w:rPr>
          <w:rFonts w:ascii="Times New Roman" w:eastAsia="Times New Roman" w:hAnsi="Times New Roman" w:cs="Times New Roman"/>
          <w:i/>
          <w:iCs/>
          <w:sz w:val="24"/>
          <w:szCs w:val="24"/>
        </w:rPr>
        <w:t>Der Spiegel</w:t>
      </w:r>
      <w:r>
        <w:rPr>
          <w:rFonts w:ascii="Times New Roman" w:eastAsia="Times New Roman" w:hAnsi="Times New Roman" w:cs="Times New Roman"/>
          <w:i/>
          <w:iCs/>
          <w:sz w:val="24"/>
          <w:szCs w:val="24"/>
        </w:rPr>
        <w:t>”</w:t>
      </w:r>
      <w:r w:rsidRPr="000604D1">
        <w:rPr>
          <w:rFonts w:ascii="Times New Roman" w:eastAsia="Times New Roman" w:hAnsi="Times New Roman" w:cs="Times New Roman"/>
          <w:i/>
          <w:sz w:val="24"/>
          <w:szCs w:val="24"/>
        </w:rPr>
        <w:t>, lo que sitúa a la primera economía de la UE en la franja de países d</w:t>
      </w:r>
      <w:r>
        <w:rPr>
          <w:rFonts w:ascii="Times New Roman" w:eastAsia="Times New Roman" w:hAnsi="Times New Roman" w:cs="Times New Roman"/>
          <w:i/>
          <w:sz w:val="24"/>
          <w:szCs w:val="24"/>
        </w:rPr>
        <w:t xml:space="preserve">onde se perciben bajos ingresos”… </w:t>
      </w:r>
      <w:r w:rsidRPr="000604D1">
        <w:rPr>
          <w:rFonts w:ascii="Times New Roman" w:hAnsi="Times New Roman" w:cs="Times New Roman"/>
          <w:color w:val="000000"/>
          <w:sz w:val="24"/>
          <w:szCs w:val="24"/>
          <w:u w:val="single"/>
        </w:rPr>
        <w:t>Un 22% de los trabajadores alemanes perciben sueldos mínimos</w:t>
      </w:r>
      <w:r w:rsidRPr="000604D1">
        <w:rPr>
          <w:rFonts w:ascii="Times New Roman" w:hAnsi="Times New Roman" w:cs="Times New Roman"/>
          <w:color w:val="000000"/>
          <w:sz w:val="24"/>
          <w:szCs w:val="24"/>
        </w:rPr>
        <w:t xml:space="preserve"> (El Economista - </w:t>
      </w:r>
      <w:r w:rsidRPr="000604D1">
        <w:rPr>
          <w:rFonts w:ascii="Times New Roman" w:hAnsi="Times New Roman" w:cs="Times New Roman"/>
          <w:b/>
          <w:color w:val="000000"/>
          <w:sz w:val="24"/>
          <w:szCs w:val="24"/>
        </w:rPr>
        <w:t>9/6/13</w:t>
      </w:r>
      <w:r w:rsidRPr="000604D1">
        <w:rPr>
          <w:rFonts w:ascii="Times New Roman" w:hAnsi="Times New Roman" w:cs="Times New Roman"/>
          <w:color w:val="000000"/>
          <w:sz w:val="24"/>
          <w:szCs w:val="24"/>
        </w:rPr>
        <w:t>)</w:t>
      </w:r>
    </w:p>
    <w:p w:rsidR="00A9209C" w:rsidRPr="000604D1" w:rsidRDefault="00A9209C" w:rsidP="00B80BEF">
      <w:pPr>
        <w:spacing w:before="100" w:beforeAutospacing="1" w:after="100" w:afterAutospacing="1" w:line="240" w:lineRule="auto"/>
        <w:jc w:val="both"/>
        <w:rPr>
          <w:rFonts w:ascii="Times New Roman" w:eastAsia="Times New Roman" w:hAnsi="Times New Roman" w:cs="Times New Roman"/>
          <w:sz w:val="24"/>
          <w:szCs w:val="24"/>
          <w:u w:val="single"/>
        </w:rPr>
      </w:pPr>
      <w:r w:rsidRPr="000604D1">
        <w:rPr>
          <w:rFonts w:ascii="Times New Roman" w:eastAsia="Times New Roman" w:hAnsi="Times New Roman" w:cs="Times New Roman"/>
          <w:sz w:val="24"/>
          <w:szCs w:val="24"/>
          <w:u w:val="single"/>
        </w:rPr>
        <w:t>La gran brecha salarial europea</w:t>
      </w:r>
    </w:p>
    <w:p w:rsidR="00A9209C" w:rsidRPr="000604D1" w:rsidRDefault="00A9209C" w:rsidP="00B80BEF">
      <w:pPr>
        <w:pStyle w:val="NormalWeb"/>
        <w:jc w:val="both"/>
        <w:rPr>
          <w:i/>
        </w:rPr>
      </w:pPr>
      <w:r>
        <w:rPr>
          <w:i/>
        </w:rPr>
        <w:t>“</w:t>
      </w:r>
      <w:r w:rsidRPr="000604D1">
        <w:rPr>
          <w:i/>
        </w:rPr>
        <w:t xml:space="preserve">¿Durante cuánto tiempo debe trabajar el empleado medio de una empresa para conseguir el mismo salario que su </w:t>
      </w:r>
      <w:r w:rsidRPr="000604D1">
        <w:rPr>
          <w:bCs/>
          <w:i/>
        </w:rPr>
        <w:t>CEO</w:t>
      </w:r>
      <w:r w:rsidRPr="000604D1">
        <w:rPr>
          <w:i/>
        </w:rPr>
        <w:t xml:space="preserve"> adquiere en tan sólo una hora? Según los cálculos realizados por </w:t>
      </w:r>
      <w:r>
        <w:rPr>
          <w:i/>
        </w:rPr>
        <w:t>“</w:t>
      </w:r>
      <w:r w:rsidRPr="000604D1">
        <w:rPr>
          <w:i/>
          <w:iCs/>
        </w:rPr>
        <w:t>The Economist</w:t>
      </w:r>
      <w:r>
        <w:rPr>
          <w:i/>
          <w:iCs/>
        </w:rPr>
        <w:t>”</w:t>
      </w:r>
      <w:r w:rsidRPr="000604D1">
        <w:rPr>
          <w:i/>
          <w:iCs/>
        </w:rPr>
        <w:t xml:space="preserve">, </w:t>
      </w:r>
      <w:r w:rsidRPr="000604D1">
        <w:rPr>
          <w:i/>
        </w:rPr>
        <w:t xml:space="preserve">mucho, muchísimo tiempo más. Tras consultar diversos informes, entre ellos, el de la </w:t>
      </w:r>
      <w:r w:rsidRPr="000604D1">
        <w:rPr>
          <w:bCs/>
          <w:i/>
        </w:rPr>
        <w:t>Federación de Empleadores de Europa</w:t>
      </w:r>
      <w:r w:rsidRPr="000604D1">
        <w:rPr>
          <w:i/>
        </w:rPr>
        <w:t xml:space="preserve">,  </w:t>
      </w:r>
      <w:r w:rsidRPr="000604D1">
        <w:rPr>
          <w:bCs/>
          <w:i/>
        </w:rPr>
        <w:t>Eurostat</w:t>
      </w:r>
      <w:r w:rsidRPr="000604D1">
        <w:rPr>
          <w:i/>
        </w:rPr>
        <w:t xml:space="preserve">, o el del OECD, las conclusiones del semanario británico son las siguientes: En Italia, por ejemplo, un empleado medio ha de trabajar cerca de diez días para alcanzar el salario que su jefe obtiene en una hora (unos 767 euros). Y un trabajador que gana el </w:t>
      </w:r>
      <w:r w:rsidRPr="000604D1">
        <w:rPr>
          <w:bCs/>
          <w:i/>
        </w:rPr>
        <w:t>salario mínimo interprofesional</w:t>
      </w:r>
      <w:r w:rsidRPr="000604D1">
        <w:rPr>
          <w:i/>
        </w:rPr>
        <w:t xml:space="preserve">, necesitará hasta 14 días para lograrlo, es </w:t>
      </w:r>
      <w:r>
        <w:rPr>
          <w:i/>
        </w:rPr>
        <w:t xml:space="preserve">decir aproximadamente 112 horas”… </w:t>
      </w:r>
      <w:r w:rsidRPr="00FD3BC4">
        <w:rPr>
          <w:u w:val="single"/>
        </w:rPr>
        <w:t>Trabaja 60 horas…y cobrarás lo que el CEO de tu empresa gana en una sola</w:t>
      </w:r>
      <w:r>
        <w:t xml:space="preserve"> (El Confidencial - </w:t>
      </w:r>
      <w:r w:rsidRPr="00FD3BC4">
        <w:rPr>
          <w:b/>
        </w:rPr>
        <w:t>13/6/13</w:t>
      </w:r>
      <w:r>
        <w:t>)</w:t>
      </w:r>
    </w:p>
    <w:p w:rsidR="00A9209C" w:rsidRPr="00516C11" w:rsidRDefault="00A9209C" w:rsidP="00B80BEF">
      <w:pPr>
        <w:pStyle w:val="NormalWeb"/>
        <w:jc w:val="both"/>
        <w:rPr>
          <w:u w:val="single"/>
        </w:rPr>
      </w:pPr>
      <w:r w:rsidRPr="00516C11">
        <w:rPr>
          <w:u w:val="single"/>
        </w:rPr>
        <w:t>E</w:t>
      </w:r>
      <w:r>
        <w:rPr>
          <w:u w:val="single"/>
        </w:rPr>
        <w:t>l futuro robado (ahorrando con la alimentación y la salud</w:t>
      </w:r>
      <w:r w:rsidRPr="00516C11">
        <w:rPr>
          <w:u w:val="single"/>
        </w:rPr>
        <w:t xml:space="preserve"> infantil)</w:t>
      </w:r>
    </w:p>
    <w:p w:rsidR="00A9209C" w:rsidRPr="00516C11" w:rsidRDefault="00A9209C" w:rsidP="00B80BEF">
      <w:pPr>
        <w:pStyle w:val="NormalWeb"/>
        <w:jc w:val="both"/>
        <w:rPr>
          <w:i/>
        </w:rPr>
      </w:pPr>
      <w:r>
        <w:rPr>
          <w:i/>
        </w:rPr>
        <w:t>“</w:t>
      </w:r>
      <w:r w:rsidRPr="00516C11">
        <w:rPr>
          <w:i/>
        </w:rPr>
        <w:t>Emergen casos de niños con alimentación deficiente. Un 16% de los menores vive en hogares con pobreza severa. Los pediatras avisan de los riesgos sanitarios y escolares de la malnutrición</w:t>
      </w:r>
      <w:r>
        <w:rPr>
          <w:i/>
        </w:rPr>
        <w:t xml:space="preserve">”… </w:t>
      </w:r>
      <w:r w:rsidRPr="00E6539D">
        <w:rPr>
          <w:u w:val="single"/>
        </w:rPr>
        <w:t>El hambre se cuela en el colegio</w:t>
      </w:r>
      <w:r>
        <w:t xml:space="preserve"> (El País - </w:t>
      </w:r>
      <w:r w:rsidRPr="00E6539D">
        <w:rPr>
          <w:b/>
        </w:rPr>
        <w:t>15/6/13</w:t>
      </w:r>
      <w:r>
        <w:t>)</w:t>
      </w:r>
    </w:p>
    <w:p w:rsidR="00A9209C" w:rsidRPr="00B814AF" w:rsidRDefault="00A9209C" w:rsidP="00B80BEF">
      <w:pPr>
        <w:pStyle w:val="NormalWeb"/>
        <w:jc w:val="both"/>
      </w:pPr>
      <w:r>
        <w:rPr>
          <w:u w:val="single"/>
        </w:rPr>
        <w:lastRenderedPageBreak/>
        <w:t>Muertos laborales a los 45 años… ¿Y ahora qué? (s</w:t>
      </w:r>
      <w:r w:rsidRPr="006D10EB">
        <w:rPr>
          <w:u w:val="single"/>
        </w:rPr>
        <w:t>iete de cada diez desempleados de mayor edad l</w:t>
      </w:r>
      <w:r>
        <w:rPr>
          <w:u w:val="single"/>
        </w:rPr>
        <w:t>levan más de un año sin trabajo)</w:t>
      </w:r>
    </w:p>
    <w:p w:rsidR="00A9209C" w:rsidRPr="00244AF6" w:rsidRDefault="00A9209C" w:rsidP="00B80BEF">
      <w:pPr>
        <w:pStyle w:val="NormalWeb"/>
        <w:jc w:val="both"/>
        <w:rPr>
          <w:u w:val="single"/>
        </w:rPr>
      </w:pPr>
      <w:r>
        <w:rPr>
          <w:i/>
        </w:rPr>
        <w:t>“</w:t>
      </w:r>
      <w:r w:rsidRPr="006D10EB">
        <w:rPr>
          <w:i/>
        </w:rPr>
        <w:t>La edad siempre ha constituido un factor clave para acceder al mercado laboral. Cuanto mayor es ésta, mayor freno supone. La crisis económica ha sobrevalorado este principio y si antes la mayoría de las empresas optaban por contrataciones de personas jóvenes, ahora este hecho es mucho más extensivo</w:t>
      </w:r>
      <w:r>
        <w:rPr>
          <w:i/>
        </w:rPr>
        <w:t>”..</w:t>
      </w:r>
      <w:r w:rsidRPr="006D10EB">
        <w:t xml:space="preserve">. </w:t>
      </w:r>
      <w:r w:rsidRPr="00200E22">
        <w:rPr>
          <w:u w:val="single"/>
        </w:rPr>
        <w:t>Mayores de 45 años, el mal crónico del paro de larga duración</w:t>
      </w:r>
      <w:r>
        <w:t xml:space="preserve"> (Negocios.com - </w:t>
      </w:r>
      <w:r w:rsidRPr="00575E8C">
        <w:rPr>
          <w:b/>
        </w:rPr>
        <w:t>16/6/13</w:t>
      </w:r>
      <w:r>
        <w:t xml:space="preserve">)  </w:t>
      </w:r>
    </w:p>
    <w:p w:rsidR="00A9209C" w:rsidRPr="004F3A45" w:rsidRDefault="00A9209C" w:rsidP="00B80BEF">
      <w:pPr>
        <w:pStyle w:val="NormalWeb"/>
        <w:jc w:val="both"/>
        <w:rPr>
          <w:u w:val="single"/>
        </w:rPr>
      </w:pPr>
      <w:r>
        <w:rPr>
          <w:u w:val="single"/>
        </w:rPr>
        <w:t xml:space="preserve">La “receta” </w:t>
      </w:r>
      <w:r w:rsidRPr="004F3A45">
        <w:rPr>
          <w:u w:val="single"/>
        </w:rPr>
        <w:t>Merk</w:t>
      </w:r>
      <w:r>
        <w:rPr>
          <w:u w:val="single"/>
        </w:rPr>
        <w:t>el se hace realidad (</w:t>
      </w:r>
      <w:r w:rsidRPr="004F3A45">
        <w:rPr>
          <w:u w:val="single"/>
        </w:rPr>
        <w:t>devalua</w:t>
      </w:r>
      <w:r>
        <w:rPr>
          <w:u w:val="single"/>
        </w:rPr>
        <w:t>ción salarial, por necesidad y urgencia</w:t>
      </w:r>
      <w:r w:rsidRPr="004F3A45">
        <w:rPr>
          <w:u w:val="single"/>
        </w:rPr>
        <w:t>)</w:t>
      </w:r>
    </w:p>
    <w:p w:rsidR="00A9209C" w:rsidRPr="004F3A45" w:rsidRDefault="00A9209C" w:rsidP="00B80BEF">
      <w:pPr>
        <w:pStyle w:val="NormalWeb"/>
        <w:jc w:val="both"/>
        <w:rPr>
          <w:i/>
        </w:rPr>
      </w:pPr>
      <w:r>
        <w:rPr>
          <w:i/>
        </w:rPr>
        <w:t xml:space="preserve"> “</w:t>
      </w:r>
      <w:r w:rsidRPr="004F3A45">
        <w:rPr>
          <w:i/>
        </w:rPr>
        <w:t>El 62,3% de los trabajadores españoles intercambiarían una parte de su salario para asegurarse su puesto de trabajo, según un estudio de Randstad, que revela que este porcentaje es el más alto de Europa y el segundo más elevado del mundo, sólo por detrás de la India (68,8%), y muy superior a la media de los 32 países encuestados (38,7%)</w:t>
      </w:r>
      <w:r>
        <w:rPr>
          <w:i/>
        </w:rPr>
        <w:t>”..</w:t>
      </w:r>
      <w:r w:rsidRPr="004F3A45">
        <w:rPr>
          <w:i/>
        </w:rPr>
        <w:t>.</w:t>
      </w:r>
      <w:r>
        <w:rPr>
          <w:i/>
        </w:rPr>
        <w:t xml:space="preserve"> </w:t>
      </w:r>
      <w:r w:rsidRPr="00F04A6D">
        <w:rPr>
          <w:u w:val="single"/>
        </w:rPr>
        <w:t>Los españoles, los más dispuestos a bajarse el sueldo para mantener el trabajo</w:t>
      </w:r>
      <w:r>
        <w:t xml:space="preserve"> (El Economista - </w:t>
      </w:r>
      <w:r w:rsidRPr="00F04A6D">
        <w:rPr>
          <w:b/>
        </w:rPr>
        <w:t>17/6/13</w:t>
      </w:r>
      <w:r>
        <w:t>)</w:t>
      </w:r>
    </w:p>
    <w:p w:rsidR="00A9209C" w:rsidRPr="003F014F" w:rsidRDefault="00A9209C" w:rsidP="00B80BEF">
      <w:pPr>
        <w:pStyle w:val="NormalWeb"/>
        <w:jc w:val="both"/>
        <w:rPr>
          <w:u w:val="single"/>
        </w:rPr>
      </w:pPr>
      <w:r w:rsidRPr="003F014F">
        <w:rPr>
          <w:u w:val="single"/>
        </w:rPr>
        <w:t>Suecia y el “apartheid” laboral (la conflictividad</w:t>
      </w:r>
      <w:r>
        <w:rPr>
          <w:u w:val="single"/>
        </w:rPr>
        <w:t xml:space="preserve"> social</w:t>
      </w:r>
      <w:r w:rsidRPr="003F014F">
        <w:rPr>
          <w:u w:val="single"/>
        </w:rPr>
        <w:t xml:space="preserve"> llega al “estanque dorado”)</w:t>
      </w:r>
    </w:p>
    <w:p w:rsidR="00A9209C" w:rsidRPr="003F014F" w:rsidRDefault="00A9209C" w:rsidP="00B80BEF">
      <w:pPr>
        <w:pStyle w:val="NormalWeb"/>
        <w:jc w:val="both"/>
        <w:rPr>
          <w:i/>
        </w:rPr>
      </w:pPr>
      <w:r>
        <w:rPr>
          <w:i/>
        </w:rPr>
        <w:t>“</w:t>
      </w:r>
      <w:r w:rsidRPr="003F014F">
        <w:rPr>
          <w:i/>
        </w:rPr>
        <w:t xml:space="preserve">El auge electoral de los partidos anti-inmigración o los disturbios y protestas en los suburbios suecos son </w:t>
      </w:r>
      <w:hyperlink r:id="rId45" w:tgtFrame="_blank" w:history="1">
        <w:r w:rsidRPr="00B92E74">
          <w:rPr>
            <w:rStyle w:val="Hipervnculo"/>
            <w:i/>
            <w:color w:val="auto"/>
            <w:u w:val="none"/>
          </w:rPr>
          <w:t>manifestaciones</w:t>
        </w:r>
      </w:hyperlink>
      <w:r w:rsidRPr="00B92E74">
        <w:rPr>
          <w:i/>
        </w:rPr>
        <w:t xml:space="preserve"> </w:t>
      </w:r>
      <w:r w:rsidRPr="003F014F">
        <w:rPr>
          <w:i/>
        </w:rPr>
        <w:t xml:space="preserve">recientes del reto que tiene pendiente el Reino escandinavo en materia de </w:t>
      </w:r>
      <w:r w:rsidRPr="00B92E74">
        <w:rPr>
          <w:rStyle w:val="Textoennegrita"/>
          <w:b w:val="0"/>
          <w:i/>
        </w:rPr>
        <w:t>integración social</w:t>
      </w:r>
      <w:r w:rsidRPr="003F014F">
        <w:rPr>
          <w:i/>
        </w:rPr>
        <w:t xml:space="preserve">. Sería un error analizar lo que está ocurriendo sin prestar atención al pasado, por lo que nos remontaremos a los </w:t>
      </w:r>
      <w:r w:rsidRPr="00B92E74">
        <w:rPr>
          <w:rStyle w:val="Textoennegrita"/>
          <w:b w:val="0"/>
          <w:i/>
        </w:rPr>
        <w:t>años 70</w:t>
      </w:r>
      <w:r>
        <w:rPr>
          <w:rStyle w:val="Textoennegrita"/>
          <w:i/>
        </w:rPr>
        <w:t xml:space="preserve"> </w:t>
      </w:r>
      <w:r w:rsidRPr="003F014F">
        <w:rPr>
          <w:i/>
        </w:rPr>
        <w:t>para entender mejor esta cuestión</w:t>
      </w:r>
      <w:r>
        <w:rPr>
          <w:i/>
        </w:rPr>
        <w:t>”..</w:t>
      </w:r>
      <w:r w:rsidRPr="003F014F">
        <w:rPr>
          <w:i/>
        </w:rPr>
        <w:t>.</w:t>
      </w:r>
      <w:r>
        <w:rPr>
          <w:i/>
        </w:rPr>
        <w:t xml:space="preserve"> </w:t>
      </w:r>
      <w:r w:rsidRPr="00094FEE">
        <w:rPr>
          <w:u w:val="single"/>
        </w:rPr>
        <w:t>La exclusión laboral de los inmigrantes, causa de los disturbios en Suecia</w:t>
      </w:r>
      <w:r>
        <w:t xml:space="preserve"> (Libertad Digital - </w:t>
      </w:r>
      <w:r w:rsidRPr="00094FEE">
        <w:rPr>
          <w:b/>
        </w:rPr>
        <w:t>29/6/13</w:t>
      </w:r>
      <w:r>
        <w:t>)</w:t>
      </w:r>
    </w:p>
    <w:p w:rsidR="00A9209C" w:rsidRDefault="00A9209C" w:rsidP="00B80BEF">
      <w:pPr>
        <w:pStyle w:val="NormalWeb"/>
        <w:jc w:val="both"/>
        <w:rPr>
          <w:u w:val="single"/>
        </w:rPr>
      </w:pPr>
      <w:r w:rsidRPr="001A11AF">
        <w:rPr>
          <w:u w:val="single"/>
        </w:rPr>
        <w:t>Paris periférico (ayer, hoy y… ¿mañana?): la Francia</w:t>
      </w:r>
      <w:r>
        <w:rPr>
          <w:u w:val="single"/>
        </w:rPr>
        <w:t xml:space="preserve"> de los “Mohamed”</w:t>
      </w:r>
    </w:p>
    <w:p w:rsidR="00A9209C" w:rsidRPr="007B47BE" w:rsidRDefault="00A9209C" w:rsidP="00B80BEF">
      <w:pPr>
        <w:pStyle w:val="NormalWeb"/>
        <w:jc w:val="both"/>
        <w:rPr>
          <w:u w:val="single"/>
        </w:rPr>
      </w:pPr>
      <w:r>
        <w:t>(</w:t>
      </w:r>
      <w:r w:rsidRPr="002B3331">
        <w:t xml:space="preserve">El distrito parisiense de Seine-Saint-Denis, hizo célebre por los disturbios de 2005, continúa al límite entre el paro, fracaso escolar, rap, identidad, pobreza y la droga que rodean el </w:t>
      </w:r>
      <w:r>
        <w:t>cinturón de la capital francesa)</w:t>
      </w:r>
    </w:p>
    <w:p w:rsidR="00A9209C" w:rsidRDefault="00A9209C" w:rsidP="00B80BEF">
      <w:pPr>
        <w:shd w:val="clear" w:color="auto" w:fill="FFFFFF"/>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Pr="001A11AF">
        <w:rPr>
          <w:rFonts w:ascii="Times New Roman" w:hAnsi="Times New Roman" w:cs="Times New Roman"/>
          <w:i/>
          <w:sz w:val="24"/>
          <w:szCs w:val="24"/>
        </w:rPr>
        <w:t>Francia tiene miedo de ese mundo sin reglas ni derechos que gira a mil por hora. Pero también se asusta de sí misma. Cada poco tiempo se produce un sobresalto, aparecen las fobias, la desconfianza y la rabia acumulada en los pliegues producidos por el paro, la recesión y un sistema social partido en tres pedazos: las élites, la gran clase media y los olvidados. Hace tres años, Nicolas Sarkozy declaró la guerra a los gitanos rumanos -los últimos del escalafón- e hizo suyas las tesis xenófobas del Frente Nacional. En 2012, Mohamed Merah, hijo de argelinos criado en la periferia de Toulouse, asesinó a siete personas en nombre de la yihad. En mayo de 2012, la victoria de François Hollande ­pareció serenar los ánimos, pero fue un espejismo. La derecha católica y la ultraderecha tomaron las calles contra el matrimonio gay. Tras meses de tensión, Esteban Morillo, un neonazi de 20 años nacido en Cádiz y criado en un pueblo que vota al Frente Nacional, mataba a puñetazos a un militante antifascista de 18 años. En París, y a plena luz del día”...</w:t>
      </w:r>
      <w:r>
        <w:rPr>
          <w:rFonts w:ascii="Times New Roman" w:hAnsi="Times New Roman" w:cs="Times New Roman"/>
          <w:i/>
          <w:sz w:val="24"/>
          <w:szCs w:val="24"/>
        </w:rPr>
        <w:t xml:space="preserve"> </w:t>
      </w:r>
      <w:r>
        <w:rPr>
          <w:rFonts w:ascii="Times New Roman" w:hAnsi="Times New Roman" w:cs="Times New Roman"/>
          <w:sz w:val="24"/>
          <w:szCs w:val="24"/>
          <w:u w:val="single"/>
        </w:rPr>
        <w:t>Viaje al corazón de la “Banlieue”</w:t>
      </w:r>
      <w:r>
        <w:rPr>
          <w:rFonts w:ascii="Times New Roman" w:hAnsi="Times New Roman" w:cs="Times New Roman"/>
          <w:sz w:val="24"/>
          <w:szCs w:val="24"/>
        </w:rPr>
        <w:t xml:space="preserve"> (El País - </w:t>
      </w:r>
      <w:r w:rsidRPr="002B3331">
        <w:rPr>
          <w:rFonts w:ascii="Times New Roman" w:hAnsi="Times New Roman" w:cs="Times New Roman"/>
          <w:b/>
          <w:sz w:val="24"/>
          <w:szCs w:val="24"/>
        </w:rPr>
        <w:t>30/6/13</w:t>
      </w:r>
      <w:r>
        <w:rPr>
          <w:rFonts w:ascii="Times New Roman" w:hAnsi="Times New Roman" w:cs="Times New Roman"/>
          <w:sz w:val="24"/>
          <w:szCs w:val="24"/>
        </w:rPr>
        <w:t>)</w:t>
      </w:r>
    </w:p>
    <w:p w:rsidR="00B92E74" w:rsidRDefault="00B92E74" w:rsidP="00B80BEF">
      <w:pPr>
        <w:shd w:val="clear" w:color="auto" w:fill="FFFFFF"/>
        <w:spacing w:line="240" w:lineRule="auto"/>
        <w:jc w:val="both"/>
        <w:rPr>
          <w:rFonts w:ascii="Times New Roman" w:hAnsi="Times New Roman" w:cs="Times New Roman"/>
          <w:sz w:val="24"/>
          <w:szCs w:val="24"/>
        </w:rPr>
      </w:pPr>
    </w:p>
    <w:p w:rsidR="00B92E74" w:rsidRPr="00F14C60" w:rsidRDefault="00B92E74" w:rsidP="00B80BEF">
      <w:pPr>
        <w:shd w:val="clear" w:color="auto" w:fill="FFFFFF"/>
        <w:spacing w:line="240" w:lineRule="auto"/>
        <w:jc w:val="both"/>
        <w:rPr>
          <w:rFonts w:ascii="Times New Roman" w:hAnsi="Times New Roman" w:cs="Times New Roman"/>
          <w:sz w:val="24"/>
          <w:szCs w:val="24"/>
        </w:rPr>
      </w:pPr>
    </w:p>
    <w:p w:rsidR="00A9209C" w:rsidRDefault="00A9209C" w:rsidP="00B80BEF">
      <w:pPr>
        <w:pStyle w:val="NormalWeb"/>
        <w:shd w:val="clear" w:color="auto" w:fill="FFFFFF"/>
        <w:jc w:val="both"/>
        <w:rPr>
          <w:u w:val="single"/>
        </w:rPr>
      </w:pPr>
      <w:r w:rsidRPr="00DF6794">
        <w:rPr>
          <w:u w:val="single"/>
        </w:rPr>
        <w:lastRenderedPageBreak/>
        <w:t xml:space="preserve">Cobrando en negro por interés o necesidad  </w:t>
      </w:r>
    </w:p>
    <w:p w:rsidR="00A9209C" w:rsidRPr="00DF6794" w:rsidRDefault="00A9209C" w:rsidP="00B80BEF">
      <w:pPr>
        <w:pStyle w:val="NormalWeb"/>
        <w:shd w:val="clear" w:color="auto" w:fill="FFFFFF"/>
        <w:jc w:val="both"/>
        <w:rPr>
          <w:u w:val="single"/>
        </w:rPr>
      </w:pPr>
      <w:r>
        <w:rPr>
          <w:i/>
        </w:rPr>
        <w:t>“</w:t>
      </w:r>
      <w:r w:rsidRPr="00DF6794">
        <w:rPr>
          <w:i/>
        </w:rPr>
        <w:t>Marco es uno de tantos jóvenes que se han visto</w:t>
      </w:r>
      <w:r>
        <w:rPr>
          <w:i/>
        </w:rPr>
        <w:t xml:space="preserve"> </w:t>
      </w:r>
      <w:r w:rsidRPr="00B92E74">
        <w:rPr>
          <w:rStyle w:val="Textoennegrita"/>
          <w:b w:val="0"/>
          <w:i/>
        </w:rPr>
        <w:t>obligados a aceptar un empleo sin contrato</w:t>
      </w:r>
      <w:r w:rsidRPr="000D1AA2">
        <w:rPr>
          <w:b/>
          <w:i/>
        </w:rPr>
        <w:t>.</w:t>
      </w:r>
      <w:r w:rsidRPr="00DF6794">
        <w:rPr>
          <w:i/>
        </w:rPr>
        <w:t xml:space="preserve"> La oportunidad de ejercer su profesión </w:t>
      </w:r>
      <w:r>
        <w:rPr>
          <w:i/>
        </w:rPr>
        <w:t>-</w:t>
      </w:r>
      <w:r w:rsidRPr="00DF6794">
        <w:rPr>
          <w:i/>
        </w:rPr>
        <w:t>fisioterapia-, le vino de la mano del dueño de un spa hace dos meses. ¿Condiciones? Horario flexible a cambio de seis euros en mano por 60 minutos tratando a pacientes. “Me da para vivir en casa de mis padres”, afirma. El precio de mercado de este tipo de sesiones es de unos 35 euros</w:t>
      </w:r>
      <w:r>
        <w:rPr>
          <w:i/>
        </w:rPr>
        <w:t>”..</w:t>
      </w:r>
      <w:r w:rsidRPr="00DF6794">
        <w:rPr>
          <w:i/>
        </w:rPr>
        <w:t>.</w:t>
      </w:r>
      <w:r>
        <w:rPr>
          <w:i/>
        </w:rPr>
        <w:t xml:space="preserve"> </w:t>
      </w:r>
      <w:r>
        <w:rPr>
          <w:u w:val="single"/>
        </w:rPr>
        <w:t>Los “sobres”</w:t>
      </w:r>
      <w:r w:rsidRPr="00FC27D5">
        <w:rPr>
          <w:u w:val="single"/>
        </w:rPr>
        <w:t xml:space="preserve"> de la gente de a pie</w:t>
      </w:r>
      <w:r>
        <w:t xml:space="preserve"> (El Confidencial - </w:t>
      </w:r>
      <w:r w:rsidRPr="00FC27D5">
        <w:rPr>
          <w:b/>
        </w:rPr>
        <w:t>27/7/13</w:t>
      </w:r>
      <w:r>
        <w:t>)</w:t>
      </w:r>
    </w:p>
    <w:p w:rsidR="00DF7D6F" w:rsidRDefault="00DF7D6F" w:rsidP="00B80BEF">
      <w:pPr>
        <w:spacing w:after="0" w:line="240" w:lineRule="auto"/>
        <w:jc w:val="both"/>
        <w:rPr>
          <w:rFonts w:ascii="Times New Roman" w:eastAsia="Times New Roman" w:hAnsi="Times New Roman" w:cs="Times New Roman"/>
          <w:sz w:val="24"/>
          <w:szCs w:val="24"/>
          <w:u w:val="single"/>
        </w:rPr>
      </w:pPr>
      <w:r w:rsidRPr="00DF6794">
        <w:rPr>
          <w:rFonts w:ascii="Times New Roman" w:eastAsia="Times New Roman" w:hAnsi="Times New Roman" w:cs="Times New Roman"/>
          <w:sz w:val="24"/>
          <w:szCs w:val="24"/>
          <w:u w:val="single"/>
        </w:rPr>
        <w:t xml:space="preserve">Alcanzando la </w:t>
      </w:r>
      <w:r>
        <w:rPr>
          <w:rFonts w:ascii="Times New Roman" w:eastAsia="Times New Roman" w:hAnsi="Times New Roman" w:cs="Times New Roman"/>
          <w:sz w:val="24"/>
          <w:szCs w:val="24"/>
          <w:u w:val="single"/>
        </w:rPr>
        <w:t>¿“flexiseguridad”? pretendida: antes lo llamaban esclavitud</w:t>
      </w:r>
    </w:p>
    <w:p w:rsidR="00DF7D6F" w:rsidRDefault="00DF7D6F" w:rsidP="00B80BEF">
      <w:pPr>
        <w:spacing w:after="0" w:line="240" w:lineRule="auto"/>
        <w:jc w:val="both"/>
        <w:rPr>
          <w:rFonts w:ascii="Times New Roman" w:eastAsia="Times New Roman" w:hAnsi="Times New Roman" w:cs="Times New Roman"/>
          <w:sz w:val="24"/>
          <w:szCs w:val="24"/>
          <w:u w:val="single"/>
        </w:rPr>
      </w:pPr>
    </w:p>
    <w:p w:rsidR="00DF7D6F" w:rsidRPr="00BE498F" w:rsidRDefault="00DF7D6F" w:rsidP="00B80BEF">
      <w:pPr>
        <w:spacing w:after="0" w:line="240" w:lineRule="auto"/>
        <w:jc w:val="both"/>
        <w:rPr>
          <w:rFonts w:ascii="Times New Roman" w:eastAsia="Times New Roman" w:hAnsi="Times New Roman" w:cs="Times New Roman"/>
          <w:sz w:val="24"/>
          <w:szCs w:val="24"/>
        </w:rPr>
      </w:pPr>
      <w:r w:rsidRPr="00BE498F">
        <w:rPr>
          <w:rFonts w:ascii="Times New Roman" w:eastAsia="Times New Roman" w:hAnsi="Times New Roman" w:cs="Times New Roman"/>
          <w:sz w:val="24"/>
          <w:szCs w:val="24"/>
        </w:rPr>
        <w:t>El miedo a que no vuelvan a llamar hace aceptar cualquier oferta, por mala que sea (la UE denuncia el Contrato Social y de paso se carga la Doctrina Social de la Iglesia. ¡Bravo! ¡Bravísimo!)</w:t>
      </w:r>
    </w:p>
    <w:p w:rsidR="00DF7D6F" w:rsidRPr="00BE498F" w:rsidRDefault="00DF7D6F" w:rsidP="00B80BEF">
      <w:pPr>
        <w:shd w:val="clear" w:color="auto" w:fill="FFFFFF"/>
        <w:spacing w:before="100" w:beforeAutospacing="1" w:after="255" w:line="240" w:lineRule="auto"/>
        <w:jc w:val="both"/>
        <w:rPr>
          <w:rFonts w:ascii="Times New Roman" w:hAnsi="Times New Roman" w:cs="Times New Roman"/>
          <w:sz w:val="24"/>
          <w:szCs w:val="24"/>
        </w:rPr>
      </w:pPr>
      <w:r>
        <w:rPr>
          <w:rFonts w:ascii="Times New Roman" w:eastAsia="Times New Roman" w:hAnsi="Times New Roman" w:cs="Times New Roman"/>
          <w:i/>
          <w:sz w:val="24"/>
          <w:szCs w:val="24"/>
        </w:rPr>
        <w:t>“</w:t>
      </w:r>
      <w:r w:rsidRPr="00BE498F">
        <w:rPr>
          <w:rFonts w:ascii="Times New Roman" w:eastAsia="Times New Roman" w:hAnsi="Times New Roman" w:cs="Times New Roman"/>
          <w:i/>
          <w:sz w:val="24"/>
          <w:szCs w:val="24"/>
        </w:rPr>
        <w:t xml:space="preserve">Llevan existiendo décadas, pero nunca antes se había hablado tanto de ellos. Los llamados contratos “sin horas” (o </w:t>
      </w:r>
      <w:r w:rsidRPr="00BE498F">
        <w:rPr>
          <w:rFonts w:ascii="Times New Roman" w:eastAsia="Times New Roman" w:hAnsi="Times New Roman" w:cs="Times New Roman"/>
          <w:i/>
          <w:iCs/>
          <w:sz w:val="24"/>
          <w:szCs w:val="24"/>
        </w:rPr>
        <w:t>zero-hours contracts</w:t>
      </w:r>
      <w:r w:rsidRPr="00BE498F">
        <w:rPr>
          <w:rFonts w:ascii="Times New Roman" w:eastAsia="Times New Roman" w:hAnsi="Times New Roman" w:cs="Times New Roman"/>
          <w:i/>
          <w:sz w:val="24"/>
          <w:szCs w:val="24"/>
        </w:rPr>
        <w:t xml:space="preserve">) se han convertido en los protagonistas del verano después de que el gobierno británico anunciase el pasado junio la formación de una comisión para investigar </w:t>
      </w:r>
      <w:r w:rsidRPr="00BE498F">
        <w:rPr>
          <w:rFonts w:ascii="Times New Roman" w:eastAsia="Times New Roman" w:hAnsi="Times New Roman" w:cs="Times New Roman"/>
          <w:bCs/>
          <w:i/>
          <w:sz w:val="24"/>
          <w:szCs w:val="24"/>
        </w:rPr>
        <w:t>si estaban sirviendo de herramientas de explotación laboral</w:t>
      </w:r>
      <w:r w:rsidRPr="00BE498F">
        <w:rPr>
          <w:rFonts w:ascii="Times New Roman" w:eastAsia="Times New Roman" w:hAnsi="Times New Roman" w:cs="Times New Roman"/>
          <w:i/>
          <w:sz w:val="24"/>
          <w:szCs w:val="24"/>
        </w:rPr>
        <w:t>. Al mismo tiempo, medios como</w:t>
      </w:r>
      <w:r>
        <w:rPr>
          <w:rFonts w:ascii="Times New Roman" w:eastAsia="Times New Roman" w:hAnsi="Times New Roman" w:cs="Times New Roman"/>
          <w:i/>
          <w:sz w:val="24"/>
          <w:szCs w:val="24"/>
        </w:rPr>
        <w:t xml:space="preserve"> “</w:t>
      </w:r>
      <w:r w:rsidRPr="00BE498F">
        <w:rPr>
          <w:rFonts w:ascii="Times New Roman" w:eastAsia="Times New Roman" w:hAnsi="Times New Roman" w:cs="Times New Roman"/>
          <w:i/>
          <w:iCs/>
          <w:sz w:val="24"/>
          <w:szCs w:val="24"/>
        </w:rPr>
        <w:t>The Guardian</w:t>
      </w:r>
      <w:r>
        <w:rPr>
          <w:rFonts w:ascii="Times New Roman" w:eastAsia="Times New Roman" w:hAnsi="Times New Roman" w:cs="Times New Roman"/>
          <w:i/>
          <w:iCs/>
          <w:sz w:val="24"/>
          <w:szCs w:val="24"/>
        </w:rPr>
        <w:t>”</w:t>
      </w:r>
      <w:r w:rsidRPr="00BE498F">
        <w:rPr>
          <w:rFonts w:ascii="Times New Roman" w:eastAsia="Times New Roman" w:hAnsi="Times New Roman" w:cs="Times New Roman"/>
          <w:i/>
          <w:sz w:val="24"/>
          <w:szCs w:val="24"/>
        </w:rPr>
        <w:t xml:space="preserve"> o </w:t>
      </w:r>
      <w:r>
        <w:rPr>
          <w:rFonts w:ascii="Times New Roman" w:eastAsia="Times New Roman" w:hAnsi="Times New Roman" w:cs="Times New Roman"/>
          <w:i/>
          <w:sz w:val="24"/>
          <w:szCs w:val="24"/>
        </w:rPr>
        <w:t>“</w:t>
      </w:r>
      <w:r w:rsidRPr="00BE498F">
        <w:rPr>
          <w:rFonts w:ascii="Times New Roman" w:eastAsia="Times New Roman" w:hAnsi="Times New Roman" w:cs="Times New Roman"/>
          <w:i/>
          <w:iCs/>
          <w:sz w:val="24"/>
          <w:szCs w:val="24"/>
        </w:rPr>
        <w:t>The Daily Mail</w:t>
      </w:r>
      <w:r>
        <w:rPr>
          <w:rFonts w:ascii="Times New Roman" w:eastAsia="Times New Roman" w:hAnsi="Times New Roman" w:cs="Times New Roman"/>
          <w:i/>
          <w:iCs/>
          <w:sz w:val="24"/>
          <w:szCs w:val="24"/>
        </w:rPr>
        <w:t>”</w:t>
      </w:r>
      <w:r w:rsidRPr="00BE498F">
        <w:rPr>
          <w:rFonts w:ascii="Times New Roman" w:eastAsia="Times New Roman" w:hAnsi="Times New Roman" w:cs="Times New Roman"/>
          <w:i/>
          <w:sz w:val="24"/>
          <w:szCs w:val="24"/>
        </w:rPr>
        <w:t xml:space="preserve"> han expuesto a la luz pública algunas de las vergüenzas de las grandes compañías relacionadas con este tipo de contratos que se cree puede haber firmado un millón de británicos</w:t>
      </w:r>
      <w:r>
        <w:rPr>
          <w:rFonts w:ascii="Times New Roman" w:eastAsia="Times New Roman" w:hAnsi="Times New Roman" w:cs="Times New Roman"/>
          <w:i/>
          <w:sz w:val="24"/>
          <w:szCs w:val="24"/>
        </w:rPr>
        <w:t>”..</w:t>
      </w:r>
      <w:r w:rsidRPr="00BE498F">
        <w:rPr>
          <w:rFonts w:ascii="Times New Roman" w:eastAsia="Times New Roman" w:hAnsi="Times New Roman" w:cs="Times New Roman"/>
          <w:i/>
          <w:sz w:val="24"/>
          <w:szCs w:val="24"/>
        </w:rPr>
        <w:t>.</w:t>
      </w:r>
      <w:r>
        <w:rPr>
          <w:rFonts w:ascii="Times New Roman" w:eastAsia="Times New Roman" w:hAnsi="Times New Roman" w:cs="Times New Roman"/>
          <w:i/>
          <w:sz w:val="24"/>
          <w:szCs w:val="24"/>
        </w:rPr>
        <w:t xml:space="preserve"> </w:t>
      </w:r>
      <w:r w:rsidRPr="00D17489">
        <w:rPr>
          <w:rFonts w:ascii="Times New Roman" w:hAnsi="Times New Roman" w:cs="Times New Roman"/>
          <w:sz w:val="24"/>
          <w:szCs w:val="24"/>
          <w:u w:val="single"/>
        </w:rPr>
        <w:t>El contrato “sin horas” de las empresas británicas: ¿flexibilidad o esclavitud?</w:t>
      </w:r>
      <w:r>
        <w:rPr>
          <w:rFonts w:ascii="Times New Roman" w:hAnsi="Times New Roman" w:cs="Times New Roman"/>
          <w:sz w:val="24"/>
          <w:szCs w:val="24"/>
        </w:rPr>
        <w:t xml:space="preserve"> (El Confidencia - </w:t>
      </w:r>
      <w:r w:rsidRPr="00D17489">
        <w:rPr>
          <w:rFonts w:ascii="Times New Roman" w:hAnsi="Times New Roman" w:cs="Times New Roman"/>
          <w:b/>
          <w:sz w:val="24"/>
          <w:szCs w:val="24"/>
        </w:rPr>
        <w:t>7/8/13</w:t>
      </w:r>
      <w:r>
        <w:rPr>
          <w:rFonts w:ascii="Times New Roman" w:hAnsi="Times New Roman" w:cs="Times New Roman"/>
          <w:sz w:val="24"/>
          <w:szCs w:val="24"/>
        </w:rPr>
        <w:t>)</w:t>
      </w:r>
    </w:p>
    <w:p w:rsidR="00DF7D6F" w:rsidRPr="00BE498F" w:rsidRDefault="00DF7D6F" w:rsidP="00B80BEF">
      <w:pPr>
        <w:spacing w:line="240" w:lineRule="auto"/>
        <w:jc w:val="both"/>
        <w:rPr>
          <w:rFonts w:ascii="Times New Roman" w:hAnsi="Times New Roman" w:cs="Times New Roman"/>
          <w:sz w:val="24"/>
          <w:szCs w:val="24"/>
          <w:u w:val="single"/>
        </w:rPr>
      </w:pPr>
      <w:r w:rsidRPr="00BE498F">
        <w:rPr>
          <w:rFonts w:ascii="Times New Roman" w:hAnsi="Times New Roman" w:cs="Times New Roman"/>
          <w:sz w:val="24"/>
          <w:szCs w:val="24"/>
          <w:u w:val="single"/>
        </w:rPr>
        <w:t>¿Contrato laboral o esclavismo?  El trabajador tiene que estar listo para incorporarse en cuanto le avise el empresario</w:t>
      </w:r>
    </w:p>
    <w:p w:rsidR="00DF7D6F" w:rsidRPr="00BE498F" w:rsidRDefault="00DF7D6F" w:rsidP="00B80BEF">
      <w:pPr>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Pr="00BE498F">
        <w:rPr>
          <w:rFonts w:ascii="Times New Roman" w:hAnsi="Times New Roman" w:cs="Times New Roman"/>
          <w:i/>
          <w:sz w:val="24"/>
          <w:szCs w:val="24"/>
        </w:rPr>
        <w:t>Alrededor de un millón de británicos tienen contratos laborales que no aseguran un mínimo de horas de trabajo. Los datos los aporta una encuesta del Chartered Institute of Personnel and Development (CIPD), que ha corregido la estimación oficial de la Oficina Nacional de Estadística, para la que la cifra</w:t>
      </w:r>
      <w:r>
        <w:rPr>
          <w:rFonts w:ascii="Times New Roman" w:hAnsi="Times New Roman" w:cs="Times New Roman"/>
          <w:i/>
          <w:sz w:val="24"/>
          <w:szCs w:val="24"/>
        </w:rPr>
        <w:t xml:space="preserve"> era de solo 250.000 empleados”… </w:t>
      </w:r>
      <w:r w:rsidRPr="00AC3510">
        <w:rPr>
          <w:rFonts w:ascii="Times New Roman" w:hAnsi="Times New Roman" w:cs="Times New Roman"/>
          <w:sz w:val="24"/>
          <w:szCs w:val="24"/>
          <w:u w:val="single"/>
        </w:rPr>
        <w:t>¿Son abusivos los contratos de cero horas?</w:t>
      </w:r>
      <w:r>
        <w:rPr>
          <w:rFonts w:ascii="Times New Roman" w:hAnsi="Times New Roman" w:cs="Times New Roman"/>
          <w:sz w:val="24"/>
          <w:szCs w:val="24"/>
        </w:rPr>
        <w:t xml:space="preserve"> (Cinco Días - </w:t>
      </w:r>
      <w:r w:rsidRPr="00AC3510">
        <w:rPr>
          <w:rFonts w:ascii="Times New Roman" w:hAnsi="Times New Roman" w:cs="Times New Roman"/>
          <w:b/>
          <w:sz w:val="24"/>
          <w:szCs w:val="24"/>
        </w:rPr>
        <w:t>7/8/13</w:t>
      </w:r>
      <w:r>
        <w:rPr>
          <w:rFonts w:ascii="Times New Roman" w:hAnsi="Times New Roman" w:cs="Times New Roman"/>
          <w:sz w:val="24"/>
          <w:szCs w:val="24"/>
        </w:rPr>
        <w:t>)</w:t>
      </w:r>
    </w:p>
    <w:p w:rsidR="00DF7D6F" w:rsidRPr="00D555C3" w:rsidRDefault="00DF7D6F" w:rsidP="00B80BEF">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 xml:space="preserve">Más y más: </w:t>
      </w:r>
      <w:r w:rsidRPr="00D555C3">
        <w:rPr>
          <w:rFonts w:ascii="Times New Roman" w:hAnsi="Times New Roman" w:cs="Times New Roman"/>
          <w:sz w:val="24"/>
          <w:szCs w:val="24"/>
          <w:u w:val="single"/>
        </w:rPr>
        <w:t>empresarios</w:t>
      </w:r>
      <w:r>
        <w:rPr>
          <w:rFonts w:ascii="Times New Roman" w:hAnsi="Times New Roman" w:cs="Times New Roman"/>
          <w:sz w:val="24"/>
          <w:szCs w:val="24"/>
          <w:u w:val="single"/>
        </w:rPr>
        <w:t xml:space="preserve"> españoles</w:t>
      </w:r>
      <w:r w:rsidRPr="00D555C3">
        <w:rPr>
          <w:rFonts w:ascii="Times New Roman" w:hAnsi="Times New Roman" w:cs="Times New Roman"/>
          <w:sz w:val="24"/>
          <w:szCs w:val="24"/>
          <w:u w:val="single"/>
        </w:rPr>
        <w:t xml:space="preserve"> solicitan que les dejen contratar becarios </w:t>
      </w:r>
      <w:r>
        <w:rPr>
          <w:rFonts w:ascii="Times New Roman" w:hAnsi="Times New Roman" w:cs="Times New Roman"/>
          <w:sz w:val="24"/>
          <w:szCs w:val="24"/>
          <w:u w:val="single"/>
        </w:rPr>
        <w:t>“</w:t>
      </w:r>
      <w:r w:rsidRPr="00D555C3">
        <w:rPr>
          <w:rFonts w:ascii="Times New Roman" w:hAnsi="Times New Roman" w:cs="Times New Roman"/>
          <w:sz w:val="24"/>
          <w:szCs w:val="24"/>
          <w:u w:val="single"/>
        </w:rPr>
        <w:t>eternos”</w:t>
      </w:r>
    </w:p>
    <w:p w:rsidR="00DF7D6F" w:rsidRPr="00C83572" w:rsidRDefault="00DF7D6F" w:rsidP="00B80BEF">
      <w:pPr>
        <w:pStyle w:val="NormalWeb"/>
        <w:jc w:val="both"/>
      </w:pPr>
      <w:r>
        <w:rPr>
          <w:i/>
        </w:rPr>
        <w:t>“</w:t>
      </w:r>
      <w:r w:rsidRPr="00C83572">
        <w:rPr>
          <w:i/>
        </w:rPr>
        <w:t>Una vez que ha conseguido menos obstáculos para despedir, indemnizaciones más baratas y más facilidades para rebajar salarios, la patronal da una nueva vuelta de tuerca a sus peticiones en el ámbito laboral. Y entre las propuestas que la confederación empresarial recoge en su informe ‘Las reformas necesarias para salir de la crisis’  se entrevé el mismo espíritu que ya definió el antecesor de Rosell al frente de CEOE, Gerardo Díaz Ferrán, cuando dijo que para salir de la crisis habrá que trabajar más y ganar menos</w:t>
      </w:r>
      <w:r>
        <w:rPr>
          <w:i/>
        </w:rPr>
        <w:t xml:space="preserve">”… </w:t>
      </w:r>
      <w:r w:rsidRPr="00C83572">
        <w:rPr>
          <w:u w:val="single"/>
        </w:rPr>
        <w:t>La CEOE pide que se pueda contratar como becario a un albañil de 40 años</w:t>
      </w:r>
      <w:r>
        <w:t xml:space="preserve"> (Vozpópuli - </w:t>
      </w:r>
      <w:r w:rsidRPr="00C83572">
        <w:rPr>
          <w:b/>
        </w:rPr>
        <w:t>8/8/13</w:t>
      </w:r>
      <w:r>
        <w:t>)</w:t>
      </w:r>
    </w:p>
    <w:p w:rsidR="00DF7D6F" w:rsidRPr="00DC3F64" w:rsidRDefault="00DF7D6F" w:rsidP="00B80BEF">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Finale </w:t>
      </w:r>
      <w:r w:rsidRPr="00DC3F64">
        <w:rPr>
          <w:rFonts w:ascii="Times New Roman" w:hAnsi="Times New Roman" w:cs="Times New Roman"/>
          <w:b/>
          <w:sz w:val="24"/>
          <w:szCs w:val="24"/>
        </w:rPr>
        <w:t>(a modo de conclusión)</w:t>
      </w:r>
      <w:r>
        <w:rPr>
          <w:rFonts w:ascii="Times New Roman" w:hAnsi="Times New Roman" w:cs="Times New Roman"/>
          <w:b/>
          <w:sz w:val="24"/>
          <w:szCs w:val="24"/>
        </w:rPr>
        <w:t>:</w:t>
      </w:r>
      <w:r w:rsidRPr="00DC3F64">
        <w:rPr>
          <w:rFonts w:ascii="Times New Roman" w:hAnsi="Times New Roman" w:cs="Times New Roman"/>
          <w:b/>
          <w:sz w:val="24"/>
          <w:szCs w:val="24"/>
        </w:rPr>
        <w:t xml:space="preserve"> La “utopía” de la Europa social</w:t>
      </w:r>
    </w:p>
    <w:p w:rsidR="00DF7D6F" w:rsidRPr="007B47BE" w:rsidRDefault="00DF7D6F" w:rsidP="00B80BEF">
      <w:pPr>
        <w:spacing w:line="240" w:lineRule="auto"/>
        <w:jc w:val="both"/>
        <w:rPr>
          <w:rFonts w:ascii="Times New Roman" w:hAnsi="Times New Roman" w:cs="Times New Roman"/>
          <w:sz w:val="24"/>
          <w:szCs w:val="24"/>
          <w:u w:val="single"/>
        </w:rPr>
      </w:pPr>
      <w:r w:rsidRPr="007B47BE">
        <w:rPr>
          <w:rFonts w:ascii="Times New Roman" w:hAnsi="Times New Roman" w:cs="Times New Roman"/>
          <w:sz w:val="24"/>
          <w:szCs w:val="24"/>
          <w:u w:val="single"/>
        </w:rPr>
        <w:t>Lo que algunos llaman mito…</w:t>
      </w:r>
    </w:p>
    <w:p w:rsidR="00DF7D6F" w:rsidRPr="00B90DAF" w:rsidRDefault="00DF7D6F" w:rsidP="00B80BEF">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lastRenderedPageBreak/>
        <w:t>Cuando no se puede negar lo obvio, torcer la realidad, ocultar la evidencia, demostrar lo… indemostrable, no puede hablarse del “fantasma” de los mitos perturbadores que han retornado.</w:t>
      </w:r>
    </w:p>
    <w:p w:rsidR="00DF7D6F" w:rsidRPr="00B90DAF" w:rsidRDefault="00DF7D6F" w:rsidP="00B80BEF">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 xml:space="preserve">Los “pragmáticos” (?)  sostienen que la economía europea está en la encrucijada, que sólo puede salir del actual atolladero “articulando un cuerpo de políticas macroeconómicas coherentes (?) con la promoción del crecimiento, al tiempo que se mantienen  las políticas macroeconómicas de estabilidad y se modernizan las políticas de cohesión -esto es lo que se suele llamar “las políticas sociales”- para adaptarlas al entorno actual más exigente de globalización y fuerte competencia exterior”… Y agregan: Sólo así, “Europa estará labrándose un futuro más próspero y ganando peso en el concierto internacional. </w:t>
      </w:r>
    </w:p>
    <w:p w:rsidR="00DF7D6F" w:rsidRPr="00B90DAF" w:rsidRDefault="00DF7D6F" w:rsidP="00B80BEF">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Pero eso es, cabalmente, lo contrario, de los cinco criterios que predica la “Europa social” : que la tasa de paro esté por debajo del 5%; que la tasa de pobreza -los que viven por debajo del 60% de la media nacional- sea inferior al 5%; que la tasa de analfabetos de más de 10 años sea inferior al 3%; que la tasa de los mal alojados no supere el 3%; finalmente que la ayuda pública a los países en vías de desarrollo sea mayor del 1% del PIB.</w:t>
      </w:r>
    </w:p>
    <w:p w:rsidR="00DF7D6F" w:rsidRPr="00B90DAF" w:rsidRDefault="00DF7D6F" w:rsidP="00B80BEF">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Los “pragmáticos” (?), como sucede siempre, sostienen que creer en un “mito” como éste lleva a la ruina. La Europa social hundiría a la Europa próspera, y no habría Europa social.</w:t>
      </w:r>
    </w:p>
    <w:p w:rsidR="00DF7D6F" w:rsidRPr="00B90DAF" w:rsidRDefault="00DF7D6F" w:rsidP="00B80BEF">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Los “utópicos” (entre los que me incluyo) sostienen que “no se trata de desear lo imposible, sino -tal vez- sólo de continuar lo posible”.</w:t>
      </w:r>
    </w:p>
    <w:p w:rsidR="00DF7D6F" w:rsidRPr="00B90DAF" w:rsidRDefault="00DF7D6F" w:rsidP="00B80BEF">
      <w:pPr>
        <w:spacing w:line="240" w:lineRule="auto"/>
        <w:rPr>
          <w:rFonts w:ascii="Times New Roman" w:hAnsi="Times New Roman" w:cs="Times New Roman"/>
          <w:sz w:val="24"/>
          <w:szCs w:val="24"/>
        </w:rPr>
      </w:pPr>
      <w:r w:rsidRPr="00B90DAF">
        <w:rPr>
          <w:rFonts w:ascii="Times New Roman" w:hAnsi="Times New Roman" w:cs="Times New Roman"/>
          <w:sz w:val="24"/>
          <w:szCs w:val="24"/>
        </w:rPr>
        <w:t>A menos, que los “pragmáticos” se atrevan a “confesar” y “convencer” de las virtudes competitivas y redistributivas de la “carrera de la pobreza” (pobres contra pobres)…</w:t>
      </w:r>
    </w:p>
    <w:p w:rsidR="00DF7D6F" w:rsidRPr="00B90DAF" w:rsidRDefault="00DF7D6F" w:rsidP="00B80BEF">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 xml:space="preserve">Un consuelo para “idiotas”: entre los ganadores estarán también los consumidores, ya que la mayor competencia llevará probablemente a una caída en los precios. Según estimaciones citadas por OXFAM, una familia en Europa paga US$ 350 adicionales en ropa de lo que debería, debido a las actuales barreras. </w:t>
      </w:r>
    </w:p>
    <w:p w:rsidR="00DF7D6F" w:rsidRPr="00B90DAF" w:rsidRDefault="00DF7D6F" w:rsidP="00B80BEF">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 xml:space="preserve">Nos quedamos sin trabajo, pero podemos comprar más barato lo que antes producíamos (más caro) en el empleo que hemos perdido. Esto es la “competitividad”; esto es el “librecambio”; esto es lo que se hace pero no se dice; este es el “catecismo” de los pragmáticos. Esta es la flexibilización buscada. Esta es la desregularización pretendida. Este es el cambio de estructuras propugnado. Estas son las “municiones” con las que cargan las armas para “fusilar” al Estado del Bienestar. </w:t>
      </w:r>
    </w:p>
    <w:p w:rsidR="00DF7D6F" w:rsidRPr="00B90DAF" w:rsidRDefault="00DF7D6F" w:rsidP="00B80BEF">
      <w:pPr>
        <w:spacing w:line="240" w:lineRule="auto"/>
        <w:jc w:val="both"/>
        <w:rPr>
          <w:rFonts w:ascii="Times New Roman" w:hAnsi="Times New Roman" w:cs="Times New Roman"/>
          <w:sz w:val="24"/>
          <w:szCs w:val="24"/>
        </w:rPr>
      </w:pPr>
      <w:r w:rsidRPr="00B90DAF">
        <w:t>(</w:t>
      </w:r>
      <w:r w:rsidRPr="00B90DAF">
        <w:rPr>
          <w:rFonts w:ascii="Times New Roman" w:hAnsi="Times New Roman" w:cs="Times New Roman"/>
          <w:sz w:val="24"/>
          <w:szCs w:val="24"/>
        </w:rPr>
        <w:t xml:space="preserve">El gasto de los consumidores supone aproximadamente dos tercios de la economía americana. Por tanto, una mejora en el sentimiento tiene un considerable impacto tanto en el crecimiento económico como en los ingresos de las compañías. El Economista - </w:t>
      </w:r>
      <w:r w:rsidRPr="00B90DAF">
        <w:rPr>
          <w:rFonts w:ascii="Times New Roman" w:hAnsi="Times New Roman" w:cs="Times New Roman"/>
          <w:b/>
          <w:sz w:val="24"/>
          <w:szCs w:val="24"/>
        </w:rPr>
        <w:t>15/8/13</w:t>
      </w:r>
      <w:r w:rsidRPr="00B90DAF">
        <w:rPr>
          <w:rFonts w:ascii="Times New Roman" w:hAnsi="Times New Roman" w:cs="Times New Roman"/>
          <w:sz w:val="24"/>
          <w:szCs w:val="24"/>
        </w:rPr>
        <w:t>)</w:t>
      </w:r>
    </w:p>
    <w:p w:rsidR="00DF7D6F" w:rsidRPr="00B90DAF" w:rsidRDefault="00DF7D6F" w:rsidP="00B80BEF">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 xml:space="preserve">Se ha invertido la estrategia de Henry Ford de pagar lo suficiente a sus trabajadores para que compren coches Ford. Las mezquinas políticas salariales -que van imponiéndose en EEUU y Europa- son parte de una economía en la que los trabajadores sólo pueden permitirse el “lujo” de comprar productos chinos. </w:t>
      </w:r>
    </w:p>
    <w:p w:rsidR="00DF7D6F" w:rsidRPr="00B90DAF" w:rsidRDefault="00DF7D6F" w:rsidP="00B80BEF">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lastRenderedPageBreak/>
        <w:t>Así y todo .una vez más- debemos soportar la misma hipocresía en el Foro Económico Mundial, en Davos, cuyo tema estrella es: “Seguridad y prosperidad, la misma moneda”. Para finalizar diciendo (ofendiendo a la inteligencia y tomándonos por idiotas): “Lo que se está escribiendo aquí es un nuevo pacto adaptado a los nuevos tiempos del viejo entre el capital y el trabajo”.</w:t>
      </w:r>
    </w:p>
    <w:p w:rsidR="00DF7D6F" w:rsidRPr="00B90DAF" w:rsidRDefault="00DF7D6F" w:rsidP="00B80BEF">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u w:val="single"/>
        </w:rPr>
        <w:t>Por favor, señores pragmáticos (?), no sigan tratándonos como a imbéciles. Y menos, después de impuestos</w:t>
      </w:r>
    </w:p>
    <w:p w:rsidR="00DF7D6F" w:rsidRPr="00B90DAF" w:rsidRDefault="00DF7D6F"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Permítanme continuar</w:t>
      </w:r>
      <w:r w:rsidRPr="00B90DAF">
        <w:rPr>
          <w:rFonts w:ascii="Times New Roman" w:hAnsi="Times New Roman" w:cs="Times New Roman"/>
          <w:sz w:val="24"/>
          <w:szCs w:val="24"/>
        </w:rPr>
        <w:t xml:space="preserve"> citando a dos grandes Maestros. </w:t>
      </w:r>
    </w:p>
    <w:p w:rsidR="00DF7D6F" w:rsidRPr="00B90DAF" w:rsidRDefault="00DF7D6F" w:rsidP="00B80BEF">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Dijo Camus: “Indudablemente cada generación se cree destinada a rehacer el mundo. La mía sabe, sin embargo, que no podrá hacerlo. Pero su tarea es, quizá, mayor. Consiste en impedir que el mundo se deshaga. Heredera de una historia corrupta en la que se mezclan las revoluciones fracasadas, las técnicas enloquecidas, los dioses muertos y las ideologías extenuadas; en la que poderes mediocres, que pueden hoy destruirlo todo, no saben convencer; en que la inteligencia se humilla hasta ponerse al servicio del odio y la opresión”…</w:t>
      </w:r>
    </w:p>
    <w:p w:rsidR="00DF7D6F" w:rsidRPr="00B90DAF" w:rsidRDefault="00DF7D6F" w:rsidP="00B80BEF">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Dijo Sábato: “Tenemos que absolutamente saber que hay una manera de contribuir a la protección de la humanidad, y es no resignarse.</w:t>
      </w:r>
    </w:p>
    <w:p w:rsidR="00DF7D6F" w:rsidRPr="00B90DAF" w:rsidRDefault="00DF7D6F" w:rsidP="00B80BEF">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 xml:space="preserve">Veinte o treinta empresas, como un salvaje animal totalitario, tienen el dominio del planeta en sus garras. Déspotas invisibles, controlan con sus órdenes la dictadura del hambre, la que ya no respeta ideologías ni banderas. Continentes enteros en la miseria junto a altos niveles tecnológicos, posibilidades de vida asombrosa a la par de millones de hombres desocupados, sin hogar, sin asistencia médica. Diariamente es amputada la vida de miles de hombres y mujeres; de innumerable cantidad de adolescentes que no tendrán ocasión de comenzar siquiera a entrever el contenido de sus sueños. Ya la gente tiene temor que por tomar decisiones que hagan más humana su vida, pierdan el trabajo, sean expulsados y pasen a pertenecer a esas multitudes que corren acongojadas en busca de un empleo que les impida caer en la miseria. Son los excluidos, una categoría nueva que habla tanto de la explosión demográfica como de la incapacidad de esta economía en cuyos balances no cuentan la vida de millones de hombres y mujeres que así viven y mueren en la peor miseria. Son los excluidos de las necesidades mínimas de la comida, la salud, la educación y la justicia; de las ciudades como de sus tierras”… </w:t>
      </w:r>
    </w:p>
    <w:p w:rsidR="00DF7D6F" w:rsidRPr="00B90DAF" w:rsidRDefault="00DF7D6F" w:rsidP="00B80BEF">
      <w:pPr>
        <w:spacing w:line="240" w:lineRule="auto"/>
        <w:jc w:val="both"/>
        <w:rPr>
          <w:rFonts w:ascii="Times New Roman" w:hAnsi="Times New Roman" w:cs="Times New Roman"/>
          <w:sz w:val="24"/>
          <w:szCs w:val="24"/>
          <w:u w:val="single"/>
        </w:rPr>
      </w:pPr>
      <w:r w:rsidRPr="00B90DAF">
        <w:rPr>
          <w:rFonts w:ascii="Times New Roman" w:hAnsi="Times New Roman" w:cs="Times New Roman"/>
          <w:sz w:val="24"/>
          <w:szCs w:val="24"/>
          <w:u w:val="single"/>
        </w:rPr>
        <w:t>Ruegos y preguntas</w:t>
      </w:r>
    </w:p>
    <w:p w:rsidR="00DF7D6F" w:rsidRPr="00B90DAF" w:rsidRDefault="00DF7D6F" w:rsidP="00B80BEF">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Es muy probable que a los “ideólogos” del mercado les convenga más una sociedad “religiosamente” controlada como la india o una sociedad “políticamente” controlada como la china para desarrollar nuevos consumidores que sustituyan a las clases medias de los países desarrollados. Es la creación de una sociedad de consumidores “sin pasado” (sin las conquistas del pasado).</w:t>
      </w:r>
    </w:p>
    <w:p w:rsidR="00DF7D6F" w:rsidRDefault="00DF7D6F" w:rsidP="00B80BEF">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 xml:space="preserve">Ha llegado el fin del matrimonio perfecto: el consumidor de “última necesidad” y la “estructura industrial” (antigua forma de producción). La “eutanasia” (más o menos lenta) del consumidor burgués. El desmantelamiento de la clase media, columna vertebral de la revolución industrial, custodio de la defensa de los derechos de propiedad, consumidores pasivos y… estúpidos perfectos.  Ya no se los necesita más. </w:t>
      </w:r>
    </w:p>
    <w:p w:rsidR="00DF7D6F" w:rsidRPr="00B90DAF" w:rsidRDefault="00DF7D6F" w:rsidP="00B80BEF">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¿De quién van a defender los derechos de propiedad?</w:t>
      </w:r>
    </w:p>
    <w:p w:rsidR="00DF7D6F" w:rsidRPr="00B90DAF" w:rsidRDefault="00DF7D6F" w:rsidP="00B80BEF">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lastRenderedPageBreak/>
        <w:t>¿Habrá llegado la hora final de la ambigüedad pequeño-burguesa?</w:t>
      </w:r>
    </w:p>
    <w:p w:rsidR="00DF7D6F" w:rsidRPr="00B90DAF" w:rsidRDefault="00DF7D6F" w:rsidP="00B80BEF">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¿Se convencerá la clase media (o lo que queda de ella) que debe dejar de ser la clase “contrarrevolucionaria”?</w:t>
      </w:r>
    </w:p>
    <w:p w:rsidR="00DF7D6F" w:rsidRPr="00B90DAF" w:rsidRDefault="00DF7D6F" w:rsidP="00B80BEF">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¿Será capaz de exigir la firma de un nuevo Contrato Social?</w:t>
      </w:r>
    </w:p>
    <w:p w:rsidR="00DF7D6F" w:rsidRPr="00B90DAF" w:rsidRDefault="00DF7D6F" w:rsidP="00B80BEF">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¿Tendrá voluntad y fuerzas para oponerse a la “voladura” del Estado del Bienestar?</w:t>
      </w:r>
    </w:p>
    <w:p w:rsidR="00DF7D6F" w:rsidRPr="00B90DAF" w:rsidRDefault="00DF7D6F" w:rsidP="00B80BEF">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¿Podrá alcanzarse la alianza de la clase media (o lo que queda de ella) con la clase obrera?</w:t>
      </w:r>
    </w:p>
    <w:p w:rsidR="00DF7D6F" w:rsidRPr="00B90DAF" w:rsidRDefault="00DF7D6F" w:rsidP="00B80BEF">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De la traición a la promoción del cambio…</w:t>
      </w:r>
    </w:p>
    <w:p w:rsidR="00DF7D6F" w:rsidRPr="00B90DAF" w:rsidRDefault="00DF7D6F" w:rsidP="00B80BEF">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Del servilismo a la revolución…</w:t>
      </w:r>
    </w:p>
    <w:p w:rsidR="00DF7D6F" w:rsidRPr="00B90DAF" w:rsidRDefault="00DF7D6F" w:rsidP="00B80BEF">
      <w:pPr>
        <w:spacing w:line="240" w:lineRule="auto"/>
        <w:jc w:val="both"/>
        <w:rPr>
          <w:rFonts w:ascii="Times New Roman" w:hAnsi="Times New Roman" w:cs="Times New Roman"/>
          <w:sz w:val="24"/>
          <w:szCs w:val="24"/>
          <w:u w:val="single"/>
        </w:rPr>
      </w:pPr>
      <w:r w:rsidRPr="00B90DAF">
        <w:rPr>
          <w:rFonts w:ascii="Times New Roman" w:hAnsi="Times New Roman" w:cs="Times New Roman"/>
          <w:sz w:val="24"/>
          <w:szCs w:val="24"/>
          <w:u w:val="single"/>
        </w:rPr>
        <w:t>El “fin” de la historia y el último hombre (de clase media, en los países ricos)</w:t>
      </w:r>
    </w:p>
    <w:p w:rsidR="00DF7D6F" w:rsidRPr="00B90DAF" w:rsidRDefault="00DF7D6F" w:rsidP="00B80BEF">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 xml:space="preserve">Los que me “siguen de antes” (gracias y… perdón) saben, también, lo mucho que me gusta hacer una lectura “conspirativa” de la Historia. </w:t>
      </w:r>
    </w:p>
    <w:p w:rsidR="00DF7D6F" w:rsidRPr="00B90DAF" w:rsidRDefault="00DF7D6F" w:rsidP="00B80BEF">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¿Será por qué ya tengo más historia que futuro? ¿Será por el “Cambalache” que nos da la vida? ¿Será por qué siempre ha habido “chorros, maquiavelos y estafaos”? ¿Será por qué vivimos “revolcaos” en un merengue y en el mismo lodo todos manoseaos? ¿Será por qué hoy es lo mismo ser derecho que traidor, ignorante, sabio o chorro, generoso o estafador? ¿Será por qué ¡Todo es igual! ¡Nada es mejor! Lo mismo un burro que un gran profesor</w:t>
      </w:r>
      <w:r>
        <w:rPr>
          <w:rFonts w:ascii="Times New Roman" w:hAnsi="Times New Roman" w:cs="Times New Roman"/>
          <w:sz w:val="24"/>
          <w:szCs w:val="24"/>
        </w:rPr>
        <w:t>. No hay aplazados ni escalafón?</w:t>
      </w:r>
      <w:r w:rsidRPr="00B90DAF">
        <w:rPr>
          <w:rFonts w:ascii="Times New Roman" w:hAnsi="Times New Roman" w:cs="Times New Roman"/>
          <w:sz w:val="24"/>
          <w:szCs w:val="24"/>
        </w:rPr>
        <w:t xml:space="preserve"> ¿Será por qué si uno vive en la impostura y otro roba en su ambición, da lo mismo que sea cura, colchonero, Rey de Bastos, caradura o polizón?... (partes de la letra del tango “Cambalache”, escrito por Enrique Santos Discépolo en 1935).</w:t>
      </w:r>
    </w:p>
    <w:p w:rsidR="00DF7D6F" w:rsidRPr="00B90DAF" w:rsidRDefault="00DF7D6F" w:rsidP="00B80BEF">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 xml:space="preserve">En esa lectura “conspirativa” de la Historia, me animo a compartir con ustedes mi versión sobre la </w:t>
      </w:r>
      <w:r w:rsidRPr="00B90DAF">
        <w:rPr>
          <w:rFonts w:ascii="Times New Roman" w:hAnsi="Times New Roman" w:cs="Times New Roman"/>
          <w:sz w:val="24"/>
          <w:szCs w:val="24"/>
          <w:u w:val="single"/>
        </w:rPr>
        <w:t>“Pasión y muerte de la clase media en los países desarrollados”.</w:t>
      </w:r>
    </w:p>
    <w:p w:rsidR="00DF7D6F" w:rsidRPr="00B90DAF" w:rsidRDefault="00DF7D6F" w:rsidP="00B80BEF">
      <w:pPr>
        <w:numPr>
          <w:ilvl w:val="0"/>
          <w:numId w:val="8"/>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En la economía global se ha multiplicado por cuatro la oferta global de mano de obra efectiva.</w:t>
      </w:r>
    </w:p>
    <w:p w:rsidR="00DF7D6F" w:rsidRPr="00B90DAF" w:rsidRDefault="00DF7D6F" w:rsidP="00B80BEF">
      <w:pPr>
        <w:numPr>
          <w:ilvl w:val="0"/>
          <w:numId w:val="8"/>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La ONU proyecta que la población en edad laboral aumente en el mundo un 40% de aquí a 2050.</w:t>
      </w:r>
    </w:p>
    <w:p w:rsidR="00DF7D6F" w:rsidRPr="00B90DAF" w:rsidRDefault="00DF7D6F" w:rsidP="00B80BEF">
      <w:pPr>
        <w:numPr>
          <w:ilvl w:val="0"/>
          <w:numId w:val="8"/>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En las economías de los países desarrollados se ha producido una precarización del empleo, especialmente entre los más jóvenes y también entre los hijos de las clases medias con situaciones más fijas.</w:t>
      </w:r>
    </w:p>
    <w:p w:rsidR="00DF7D6F" w:rsidRPr="00B90DAF" w:rsidRDefault="00DF7D6F" w:rsidP="00B80BEF">
      <w:pPr>
        <w:numPr>
          <w:ilvl w:val="0"/>
          <w:numId w:val="8"/>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Actualmente asistimos a una proletarización económica de las clases medias. Mientras la conciencia mayoritaria es burguesa, conformista, consumista e individualista; la situación socio-económica es cada vez peor, un futuro nada halagüeño -más bien paupérrimo en todos los sentidos- que conformará, modulará y establecerá las nuevas clases económicas.</w:t>
      </w:r>
    </w:p>
    <w:p w:rsidR="00DF7D6F" w:rsidRPr="00B90DAF" w:rsidRDefault="00DF7D6F" w:rsidP="00B80BEF">
      <w:pPr>
        <w:numPr>
          <w:ilvl w:val="0"/>
          <w:numId w:val="8"/>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Parece que la modernización basada en las exportaciones es inherentemente un juego de suma cero para la distribución de la renta en los países en desarrollo. Esto es, la mejora de las distribuciones en el empleo en un país conduce a una destrucción que no es especialmente creativa y a un empeoramiento de la desigualdad en el resto de los países, a través de la redistribución de los puestos de trabajo.</w:t>
      </w:r>
    </w:p>
    <w:p w:rsidR="00DF7D6F" w:rsidRPr="00B90DAF" w:rsidRDefault="00DF7D6F" w:rsidP="00B80BEF">
      <w:pPr>
        <w:numPr>
          <w:ilvl w:val="0"/>
          <w:numId w:val="8"/>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lastRenderedPageBreak/>
        <w:t>En una economía mundial liberalizada y globalizada, sólo una compresión en las estructuras de ingresos puede crear un contexto adecuado para que la igualación se imponga en la escena de desarrollo global.</w:t>
      </w:r>
    </w:p>
    <w:p w:rsidR="00DF7D6F" w:rsidRPr="00B90DAF" w:rsidRDefault="00DF7D6F" w:rsidP="00B80BEF">
      <w:pPr>
        <w:numPr>
          <w:ilvl w:val="0"/>
          <w:numId w:val="8"/>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La nueva pobreza no surge por cuenta de la explotación de la producción, sino por la exclusión de la producción. Quien todavía está empleado en la producción capitalista regular figura ya entre los relativamente privilegiados.</w:t>
      </w:r>
    </w:p>
    <w:p w:rsidR="00DF7D6F" w:rsidRPr="00B90DAF" w:rsidRDefault="00DF7D6F" w:rsidP="00B80BEF">
      <w:pPr>
        <w:numPr>
          <w:ilvl w:val="0"/>
          <w:numId w:val="8"/>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Se propaga el concepto del “Estado antisocial”; las asignaciones para formación y cultura, para el sistema de salud y numerosas otras instituciones públicas fueron cortadas. Se inicia la demolición del Estado social.</w:t>
      </w:r>
    </w:p>
    <w:p w:rsidR="00DF7D6F" w:rsidRPr="00B90DAF" w:rsidRDefault="00DF7D6F" w:rsidP="00B80BEF">
      <w:pPr>
        <w:numPr>
          <w:ilvl w:val="0"/>
          <w:numId w:val="8"/>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La privatización y la tercerización desvalorizan el “capital humano” de las calificaciones incluso en el interior de la parcela empleada y degradada en su estatus.</w:t>
      </w:r>
    </w:p>
    <w:p w:rsidR="00DF7D6F" w:rsidRPr="00B90DAF" w:rsidRDefault="00DF7D6F" w:rsidP="00B80BEF">
      <w:pPr>
        <w:numPr>
          <w:ilvl w:val="0"/>
          <w:numId w:val="8"/>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Jornaleros  intelectuales, trabajadores baratos y empresarios de la miseria como los free-lance en los medios de comunicación, universidades privadas, despachos de abogados o clínicas privadas no son ya excepciones, sino la regla.</w:t>
      </w:r>
    </w:p>
    <w:p w:rsidR="00DF7D6F" w:rsidRPr="00B90DAF" w:rsidRDefault="00DF7D6F" w:rsidP="00B80BEF">
      <w:pPr>
        <w:numPr>
          <w:ilvl w:val="0"/>
          <w:numId w:val="8"/>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La pérdida del doble papel moderador que cumplía tanto del comunismo como del capitalismo más brutal y competitivo. Habría que añadir la incapacidad de la clase media para mantener un nivel óptimo de demanda adicional de bienes de consumo capaces de garantizar economías de escala.</w:t>
      </w:r>
    </w:p>
    <w:p w:rsidR="00DF7D6F" w:rsidRPr="00B90DAF" w:rsidRDefault="00DF7D6F" w:rsidP="00B80BEF">
      <w:pPr>
        <w:numPr>
          <w:ilvl w:val="0"/>
          <w:numId w:val="8"/>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Desaparecida la lucha de clases y globalizado el mercado, los productos se hacen infinitos e interclasistas. De este modo las empresas pueden recuperar en Brasil o China las ventas perdidas en Alemania o Italia.</w:t>
      </w:r>
    </w:p>
    <w:p w:rsidR="00DF7D6F" w:rsidRPr="00B90DAF" w:rsidRDefault="00DF7D6F" w:rsidP="00B80BEF">
      <w:pPr>
        <w:numPr>
          <w:ilvl w:val="0"/>
          <w:numId w:val="8"/>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En muchos países la difusión de productos y servicios de bajo coste, al aumentar el poder adquisitivo de los salarios, empieza a tener más peso que una reforma fiscal o que el “welfare” (bienestar).</w:t>
      </w:r>
    </w:p>
    <w:p w:rsidR="00DF7D6F" w:rsidRPr="00B90DAF" w:rsidRDefault="00DF7D6F" w:rsidP="00B80BEF">
      <w:pPr>
        <w:numPr>
          <w:ilvl w:val="0"/>
          <w:numId w:val="8"/>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Nos deslizamos, así, casi sin enterarnos, mucho más allá de la lógica -todavía clasista- del estado del bienestar, para dejar sitio a un universo humano flexible, descontractualizado, deseoso de ampliar al máximo las posibilidades de consumo. Un universo infraideologizado, decidido a procurarse bienes y servicios en el proveedor mundial que ofrece las condiciones más ventajosas, que pretende una menor mediación por parte de las instituciones tradicionales, religiosamente abierto, integrado en tiempo real con todos los canales de comunicación o de interacción y cada vez menos centrado en las tradicionales agencias de socialización, empezando precisamente por la familia.</w:t>
      </w:r>
    </w:p>
    <w:p w:rsidR="00DF7D6F" w:rsidRPr="00B90DAF" w:rsidRDefault="00DF7D6F" w:rsidP="00B80BEF">
      <w:pPr>
        <w:numPr>
          <w:ilvl w:val="0"/>
          <w:numId w:val="8"/>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Resulta muy difícil estar en sintonía con una sociedad que, acabada la historia y la economía de la materia, se libera de las limitaciones de la dimensión “contrarrevolucionaria” y de la elección delegada para hacerse preguntas sin límites, fluidas, apolíticas o geopolíticas, simplificadas y cínicas.</w:t>
      </w:r>
    </w:p>
    <w:p w:rsidR="00DF7D6F" w:rsidRPr="00B90DAF" w:rsidRDefault="00DF7D6F" w:rsidP="00B80BEF">
      <w:pPr>
        <w:numPr>
          <w:ilvl w:val="0"/>
          <w:numId w:val="8"/>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La clase media, aunque sin una razón de ser política -su papel de contención de los empujes revolucionarios de la clase obrera-, probablemente habría sobrevivido al transcurrir del tiempo si la razón que había favorecido su formación no se hubiera desintegrado como la nieve al sol. La sociedad intermedia representaba y representa el tipo ideal de consumidor de última necesidad, preparado para comprar cualquier producto que la oferta sea capaz de proponerle.</w:t>
      </w:r>
    </w:p>
    <w:p w:rsidR="00DF7D6F" w:rsidRPr="00B90DAF" w:rsidRDefault="00DF7D6F" w:rsidP="00B80BEF">
      <w:pPr>
        <w:numPr>
          <w:ilvl w:val="0"/>
          <w:numId w:val="8"/>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 xml:space="preserve">El matrimonio era perfecto: la industria concebía nuevos productos capaces de satisfacer necesidades a veces reales, a veces solamente latentes, y los presentaba a la voracidad de la clase media, preparada para representar el propio papel de consumidor obediente y poco selectivo. Así las empresas crecían y con ellas también la potencialidad de adquisición de la clase media. Una relación </w:t>
      </w:r>
      <w:r w:rsidRPr="00B90DAF">
        <w:rPr>
          <w:rFonts w:ascii="Times New Roman" w:hAnsi="Times New Roman" w:cs="Times New Roman"/>
          <w:sz w:val="24"/>
          <w:szCs w:val="24"/>
        </w:rPr>
        <w:lastRenderedPageBreak/>
        <w:t>aparentemente indisoluble: por una parte, la clase media, al ahorrar, ponía gran parte del capital necesario a disposición de la industria material para poder ampliar la oferta; por otra parte, al consumir a manos llenas todo lo que podía, satisfacía sus deseos y se realizaba en el plano de la identidad de clase.</w:t>
      </w:r>
    </w:p>
    <w:p w:rsidR="00DF7D6F" w:rsidRPr="00B90DAF" w:rsidRDefault="00DF7D6F" w:rsidP="00B80BEF">
      <w:pPr>
        <w:numPr>
          <w:ilvl w:val="0"/>
          <w:numId w:val="8"/>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Un sistema con su equilibrio, capaz también de contener el empuje revolucionario de la minoría que estaba llamada a hacer funcionar esas máquinas: obreros que veían en cualquier caso crecer también su nivel de bienestar y que empezaban a tener la fundada esperanza de subir algún peldaño en la escala social, pasando de ser obreros a ser empleados.</w:t>
      </w:r>
    </w:p>
    <w:p w:rsidR="00DF7D6F" w:rsidRPr="00B90DAF" w:rsidRDefault="00DF7D6F" w:rsidP="00B80BEF">
      <w:pPr>
        <w:numPr>
          <w:ilvl w:val="0"/>
          <w:numId w:val="8"/>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Este sistema funciona mientras el escenario de acción e interacción permanece restringido al ámbito nacional o poco más. Cuando algunos aspectos de esta ecuación estallan o se ponen en entredicho en cuanto a su utilidad “superior”, entonces también la clase media está obligada a encarar lo nuevo que avanza. Y en este caso lo nuevo ha avanzado con dos máscaras: la del triunfo de la economía de mercado y la del capitalismo sin fronteras.</w:t>
      </w:r>
    </w:p>
    <w:p w:rsidR="00DF7D6F" w:rsidRPr="00B90DAF" w:rsidRDefault="00DF7D6F" w:rsidP="00B80BEF">
      <w:pPr>
        <w:numPr>
          <w:ilvl w:val="0"/>
          <w:numId w:val="8"/>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La globalización ha provocado trastornos económicos y sociales que producirán “tres mil millones de nuevos capitalistas”, como dice el eficaz eslogan convertido en el título del último libro de Clyde Prestowitz, gurú republicano del libre comercio (fue consejero del presidente Reagan y negociador de los acuerdos comerciales internacionales durante su mandato). Según Prestowitz (2005), las dinámicas actuales son hijas de la coincidencia de tres factores: la derrota del comunismo, que ha empujado a tres mil millones de chinos, rusos e indios al capitalismo (interpretado, además, de manera bastante “agresiva”); la revolución de Internet, que ha “anulado el tiempo”; y la difusión de la mensajería aérea de bajo coste -desde Federal Express a DHL-, que ha “anulado el espacio”. El trabajo de estos enormes grupos de bajo coste se está utilizando en (casi) cualquier parte del mundo porque permite transferir rápidamente mercancías y prestaciones intelectuales con gravámenes insignificantes.</w:t>
      </w:r>
    </w:p>
    <w:p w:rsidR="00DF7D6F" w:rsidRPr="00B90DAF" w:rsidRDefault="00DF7D6F" w:rsidP="00B80BEF">
      <w:pPr>
        <w:numPr>
          <w:ilvl w:val="0"/>
          <w:numId w:val="8"/>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Es precisamente este progresivo desplazamiento de los equilibrios de la demanda mundial hacia los países llamados emergentes lo que mina en la base los cimientos económicos sobre los que la clase media ha encontrado en los últimos siglos su estabilidad. Si la disminución de la demanda del “milieu” social francés está más que compensada por la capacidad de consumo de los neoacomodados indios, entonces, para quien invierte en el sistema productivo, la necesidad de una clase de consumidores occidentales con la cartera llena se convierte en un aspecto menos vital.</w:t>
      </w:r>
    </w:p>
    <w:p w:rsidR="00DF7D6F" w:rsidRPr="00B90DAF" w:rsidRDefault="00DF7D6F" w:rsidP="00B80BEF">
      <w:pPr>
        <w:numPr>
          <w:ilvl w:val="0"/>
          <w:numId w:val="8"/>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Son precisamente estos grupos de nueva demanda, que se han ido formando a partir de finales de los años setenta y que con el inicio del nuevo siglo han acelerado el paso para ganar papel y peso internacional, los que quitan, cada vez más rápidamente, el oxígeno necesario para alimentar la energía motora de la clase media occidental. No sólo porque contribuyen considerablemente a rediseñar las características de consumo mundial en términos de tipología y costes de los bienes y de los servicios, sino también porque se hace difícil imaginar la supervivencia de una clase media occidental o europea con las características de las últimas décadas cuando asoman al mercado mundial mil quinientos millones de nuevos trabajadores a bajo coste. Sujetos cada vez más escolarizados e indiferentes a las lógicas de quien, en el mundo del bienestar, quiere defender las “conquistas del pasado”.</w:t>
      </w:r>
    </w:p>
    <w:p w:rsidR="00DF7D6F" w:rsidRPr="00B90DAF" w:rsidRDefault="00DF7D6F" w:rsidP="00B80BEF">
      <w:pPr>
        <w:numPr>
          <w:ilvl w:val="0"/>
          <w:numId w:val="8"/>
        </w:numPr>
        <w:spacing w:after="0" w:line="240" w:lineRule="auto"/>
        <w:jc w:val="both"/>
        <w:rPr>
          <w:rFonts w:ascii="Times New Roman" w:hAnsi="Times New Roman" w:cs="Times New Roman"/>
          <w:sz w:val="24"/>
          <w:szCs w:val="24"/>
        </w:rPr>
      </w:pPr>
      <w:r w:rsidRPr="00B90DAF">
        <w:rPr>
          <w:rFonts w:ascii="Times New Roman" w:hAnsi="Times New Roman" w:cs="Times New Roman"/>
          <w:sz w:val="24"/>
          <w:szCs w:val="24"/>
        </w:rPr>
        <w:t xml:space="preserve">Así, en los países industrializados, la necesidad económica que hay que satisfacer a través de una clase homogénea de consumidores reconocibles está </w:t>
      </w:r>
      <w:r w:rsidRPr="00B90DAF">
        <w:rPr>
          <w:rFonts w:ascii="Times New Roman" w:hAnsi="Times New Roman" w:cs="Times New Roman"/>
          <w:sz w:val="24"/>
          <w:szCs w:val="24"/>
        </w:rPr>
        <w:lastRenderedPageBreak/>
        <w:t>sujeta a la lógica de los grandes números: para conseguir el mismo resultado es preferible extender lo más rápido posible a cientos de millones de consumidores el umbral del bienestar. La sociedad de masa nace naturalmente con el crecimiento y el desarrollo económico del nuevo mundo. La antigua forma de producción, y con ella las clases que la han alimentado, ha sido arrollada por el nuevo empuje del globo convertido en mercado competitivo y abierto.</w:t>
      </w:r>
    </w:p>
    <w:p w:rsidR="00B92E74" w:rsidRDefault="00B92E74" w:rsidP="00B80BEF">
      <w:pPr>
        <w:spacing w:line="240" w:lineRule="auto"/>
        <w:jc w:val="both"/>
        <w:rPr>
          <w:rFonts w:ascii="Times New Roman" w:hAnsi="Times New Roman" w:cs="Times New Roman"/>
          <w:sz w:val="24"/>
          <w:szCs w:val="24"/>
        </w:rPr>
      </w:pPr>
    </w:p>
    <w:p w:rsidR="00DF7D6F" w:rsidRPr="00B90DAF" w:rsidRDefault="00DF7D6F" w:rsidP="00B80BEF">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Hay que reflexionar sobre la ironía de la historia: una clase que es hija de la revolución burguesa contra la aristocracia latifundista, pero que después, en su madurez, ha asumido un papel “contrarrevolucionario”, es arrollada por una revolución invisible en sus acciones y nunca declarada, sin líderes ni banderas pero despiadada, como cualquier revolución, en conseguir sus propios objetivos.</w:t>
      </w:r>
    </w:p>
    <w:p w:rsidR="00DF7D6F" w:rsidRDefault="00DF7D6F" w:rsidP="00B80BEF">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Así, sucumbe el papel económico desarrollado con éxito por la clase media, mientras el consumidor burgués sufre una eutanasia más o menos lenta. El mismo destino le espera a la estructura industrial que ha caracterizado a la economía de mercado de la clase media…</w:t>
      </w:r>
    </w:p>
    <w:p w:rsidR="00DF7D6F" w:rsidRPr="00B90DAF" w:rsidRDefault="00DF7D6F" w:rsidP="00B80BEF">
      <w:pPr>
        <w:spacing w:line="240" w:lineRule="auto"/>
        <w:jc w:val="both"/>
        <w:rPr>
          <w:rFonts w:ascii="Times New Roman" w:hAnsi="Times New Roman" w:cs="Times New Roman"/>
          <w:sz w:val="24"/>
          <w:szCs w:val="24"/>
        </w:rPr>
      </w:pPr>
      <w:r w:rsidRPr="00B90DAF">
        <w:rPr>
          <w:rFonts w:ascii="Times New Roman" w:hAnsi="Times New Roman" w:cs="Times New Roman"/>
          <w:b/>
          <w:sz w:val="24"/>
          <w:szCs w:val="24"/>
        </w:rPr>
        <w:t>Jodidos por jodidos… ¿por qué no patear el tablero?</w:t>
      </w:r>
    </w:p>
    <w:p w:rsidR="00DF7D6F" w:rsidRPr="00490FBC" w:rsidRDefault="00DF7D6F" w:rsidP="00B80BEF">
      <w:pPr>
        <w:spacing w:line="240" w:lineRule="auto"/>
        <w:jc w:val="both"/>
        <w:rPr>
          <w:rFonts w:ascii="Times New Roman" w:hAnsi="Times New Roman" w:cs="Times New Roman"/>
          <w:b/>
          <w:sz w:val="24"/>
          <w:szCs w:val="24"/>
        </w:rPr>
      </w:pPr>
      <w:r w:rsidRPr="00490FBC">
        <w:rPr>
          <w:rFonts w:ascii="Times New Roman" w:hAnsi="Times New Roman" w:cs="Times New Roman"/>
          <w:b/>
          <w:sz w:val="24"/>
          <w:szCs w:val="24"/>
        </w:rPr>
        <w:t>(Un final abierto… casi un ruego)</w:t>
      </w:r>
    </w:p>
    <w:p w:rsidR="00DF7D6F" w:rsidRPr="000919FC" w:rsidRDefault="00DF7D6F" w:rsidP="00B80BEF">
      <w:pPr>
        <w:spacing w:line="240" w:lineRule="auto"/>
        <w:jc w:val="both"/>
        <w:rPr>
          <w:rFonts w:ascii="Times New Roman" w:hAnsi="Times New Roman" w:cs="Times New Roman"/>
          <w:sz w:val="24"/>
          <w:szCs w:val="24"/>
        </w:rPr>
      </w:pPr>
      <w:r w:rsidRPr="000919FC">
        <w:rPr>
          <w:rFonts w:ascii="Times New Roman" w:hAnsi="Times New Roman" w:cs="Times New Roman"/>
          <w:sz w:val="24"/>
          <w:szCs w:val="24"/>
        </w:rPr>
        <w:t xml:space="preserve">Si la clase media está en un franco proceso de movilidad descendente; si se ha llegado al fin de la era de las expectativas crecientes; si ya no hay dudas que gran parte de la clase media (casi toda), en los países desarrollados, forma parte de los “perdedores” del orden global; si ha llegado el fin del “matrimonio perfecto” (el consumidor de “última necesidad” y la estructura industrial); si la pauperización de la clase media es quizás la desmentida más cruda de la promesa originaria de progreso colectivo; si se ha optado por la creación de una sociedad de consumidores “sin pasado”;… por qué seguir tolerando medidas regresivas, por qué no patear el tablero, por qué no revolucionar en vez de contrarrevolucionar. A qué esperar.   </w:t>
      </w:r>
    </w:p>
    <w:p w:rsidR="00DF7D6F" w:rsidRPr="000919FC" w:rsidRDefault="00DF7D6F" w:rsidP="00B80BEF">
      <w:pPr>
        <w:spacing w:line="240" w:lineRule="auto"/>
        <w:jc w:val="both"/>
        <w:rPr>
          <w:rFonts w:ascii="Times New Roman" w:hAnsi="Times New Roman" w:cs="Times New Roman"/>
          <w:sz w:val="24"/>
          <w:szCs w:val="24"/>
        </w:rPr>
      </w:pPr>
      <w:r w:rsidRPr="000919FC">
        <w:rPr>
          <w:rFonts w:ascii="Times New Roman" w:hAnsi="Times New Roman" w:cs="Times New Roman"/>
          <w:sz w:val="24"/>
          <w:szCs w:val="24"/>
        </w:rPr>
        <w:t xml:space="preserve">Y si nada cambia, ¿quién se beneficia? </w:t>
      </w:r>
      <w:r w:rsidRPr="000919FC">
        <w:rPr>
          <w:rFonts w:ascii="Times New Roman" w:hAnsi="Times New Roman" w:cs="Times New Roman"/>
          <w:i/>
          <w:sz w:val="24"/>
          <w:szCs w:val="24"/>
        </w:rPr>
        <w:t>Cui prodest is fecit</w:t>
      </w:r>
      <w:r w:rsidRPr="000919FC">
        <w:rPr>
          <w:rFonts w:ascii="Times New Roman" w:hAnsi="Times New Roman" w:cs="Times New Roman"/>
          <w:sz w:val="24"/>
          <w:szCs w:val="24"/>
        </w:rPr>
        <w:t>: quien se beneficia es el culpable.</w:t>
      </w:r>
    </w:p>
    <w:p w:rsidR="00DF7D6F" w:rsidRDefault="00DF7D6F" w:rsidP="00B80BEF">
      <w:pPr>
        <w:pStyle w:val="NormalWeb"/>
        <w:jc w:val="both"/>
        <w:rPr>
          <w:b/>
        </w:rPr>
      </w:pPr>
      <w:r>
        <w:rPr>
          <w:b/>
        </w:rPr>
        <w:t>“As time goes by” (últimos sucesos que no hacen sino empeorar lo antes señalado)</w:t>
      </w:r>
    </w:p>
    <w:p w:rsidR="00DF7D6F" w:rsidRDefault="00DF7D6F" w:rsidP="00B80BEF">
      <w:pPr>
        <w:pStyle w:val="NormalWeb"/>
        <w:jc w:val="both"/>
      </w:pPr>
      <w:r>
        <w:t>(Un recorrido por la “hemeroteca de cabotaje”, desde septiembre 2013 a marzo 2014)</w:t>
      </w:r>
    </w:p>
    <w:p w:rsidR="00DF7D6F" w:rsidRDefault="00DF7D6F" w:rsidP="00B80BEF">
      <w:pPr>
        <w:pStyle w:val="NormalWeb"/>
        <w:jc w:val="both"/>
      </w:pPr>
      <w:r w:rsidRPr="009520F5">
        <w:rPr>
          <w:i/>
        </w:rPr>
        <w:t xml:space="preserve">“Un nuevo estudio publicado hoy en el </w:t>
      </w:r>
      <w:r w:rsidRPr="009520F5">
        <w:rPr>
          <w:rStyle w:val="nfasis"/>
          <w:rFonts w:eastAsiaTheme="majorEastAsia"/>
        </w:rPr>
        <w:t>British Medical Journal</w:t>
      </w:r>
      <w:r w:rsidRPr="009520F5">
        <w:rPr>
          <w:i/>
        </w:rPr>
        <w:t xml:space="preserve"> asegura que en 2009, un año después de iniciarse la crisis económica mundial, </w:t>
      </w:r>
      <w:r w:rsidRPr="00B14371">
        <w:rPr>
          <w:rStyle w:val="Textoennegrita"/>
          <w:b w:val="0"/>
          <w:i/>
        </w:rPr>
        <w:t>la tasa global de suicidios en hombres aumentó un 3,3%,</w:t>
      </w:r>
      <w:r w:rsidRPr="009520F5">
        <w:rPr>
          <w:rStyle w:val="Textoennegrita"/>
          <w:i/>
        </w:rPr>
        <w:t xml:space="preserve"> </w:t>
      </w:r>
      <w:r w:rsidRPr="009520F5">
        <w:rPr>
          <w:i/>
        </w:rPr>
        <w:t xml:space="preserve">con un incremento de aproximadamente 5.000 suicidios en todos los países analizados, respecto a la tendencia prevista. En España, tal como ha confirmado a </w:t>
      </w:r>
      <w:r w:rsidRPr="009520F5">
        <w:rPr>
          <w:rStyle w:val="nfasis"/>
          <w:rFonts w:eastAsiaTheme="majorEastAsia"/>
        </w:rPr>
        <w:t xml:space="preserve">El Confidencial </w:t>
      </w:r>
      <w:r w:rsidRPr="009520F5">
        <w:rPr>
          <w:i/>
        </w:rPr>
        <w:t>uno de los autores del estudio, el profesor de epidemiología de la Universidad de Bristol </w:t>
      </w:r>
      <w:r w:rsidRPr="00B14371">
        <w:rPr>
          <w:rStyle w:val="Textoennegrita"/>
          <w:b w:val="0"/>
          <w:i/>
        </w:rPr>
        <w:t>David Gunnell</w:t>
      </w:r>
      <w:r w:rsidRPr="009520F5">
        <w:rPr>
          <w:rStyle w:val="Textoennegrita"/>
          <w:i/>
        </w:rPr>
        <w:t xml:space="preserve">, </w:t>
      </w:r>
      <w:r w:rsidRPr="009520F5">
        <w:rPr>
          <w:i/>
        </w:rPr>
        <w:t>los suicidios crecieron un 7,2% más de lo esperado, aunque sólo entre los hombres”...</w:t>
      </w:r>
      <w:r>
        <w:t xml:space="preserve"> </w:t>
      </w:r>
      <w:r w:rsidRPr="00EA2A8D">
        <w:rPr>
          <w:u w:val="single"/>
        </w:rPr>
        <w:t>Los suicidios aumentaron un 7,2% más de lo previsto en 2009 debido a la crisis</w:t>
      </w:r>
      <w:r>
        <w:t xml:space="preserve"> (El Confidencial - </w:t>
      </w:r>
      <w:r w:rsidRPr="00EA2A8D">
        <w:rPr>
          <w:b/>
        </w:rPr>
        <w:t>18/9/13</w:t>
      </w:r>
      <w:r>
        <w:t>)</w:t>
      </w:r>
    </w:p>
    <w:p w:rsidR="00DF7D6F" w:rsidRPr="003165B0" w:rsidRDefault="00DF7D6F" w:rsidP="00B80BEF">
      <w:pPr>
        <w:spacing w:before="100" w:beforeAutospacing="1" w:after="100" w:afterAutospacing="1" w:line="240" w:lineRule="auto"/>
        <w:jc w:val="both"/>
        <w:rPr>
          <w:rFonts w:ascii="Times New Roman" w:eastAsia="Times New Roman" w:hAnsi="Times New Roman" w:cs="Times New Roman"/>
          <w:sz w:val="24"/>
          <w:szCs w:val="24"/>
        </w:rPr>
      </w:pPr>
      <w:r w:rsidRPr="00B92E74">
        <w:rPr>
          <w:rFonts w:ascii="Times New Roman" w:hAnsi="Times New Roman" w:cs="Times New Roman"/>
          <w:i/>
          <w:sz w:val="24"/>
          <w:szCs w:val="24"/>
        </w:rPr>
        <w:t xml:space="preserve">“La idea que recoge el Fondo Monetario Internacional (FMI) en su </w:t>
      </w:r>
      <w:hyperlink r:id="rId46" w:tgtFrame="_blank" w:history="1">
        <w:r w:rsidRPr="00B92E74">
          <w:rPr>
            <w:rStyle w:val="Hipervnculo"/>
            <w:rFonts w:ascii="Times New Roman" w:hAnsi="Times New Roman" w:cs="Times New Roman"/>
            <w:i/>
            <w:color w:val="auto"/>
            <w:sz w:val="24"/>
            <w:szCs w:val="24"/>
            <w:u w:val="none"/>
          </w:rPr>
          <w:t xml:space="preserve">último informe sobre </w:t>
        </w:r>
        <w:r w:rsidRPr="00B92E74">
          <w:rPr>
            <w:rStyle w:val="nfasis"/>
            <w:rFonts w:ascii="Times New Roman" w:hAnsi="Times New Roman" w:cs="Times New Roman"/>
            <w:sz w:val="24"/>
            <w:szCs w:val="24"/>
          </w:rPr>
          <w:t>Vigilancia Fiscal</w:t>
        </w:r>
      </w:hyperlink>
      <w:r w:rsidRPr="00B92E74">
        <w:rPr>
          <w:rFonts w:ascii="Times New Roman" w:hAnsi="Times New Roman" w:cs="Times New Roman"/>
          <w:i/>
          <w:sz w:val="24"/>
          <w:szCs w:val="24"/>
        </w:rPr>
        <w:t xml:space="preserve"> (Fiscal Monitor), publicado el pasado miércoles. Más allá de ampliar las bases fiscales y elevar la </w:t>
      </w:r>
      <w:hyperlink r:id="rId47" w:tgtFrame="_blank" w:history="1">
        <w:r w:rsidRPr="00B92E74">
          <w:rPr>
            <w:rStyle w:val="Hipervnculo"/>
            <w:rFonts w:ascii="Times New Roman" w:hAnsi="Times New Roman" w:cs="Times New Roman"/>
            <w:i/>
            <w:color w:val="auto"/>
            <w:sz w:val="24"/>
            <w:szCs w:val="24"/>
            <w:u w:val="none"/>
          </w:rPr>
          <w:t>tributación indirecta</w:t>
        </w:r>
      </w:hyperlink>
      <w:r w:rsidRPr="00B92E74">
        <w:rPr>
          <w:rFonts w:ascii="Times New Roman" w:hAnsi="Times New Roman" w:cs="Times New Roman"/>
          <w:i/>
          <w:sz w:val="24"/>
          <w:szCs w:val="24"/>
        </w:rPr>
        <w:t xml:space="preserve"> para aumentar la </w:t>
      </w:r>
      <w:r w:rsidRPr="00B92E74">
        <w:rPr>
          <w:rFonts w:ascii="Times New Roman" w:hAnsi="Times New Roman" w:cs="Times New Roman"/>
          <w:i/>
          <w:sz w:val="24"/>
          <w:szCs w:val="24"/>
        </w:rPr>
        <w:lastRenderedPageBreak/>
        <w:t xml:space="preserve">recaudación con el objetivo de ir reduciendo progresivamente el déficit, el organismo reconoce que reducir los actuales niveles de deuda pública que presentan varios países, sobre todo europeos, será una tarea ardua y compleja que llevará tiempo y no estará exenta de sacrificios. Por ello, una de las propuestas que sugiere es imponer </w:t>
      </w:r>
      <w:r w:rsidRPr="00B80BEF">
        <w:rPr>
          <w:rFonts w:ascii="Times New Roman" w:hAnsi="Times New Roman" w:cs="Times New Roman"/>
          <w:b/>
          <w:i/>
          <w:sz w:val="24"/>
          <w:szCs w:val="24"/>
        </w:rPr>
        <w:t>un</w:t>
      </w:r>
      <w:r w:rsidRPr="00B80BEF">
        <w:rPr>
          <w:rStyle w:val="Textoennegrita"/>
          <w:rFonts w:ascii="Times New Roman" w:hAnsi="Times New Roman" w:cs="Times New Roman"/>
          <w:b w:val="0"/>
          <w:i/>
          <w:sz w:val="24"/>
          <w:szCs w:val="24"/>
        </w:rPr>
        <w:t xml:space="preserve"> tributo especial “sobre el capital”</w:t>
      </w:r>
      <w:r w:rsidRPr="00B92E74">
        <w:rPr>
          <w:rFonts w:ascii="Times New Roman" w:hAnsi="Times New Roman" w:cs="Times New Roman"/>
          <w:i/>
          <w:sz w:val="24"/>
          <w:szCs w:val="24"/>
        </w:rPr>
        <w:t>. Es decir, una especie de</w:t>
      </w:r>
      <w:r w:rsidRPr="00B92E74">
        <w:rPr>
          <w:rStyle w:val="Textoennegrita"/>
          <w:rFonts w:ascii="Times New Roman" w:hAnsi="Times New Roman" w:cs="Times New Roman"/>
          <w:i/>
          <w:sz w:val="24"/>
          <w:szCs w:val="24"/>
        </w:rPr>
        <w:t xml:space="preserve"> </w:t>
      </w:r>
      <w:r w:rsidRPr="00B80BEF">
        <w:rPr>
          <w:rStyle w:val="Textoennegrita"/>
          <w:rFonts w:ascii="Times New Roman" w:hAnsi="Times New Roman" w:cs="Times New Roman"/>
          <w:b w:val="0"/>
          <w:i/>
          <w:sz w:val="24"/>
          <w:szCs w:val="24"/>
        </w:rPr>
        <w:t>quita “excepcional”</w:t>
      </w:r>
      <w:r w:rsidRPr="00B92E74">
        <w:rPr>
          <w:rFonts w:ascii="Times New Roman" w:hAnsi="Times New Roman" w:cs="Times New Roman"/>
          <w:i/>
          <w:sz w:val="24"/>
          <w:szCs w:val="24"/>
        </w:rPr>
        <w:t xml:space="preserve"> sobre la riqueza de las familias que se tendría que aplicar de una sola vez, garantizando, además, que no se va a volver repetir para no desincentivar la inversión y provocar una intensa fuga de capitales. La medida consistiría en </w:t>
      </w:r>
      <w:r w:rsidRPr="00B80BEF">
        <w:rPr>
          <w:rStyle w:val="Textoennegrita"/>
          <w:rFonts w:ascii="Times New Roman" w:hAnsi="Times New Roman" w:cs="Times New Roman"/>
          <w:b w:val="0"/>
          <w:i/>
          <w:sz w:val="24"/>
          <w:szCs w:val="24"/>
        </w:rPr>
        <w:t>gravar la riqueza neta de las familias</w:t>
      </w:r>
      <w:r w:rsidRPr="00B92E74">
        <w:rPr>
          <w:rFonts w:ascii="Times New Roman" w:hAnsi="Times New Roman" w:cs="Times New Roman"/>
          <w:i/>
          <w:sz w:val="24"/>
          <w:szCs w:val="24"/>
        </w:rPr>
        <w:t xml:space="preserve"> y destinar el dinero recaudado a</w:t>
      </w:r>
      <w:r w:rsidRPr="00B92E74">
        <w:rPr>
          <w:rStyle w:val="Textoennegrita"/>
          <w:rFonts w:ascii="Times New Roman" w:hAnsi="Times New Roman" w:cs="Times New Roman"/>
          <w:i/>
          <w:sz w:val="24"/>
          <w:szCs w:val="24"/>
        </w:rPr>
        <w:t xml:space="preserve"> </w:t>
      </w:r>
      <w:r w:rsidRPr="00B80BEF">
        <w:rPr>
          <w:rStyle w:val="Textoennegrita"/>
          <w:rFonts w:ascii="Times New Roman" w:hAnsi="Times New Roman" w:cs="Times New Roman"/>
          <w:b w:val="0"/>
          <w:i/>
          <w:sz w:val="24"/>
          <w:szCs w:val="24"/>
        </w:rPr>
        <w:t>amortizar deuda estatal</w:t>
      </w:r>
      <w:r w:rsidRPr="00B92E74">
        <w:rPr>
          <w:rFonts w:ascii="Times New Roman" w:hAnsi="Times New Roman" w:cs="Times New Roman"/>
          <w:i/>
          <w:sz w:val="24"/>
          <w:szCs w:val="24"/>
        </w:rPr>
        <w:t xml:space="preserve">. El FMI reconoce que el fuerte deterioro de las finanzas públicas que sufren muchos países “ha reavivado el interés” sobre la posible aplicación de este tipo de gravámenes especiales y, de hecho, admite que su aplicación podría tener “éxito” frente a otras alternativas indeseadas, como la suspensión de pagos. En concreto, el informe señala que el tipo impositivo necesario para reducir la deuda a los niveles previos a la crisis son “considerables”: reducir la deuda pública de una muestra de 15 países de la zona euro a los niveles de finales de 2007 requeriría aplicar a las familias una </w:t>
      </w:r>
      <w:r w:rsidRPr="00B80BEF">
        <w:rPr>
          <w:rStyle w:val="Textoennegrita"/>
          <w:rFonts w:ascii="Times New Roman" w:hAnsi="Times New Roman" w:cs="Times New Roman"/>
          <w:b w:val="0"/>
          <w:i/>
          <w:sz w:val="24"/>
          <w:szCs w:val="24"/>
        </w:rPr>
        <w:t>quita del 10% sobre su patrimonio neto</w:t>
      </w:r>
      <w:r w:rsidRPr="00B92E74">
        <w:rPr>
          <w:rFonts w:ascii="Times New Roman" w:hAnsi="Times New Roman" w:cs="Times New Roman"/>
          <w:i/>
          <w:sz w:val="24"/>
          <w:szCs w:val="24"/>
        </w:rPr>
        <w:t xml:space="preserve"> (activos menos pasivos), según el FMI. El organismo no hace distinciones de ningún tipo, tan sólo alude a la posibilidad de gravar la riqueza neta de las familias, aplicando así este particular impuesto a todo tipo de hogares, siempre y cuando el valor de sus activos (vivienda, acciones, ahorros, etc.) sea superior al de sus deudas. Además, el organismo hace referencia a otros casos similares acontecidos en el pasado, ya que este tipo de gravámenes fueron ampliamente adoptados en Europa después de la Primera Guerra Mundial, y en Alemania y Japón tras la Segunda Guerra Mundial”...</w:t>
      </w:r>
      <w:r w:rsidRPr="00B92E74">
        <w:rPr>
          <w:rFonts w:ascii="Times New Roman" w:eastAsia="Times New Roman" w:hAnsi="Times New Roman" w:cs="Times New Roman"/>
          <w:sz w:val="24"/>
          <w:szCs w:val="24"/>
        </w:rPr>
        <w:t xml:space="preserve"> </w:t>
      </w:r>
      <w:r w:rsidRPr="003165B0">
        <w:rPr>
          <w:rFonts w:ascii="Times New Roman" w:eastAsia="Times New Roman" w:hAnsi="Times New Roman" w:cs="Times New Roman"/>
          <w:sz w:val="24"/>
          <w:szCs w:val="24"/>
          <w:u w:val="single"/>
        </w:rPr>
        <w:t>El FMI sugiere expropiar el 10% de la riqueza de las familias para reducir deuda pública</w:t>
      </w:r>
      <w:r>
        <w:rPr>
          <w:rFonts w:ascii="Times New Roman" w:eastAsia="Times New Roman" w:hAnsi="Times New Roman" w:cs="Times New Roman"/>
          <w:sz w:val="24"/>
          <w:szCs w:val="24"/>
        </w:rPr>
        <w:t xml:space="preserve"> (Libertad Digital - </w:t>
      </w:r>
      <w:r w:rsidRPr="003165B0">
        <w:rPr>
          <w:rFonts w:ascii="Times New Roman" w:eastAsia="Times New Roman" w:hAnsi="Times New Roman" w:cs="Times New Roman"/>
          <w:b/>
          <w:sz w:val="24"/>
          <w:szCs w:val="24"/>
        </w:rPr>
        <w:t>13/10/13</w:t>
      </w:r>
      <w:r>
        <w:rPr>
          <w:rFonts w:ascii="Times New Roman" w:eastAsia="Times New Roman" w:hAnsi="Times New Roman" w:cs="Times New Roman"/>
          <w:sz w:val="24"/>
          <w:szCs w:val="24"/>
        </w:rPr>
        <w:t>)</w:t>
      </w:r>
    </w:p>
    <w:p w:rsidR="00DF7D6F" w:rsidRDefault="00DF7D6F" w:rsidP="00B80BEF">
      <w:pPr>
        <w:pStyle w:val="NormalWeb"/>
        <w:jc w:val="both"/>
      </w:pPr>
      <w:r w:rsidRPr="005419E3">
        <w:rPr>
          <w:i/>
        </w:rPr>
        <w:t xml:space="preserve">“En casa de </w:t>
      </w:r>
      <w:r w:rsidRPr="00B80BEF">
        <w:rPr>
          <w:rStyle w:val="Textoennegrita"/>
          <w:b w:val="0"/>
          <w:i/>
        </w:rPr>
        <w:t>Marta</w:t>
      </w:r>
      <w:r w:rsidRPr="005419E3">
        <w:rPr>
          <w:i/>
        </w:rPr>
        <w:t xml:space="preserve">, una madrileña de 33 años, nunca faltó de nada. Su padre era ingeniero de telecomunicaciones y su familia prosperaba sin mayores dificultades. </w:t>
      </w:r>
      <w:r w:rsidRPr="00B80BEF">
        <w:rPr>
          <w:rStyle w:val="Textoennegrita"/>
          <w:b w:val="0"/>
          <w:i/>
        </w:rPr>
        <w:t>Cuando empezó a estudiar arquitectura pensó que el esfuerzo merecería la pena.</w:t>
      </w:r>
      <w:r w:rsidRPr="005419E3">
        <w:rPr>
          <w:i/>
        </w:rPr>
        <w:t xml:space="preserve"> Quince años después, con sólo cinco años de vida laboral, la echaron del estudio donde trabajaba. Hoy, cuando hablamos con ella, está a punto de perder el paro. Montó una empresa junto a otra amiga arquitecta, en un campo que poco tiene que ver con lo suyo, pero se las ven y las desean para sacarla adelante. Sin cobrar un duro. Están pendientes de recibir un crédito que les permitiría cobrar un sueldo de 1.000 euros. “Sería una buenísima noticia, es como si fueras rica”, asegura. En el espejo de Marta puede mirarse gran parte de la juventud española. </w:t>
      </w:r>
      <w:r w:rsidRPr="00B80BEF">
        <w:rPr>
          <w:rStyle w:val="Textoennegrita"/>
          <w:b w:val="0"/>
          <w:i/>
        </w:rPr>
        <w:t>El concepto de</w:t>
      </w:r>
      <w:r w:rsidRPr="005419E3">
        <w:rPr>
          <w:rStyle w:val="Textoennegrita"/>
          <w:i/>
        </w:rPr>
        <w:t xml:space="preserve"> </w:t>
      </w:r>
      <w:r w:rsidRPr="005419E3">
        <w:rPr>
          <w:rStyle w:val="nfasis"/>
        </w:rPr>
        <w:t>mileurista</w:t>
      </w:r>
      <w:r w:rsidRPr="005419E3">
        <w:rPr>
          <w:rStyle w:val="Textoennegrita"/>
          <w:i/>
        </w:rPr>
        <w:t xml:space="preserve">, </w:t>
      </w:r>
      <w:r w:rsidRPr="00B80BEF">
        <w:rPr>
          <w:rStyle w:val="Textoennegrita"/>
          <w:b w:val="0"/>
          <w:i/>
        </w:rPr>
        <w:t>como algo negativo, quedó atrás</w:t>
      </w:r>
      <w:r w:rsidRPr="00B80BEF">
        <w:rPr>
          <w:b/>
          <w:i/>
        </w:rPr>
        <w:t>.</w:t>
      </w:r>
      <w:r w:rsidRPr="005419E3">
        <w:rPr>
          <w:i/>
        </w:rPr>
        <w:t xml:space="preserve"> Con la mitad de los jóvenes menores de 35 años en el paro, llegar a fin de mes con esa cifra suele considerarse un logro. Y es también algo cada vez más común, hasta el punto que los datos actuales y los últimos estudios al respecto apuntan a un cambio profundo</w:t>
      </w:r>
      <w:r>
        <w:rPr>
          <w:i/>
        </w:rPr>
        <w:t>: una nueva clase de parados y “trabajadores pobres”</w:t>
      </w:r>
      <w:r w:rsidRPr="005419E3">
        <w:rPr>
          <w:i/>
        </w:rPr>
        <w:t>, que no conoce de edades ni de niveles de formación, está creciendo en la base de la sociedad. “Todavía no soy plenamente consciente de que soy de clase baja”, comenta Marta. Como todos sus amigo</w:t>
      </w:r>
      <w:r>
        <w:rPr>
          <w:i/>
        </w:rPr>
        <w:t>s, estaba más acostumbrada a “sentirse”</w:t>
      </w:r>
      <w:r w:rsidRPr="005419E3">
        <w:rPr>
          <w:i/>
        </w:rPr>
        <w:t xml:space="preserve"> de clase media, algo que compartía el 63% de españoles en el año 2007, según los datos que el Centro de Investigaciones Sociológicas (CIS). Se trata de un porcentaje que ha ido desinflándose a la par que la burbuja inmobiliaria, hasta que, en noviembre de 2011, volvió a un modesto 55%. </w:t>
      </w:r>
      <w:r w:rsidRPr="00B80BEF">
        <w:rPr>
          <w:rStyle w:val="Textoennegrita"/>
          <w:b w:val="0"/>
          <w:i/>
        </w:rPr>
        <w:t>Quienes se consideran de clase baja, a cambio, no han dejado de crecer</w:t>
      </w:r>
      <w:r w:rsidRPr="005419E3">
        <w:rPr>
          <w:i/>
        </w:rPr>
        <w:t xml:space="preserve"> en los últimos diez años: un 8,5% de la población. El fenómeno es tan evidente que los sociólogos han tenido tiempo, incluso, para darle nombre: la </w:t>
      </w:r>
      <w:r w:rsidRPr="005419E3">
        <w:rPr>
          <w:i/>
        </w:rPr>
        <w:lastRenderedPageBreak/>
        <w:t xml:space="preserve">desmesocratización, </w:t>
      </w:r>
      <w:hyperlink r:id="rId48" w:tgtFrame="_blank" w:history="1">
        <w:r w:rsidRPr="00B80BEF">
          <w:rPr>
            <w:rStyle w:val="Hipervnculo"/>
            <w:i/>
            <w:color w:val="auto"/>
            <w:u w:val="none"/>
          </w:rPr>
          <w:t>el fin de la clase media tal como la conocíamos</w:t>
        </w:r>
      </w:hyperlink>
      <w:r w:rsidRPr="00B80BEF">
        <w:rPr>
          <w:rStyle w:val="Hipervnculo"/>
          <w:i/>
          <w:color w:val="auto"/>
          <w:u w:val="none"/>
        </w:rPr>
        <w:t>”..</w:t>
      </w:r>
      <w:r w:rsidRPr="005419E3">
        <w:rPr>
          <w:i/>
        </w:rPr>
        <w:t>.</w:t>
      </w:r>
      <w:r>
        <w:rPr>
          <w:i/>
        </w:rPr>
        <w:t xml:space="preserve"> </w:t>
      </w:r>
      <w:r w:rsidRPr="00CD3744">
        <w:rPr>
          <w:u w:val="single"/>
        </w:rPr>
        <w:t>Todos somos pobres: por qué el 55% de España es ya proletaria</w:t>
      </w:r>
      <w:r>
        <w:t xml:space="preserve"> (El Confidencial - </w:t>
      </w:r>
      <w:r w:rsidRPr="00CD3744">
        <w:rPr>
          <w:b/>
        </w:rPr>
        <w:t>19/10/13</w:t>
      </w:r>
      <w:r>
        <w:t>)</w:t>
      </w:r>
    </w:p>
    <w:p w:rsidR="00DF7D6F" w:rsidRPr="005419E3" w:rsidRDefault="00DF7D6F" w:rsidP="00B80BEF">
      <w:pPr>
        <w:pStyle w:val="NormalWeb"/>
        <w:jc w:val="both"/>
      </w:pPr>
      <w:r w:rsidRPr="005419E3">
        <w:rPr>
          <w:rStyle w:val="chart-title"/>
        </w:rPr>
        <w:t>Desigualdad</w:t>
      </w:r>
    </w:p>
    <w:p w:rsidR="00DF7D6F" w:rsidRDefault="00DF7D6F" w:rsidP="00B80BEF">
      <w:pPr>
        <w:pStyle w:val="NormalWeb"/>
        <w:jc w:val="both"/>
      </w:pPr>
      <w:r>
        <w:rPr>
          <w:noProof/>
        </w:rPr>
        <w:drawing>
          <wp:inline distT="0" distB="0" distL="0" distR="0" wp14:anchorId="2AD2971C" wp14:editId="6BFBCBF6">
            <wp:extent cx="5398612" cy="1543507"/>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98770" cy="1543552"/>
                    </a:xfrm>
                    <a:prstGeom prst="rect">
                      <a:avLst/>
                    </a:prstGeom>
                    <a:noFill/>
                    <a:ln>
                      <a:noFill/>
                    </a:ln>
                  </pic:spPr>
                </pic:pic>
              </a:graphicData>
            </a:graphic>
          </wp:inline>
        </w:drawing>
      </w:r>
      <w:r w:rsidRPr="00CD3744">
        <w:t xml:space="preserve">Valor: ratio de la población que gana más del 80% del resto de ciudadanos comparado con el 20% que gana menos. </w:t>
      </w:r>
    </w:p>
    <w:p w:rsidR="00DF7D6F" w:rsidRDefault="00DF7D6F" w:rsidP="00B80BEF">
      <w:pPr>
        <w:pStyle w:val="NormalWeb"/>
        <w:jc w:val="both"/>
      </w:pPr>
      <w:r>
        <w:rPr>
          <w:i/>
        </w:rPr>
        <w:t>“</w:t>
      </w:r>
      <w:r w:rsidRPr="002C6410">
        <w:rPr>
          <w:i/>
        </w:rPr>
        <w:t xml:space="preserve">Hoy ha visto la luz un nuevo informe que es demoledor: sólo la mitad de los jóvenes trabaja en un ámbito relacionado con lo que ha estudiado. Sin embargo, a pesar de lo preocupante de este dato, la mayoría de los jóvenes españoles en términos generales están satisfechos con su vida, según se extrae de un </w:t>
      </w:r>
      <w:r>
        <w:rPr>
          <w:i/>
        </w:rPr>
        <w:t>estudio sociológico denominado “</w:t>
      </w:r>
      <w:r w:rsidRPr="002C6410">
        <w:rPr>
          <w:i/>
        </w:rPr>
        <w:t xml:space="preserve">Estudio de opiniones, actitudes y expectativas </w:t>
      </w:r>
      <w:r>
        <w:rPr>
          <w:i/>
        </w:rPr>
        <w:t>vitales de la juventud española”</w:t>
      </w:r>
      <w:r w:rsidRPr="002C6410">
        <w:rPr>
          <w:i/>
        </w:rPr>
        <w:t xml:space="preserve"> y elaborado por la fundación Pfizer. A pesar de ello, esta investigación también revela que los jóvenes españoles piensan que cada vez se les exige más y se tienen menos en cuenta sus opiniones.</w:t>
      </w:r>
      <w:r>
        <w:rPr>
          <w:i/>
        </w:rPr>
        <w:t xml:space="preserve"> </w:t>
      </w:r>
      <w:r w:rsidRPr="002C6410">
        <w:rPr>
          <w:i/>
        </w:rPr>
        <w:t>Es sorprendente que la gran mayoría de los jóvenes españoles (el 72%) declara vivir todavía en casa de sus padres, y sólo un 20% se ha independizado, a pesar de que a partir de los 27 años a todos les gustaría haberse emancipado. En este mismo contexto, un alto porcentaje de los jóvenes (el 58%) vive de los ingresos ajenos, fundamentalmente de los proporcionados por sus padres, que en un 86% de los casos son los que financian a sus hijos.</w:t>
      </w:r>
      <w:r>
        <w:rPr>
          <w:i/>
        </w:rPr>
        <w:t xml:space="preserve"> </w:t>
      </w:r>
      <w:r w:rsidRPr="002C6410">
        <w:rPr>
          <w:i/>
        </w:rPr>
        <w:t>El análisis desarrollado por Pfizer ha comprendido un total de 1.412 entrevistas realizadas a jóvenes españoles de entre 15 y 32 años. Para el 67,5% de los encuestados el paro es el principal problema del conjunto de la juventud española. Le siguen los estudios y la educación (para el 28,1%), la calidad del empleo (el 10%), los problemas económicos (9%) y la falta de expectativas de futuro (7,7%)</w:t>
      </w:r>
      <w:r>
        <w:rPr>
          <w:i/>
        </w:rPr>
        <w:t>”..</w:t>
      </w:r>
      <w:r w:rsidRPr="002C6410">
        <w:rPr>
          <w:i/>
        </w:rPr>
        <w:t>.</w:t>
      </w:r>
      <w:r>
        <w:rPr>
          <w:i/>
        </w:rPr>
        <w:t xml:space="preserve"> </w:t>
      </w:r>
      <w:r>
        <w:t xml:space="preserve"> </w:t>
      </w:r>
      <w:r w:rsidRPr="00925456">
        <w:rPr>
          <w:u w:val="single"/>
        </w:rPr>
        <w:t>La crisis, cruda: tres de cada cuatro jóvenes españoles de hasta 32 años viven todavía con sus padres</w:t>
      </w:r>
      <w:r>
        <w:t xml:space="preserve"> (Vozpópuli - </w:t>
      </w:r>
      <w:r w:rsidRPr="00925456">
        <w:rPr>
          <w:b/>
        </w:rPr>
        <w:t>23/10/13</w:t>
      </w:r>
      <w:r>
        <w:t>)</w:t>
      </w:r>
    </w:p>
    <w:p w:rsidR="00DF7D6F" w:rsidRDefault="00DF7D6F" w:rsidP="00B80BEF">
      <w:pPr>
        <w:spacing w:line="240" w:lineRule="auto"/>
        <w:jc w:val="both"/>
        <w:rPr>
          <w:rFonts w:ascii="Times New Roman" w:hAnsi="Times New Roman"/>
          <w:sz w:val="24"/>
          <w:szCs w:val="24"/>
        </w:rPr>
      </w:pPr>
      <w:r w:rsidRPr="00A22766">
        <w:rPr>
          <w:rFonts w:ascii="Times New Roman" w:hAnsi="Times New Roman"/>
          <w:i/>
          <w:sz w:val="24"/>
          <w:szCs w:val="24"/>
        </w:rPr>
        <w:t>¿Cómo es posible que un término antes degradado sea hoy la máxima aspiración de muchos jóvenes? La “becarización” del mercado de trabajo, el paro y la precariedad rebajan las expectativas de quienes se han formado toda su vida para encontrar un lugar en el mundo. Helena tiene 29 años, dos licenciaturas, un máster, varios idiomas y más de tres años de experiencia como periodista. Después de casi un año de prácticas mal remuneradas en una empresa, ha conseguido un contrato de media jornada y ahora recibe 400 euros al mes. “En mis primeras prácticas en tercero de carrera cobraba más. Apenas llego a fin de mes. Es humillante”, lamenta en declaraciones a Efe. Con una tasa de paro juvenil que roza el 55 %, los sueldos de risa son un mal menor. “Paro y precariedad son las dos caras de la misma moneda. Los jóvenes aceptan casi cualquier cosa ante la amenaza del desempleo”, argumenta Ángela Mora.</w:t>
      </w:r>
      <w:r>
        <w:rPr>
          <w:rFonts w:ascii="Times New Roman" w:hAnsi="Times New Roman"/>
          <w:i/>
          <w:sz w:val="24"/>
          <w:szCs w:val="24"/>
        </w:rPr>
        <w:t xml:space="preserve"> </w:t>
      </w:r>
      <w:r w:rsidRPr="00A22766">
        <w:rPr>
          <w:rFonts w:ascii="Times New Roman" w:hAnsi="Times New Roman"/>
          <w:i/>
          <w:sz w:val="24"/>
          <w:szCs w:val="24"/>
        </w:rPr>
        <w:t>La c</w:t>
      </w:r>
      <w:r>
        <w:rPr>
          <w:rFonts w:ascii="Times New Roman" w:hAnsi="Times New Roman"/>
          <w:i/>
          <w:sz w:val="24"/>
          <w:szCs w:val="24"/>
        </w:rPr>
        <w:t>risis económica ha quebrado el “proyecto de vida”</w:t>
      </w:r>
      <w:r w:rsidRPr="00A22766">
        <w:rPr>
          <w:rFonts w:ascii="Times New Roman" w:hAnsi="Times New Roman"/>
          <w:i/>
          <w:sz w:val="24"/>
          <w:szCs w:val="24"/>
        </w:rPr>
        <w:t xml:space="preserve"> de los más ansiosos por encontrar un trabajo acorde a su formación, algo que no siempre ocurre. Así lo afirma </w:t>
      </w:r>
      <w:r w:rsidRPr="00A22766">
        <w:rPr>
          <w:rFonts w:ascii="Times New Roman" w:hAnsi="Times New Roman"/>
          <w:i/>
          <w:sz w:val="24"/>
          <w:szCs w:val="24"/>
        </w:rPr>
        <w:lastRenderedPageBreak/>
        <w:t xml:space="preserve">Alejandro Néstor García, investigador del Instituto de Cultura y Sociedad de la Universidad de Navarra. </w:t>
      </w:r>
      <w:r>
        <w:rPr>
          <w:rFonts w:ascii="Times New Roman" w:hAnsi="Times New Roman"/>
          <w:i/>
          <w:sz w:val="24"/>
          <w:szCs w:val="24"/>
        </w:rPr>
        <w:t>La oportunidad que no llega “</w:t>
      </w:r>
      <w:r w:rsidRPr="00A22766">
        <w:rPr>
          <w:rFonts w:ascii="Times New Roman" w:hAnsi="Times New Roman"/>
          <w:i/>
          <w:sz w:val="24"/>
          <w:szCs w:val="24"/>
        </w:rPr>
        <w:t>suscita una importante frustración y puede generar emociones como el desánimo y la trist</w:t>
      </w:r>
      <w:r>
        <w:rPr>
          <w:rFonts w:ascii="Times New Roman" w:hAnsi="Times New Roman"/>
          <w:i/>
          <w:sz w:val="24"/>
          <w:szCs w:val="24"/>
        </w:rPr>
        <w:t>eza si la situación se prolonga”</w:t>
      </w:r>
      <w:r w:rsidRPr="00A22766">
        <w:rPr>
          <w:rFonts w:ascii="Times New Roman" w:hAnsi="Times New Roman"/>
          <w:i/>
          <w:sz w:val="24"/>
          <w:szCs w:val="24"/>
        </w:rPr>
        <w:t>, señala el sociólogo. La espera result</w:t>
      </w:r>
      <w:r>
        <w:rPr>
          <w:rFonts w:ascii="Times New Roman" w:hAnsi="Times New Roman"/>
          <w:i/>
          <w:sz w:val="24"/>
          <w:szCs w:val="24"/>
        </w:rPr>
        <w:t>a especialmente larga para los “eternos becarios precarios”</w:t>
      </w:r>
      <w:r w:rsidRPr="00A22766">
        <w:rPr>
          <w:rFonts w:ascii="Times New Roman" w:hAnsi="Times New Roman"/>
          <w:i/>
          <w:sz w:val="24"/>
          <w:szCs w:val="24"/>
        </w:rPr>
        <w:t xml:space="preserve"> como Carlos, de 25 años. Tras 12 meses trabajando gratis para una empresa, tuvo que prolongar su vida de estudiante para poder seguir allí. “Cuando terminé mi máster, me obligaron a pagar un curso de 300 euros para que pudieran hacerme un convenio. Sigo sin cobrar un duro y sin perspectiva de que me contraten”, relata”…</w:t>
      </w:r>
      <w:r>
        <w:rPr>
          <w:rFonts w:ascii="Times New Roman" w:hAnsi="Times New Roman"/>
          <w:i/>
          <w:sz w:val="24"/>
          <w:szCs w:val="24"/>
        </w:rPr>
        <w:t xml:space="preserve"> </w:t>
      </w:r>
      <w:r w:rsidRPr="00962C91">
        <w:rPr>
          <w:rFonts w:ascii="Times New Roman" w:hAnsi="Times New Roman"/>
          <w:sz w:val="24"/>
          <w:szCs w:val="24"/>
          <w:u w:val="single"/>
        </w:rPr>
        <w:t>De mayor quiero ser... mileurista</w:t>
      </w:r>
      <w:r>
        <w:rPr>
          <w:rFonts w:ascii="Times New Roman" w:hAnsi="Times New Roman"/>
          <w:sz w:val="24"/>
          <w:szCs w:val="24"/>
        </w:rPr>
        <w:t xml:space="preserve"> (Negocios.com - </w:t>
      </w:r>
      <w:r w:rsidRPr="00962C91">
        <w:rPr>
          <w:rFonts w:ascii="Times New Roman" w:hAnsi="Times New Roman"/>
          <w:b/>
          <w:sz w:val="24"/>
          <w:szCs w:val="24"/>
        </w:rPr>
        <w:t>10/11/13</w:t>
      </w:r>
      <w:r>
        <w:rPr>
          <w:rFonts w:ascii="Times New Roman" w:hAnsi="Times New Roman"/>
          <w:sz w:val="24"/>
          <w:szCs w:val="24"/>
        </w:rPr>
        <w:t>)</w:t>
      </w:r>
    </w:p>
    <w:p w:rsidR="00DF7D6F" w:rsidRDefault="00DF7D6F" w:rsidP="00B80BEF">
      <w:pPr>
        <w:shd w:val="clear" w:color="auto" w:fill="FFFFFF"/>
        <w:spacing w:before="100" w:beforeAutospacing="1" w:after="345" w:line="240" w:lineRule="auto"/>
        <w:jc w:val="both"/>
        <w:rPr>
          <w:rFonts w:ascii="Times New Roman" w:hAnsi="Times New Roman"/>
          <w:sz w:val="24"/>
          <w:szCs w:val="24"/>
        </w:rPr>
      </w:pPr>
      <w:r w:rsidRPr="00A22766">
        <w:rPr>
          <w:rFonts w:ascii="Times New Roman" w:hAnsi="Times New Roman"/>
          <w:i/>
          <w:sz w:val="24"/>
          <w:szCs w:val="24"/>
        </w:rPr>
        <w:t>“Tomás recuerda todas las fechas. Cuándo le echaron de la empresa de reparto de publicidad en la que trabajaba, hace tres años. Los ocho meses de paro que cobró. Cuándo comenzó a vivir en la calle, en mayo de hace dos años. Cuánto lleva pidiendo: desde el 8 de agosto de 2012, cuándo empezó en el McDonald’s de la calle Atocha, en Madrid. Ya ha colocado su cartel en cinco sitios; el último, en la calle Carretas, donde pide ahora. Al principio ponía que era español; luego, no sabe por qué, le dio vergüenza, y en él se puede leer: “Pido una ayuda. Gracias”. Así, a secas. Pero con mayúsculas. La sociedad tiene muchos nombres para Tomás. Tomás es un mendigo, un pobre, un excluido. Un “sin techo”, una persona sin hogar. Sin embargo, Tomás es un parado. También un estudiante. También un hombre que imagina otro futuro y que da pasos para hacerlo realidad. Tomás es una de las 22.938 personas que, según los últimos datos del INE, hicieron uso de los servicios asistenciales de alojamiento o restauración en municipios españoles de más de 20.000 habitantes en 2012. Se trata de la Encuesta a las Personas Sin Hogar, que, publicada a mediados de este año, arroja luz sobre un problema social cada vez más intenso -mil personas más de las que figuraban en el anterior estudio, de 2005-, que afecta a 71,3 de cada 100.000 habitantes en España. En su mayoría están en Cataluña (21,3%), Madrid (15,4%) y Andalucía (13,1%). Tomás cuadra bien además con el perfil que arroja ese informe: mayoría de españoles en la calle (54,2%, frente al 51% en 2005), entre los 30 y 44 años de edad (38,4%), que perdió el empleo (un mayoritario 45% atribuye su situación a esa causa) y que lo busca (52,1%), mientras duerme en alojamientos colectivos (43,9%). El número medio de las personas que duermen en alguno de los centros de atención fue de 14.050 en 2012. En ellos (sumando los de alojamiento, restauración, información, etc.) trabajaron más de 16.000 personas (57% de voluntarios), con un gasto de 201,13 millones de euros. El 75,8% de estos centros se financia única o mayoritariamente por las administraciones públicas… “Cuando en España había trabajo, en la calle estaba el yonqui, el drogata. Ahora no. Ahora es gente que se queda sin curro y (cambia la persona del verbo) te ves tan mal, tan mal, que acabas aquí”</w:t>
      </w:r>
      <w:r>
        <w:rPr>
          <w:rFonts w:ascii="Times New Roman" w:hAnsi="Times New Roman"/>
          <w:i/>
          <w:sz w:val="24"/>
          <w:szCs w:val="24"/>
        </w:rPr>
        <w:t xml:space="preserve">… </w:t>
      </w:r>
      <w:r w:rsidRPr="0027180E">
        <w:rPr>
          <w:rFonts w:ascii="Times New Roman" w:hAnsi="Times New Roman"/>
          <w:sz w:val="24"/>
          <w:szCs w:val="24"/>
          <w:u w:val="single"/>
        </w:rPr>
        <w:t>La crisis económica y el</w:t>
      </w:r>
      <w:r>
        <w:rPr>
          <w:rFonts w:ascii="Times New Roman" w:hAnsi="Times New Roman"/>
          <w:sz w:val="24"/>
          <w:szCs w:val="24"/>
          <w:u w:val="single"/>
        </w:rPr>
        <w:t xml:space="preserve"> paro cambian el perfil de los “sin hogar”</w:t>
      </w:r>
      <w:r w:rsidRPr="0027180E">
        <w:rPr>
          <w:rFonts w:ascii="Times New Roman" w:hAnsi="Times New Roman"/>
          <w:sz w:val="24"/>
          <w:szCs w:val="24"/>
          <w:u w:val="single"/>
        </w:rPr>
        <w:t xml:space="preserve"> en España</w:t>
      </w:r>
      <w:r>
        <w:rPr>
          <w:rFonts w:ascii="Times New Roman" w:hAnsi="Times New Roman"/>
          <w:sz w:val="24"/>
          <w:szCs w:val="24"/>
        </w:rPr>
        <w:t xml:space="preserve"> (El Confidencial - </w:t>
      </w:r>
      <w:r w:rsidRPr="0027180E">
        <w:rPr>
          <w:rFonts w:ascii="Times New Roman" w:hAnsi="Times New Roman"/>
          <w:b/>
          <w:sz w:val="24"/>
          <w:szCs w:val="24"/>
        </w:rPr>
        <w:t>10/11/13</w:t>
      </w:r>
      <w:r>
        <w:rPr>
          <w:rFonts w:ascii="Times New Roman" w:hAnsi="Times New Roman"/>
          <w:sz w:val="24"/>
          <w:szCs w:val="24"/>
        </w:rPr>
        <w:t>)</w:t>
      </w:r>
    </w:p>
    <w:p w:rsidR="00DF7D6F" w:rsidRPr="002D7619" w:rsidRDefault="00DF7D6F" w:rsidP="00B80BEF">
      <w:pPr>
        <w:shd w:val="clear" w:color="auto" w:fill="FFFFFF"/>
        <w:spacing w:before="100" w:beforeAutospacing="1" w:after="100" w:afterAutospacing="1" w:line="240" w:lineRule="auto"/>
        <w:jc w:val="both"/>
        <w:rPr>
          <w:rFonts w:ascii="Times New Roman" w:hAnsi="Times New Roman"/>
          <w:sz w:val="24"/>
          <w:szCs w:val="24"/>
        </w:rPr>
      </w:pPr>
      <w:r w:rsidRPr="001352B7">
        <w:rPr>
          <w:rFonts w:ascii="Times New Roman" w:hAnsi="Times New Roman"/>
          <w:i/>
          <w:sz w:val="24"/>
          <w:szCs w:val="24"/>
        </w:rPr>
        <w:t xml:space="preserve">“Las mujeres que trabajan en empleos temporales tienden mucho menos a tener hijos antes de los 35 años que las que tienen un trabajo estable, según concluye un estudio que publica el último número de la revista científica Human Reproduction que emplaza a las autoridades a eliminar las barreras del mercado laboral que dificultan a las parejas formar una familia. Cuanto más tiempo se dedica a un trabajo temporal, más se reduce la posibilidad de tener un hijo. Así concluye una investigación realizada por un equipo de la Universidad de Adelaide, en Australia, que demuestra que las mujeres que tienen empleos temporales tienden a retrasar el momento de la maternidad por encima de los 35 años. El estudio afirma que cuanto más años pasa una mujer trabajando en empleos ocasionales, más tarde empieza a tener hijos. Y lo que es más sorprendente, </w:t>
      </w:r>
      <w:r w:rsidRPr="001352B7">
        <w:rPr>
          <w:rFonts w:ascii="Times New Roman" w:hAnsi="Times New Roman"/>
          <w:i/>
          <w:sz w:val="24"/>
          <w:szCs w:val="24"/>
        </w:rPr>
        <w:lastRenderedPageBreak/>
        <w:t xml:space="preserve">aunque la economía familiar puede influir en la decisión, no es el principal motivo. El empleo temporal se vincula al retraso de la maternidad independientemente del nivel socioeconómico. Los científicos australianos constatan que la motivación de las mujeres para tener independencia económica supera con creces a la de formar una familia, sea cual sea su nivel de estudios o de ingresos. “El hallazgo desbanca la idea generalizada de que el retraso de la tasa de natalidad se debe al hecho de que hay cada vez más mujeres con estudios superiores que retrasan voluntariamente su maternidad para centrarse en su carrera profesional”, subrayan los autores del estudio”... </w:t>
      </w:r>
      <w:r w:rsidRPr="002D7619">
        <w:rPr>
          <w:rFonts w:ascii="Times New Roman" w:hAnsi="Times New Roman"/>
          <w:sz w:val="24"/>
          <w:szCs w:val="24"/>
          <w:u w:val="single"/>
        </w:rPr>
        <w:t>El trabajo temporal impide tener hijos antes de los 35 años</w:t>
      </w:r>
      <w:r>
        <w:rPr>
          <w:rFonts w:ascii="Times New Roman" w:hAnsi="Times New Roman"/>
          <w:sz w:val="24"/>
          <w:szCs w:val="24"/>
        </w:rPr>
        <w:t xml:space="preserve"> (Expansión - </w:t>
      </w:r>
      <w:r w:rsidRPr="002D7619">
        <w:rPr>
          <w:rFonts w:ascii="Times New Roman" w:hAnsi="Times New Roman"/>
          <w:b/>
          <w:sz w:val="24"/>
          <w:szCs w:val="24"/>
        </w:rPr>
        <w:t>20/11/13</w:t>
      </w:r>
      <w:r>
        <w:rPr>
          <w:rFonts w:ascii="Times New Roman" w:hAnsi="Times New Roman"/>
          <w:sz w:val="24"/>
          <w:szCs w:val="24"/>
        </w:rPr>
        <w:t>)</w:t>
      </w:r>
    </w:p>
    <w:p w:rsidR="00DF7D6F" w:rsidRPr="002A4B0F" w:rsidRDefault="00DF7D6F" w:rsidP="00B80BEF">
      <w:pPr>
        <w:shd w:val="clear" w:color="auto" w:fill="FFFFFF"/>
        <w:spacing w:before="100" w:beforeAutospacing="1" w:after="255" w:line="240" w:lineRule="auto"/>
        <w:jc w:val="both"/>
        <w:rPr>
          <w:rFonts w:ascii="Times New Roman" w:hAnsi="Times New Roman"/>
          <w:bCs/>
          <w:i/>
          <w:sz w:val="24"/>
          <w:szCs w:val="24"/>
        </w:rPr>
      </w:pPr>
      <w:r>
        <w:rPr>
          <w:rFonts w:ascii="Times New Roman" w:hAnsi="Times New Roman"/>
          <w:i/>
          <w:sz w:val="24"/>
          <w:szCs w:val="24"/>
        </w:rPr>
        <w:t>“</w:t>
      </w:r>
      <w:r w:rsidRPr="002A4B0F">
        <w:rPr>
          <w:rFonts w:ascii="Times New Roman" w:hAnsi="Times New Roman"/>
          <w:i/>
          <w:sz w:val="24"/>
          <w:szCs w:val="24"/>
        </w:rPr>
        <w:t xml:space="preserve">Una de las tiendas que Walmart posee en el estado de Ohio, EEUU, ha pedido a sus clientes que donen alimentos para sus mal pagados empleados, acto que muestra que los sueldos de la compañía no son suficientes para que sus trabajadores puedan alimentarse. </w:t>
      </w:r>
      <w:r w:rsidRPr="002A4B0F">
        <w:rPr>
          <w:rFonts w:ascii="Times New Roman" w:hAnsi="Times New Roman"/>
          <w:bCs/>
          <w:i/>
          <w:sz w:val="24"/>
          <w:szCs w:val="24"/>
        </w:rPr>
        <w:t>“Por favor, donen artículos de comida aquí, para que los asociados necesitados puedan disfrutar de la cena de Acción de Gracias”, se leía en un cartel en la tienda.</w:t>
      </w:r>
      <w:r w:rsidRPr="002A4B0F">
        <w:rPr>
          <w:rFonts w:ascii="Times New Roman" w:hAnsi="Times New Roman"/>
          <w:i/>
          <w:sz w:val="24"/>
          <w:szCs w:val="24"/>
        </w:rPr>
        <w:t xml:space="preserve"> Kory Lundberg, un portavoz de Walmart, dice que la preocupación de la administración por sus empleados es una cosa positiva. “Esto es parte de la cultura de la empresa para reunirse alrededor de los asociados y cuidar de ellos cuando se enfrentan a dificultades extremas”, dijo. Pero la necesidad de una colecta de alimentos ilustra lo difícil que es la vida de los trabajadores de Walmart con unos salarios notoriamente bajos. La empresa siempre ha estado plagada de acusaciones de que no paga a sus empleados un salario digno. De hecho el presidente y CEO de Walmart, Bill Simon, estimó recientemente que la mayor parte del millón de trabajadores que tiene la empresa gana menos de 25.000 dólares al año, justo por encima de la línea de pobreza federal de 23.500 dólares para una familia de cuatro personas</w:t>
      </w:r>
      <w:r>
        <w:rPr>
          <w:rFonts w:ascii="Times New Roman" w:hAnsi="Times New Roman"/>
          <w:i/>
          <w:sz w:val="24"/>
          <w:szCs w:val="24"/>
        </w:rPr>
        <w:t>..</w:t>
      </w:r>
      <w:r w:rsidRPr="002A4B0F">
        <w:rPr>
          <w:rFonts w:ascii="Times New Roman" w:hAnsi="Times New Roman"/>
          <w:i/>
          <w:sz w:val="24"/>
          <w:szCs w:val="24"/>
        </w:rPr>
        <w:t>.</w:t>
      </w:r>
      <w:r>
        <w:rPr>
          <w:rFonts w:ascii="Times New Roman" w:hAnsi="Times New Roman"/>
          <w:i/>
          <w:sz w:val="24"/>
          <w:szCs w:val="24"/>
        </w:rPr>
        <w:t xml:space="preserve"> </w:t>
      </w:r>
      <w:r w:rsidRPr="002A4B0F">
        <w:rPr>
          <w:rFonts w:ascii="Times New Roman" w:hAnsi="Times New Roman"/>
          <w:bCs/>
          <w:i/>
          <w:sz w:val="24"/>
          <w:szCs w:val="24"/>
        </w:rPr>
        <w:t xml:space="preserve">Los bajos salarios de Walmart tienen un “costo” público. Dado que los trabajadores con bajos ingresos no pueden costearse viviendas y asistencia médica, los impuestos de los contribuyentes terminan cubriendo esas necesidades, para reducir la brecha que enfrentan muchos de los trabajadores de la cadena”… </w:t>
      </w:r>
      <w:r w:rsidRPr="005655CC">
        <w:rPr>
          <w:rFonts w:ascii="Times New Roman" w:hAnsi="Times New Roman"/>
          <w:sz w:val="24"/>
          <w:szCs w:val="24"/>
          <w:u w:val="single"/>
        </w:rPr>
        <w:t>Walmart pide a sus clientes que donen comida para sus mal pagados empleados</w:t>
      </w:r>
      <w:r>
        <w:rPr>
          <w:rFonts w:ascii="Times New Roman" w:hAnsi="Times New Roman"/>
          <w:sz w:val="24"/>
          <w:szCs w:val="24"/>
        </w:rPr>
        <w:t xml:space="preserve"> (El Economista - </w:t>
      </w:r>
      <w:r w:rsidRPr="005655CC">
        <w:rPr>
          <w:rFonts w:ascii="Times New Roman" w:hAnsi="Times New Roman"/>
          <w:b/>
          <w:sz w:val="24"/>
          <w:szCs w:val="24"/>
        </w:rPr>
        <w:t>20/11/13</w:t>
      </w:r>
      <w:r>
        <w:rPr>
          <w:rFonts w:ascii="Times New Roman" w:hAnsi="Times New Roman"/>
          <w:sz w:val="24"/>
          <w:szCs w:val="24"/>
        </w:rPr>
        <w:t>)</w:t>
      </w:r>
    </w:p>
    <w:p w:rsidR="00DF7D6F" w:rsidRPr="00293CC4" w:rsidRDefault="00DF7D6F" w:rsidP="00B80BEF">
      <w:pPr>
        <w:shd w:val="clear" w:color="auto" w:fill="FFFFFF"/>
        <w:spacing w:after="0" w:line="240" w:lineRule="auto"/>
        <w:jc w:val="both"/>
        <w:rPr>
          <w:rFonts w:ascii="Times New Roman" w:hAnsi="Times New Roman"/>
          <w:sz w:val="24"/>
          <w:szCs w:val="24"/>
        </w:rPr>
      </w:pPr>
      <w:r w:rsidRPr="000500B6">
        <w:rPr>
          <w:rFonts w:ascii="Times New Roman" w:hAnsi="Times New Roman"/>
          <w:i/>
          <w:sz w:val="24"/>
          <w:szCs w:val="24"/>
        </w:rPr>
        <w:t>“Con los problemas de la reforma sanitaria todavía coleando, el presidente Barack Obama quiere que se vuelva a hablar de economía. Y para eso, abrió un nuevo frente en el campo de la desigualdad económica que dijo pone en peligro “el sueño americano”… “Las tendencias combinadas de creciente desigualdad y decreciente movilidad social suponen una amenaza fundamental para el “sueño americano””, dijo el presidente en un discurso en Washington DC. El presidente lamentó que la movilidad social de EEUU es incluso menor que la de países como Alemania, Canadá o Francia. Además subrayó que los niveles de desigualdad de ingresos en la primera economía del mundo sean “comparables a los de Jamaica o Argentina”. Según Obama, las estadísticas muestran “no solo que los niveles de desigualdad de ingreso en EEUU están cerca de la de países como Jamaica y Argentina, sino que es más difícil hoy para un niño estadounidense mejorar su posición en la vida de lo que es en la mayoría de nuestros aliados ricos, como Canadá o Francia”. Para el mandatario, esta desigualdad en las oportunidades que ofrece la economía a los ciudadanos se explica por cuestiones “no tanto de raza como de clase”. “Debemos avanzar más allá de la falsa noción de que esto es una cuestión exclusiva de las minorías”, remarcó”...</w:t>
      </w:r>
      <w:r>
        <w:rPr>
          <w:rFonts w:ascii="Times New Roman" w:hAnsi="Times New Roman"/>
          <w:i/>
          <w:sz w:val="24"/>
          <w:szCs w:val="24"/>
        </w:rPr>
        <w:t xml:space="preserve"> </w:t>
      </w:r>
      <w:r>
        <w:rPr>
          <w:rFonts w:ascii="Times New Roman" w:hAnsi="Times New Roman"/>
          <w:sz w:val="24"/>
          <w:szCs w:val="24"/>
          <w:u w:val="single"/>
        </w:rPr>
        <w:t>Obama: la desigualdad en EEUU, “comparable”</w:t>
      </w:r>
      <w:r w:rsidRPr="00CC3C36">
        <w:rPr>
          <w:rFonts w:ascii="Times New Roman" w:hAnsi="Times New Roman"/>
          <w:sz w:val="24"/>
          <w:szCs w:val="24"/>
          <w:u w:val="single"/>
        </w:rPr>
        <w:t xml:space="preserve"> a la de Jamaica o Argentina</w:t>
      </w:r>
      <w:r>
        <w:rPr>
          <w:rFonts w:ascii="Times New Roman" w:hAnsi="Times New Roman"/>
          <w:sz w:val="24"/>
          <w:szCs w:val="24"/>
        </w:rPr>
        <w:t xml:space="preserve"> (BBCMundo - </w:t>
      </w:r>
      <w:r w:rsidRPr="00CC3C36">
        <w:rPr>
          <w:rFonts w:ascii="Times New Roman" w:hAnsi="Times New Roman"/>
          <w:b/>
          <w:sz w:val="24"/>
          <w:szCs w:val="24"/>
        </w:rPr>
        <w:t>5/12/13</w:t>
      </w:r>
      <w:r>
        <w:rPr>
          <w:rFonts w:ascii="Times New Roman" w:hAnsi="Times New Roman"/>
          <w:sz w:val="24"/>
          <w:szCs w:val="24"/>
        </w:rPr>
        <w:t>)</w:t>
      </w:r>
    </w:p>
    <w:p w:rsidR="00DF7D6F" w:rsidRDefault="00DF7D6F" w:rsidP="00B80BEF">
      <w:pPr>
        <w:shd w:val="clear" w:color="auto" w:fill="FFFFFF"/>
        <w:spacing w:after="0" w:line="240" w:lineRule="auto"/>
        <w:jc w:val="both"/>
        <w:rPr>
          <w:rFonts w:ascii="Times New Roman" w:hAnsi="Times New Roman"/>
          <w:sz w:val="24"/>
          <w:szCs w:val="24"/>
        </w:rPr>
      </w:pPr>
    </w:p>
    <w:p w:rsidR="00DF7D6F" w:rsidRDefault="00DF7D6F" w:rsidP="00B80BEF">
      <w:pPr>
        <w:spacing w:line="240" w:lineRule="auto"/>
        <w:jc w:val="both"/>
        <w:rPr>
          <w:rFonts w:ascii="Times New Roman" w:hAnsi="Times New Roman" w:cs="Times New Roman"/>
          <w:sz w:val="24"/>
          <w:szCs w:val="24"/>
        </w:rPr>
      </w:pPr>
      <w:r w:rsidRPr="00B80BEF">
        <w:rPr>
          <w:rStyle w:val="Textoennegrita"/>
          <w:rFonts w:ascii="Times New Roman" w:eastAsiaTheme="majorEastAsia" w:hAnsi="Times New Roman" w:cs="Times New Roman"/>
          <w:b w:val="0"/>
          <w:i/>
          <w:sz w:val="24"/>
          <w:szCs w:val="24"/>
        </w:rPr>
        <w:lastRenderedPageBreak/>
        <w:t>““Vine a Italia porque es el país de Europa occidental donde resulta más fácil trabajar sin contrato o alquilar una casa sin tener papeles.</w:t>
      </w:r>
      <w:r w:rsidRPr="00152A97">
        <w:rPr>
          <w:rFonts w:ascii="Times New Roman" w:hAnsi="Times New Roman" w:cs="Times New Roman"/>
          <w:i/>
          <w:sz w:val="24"/>
          <w:szCs w:val="24"/>
        </w:rPr>
        <w:t xml:space="preserve"> Una vez que conseguí el visado Schengen de tres meses, podía haber ido a Francia o Alemania, donde se gana más, pero aquí es más sencillo quedarse cuando te caduca el permiso. Cada cierto tiempo hay una regulación extraordinaria de inmigrantes y no resulta demasiado complicado entrar en una de ellas. También tiene su peso la presencia del Vaticano, de la Iglesia católica. Al poco de llegar a Roma, fui a registrarme a Caritas y con el documento que me dieron, años después conseguí probar el tiempo que llevaba en el país para obtener así un permiso de residencia”. La historia de </w:t>
      </w:r>
      <w:r w:rsidRPr="00B80BEF">
        <w:rPr>
          <w:rStyle w:val="Textoennegrita"/>
          <w:rFonts w:ascii="Times New Roman" w:eastAsiaTheme="majorEastAsia" w:hAnsi="Times New Roman" w:cs="Times New Roman"/>
          <w:b w:val="0"/>
          <w:i/>
          <w:sz w:val="24"/>
          <w:szCs w:val="24"/>
        </w:rPr>
        <w:t>Stefania</w:t>
      </w:r>
      <w:r w:rsidRPr="00152A97">
        <w:rPr>
          <w:rFonts w:ascii="Times New Roman" w:hAnsi="Times New Roman" w:cs="Times New Roman"/>
          <w:i/>
          <w:sz w:val="24"/>
          <w:szCs w:val="24"/>
        </w:rPr>
        <w:t>, una mujer moldava de 46 años que se gana la vida en Roma como asistenta doméstica, es paradigmática de la realidad de buena parte de los 5 millones y medio de inmigrantes que viven en Italia, ya sea en situación regular o irregular. Según el último informe de la fundación Iniciativas y Estudios sobre la Multietnicidad (ISMU, por sus siglas en italiano</w:t>
      </w:r>
      <w:r w:rsidRPr="00B80BEF">
        <w:rPr>
          <w:rFonts w:ascii="Times New Roman" w:hAnsi="Times New Roman" w:cs="Times New Roman"/>
          <w:b/>
          <w:i/>
          <w:sz w:val="24"/>
          <w:szCs w:val="24"/>
        </w:rPr>
        <w:t>),</w:t>
      </w:r>
      <w:r w:rsidRPr="00B80BEF">
        <w:rPr>
          <w:rStyle w:val="Textoennegrita"/>
          <w:rFonts w:ascii="Times New Roman" w:eastAsiaTheme="majorEastAsia" w:hAnsi="Times New Roman" w:cs="Times New Roman"/>
          <w:b w:val="0"/>
          <w:i/>
          <w:sz w:val="24"/>
          <w:szCs w:val="24"/>
        </w:rPr>
        <w:t xml:space="preserve"> nueve de cada diez ciudadanos de fuera de la Unión Europea que trabajan en el país tienen empleos para los que se les pide una baja cualificación</w:t>
      </w:r>
      <w:r w:rsidRPr="00152A97">
        <w:rPr>
          <w:rFonts w:ascii="Times New Roman" w:hAnsi="Times New Roman" w:cs="Times New Roman"/>
          <w:b/>
          <w:i/>
          <w:sz w:val="24"/>
          <w:szCs w:val="24"/>
        </w:rPr>
        <w:t>.</w:t>
      </w:r>
      <w:r w:rsidRPr="00152A97">
        <w:rPr>
          <w:rFonts w:ascii="Times New Roman" w:hAnsi="Times New Roman" w:cs="Times New Roman"/>
          <w:i/>
          <w:sz w:val="24"/>
          <w:szCs w:val="24"/>
        </w:rPr>
        <w:t xml:space="preserve"> De hecho, alrededor de la mitad de los contratos laborales a los que tienen acceso no requiere de ninguna formación específica y sólo en el 4,5% de los casos se exige una licenciatura universitaria… </w:t>
      </w:r>
      <w:r w:rsidRPr="00B80BEF">
        <w:rPr>
          <w:rStyle w:val="Textoennegrita"/>
          <w:rFonts w:ascii="Times New Roman" w:eastAsiaTheme="majorEastAsia" w:hAnsi="Times New Roman" w:cs="Times New Roman"/>
          <w:b w:val="0"/>
          <w:i/>
          <w:sz w:val="24"/>
          <w:szCs w:val="24"/>
        </w:rPr>
        <w:t>El continuo flujo de inmigrantes ayuda a tapar en las estadísticas la salida de jóvenes italianos hacia otros países</w:t>
      </w:r>
      <w:r w:rsidRPr="00B80BEF">
        <w:rPr>
          <w:rFonts w:ascii="Times New Roman" w:hAnsi="Times New Roman" w:cs="Times New Roman"/>
          <w:b/>
          <w:i/>
          <w:sz w:val="24"/>
          <w:szCs w:val="24"/>
        </w:rPr>
        <w:t>.</w:t>
      </w:r>
      <w:r w:rsidRPr="00152A97">
        <w:rPr>
          <w:rFonts w:ascii="Times New Roman" w:hAnsi="Times New Roman" w:cs="Times New Roman"/>
          <w:i/>
          <w:sz w:val="24"/>
          <w:szCs w:val="24"/>
        </w:rPr>
        <w:t xml:space="preserve"> Sólo desde el punto de vista demográfico el saldo para Italia es positivo. Bajo cualquier otra óptica, este movimiento poblacional es muy negativo para sus intereses: </w:t>
      </w:r>
      <w:r w:rsidRPr="00B80BEF">
        <w:rPr>
          <w:rStyle w:val="Textoennegrita"/>
          <w:rFonts w:ascii="Times New Roman" w:eastAsiaTheme="majorEastAsia" w:hAnsi="Times New Roman" w:cs="Times New Roman"/>
          <w:b w:val="0"/>
          <w:i/>
          <w:sz w:val="24"/>
          <w:szCs w:val="24"/>
        </w:rPr>
        <w:t>Italia importa en su mayoría mano de obra barata, sin competencias específicas, destinada en muchos casos a la clandestinidad y a trabajos precarios y sin contrato. Exporta por el contrario una generación de jóvenes con alta formación, dominio de idiomas y experiencia internacional</w:t>
      </w:r>
      <w:r w:rsidRPr="00152A97">
        <w:rPr>
          <w:rFonts w:ascii="Times New Roman" w:hAnsi="Times New Roman" w:cs="Times New Roman"/>
          <w:i/>
          <w:sz w:val="24"/>
          <w:szCs w:val="24"/>
        </w:rPr>
        <w:t xml:space="preserve">. El cuadro recuerda mucho al que vive hoy España, pero en Italia el problema ya existía desde antes de la crisis. Ésta sólo lo ha agravado”... </w:t>
      </w:r>
      <w:r w:rsidRPr="00E22D8A">
        <w:rPr>
          <w:rFonts w:ascii="Times New Roman" w:hAnsi="Times New Roman" w:cs="Times New Roman"/>
          <w:sz w:val="24"/>
          <w:szCs w:val="24"/>
          <w:u w:val="single"/>
        </w:rPr>
        <w:t>El suicido migratorio de Italia: importa asistentas y exporta jóvenes licenciados</w:t>
      </w:r>
      <w:r>
        <w:rPr>
          <w:rFonts w:ascii="Times New Roman" w:hAnsi="Times New Roman" w:cs="Times New Roman"/>
          <w:sz w:val="24"/>
          <w:szCs w:val="24"/>
        </w:rPr>
        <w:t xml:space="preserve"> (El Confidencial - </w:t>
      </w:r>
      <w:r w:rsidRPr="00152A97">
        <w:rPr>
          <w:rFonts w:ascii="Times New Roman" w:hAnsi="Times New Roman" w:cs="Times New Roman"/>
          <w:b/>
          <w:sz w:val="24"/>
          <w:szCs w:val="24"/>
        </w:rPr>
        <w:t>16/12/13</w:t>
      </w:r>
      <w:r>
        <w:rPr>
          <w:rFonts w:ascii="Times New Roman" w:hAnsi="Times New Roman" w:cs="Times New Roman"/>
          <w:sz w:val="24"/>
          <w:szCs w:val="24"/>
        </w:rPr>
        <w:t>)</w:t>
      </w:r>
    </w:p>
    <w:p w:rsidR="00DF7D6F" w:rsidRDefault="00DF7D6F" w:rsidP="00B80BEF">
      <w:pPr>
        <w:spacing w:before="100" w:beforeAutospacing="1" w:after="100" w:afterAutospacing="1" w:line="240" w:lineRule="auto"/>
        <w:jc w:val="both"/>
        <w:rPr>
          <w:rFonts w:ascii="Times New Roman" w:hAnsi="Times New Roman"/>
          <w:sz w:val="24"/>
          <w:szCs w:val="24"/>
        </w:rPr>
      </w:pPr>
      <w:r>
        <w:rPr>
          <w:rFonts w:ascii="Times New Roman" w:hAnsi="Times New Roman"/>
          <w:i/>
          <w:sz w:val="24"/>
          <w:szCs w:val="24"/>
        </w:rPr>
        <w:t>“</w:t>
      </w:r>
      <w:r w:rsidRPr="00152A97">
        <w:rPr>
          <w:rFonts w:ascii="Times New Roman" w:hAnsi="Times New Roman"/>
          <w:i/>
          <w:sz w:val="24"/>
          <w:szCs w:val="24"/>
        </w:rPr>
        <w:t>Hasta 750.000 jóvenes en el Reino Unido sienten que “no tienen nada por lo que vivir”, según un estudio de la organización no gubernamental Prince's Trust. El informe asegura que cerca de un tercio de los jóvenes que han estado desempleados durante un período prolongado han contemplado el suicidio. El documento pide medidas urgentes para que “los jóvenes desempleados de hoy no se transformen en jóvenes sin esperanza”. El estudio se basó en entrevistas con 2.161 jóvenes de entre 16 y 25 años. De las personas contactadas, 281 fueron clasificadas como Ninis, que ni estudian ni trabajan, o Neet en inglés, (not in employment, education or training). De los jóvenes considerados Ninis, 166 estaban desempleados por más de seis meses. El 9% de los encuestados concordó con la afirmación: "No tengo nada por lo que vivir" y el informe señala que si se extrapolara ese porcentaje y el 9% de todos los jóvenes en el país sintiera lo mismo, eso equivaldría a unas 751.230 personas de esas edades. Entre los clasificados como Ninis, el porcentaje de quienes concordaron con la afirmación fue de 21%</w:t>
      </w:r>
      <w:r>
        <w:rPr>
          <w:rFonts w:ascii="Times New Roman" w:hAnsi="Times New Roman"/>
          <w:i/>
          <w:sz w:val="24"/>
          <w:szCs w:val="24"/>
        </w:rPr>
        <w:t>”..</w:t>
      </w:r>
      <w:r w:rsidRPr="00152A97">
        <w:rPr>
          <w:rFonts w:ascii="Times New Roman" w:hAnsi="Times New Roman"/>
          <w:i/>
          <w:sz w:val="24"/>
          <w:szCs w:val="24"/>
        </w:rPr>
        <w:t>.</w:t>
      </w:r>
      <w:r>
        <w:rPr>
          <w:rFonts w:ascii="Times New Roman" w:hAnsi="Times New Roman"/>
          <w:sz w:val="24"/>
          <w:szCs w:val="24"/>
          <w:u w:val="single"/>
        </w:rPr>
        <w:t xml:space="preserve"> </w:t>
      </w:r>
      <w:r w:rsidRPr="00F87DA6">
        <w:rPr>
          <w:rFonts w:ascii="Times New Roman" w:hAnsi="Times New Roman"/>
          <w:sz w:val="24"/>
          <w:szCs w:val="24"/>
          <w:u w:val="single"/>
        </w:rPr>
        <w:t xml:space="preserve">Miles de </w:t>
      </w:r>
      <w:r>
        <w:rPr>
          <w:rFonts w:ascii="Times New Roman" w:hAnsi="Times New Roman"/>
          <w:sz w:val="24"/>
          <w:szCs w:val="24"/>
          <w:u w:val="single"/>
        </w:rPr>
        <w:t>jóvenes británicos sienten que “</w:t>
      </w:r>
      <w:r w:rsidRPr="00F87DA6">
        <w:rPr>
          <w:rFonts w:ascii="Times New Roman" w:hAnsi="Times New Roman"/>
          <w:sz w:val="24"/>
          <w:szCs w:val="24"/>
          <w:u w:val="single"/>
        </w:rPr>
        <w:t>no tie</w:t>
      </w:r>
      <w:r>
        <w:rPr>
          <w:rFonts w:ascii="Times New Roman" w:hAnsi="Times New Roman"/>
          <w:sz w:val="24"/>
          <w:szCs w:val="24"/>
          <w:u w:val="single"/>
        </w:rPr>
        <w:t>nen un motivo por el cual vivir”</w:t>
      </w:r>
      <w:r>
        <w:rPr>
          <w:rFonts w:ascii="Times New Roman" w:hAnsi="Times New Roman"/>
          <w:sz w:val="24"/>
          <w:szCs w:val="24"/>
        </w:rPr>
        <w:t xml:space="preserve"> (BBCMundo - </w:t>
      </w:r>
      <w:r w:rsidRPr="00F87DA6">
        <w:rPr>
          <w:rFonts w:ascii="Times New Roman" w:hAnsi="Times New Roman"/>
          <w:b/>
          <w:sz w:val="24"/>
          <w:szCs w:val="24"/>
        </w:rPr>
        <w:t>2/1/14</w:t>
      </w:r>
      <w:r>
        <w:rPr>
          <w:rFonts w:ascii="Times New Roman" w:hAnsi="Times New Roman"/>
          <w:sz w:val="24"/>
          <w:szCs w:val="24"/>
        </w:rPr>
        <w:t>)</w:t>
      </w:r>
    </w:p>
    <w:p w:rsidR="00DF7D6F" w:rsidRPr="00DA1F2A" w:rsidRDefault="00DF7D6F" w:rsidP="00B80BEF">
      <w:pPr>
        <w:shd w:val="clear" w:color="auto" w:fill="FFFFFF"/>
        <w:spacing w:after="360" w:line="240" w:lineRule="auto"/>
        <w:jc w:val="both"/>
        <w:rPr>
          <w:rFonts w:ascii="Times New Roman" w:hAnsi="Times New Roman"/>
          <w:color w:val="000000"/>
          <w:sz w:val="24"/>
          <w:szCs w:val="24"/>
        </w:rPr>
      </w:pPr>
      <w:r>
        <w:rPr>
          <w:rFonts w:ascii="Times New Roman" w:hAnsi="Times New Roman"/>
          <w:i/>
          <w:sz w:val="24"/>
          <w:szCs w:val="24"/>
        </w:rPr>
        <w:t>“</w:t>
      </w:r>
      <w:r w:rsidRPr="00152A97">
        <w:rPr>
          <w:rFonts w:ascii="Times New Roman" w:hAnsi="Times New Roman"/>
          <w:i/>
          <w:sz w:val="24"/>
          <w:szCs w:val="24"/>
        </w:rPr>
        <w:t xml:space="preserve">Un </w:t>
      </w:r>
      <w:hyperlink r:id="rId50" w:tgtFrame="_blank" w:history="1">
        <w:r w:rsidRPr="00152A97">
          <w:rPr>
            <w:rFonts w:ascii="Times New Roman" w:hAnsi="Times New Roman"/>
            <w:i/>
            <w:sz w:val="24"/>
            <w:szCs w:val="24"/>
          </w:rPr>
          <w:t>nuevo documento</w:t>
        </w:r>
      </w:hyperlink>
      <w:r w:rsidRPr="00152A97">
        <w:rPr>
          <w:rFonts w:ascii="Times New Roman" w:hAnsi="Times New Roman"/>
          <w:i/>
          <w:sz w:val="24"/>
          <w:szCs w:val="24"/>
        </w:rPr>
        <w:t xml:space="preserve"> del </w:t>
      </w:r>
      <w:r w:rsidRPr="00152A97">
        <w:rPr>
          <w:rFonts w:ascii="Times New Roman" w:hAnsi="Times New Roman"/>
          <w:bCs/>
          <w:i/>
          <w:sz w:val="24"/>
          <w:szCs w:val="24"/>
        </w:rPr>
        <w:t xml:space="preserve">Fondo Monetario Internacional </w:t>
      </w:r>
      <w:r w:rsidRPr="00152A97">
        <w:rPr>
          <w:rFonts w:ascii="Times New Roman" w:hAnsi="Times New Roman"/>
          <w:i/>
          <w:sz w:val="24"/>
          <w:szCs w:val="24"/>
        </w:rPr>
        <w:t xml:space="preserve">(FMI) vuelve a poner a sobre el tapete la posibilidad de aplicar quitas soberanas y </w:t>
      </w:r>
      <w:r w:rsidRPr="00152A97">
        <w:rPr>
          <w:rFonts w:ascii="Times New Roman" w:hAnsi="Times New Roman"/>
          <w:bCs/>
          <w:i/>
          <w:sz w:val="24"/>
          <w:szCs w:val="24"/>
        </w:rPr>
        <w:t>expropiar parte de los ahorros</w:t>
      </w:r>
      <w:r w:rsidRPr="00152A97">
        <w:rPr>
          <w:rFonts w:ascii="Times New Roman" w:hAnsi="Times New Roman"/>
          <w:i/>
          <w:sz w:val="24"/>
          <w:szCs w:val="24"/>
        </w:rPr>
        <w:t xml:space="preserve"> de las familias para reducir el ingente volumen de deuda que acumulan los gobiernos de los países desarrollados. En su último informe sobre</w:t>
      </w:r>
      <w:r w:rsidRPr="00152A97">
        <w:rPr>
          <w:rFonts w:ascii="Times New Roman" w:hAnsi="Times New Roman"/>
          <w:i/>
          <w:iCs/>
          <w:sz w:val="24"/>
          <w:szCs w:val="24"/>
        </w:rPr>
        <w:t xml:space="preserve"> Vigilancia Fiscal</w:t>
      </w:r>
      <w:r w:rsidRPr="00152A97">
        <w:rPr>
          <w:rFonts w:ascii="Times New Roman" w:hAnsi="Times New Roman"/>
          <w:i/>
          <w:sz w:val="24"/>
          <w:szCs w:val="24"/>
        </w:rPr>
        <w:t xml:space="preserve"> (</w:t>
      </w:r>
      <w:r w:rsidRPr="00152A97">
        <w:rPr>
          <w:rFonts w:ascii="Times New Roman" w:hAnsi="Times New Roman"/>
          <w:i/>
          <w:iCs/>
          <w:sz w:val="24"/>
          <w:szCs w:val="24"/>
        </w:rPr>
        <w:t>Fiscal Monitor</w:t>
      </w:r>
      <w:r w:rsidRPr="00152A97">
        <w:rPr>
          <w:rFonts w:ascii="Times New Roman" w:hAnsi="Times New Roman"/>
          <w:i/>
          <w:sz w:val="24"/>
          <w:szCs w:val="24"/>
        </w:rPr>
        <w:t xml:space="preserve">), publicado el pasado octubre, dicha entidad advertía de la posibilidad de </w:t>
      </w:r>
      <w:hyperlink r:id="rId51" w:tgtFrame="_blank" w:history="1">
        <w:r w:rsidRPr="00152A97">
          <w:rPr>
            <w:rFonts w:ascii="Times New Roman" w:hAnsi="Times New Roman"/>
            <w:bCs/>
            <w:i/>
            <w:sz w:val="24"/>
            <w:szCs w:val="24"/>
          </w:rPr>
          <w:t>confiscar hasta el 10% del patrimonio</w:t>
        </w:r>
      </w:hyperlink>
      <w:r w:rsidRPr="00152A97">
        <w:rPr>
          <w:rFonts w:ascii="Times New Roman" w:hAnsi="Times New Roman"/>
          <w:i/>
          <w:sz w:val="24"/>
          <w:szCs w:val="24"/>
        </w:rPr>
        <w:t xml:space="preserve"> que acumulan los hogares para reducir la </w:t>
      </w:r>
      <w:r w:rsidRPr="00152A97">
        <w:rPr>
          <w:rFonts w:ascii="Times New Roman" w:hAnsi="Times New Roman"/>
          <w:i/>
          <w:sz w:val="24"/>
          <w:szCs w:val="24"/>
        </w:rPr>
        <w:lastRenderedPageBreak/>
        <w:t>deuda pública a niveles de 2007, antes de que estallara la actual crisis financiera. Ahora, son los destacados economistas</w:t>
      </w:r>
      <w:r w:rsidRPr="00152A97">
        <w:rPr>
          <w:rFonts w:ascii="Times New Roman" w:hAnsi="Times New Roman"/>
          <w:bCs/>
          <w:i/>
          <w:sz w:val="24"/>
          <w:szCs w:val="24"/>
        </w:rPr>
        <w:t xml:space="preserve"> Carmen M. Reinhart</w:t>
      </w:r>
      <w:r w:rsidRPr="00152A97">
        <w:rPr>
          <w:rFonts w:ascii="Times New Roman" w:hAnsi="Times New Roman"/>
          <w:i/>
          <w:sz w:val="24"/>
          <w:szCs w:val="24"/>
        </w:rPr>
        <w:t xml:space="preserve"> y </w:t>
      </w:r>
      <w:r w:rsidRPr="00152A97">
        <w:rPr>
          <w:rFonts w:ascii="Times New Roman" w:hAnsi="Times New Roman"/>
          <w:bCs/>
          <w:i/>
          <w:sz w:val="24"/>
          <w:szCs w:val="24"/>
        </w:rPr>
        <w:t>Kenneth S. Rogoff</w:t>
      </w:r>
      <w:r w:rsidRPr="00152A97">
        <w:rPr>
          <w:rFonts w:ascii="Times New Roman" w:hAnsi="Times New Roman"/>
          <w:i/>
          <w:sz w:val="24"/>
          <w:szCs w:val="24"/>
        </w:rPr>
        <w:t xml:space="preserve"> -ex economista jefe del FMI- quienes insisten en un </w:t>
      </w:r>
      <w:hyperlink r:id="rId52" w:tgtFrame="_blank" w:history="1">
        <w:r w:rsidRPr="00152A97">
          <w:rPr>
            <w:rFonts w:ascii="Times New Roman" w:hAnsi="Times New Roman"/>
            <w:i/>
            <w:sz w:val="24"/>
            <w:szCs w:val="24"/>
          </w:rPr>
          <w:t>reciente estudio</w:t>
        </w:r>
      </w:hyperlink>
      <w:r w:rsidRPr="00152A97">
        <w:rPr>
          <w:rFonts w:ascii="Times New Roman" w:hAnsi="Times New Roman"/>
          <w:i/>
          <w:sz w:val="24"/>
          <w:szCs w:val="24"/>
        </w:rPr>
        <w:t xml:space="preserve"> publicado por el Fondo que, muy posiblemente, numerosos estados se verán obligados, de una u otra forma, a aplicar distintas fórmulas para reducir su elevado endeudamiento público, desde la reestructuración (quitas y/o espera) y reconversión de deuda, hasta elevada inflación, represión financiera (impuestos, tasas de interés negativas, etc.) o bien una combinación de varias de estas medidas. La conclusión del informe es clara: la historia demuestra que los gobiernos suelen optar por este tipo de salidas en caso de elevado endeudamiento público, y la situación actual no será muy distinta. De este modo, Reinhart y Rogoff prevén la </w:t>
      </w:r>
      <w:r w:rsidRPr="00152A97">
        <w:rPr>
          <w:rFonts w:ascii="Times New Roman" w:hAnsi="Times New Roman"/>
          <w:bCs/>
          <w:i/>
          <w:sz w:val="24"/>
          <w:szCs w:val="24"/>
        </w:rPr>
        <w:t>quiebra parcial</w:t>
      </w:r>
      <w:r w:rsidRPr="00152A97">
        <w:rPr>
          <w:rFonts w:ascii="Times New Roman" w:hAnsi="Times New Roman"/>
          <w:i/>
          <w:sz w:val="24"/>
          <w:szCs w:val="24"/>
        </w:rPr>
        <w:t xml:space="preserve"> (</w:t>
      </w:r>
      <w:r w:rsidRPr="00152A97">
        <w:rPr>
          <w:rFonts w:ascii="Times New Roman" w:hAnsi="Times New Roman"/>
          <w:i/>
          <w:iCs/>
          <w:sz w:val="24"/>
          <w:szCs w:val="24"/>
        </w:rPr>
        <w:t>default</w:t>
      </w:r>
      <w:r w:rsidRPr="00152A97">
        <w:rPr>
          <w:rFonts w:ascii="Times New Roman" w:hAnsi="Times New Roman"/>
          <w:i/>
          <w:sz w:val="24"/>
          <w:szCs w:val="24"/>
        </w:rPr>
        <w:t>) de diversos países, refiriéndose en particular a la periferia del euro, y la reducción de deuda pública mediante la</w:t>
      </w:r>
      <w:r w:rsidRPr="00152A97">
        <w:rPr>
          <w:rFonts w:ascii="Times New Roman" w:hAnsi="Times New Roman"/>
          <w:bCs/>
          <w:i/>
          <w:sz w:val="24"/>
          <w:szCs w:val="24"/>
        </w:rPr>
        <w:t xml:space="preserve"> transferencia de recursos desde los ahorradores privados hacia el Estado</w:t>
      </w:r>
      <w:r>
        <w:rPr>
          <w:rFonts w:ascii="Times New Roman" w:hAnsi="Times New Roman"/>
          <w:bCs/>
          <w:i/>
          <w:sz w:val="24"/>
          <w:szCs w:val="24"/>
        </w:rPr>
        <w:t>”..</w:t>
      </w:r>
      <w:r w:rsidRPr="00152A97">
        <w:rPr>
          <w:rFonts w:ascii="Times New Roman" w:hAnsi="Times New Roman"/>
          <w:bCs/>
          <w:i/>
          <w:sz w:val="24"/>
          <w:szCs w:val="24"/>
        </w:rPr>
        <w:t xml:space="preserve">. </w:t>
      </w:r>
      <w:r w:rsidRPr="00DA1F2A">
        <w:rPr>
          <w:rFonts w:ascii="Times New Roman" w:hAnsi="Times New Roman"/>
          <w:color w:val="000000"/>
          <w:sz w:val="24"/>
          <w:szCs w:val="24"/>
          <w:u w:val="single"/>
        </w:rPr>
        <w:t>El FMI insiste en la posible confiscación de ahorro privado para reducir deuda pública</w:t>
      </w:r>
      <w:r>
        <w:rPr>
          <w:rFonts w:ascii="Times New Roman" w:hAnsi="Times New Roman"/>
          <w:color w:val="000000"/>
          <w:sz w:val="24"/>
          <w:szCs w:val="24"/>
        </w:rPr>
        <w:t xml:space="preserve"> (Libertad Digital - </w:t>
      </w:r>
      <w:r w:rsidRPr="00DA1F2A">
        <w:rPr>
          <w:rFonts w:ascii="Times New Roman" w:hAnsi="Times New Roman"/>
          <w:b/>
          <w:color w:val="000000"/>
          <w:sz w:val="24"/>
          <w:szCs w:val="24"/>
        </w:rPr>
        <w:t>8/1/14</w:t>
      </w:r>
      <w:r>
        <w:rPr>
          <w:rFonts w:ascii="Times New Roman" w:hAnsi="Times New Roman"/>
          <w:color w:val="000000"/>
          <w:sz w:val="24"/>
          <w:szCs w:val="24"/>
        </w:rPr>
        <w:t>)</w:t>
      </w:r>
    </w:p>
    <w:p w:rsidR="00DF7D6F" w:rsidRDefault="00DF7D6F" w:rsidP="00B80BEF">
      <w:pPr>
        <w:spacing w:line="240" w:lineRule="auto"/>
        <w:jc w:val="both"/>
        <w:rPr>
          <w:rFonts w:ascii="Times New Roman" w:hAnsi="Times New Roman"/>
          <w:color w:val="000000"/>
          <w:sz w:val="24"/>
          <w:szCs w:val="24"/>
        </w:rPr>
      </w:pPr>
      <w:r>
        <w:rPr>
          <w:rFonts w:ascii="Times New Roman" w:hAnsi="Times New Roman"/>
          <w:i/>
          <w:sz w:val="24"/>
          <w:szCs w:val="24"/>
        </w:rPr>
        <w:t>“</w:t>
      </w:r>
      <w:r w:rsidRPr="00C978C3">
        <w:rPr>
          <w:rFonts w:ascii="Times New Roman" w:hAnsi="Times New Roman"/>
          <w:i/>
          <w:sz w:val="24"/>
          <w:szCs w:val="24"/>
        </w:rPr>
        <w:t xml:space="preserve">El 48,6% de los jóvenes españoles de 18 a 24 años afirma que aceptaría cualquier trabajo, en cualquier lugar y aunque tenga un sueldo bajo. De hecho, </w:t>
      </w:r>
      <w:r w:rsidRPr="00C978C3">
        <w:rPr>
          <w:rFonts w:ascii="Times New Roman" w:hAnsi="Times New Roman"/>
          <w:bCs/>
          <w:i/>
          <w:sz w:val="24"/>
          <w:szCs w:val="24"/>
        </w:rPr>
        <w:t>el 84,9% considera muy o bastante probable tener que trabajar en lo que sea</w:t>
      </w:r>
      <w:r w:rsidRPr="00C978C3">
        <w:rPr>
          <w:rFonts w:ascii="Times New Roman" w:hAnsi="Times New Roman"/>
          <w:i/>
          <w:sz w:val="24"/>
          <w:szCs w:val="24"/>
        </w:rPr>
        <w:t xml:space="preserve">, el 61,7% considera igual de probable tener que irse al extranjero; y el 79,2% tener que estudiar más. A pesar de esta disponibilidad expresada por los jóvenes una abrumadora mayoría (80%) se muestra convencido de que, al menos en un futuro próximo, tendrá que depender económicamente de su familia. Estas son algunas de las principales conclusiones extraídas del estudio </w:t>
      </w:r>
      <w:r w:rsidRPr="00C978C3">
        <w:rPr>
          <w:rFonts w:ascii="Times New Roman" w:hAnsi="Times New Roman"/>
          <w:i/>
          <w:iCs/>
          <w:sz w:val="24"/>
          <w:szCs w:val="24"/>
        </w:rPr>
        <w:t>Crisis y contrato social. Los jóvenes en la sociedad del futuro</w:t>
      </w:r>
      <w:r w:rsidRPr="00C978C3">
        <w:rPr>
          <w:rFonts w:ascii="Times New Roman" w:hAnsi="Times New Roman"/>
          <w:i/>
          <w:sz w:val="24"/>
          <w:szCs w:val="24"/>
        </w:rPr>
        <w:t xml:space="preserve">, elaborado por el Centro Reina Sofía sobre Adolescencia y Juventud, un centro privado e independiente promovido por la FAD (Fundación de Ayuda contra la Drogadicción) gracias al apoyo de Banco Santander y Telefónica. El estudio, basado en </w:t>
      </w:r>
      <w:r w:rsidRPr="00C978C3">
        <w:rPr>
          <w:rFonts w:ascii="Times New Roman" w:hAnsi="Times New Roman"/>
          <w:bCs/>
          <w:i/>
          <w:sz w:val="24"/>
          <w:szCs w:val="24"/>
        </w:rPr>
        <w:t>1.000 entrevistas realizadas a jóvenes de 18 a 24 años y ocho grupos de discusión</w:t>
      </w:r>
      <w:r w:rsidRPr="00C978C3">
        <w:rPr>
          <w:rFonts w:ascii="Times New Roman" w:hAnsi="Times New Roman"/>
          <w:i/>
          <w:sz w:val="24"/>
          <w:szCs w:val="24"/>
        </w:rPr>
        <w:t xml:space="preserve">, analiza cómo viven los jóvenes españoles la aparente ruptura del “contrato social”, compromiso implícito entre los jóvenes y la sociedad que estipula que a cambio de un esfuerzo inicial, normalmente de carácter formativo, se garantiza la integración futura (social, laboral, ciudadana) de esos jóvenes. Y, por otra parte, cómo repercute esta situación en diferentes ámbitos en la vida de los jóvenes: desempleo, dificultades para la emancipación, inseguridad y confusión, entre otros. Según el estudio, </w:t>
      </w:r>
      <w:r w:rsidRPr="00C978C3">
        <w:rPr>
          <w:rFonts w:ascii="Times New Roman" w:hAnsi="Times New Roman"/>
          <w:bCs/>
          <w:i/>
          <w:sz w:val="24"/>
          <w:szCs w:val="24"/>
        </w:rPr>
        <w:t>no hay duda de que la crisis actual, por su intensidad y duración, cuestiona severamente este “contrato social”,</w:t>
      </w:r>
      <w:r w:rsidRPr="00C978C3">
        <w:rPr>
          <w:rFonts w:ascii="Times New Roman" w:hAnsi="Times New Roman"/>
          <w:i/>
          <w:sz w:val="24"/>
          <w:szCs w:val="24"/>
        </w:rPr>
        <w:t xml:space="preserve"> repercutiendo en diferentes ámbitos en la vida de los jóvenes españoles. Por una parte, la falta de trabajo les genera serias dudas sobre su integración futura ya que han comprobado que el esfuerzo y la preparación no la garantizan. Ante esta realidad</w:t>
      </w:r>
      <w:r w:rsidRPr="00C978C3">
        <w:rPr>
          <w:rFonts w:ascii="Times New Roman" w:hAnsi="Times New Roman"/>
          <w:bCs/>
          <w:i/>
          <w:sz w:val="24"/>
          <w:szCs w:val="24"/>
        </w:rPr>
        <w:t xml:space="preserve">, entre los jóvenes parece haberse instalado una sensación generalizada  de desconcierto </w:t>
      </w:r>
      <w:r w:rsidRPr="00C978C3">
        <w:rPr>
          <w:rFonts w:ascii="Times New Roman" w:hAnsi="Times New Roman"/>
          <w:i/>
          <w:sz w:val="24"/>
          <w:szCs w:val="24"/>
        </w:rPr>
        <w:t>donde el único punto que les genera seguridad y confianza es el apoyo familiar</w:t>
      </w:r>
      <w:r>
        <w:rPr>
          <w:rFonts w:ascii="Times New Roman" w:hAnsi="Times New Roman"/>
          <w:i/>
          <w:sz w:val="24"/>
          <w:szCs w:val="24"/>
        </w:rPr>
        <w:t>”..</w:t>
      </w:r>
      <w:r w:rsidRPr="00C978C3">
        <w:rPr>
          <w:rFonts w:ascii="Times New Roman" w:hAnsi="Times New Roman"/>
          <w:i/>
          <w:sz w:val="24"/>
          <w:szCs w:val="24"/>
        </w:rPr>
        <w:t>.</w:t>
      </w:r>
      <w:r>
        <w:rPr>
          <w:rFonts w:ascii="Times New Roman" w:hAnsi="Times New Roman"/>
          <w:color w:val="000000"/>
          <w:sz w:val="24"/>
          <w:szCs w:val="24"/>
        </w:rPr>
        <w:t xml:space="preserve"> </w:t>
      </w:r>
      <w:r w:rsidRPr="005A6B58">
        <w:rPr>
          <w:rFonts w:ascii="Times New Roman" w:hAnsi="Times New Roman"/>
          <w:color w:val="000000"/>
          <w:sz w:val="24"/>
          <w:szCs w:val="24"/>
          <w:u w:val="single"/>
        </w:rPr>
        <w:t>Casi la mitad de los jóvenes españoles están dispuestos a aceptar cualquier empleo</w:t>
      </w:r>
      <w:r>
        <w:rPr>
          <w:rFonts w:ascii="Times New Roman" w:hAnsi="Times New Roman"/>
          <w:color w:val="000000"/>
          <w:sz w:val="24"/>
          <w:szCs w:val="24"/>
        </w:rPr>
        <w:t xml:space="preserve"> (El Confidencial - </w:t>
      </w:r>
      <w:r>
        <w:rPr>
          <w:rFonts w:ascii="Times New Roman" w:hAnsi="Times New Roman"/>
          <w:b/>
          <w:color w:val="000000"/>
          <w:sz w:val="24"/>
          <w:szCs w:val="24"/>
        </w:rPr>
        <w:t>9</w:t>
      </w:r>
      <w:r w:rsidRPr="005A6B58">
        <w:rPr>
          <w:rFonts w:ascii="Times New Roman" w:hAnsi="Times New Roman"/>
          <w:b/>
          <w:color w:val="000000"/>
          <w:sz w:val="24"/>
          <w:szCs w:val="24"/>
        </w:rPr>
        <w:t>/1/14</w:t>
      </w:r>
      <w:r>
        <w:rPr>
          <w:rFonts w:ascii="Times New Roman" w:hAnsi="Times New Roman"/>
          <w:color w:val="000000"/>
          <w:sz w:val="24"/>
          <w:szCs w:val="24"/>
        </w:rPr>
        <w:t>)</w:t>
      </w:r>
    </w:p>
    <w:p w:rsidR="00DF7D6F" w:rsidRDefault="00DF7D6F" w:rsidP="00B80BEF">
      <w:pPr>
        <w:pStyle w:val="NormalWeb"/>
        <w:jc w:val="both"/>
      </w:pPr>
      <w:r w:rsidRPr="00C2431A">
        <w:rPr>
          <w:i/>
        </w:rPr>
        <w:t xml:space="preserve">“El rastro se extiende por catorce estados. Ella ha usado 127 nombres, ha simulado ser la madre de catorce hijos una vez, y de siete otra”. Así describía Ronald Reagan a una enigmática mujer que el republicano utilizaría en su campaña electoral como </w:t>
      </w:r>
      <w:r w:rsidRPr="00B80BEF">
        <w:rPr>
          <w:rStyle w:val="Textoennegrita"/>
          <w:b w:val="0"/>
          <w:i/>
        </w:rPr>
        <w:t>epítome de los que se aprovechan de la “teta del Estado”</w:t>
      </w:r>
      <w:r w:rsidRPr="00C2431A">
        <w:rPr>
          <w:rStyle w:val="Textoennegrita"/>
          <w:i/>
        </w:rPr>
        <w:t xml:space="preserve">. </w:t>
      </w:r>
      <w:r w:rsidRPr="00C2431A">
        <w:rPr>
          <w:i/>
        </w:rPr>
        <w:t xml:space="preserve">Desde entonces, en Estados Unidos se llama de forma peyorativa </w:t>
      </w:r>
      <w:r w:rsidRPr="00B80BEF">
        <w:rPr>
          <w:b/>
          <w:i/>
        </w:rPr>
        <w:t>“</w:t>
      </w:r>
      <w:r w:rsidRPr="00B80BEF">
        <w:rPr>
          <w:rStyle w:val="Textoennegrita"/>
          <w:b w:val="0"/>
          <w:i/>
        </w:rPr>
        <w:t>reina de los subsidios</w:t>
      </w:r>
      <w:r w:rsidRPr="00B80BEF">
        <w:rPr>
          <w:b/>
          <w:i/>
        </w:rPr>
        <w:t>”,</w:t>
      </w:r>
      <w:r w:rsidRPr="00C2431A">
        <w:rPr>
          <w:i/>
        </w:rPr>
        <w:t xml:space="preserve"> o </w:t>
      </w:r>
      <w:r w:rsidRPr="00C2431A">
        <w:rPr>
          <w:rStyle w:val="nfasis"/>
          <w:rFonts w:eastAsiaTheme="majorEastAsia"/>
        </w:rPr>
        <w:t>welfare queen</w:t>
      </w:r>
      <w:r w:rsidRPr="00C2431A">
        <w:rPr>
          <w:i/>
        </w:rPr>
        <w:t xml:space="preserve">, a todos aquellos que abusan de las ayudas. El término se asocia con madres solteras negras y de bajos recursos, y en los debates sobre la pobreza y cómo solucionarla se utiliza a </w:t>
      </w:r>
      <w:r w:rsidRPr="00C2431A">
        <w:rPr>
          <w:i/>
        </w:rPr>
        <w:lastRenderedPageBreak/>
        <w:t xml:space="preserve">menudo para proponer la responsabilidad en vez de favorecer los subsidios. Años más tarde se sabría que Linda Taylor </w:t>
      </w:r>
      <w:r w:rsidRPr="00B80BEF">
        <w:rPr>
          <w:rStyle w:val="Textoennegrita"/>
          <w:b w:val="0"/>
          <w:i/>
        </w:rPr>
        <w:t>era en realidad una estafadora blanca</w:t>
      </w:r>
      <w:r w:rsidRPr="00C2431A">
        <w:rPr>
          <w:b/>
          <w:i/>
        </w:rPr>
        <w:t>,</w:t>
      </w:r>
      <w:r w:rsidRPr="00C2431A">
        <w:rPr>
          <w:i/>
        </w:rPr>
        <w:t xml:space="preserve"> pero en el lenguaje popular el término se quedó como representativo de los que cobran pero no trabajan, los “vagos y maleantes” de la versión española… Ahora, en pleno debate sobre la pobreza en Estados Unidos (incluso los republicanos han abrazado como caballo de batalla electoral la lucha contra la desigualdad de oportunidades), el término vuelve a estar de moda. Pero esta vez no se habla de particulares, sino de</w:t>
      </w:r>
      <w:r w:rsidRPr="00C2431A">
        <w:rPr>
          <w:rStyle w:val="Textoennegrita"/>
          <w:i/>
        </w:rPr>
        <w:t xml:space="preserve"> </w:t>
      </w:r>
      <w:r w:rsidRPr="00B80BEF">
        <w:rPr>
          <w:rStyle w:val="Textoennegrita"/>
          <w:b w:val="0"/>
          <w:i/>
        </w:rPr>
        <w:t>grandes corporaciones como Walmart y McDonald’s</w:t>
      </w:r>
      <w:r w:rsidRPr="00C2431A">
        <w:rPr>
          <w:i/>
        </w:rPr>
        <w:t xml:space="preserve">. “Cómo McDonald’s y Wal-Mart se convirtieron en </w:t>
      </w:r>
      <w:r w:rsidRPr="000919FC">
        <w:rPr>
          <w:rStyle w:val="nfasis"/>
          <w:rFonts w:eastAsiaTheme="majorEastAsia"/>
        </w:rPr>
        <w:t>welfare queens”</w:t>
      </w:r>
      <w:r w:rsidRPr="00C2431A">
        <w:rPr>
          <w:rStyle w:val="nfasis"/>
          <w:rFonts w:eastAsiaTheme="majorEastAsia"/>
        </w:rPr>
        <w:t>,</w:t>
      </w:r>
      <w:r w:rsidRPr="00C2431A">
        <w:rPr>
          <w:i/>
        </w:rPr>
        <w:t xml:space="preserve"> se leía recientemente en Bloomberg; “</w:t>
      </w:r>
      <w:r w:rsidRPr="00B80BEF">
        <w:rPr>
          <w:rStyle w:val="Textoennegrita"/>
          <w:b w:val="0"/>
          <w:i/>
        </w:rPr>
        <w:t>Los salarios</w:t>
      </w:r>
      <w:r w:rsidRPr="00B80BEF">
        <w:rPr>
          <w:b/>
          <w:i/>
        </w:rPr>
        <w:t xml:space="preserve"> </w:t>
      </w:r>
      <w:r w:rsidRPr="00726424">
        <w:rPr>
          <w:i/>
        </w:rPr>
        <w:t>de los restaurantes de comida rápida</w:t>
      </w:r>
      <w:r w:rsidRPr="00B80BEF">
        <w:rPr>
          <w:b/>
          <w:i/>
        </w:rPr>
        <w:t xml:space="preserve"> </w:t>
      </w:r>
      <w:r w:rsidRPr="00B80BEF">
        <w:rPr>
          <w:rStyle w:val="Textoennegrita"/>
          <w:b w:val="0"/>
          <w:i/>
        </w:rPr>
        <w:t>vienen con una factura de 7.000 millones de subsidio público</w:t>
      </w:r>
      <w:r w:rsidRPr="00C2431A">
        <w:rPr>
          <w:i/>
        </w:rPr>
        <w:t xml:space="preserve">”, publicaba </w:t>
      </w:r>
      <w:r w:rsidRPr="000919FC">
        <w:rPr>
          <w:rStyle w:val="nfasis"/>
          <w:rFonts w:eastAsiaTheme="majorEastAsia"/>
        </w:rPr>
        <w:t>Business Week</w:t>
      </w:r>
      <w:r w:rsidRPr="00C2431A">
        <w:rPr>
          <w:i/>
        </w:rPr>
        <w:t xml:space="preserve">; “Informe: las empresas de comida rápida transfieren 7.000 millones de costes laborales a los contribuyentes”, revelaba </w:t>
      </w:r>
      <w:r w:rsidRPr="00C2431A">
        <w:rPr>
          <w:rStyle w:val="nfasis"/>
          <w:rFonts w:eastAsiaTheme="majorEastAsia"/>
        </w:rPr>
        <w:t>Forbes</w:t>
      </w:r>
      <w:r w:rsidRPr="00C2431A">
        <w:rPr>
          <w:i/>
        </w:rPr>
        <w:t>. Esos 7.000 millones de dólares son una estimación de lo que</w:t>
      </w:r>
      <w:r w:rsidRPr="00C2431A">
        <w:rPr>
          <w:rStyle w:val="Textoennegrita"/>
          <w:i/>
        </w:rPr>
        <w:t xml:space="preserve"> </w:t>
      </w:r>
      <w:r w:rsidRPr="00B80BEF">
        <w:rPr>
          <w:rStyle w:val="Textoennegrita"/>
          <w:b w:val="0"/>
          <w:i/>
        </w:rPr>
        <w:t>anualmente se gasta el Estado en subsidios para los trabajadores de las grandes empresas de comida rápida</w:t>
      </w:r>
      <w:r w:rsidRPr="00B80BEF">
        <w:rPr>
          <w:b/>
          <w:i/>
        </w:rPr>
        <w:t>,</w:t>
      </w:r>
      <w:r w:rsidRPr="00C2431A">
        <w:rPr>
          <w:i/>
        </w:rPr>
        <w:t xml:space="preserve"> ayudas que les permiten comer y tener seguro médico. Estas compañías pagan tan poco a sus empleados que su alimentación y asistencia sanitaria corren a cuenta de Washington. La cifra proviene de dos informes diferentes, uno de la Universidad de Berkeley y otro de la de Illinois, pagados por </w:t>
      </w:r>
      <w:hyperlink r:id="rId53" w:history="1">
        <w:r w:rsidRPr="00B80BEF">
          <w:rPr>
            <w:rStyle w:val="Hipervnculo"/>
            <w:i/>
            <w:color w:val="auto"/>
            <w:u w:val="none"/>
          </w:rPr>
          <w:t>FastFood Forward</w:t>
        </w:r>
      </w:hyperlink>
      <w:r w:rsidRPr="00C2431A">
        <w:rPr>
          <w:i/>
        </w:rPr>
        <w:t xml:space="preserve">, una organización de activistas que persigue aumentos en los salarios de los trabajadores Ambos utilizaban datos disponibles para el gran público, y se refieren a las grandes cadenas de comida rápida como McDonald’s o Taco Bell. </w:t>
      </w:r>
      <w:r w:rsidRPr="00B80BEF">
        <w:rPr>
          <w:rStyle w:val="Textoennegrita"/>
          <w:b w:val="0"/>
          <w:i/>
        </w:rPr>
        <w:t>Mantener a los trabajadores de McDonald’s en particular cuesta cada año 1.200 millones al Estado</w:t>
      </w:r>
      <w:r w:rsidRPr="00B80BEF">
        <w:rPr>
          <w:b/>
          <w:i/>
        </w:rPr>
        <w:t>,</w:t>
      </w:r>
      <w:r w:rsidRPr="00C2431A">
        <w:rPr>
          <w:i/>
        </w:rPr>
        <w:t xml:space="preserve"> según el análisis de la organización activista National Employment Law Project. El 52% de los trabajadores de establecimientos de comida rápida están inscritos junto a sus familias a algún tipo de asistencia pública. La industria del </w:t>
      </w:r>
      <w:r w:rsidRPr="00C2431A">
        <w:rPr>
          <w:rStyle w:val="nfasis"/>
          <w:rFonts w:eastAsiaTheme="majorEastAsia"/>
        </w:rPr>
        <w:t xml:space="preserve">fast food </w:t>
      </w:r>
      <w:r w:rsidRPr="00C2431A">
        <w:rPr>
          <w:i/>
        </w:rPr>
        <w:t xml:space="preserve">mueve 200.0000 millones anuales, pero sólo un 13% de las compañías proveen de seguro médico. El tema de los subsidios públicos ocultos a las empresas de </w:t>
      </w:r>
      <w:r w:rsidRPr="00C2431A">
        <w:rPr>
          <w:rStyle w:val="nfasis"/>
          <w:rFonts w:eastAsiaTheme="majorEastAsia"/>
        </w:rPr>
        <w:t>empleo basura</w:t>
      </w:r>
      <w:r w:rsidRPr="00C2431A">
        <w:rPr>
          <w:i/>
        </w:rPr>
        <w:t xml:space="preserve"> saltó a la arena pública cuando se publicó una conversación grabada </w:t>
      </w:r>
      <w:r w:rsidRPr="00B80BEF">
        <w:rPr>
          <w:rStyle w:val="Textoennegrita"/>
          <w:b w:val="0"/>
          <w:i/>
        </w:rPr>
        <w:t>entre una trabajadora de McDonald’s y una operaria del teléfono de ayuda a los empleados</w:t>
      </w:r>
      <w:r w:rsidRPr="00C2431A">
        <w:rPr>
          <w:i/>
        </w:rPr>
        <w:t xml:space="preserve"> de la compañía”…</w:t>
      </w:r>
      <w:r>
        <w:t xml:space="preserve"> </w:t>
      </w:r>
      <w:r w:rsidRPr="00632E7A">
        <w:rPr>
          <w:u w:val="single"/>
        </w:rPr>
        <w:t>McDonald’s y Walmart, las “reinas de los subsidios” estatales de EEUU</w:t>
      </w:r>
      <w:r>
        <w:t xml:space="preserve"> (El Confidencial - </w:t>
      </w:r>
      <w:r w:rsidRPr="00632E7A">
        <w:rPr>
          <w:b/>
        </w:rPr>
        <w:t>31/1/14</w:t>
      </w:r>
      <w:r>
        <w:t>)</w:t>
      </w:r>
    </w:p>
    <w:p w:rsidR="00DF7D6F" w:rsidRDefault="00DF7D6F" w:rsidP="00B80BEF">
      <w:pPr>
        <w:pStyle w:val="NormalWeb"/>
        <w:jc w:val="both"/>
        <w:rPr>
          <w:color w:val="000000"/>
        </w:rPr>
      </w:pPr>
      <w:r w:rsidRPr="00331461">
        <w:rPr>
          <w:i/>
        </w:rPr>
        <w:t>La gran coalición de la canciller alemana, Angela Merkel, prepara la introducción de un salario mínimo interprofesional sobre la base de los 8,5 euros por hora trabajada, que excluirá, sin embargo, a los menores de 18 años.</w:t>
      </w:r>
      <w:r>
        <w:rPr>
          <w:i/>
        </w:rPr>
        <w:t xml:space="preserve"> </w:t>
      </w:r>
      <w:r w:rsidRPr="00331461">
        <w:rPr>
          <w:i/>
        </w:rPr>
        <w:t xml:space="preserve">“Tenemos que evitar que los jóvenes prefieran aceptar trabajos remunerados, en lugar de completar su fase de formación”, apunta la ministra de Trabajo, Andrea Nahles, en declaraciones al dominical </w:t>
      </w:r>
      <w:r>
        <w:rPr>
          <w:i/>
          <w:iCs/>
        </w:rPr>
        <w:t>“Bild am Sonntag”</w:t>
      </w:r>
      <w:r w:rsidRPr="00331461">
        <w:rPr>
          <w:i/>
          <w:iCs/>
        </w:rPr>
        <w:t>.</w:t>
      </w:r>
      <w:r>
        <w:rPr>
          <w:i/>
        </w:rPr>
        <w:t xml:space="preserve"> </w:t>
      </w:r>
      <w:r w:rsidRPr="00331461">
        <w:rPr>
          <w:bCs/>
          <w:i/>
        </w:rPr>
        <w:t xml:space="preserve">Nahles, del Partido Socialdemócrata (SPD), descarta en cambio que acepte la exclusión también del salario mínimo a jubilados o quienes trabajan en régimen de “minijob” -miniempleos para un máximo de 40 horas semanales-, como pretende el bloque conservador de Merkel. </w:t>
      </w:r>
      <w:r w:rsidRPr="00331461">
        <w:rPr>
          <w:i/>
        </w:rPr>
        <w:t>“¿Por qué tienen que estar peor pagados los que son más viejos o trabajan menos horas que otros?”, apunta Nahles, quien presentará su esbozo de proyecto de ley al Consejo de Ministros, a pri</w:t>
      </w:r>
      <w:r>
        <w:rPr>
          <w:i/>
        </w:rPr>
        <w:t xml:space="preserve">ncipios de la semana entrante. </w:t>
      </w:r>
      <w:r w:rsidRPr="00331461">
        <w:rPr>
          <w:bCs/>
          <w:i/>
        </w:rPr>
        <w:t>La ministra rechaza que la implantación de un salario mínimo interprofesional pueda derivar en la destrucción de empleo</w:t>
      </w:r>
      <w:r w:rsidRPr="00331461">
        <w:rPr>
          <w:i/>
        </w:rPr>
        <w:t xml:space="preserve"> -como han advertido expertos y representantes de la gran industria- y estima que la entrada en vigor de esa medida, prevista para enero de 2015, </w:t>
      </w:r>
      <w:r w:rsidRPr="00331461">
        <w:rPr>
          <w:bCs/>
          <w:i/>
        </w:rPr>
        <w:t>beneficiará a un</w:t>
      </w:r>
      <w:r>
        <w:rPr>
          <w:bCs/>
          <w:i/>
        </w:rPr>
        <w:t>os 3,7 millones de trabajadores”…</w:t>
      </w:r>
      <w:r w:rsidRPr="00331461">
        <w:rPr>
          <w:bCs/>
          <w:i/>
        </w:rPr>
        <w:t xml:space="preserve"> </w:t>
      </w:r>
      <w:r w:rsidRPr="00F04B03">
        <w:rPr>
          <w:color w:val="000000"/>
          <w:u w:val="single"/>
        </w:rPr>
        <w:t>La coalición de Merkel excluirá del salario mínimo a jóvenes de hasta 18 años</w:t>
      </w:r>
      <w:r>
        <w:rPr>
          <w:color w:val="000000"/>
        </w:rPr>
        <w:t xml:space="preserve"> (El Economista - </w:t>
      </w:r>
      <w:r w:rsidRPr="00F04B03">
        <w:rPr>
          <w:b/>
          <w:color w:val="000000"/>
        </w:rPr>
        <w:t>16/3/14</w:t>
      </w:r>
      <w:r>
        <w:rPr>
          <w:color w:val="000000"/>
        </w:rPr>
        <w:t>)…</w:t>
      </w:r>
    </w:p>
    <w:p w:rsidR="00B80BEF" w:rsidRDefault="00B80BEF" w:rsidP="00B80BEF">
      <w:pPr>
        <w:pStyle w:val="NormalWeb"/>
        <w:jc w:val="both"/>
        <w:rPr>
          <w:color w:val="000000"/>
        </w:rPr>
      </w:pPr>
    </w:p>
    <w:p w:rsidR="00DF7D6F" w:rsidRDefault="00DF7D6F" w:rsidP="00B80BEF">
      <w:pPr>
        <w:spacing w:line="240" w:lineRule="auto"/>
        <w:jc w:val="both"/>
        <w:rPr>
          <w:rFonts w:ascii="Times New Roman" w:hAnsi="Times New Roman" w:cs="Times New Roman"/>
          <w:sz w:val="24"/>
          <w:szCs w:val="24"/>
        </w:rPr>
      </w:pPr>
      <w:r w:rsidRPr="004C15BF">
        <w:rPr>
          <w:rFonts w:ascii="Times New Roman" w:hAnsi="Times New Roman" w:cs="Times New Roman"/>
          <w:b/>
          <w:sz w:val="24"/>
          <w:szCs w:val="24"/>
        </w:rPr>
        <w:lastRenderedPageBreak/>
        <w:t>Enfoque de seguridad</w:t>
      </w:r>
      <w:r>
        <w:rPr>
          <w:rFonts w:ascii="Times New Roman" w:hAnsi="Times New Roman" w:cs="Times New Roman"/>
          <w:sz w:val="24"/>
          <w:szCs w:val="24"/>
        </w:rPr>
        <w:t xml:space="preserve"> (Liturgia eucarística)</w:t>
      </w:r>
    </w:p>
    <w:p w:rsidR="00DF7D6F" w:rsidRDefault="00DF7D6F" w:rsidP="00B80BEF">
      <w:pPr>
        <w:spacing w:before="100" w:beforeAutospacing="1" w:after="100" w:afterAutospacing="1" w:line="240" w:lineRule="auto"/>
        <w:jc w:val="both"/>
        <w:rPr>
          <w:rFonts w:ascii="Times New Roman" w:hAnsi="Times New Roman"/>
          <w:sz w:val="24"/>
          <w:szCs w:val="24"/>
        </w:rPr>
      </w:pPr>
      <w:r w:rsidRPr="008348A3">
        <w:rPr>
          <w:rFonts w:ascii="Times New Roman" w:hAnsi="Times New Roman"/>
          <w:bCs/>
          <w:sz w:val="24"/>
          <w:szCs w:val="24"/>
        </w:rPr>
        <w:t>Thomas Frank</w:t>
      </w:r>
      <w:r>
        <w:rPr>
          <w:rFonts w:ascii="Times New Roman" w:hAnsi="Times New Roman"/>
          <w:bCs/>
          <w:sz w:val="24"/>
          <w:szCs w:val="24"/>
        </w:rPr>
        <w:t xml:space="preserve"> </w:t>
      </w:r>
      <w:r>
        <w:rPr>
          <w:rFonts w:ascii="Times New Roman" w:hAnsi="Times New Roman"/>
          <w:sz w:val="24"/>
          <w:szCs w:val="24"/>
        </w:rPr>
        <w:t>(</w:t>
      </w:r>
      <w:r w:rsidRPr="008348A3">
        <w:rPr>
          <w:rFonts w:ascii="Times New Roman" w:hAnsi="Times New Roman"/>
          <w:sz w:val="24"/>
          <w:szCs w:val="24"/>
        </w:rPr>
        <w:t xml:space="preserve">periodista estadounidense, que ha colaborado con </w:t>
      </w:r>
      <w:r w:rsidRPr="008348A3">
        <w:rPr>
          <w:rFonts w:ascii="Times New Roman" w:hAnsi="Times New Roman"/>
          <w:i/>
          <w:iCs/>
          <w:sz w:val="24"/>
          <w:szCs w:val="24"/>
        </w:rPr>
        <w:t>Harper’s</w:t>
      </w:r>
      <w:r w:rsidRPr="008348A3">
        <w:rPr>
          <w:rFonts w:ascii="Times New Roman" w:hAnsi="Times New Roman"/>
          <w:sz w:val="24"/>
          <w:szCs w:val="24"/>
        </w:rPr>
        <w:t xml:space="preserve">, </w:t>
      </w:r>
      <w:r w:rsidRPr="008348A3">
        <w:rPr>
          <w:rFonts w:ascii="Times New Roman" w:hAnsi="Times New Roman"/>
          <w:i/>
          <w:iCs/>
          <w:sz w:val="24"/>
          <w:szCs w:val="24"/>
        </w:rPr>
        <w:t>Wall Street Journal</w:t>
      </w:r>
      <w:r w:rsidRPr="008348A3">
        <w:rPr>
          <w:rFonts w:ascii="Times New Roman" w:hAnsi="Times New Roman"/>
          <w:sz w:val="24"/>
          <w:szCs w:val="24"/>
        </w:rPr>
        <w:t xml:space="preserve">, </w:t>
      </w:r>
      <w:r w:rsidRPr="008348A3">
        <w:rPr>
          <w:rFonts w:ascii="Times New Roman" w:hAnsi="Times New Roman"/>
          <w:i/>
          <w:iCs/>
          <w:sz w:val="24"/>
          <w:szCs w:val="24"/>
        </w:rPr>
        <w:t>Washington Post</w:t>
      </w:r>
      <w:r w:rsidRPr="008348A3">
        <w:rPr>
          <w:rFonts w:ascii="Times New Roman" w:hAnsi="Times New Roman"/>
          <w:sz w:val="24"/>
          <w:szCs w:val="24"/>
        </w:rPr>
        <w:t xml:space="preserve"> o </w:t>
      </w:r>
      <w:r w:rsidRPr="008348A3">
        <w:rPr>
          <w:rFonts w:ascii="Times New Roman" w:hAnsi="Times New Roman"/>
          <w:i/>
          <w:iCs/>
          <w:sz w:val="24"/>
          <w:szCs w:val="24"/>
        </w:rPr>
        <w:t>The Nation</w:t>
      </w:r>
      <w:r w:rsidRPr="008348A3">
        <w:rPr>
          <w:rFonts w:ascii="Times New Roman" w:hAnsi="Times New Roman"/>
          <w:sz w:val="24"/>
          <w:szCs w:val="24"/>
        </w:rPr>
        <w:t>,</w:t>
      </w:r>
      <w:r>
        <w:rPr>
          <w:rFonts w:ascii="Times New Roman" w:hAnsi="Times New Roman"/>
          <w:sz w:val="24"/>
          <w:szCs w:val="24"/>
        </w:rPr>
        <w:t xml:space="preserve">) </w:t>
      </w:r>
      <w:r w:rsidRPr="008348A3">
        <w:rPr>
          <w:rFonts w:ascii="Times New Roman" w:hAnsi="Times New Roman"/>
          <w:sz w:val="24"/>
          <w:szCs w:val="24"/>
        </w:rPr>
        <w:t xml:space="preserve">ha escrito la crónica de un tiempo confuso, en el que la clase media y los trabajadores se revolvieron contra quienes mandan de verdad, enviándoles un mensaje inequívoco y radical: </w:t>
      </w:r>
      <w:r w:rsidRPr="008348A3">
        <w:rPr>
          <w:rFonts w:ascii="Times New Roman" w:hAnsi="Times New Roman"/>
          <w:i/>
          <w:sz w:val="24"/>
          <w:szCs w:val="24"/>
        </w:rPr>
        <w:t>“Podéis seguir robándonos, que nosotros os defenderemos”</w:t>
      </w:r>
      <w:r w:rsidRPr="008348A3">
        <w:rPr>
          <w:rFonts w:ascii="Times New Roman" w:hAnsi="Times New Roman"/>
          <w:sz w:val="24"/>
          <w:szCs w:val="24"/>
        </w:rPr>
        <w:t>. Un tiempo en el que el desmoronamiento de las capas medias dejó paso al individualismo de masas gracias al ma</w:t>
      </w:r>
      <w:r>
        <w:rPr>
          <w:rFonts w:ascii="Times New Roman" w:hAnsi="Times New Roman"/>
          <w:sz w:val="24"/>
          <w:szCs w:val="24"/>
        </w:rPr>
        <w:t>rketing del descontento (</w:t>
      </w:r>
      <w:r w:rsidRPr="008348A3">
        <w:rPr>
          <w:rFonts w:ascii="Times New Roman" w:hAnsi="Times New Roman"/>
          <w:sz w:val="24"/>
          <w:szCs w:val="24"/>
        </w:rPr>
        <w:t xml:space="preserve">es lo que Frank cuenta en </w:t>
      </w:r>
      <w:r w:rsidRPr="008348A3">
        <w:rPr>
          <w:rFonts w:ascii="Times New Roman" w:hAnsi="Times New Roman"/>
          <w:i/>
          <w:iCs/>
          <w:sz w:val="24"/>
          <w:szCs w:val="24"/>
        </w:rPr>
        <w:t>Pobres magnates</w:t>
      </w:r>
      <w:r>
        <w:rPr>
          <w:rFonts w:ascii="Times New Roman" w:hAnsi="Times New Roman"/>
          <w:iCs/>
          <w:sz w:val="24"/>
          <w:szCs w:val="24"/>
        </w:rPr>
        <w:t>).</w:t>
      </w:r>
      <w:r w:rsidRPr="008348A3">
        <w:rPr>
          <w:rFonts w:ascii="Times New Roman" w:hAnsi="Times New Roman"/>
          <w:sz w:val="24"/>
          <w:szCs w:val="24"/>
        </w:rPr>
        <w:t xml:space="preserve"> </w:t>
      </w:r>
    </w:p>
    <w:p w:rsidR="00DF7D6F" w:rsidRPr="008348A3" w:rsidRDefault="00DF7D6F" w:rsidP="00B80BEF">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E</w:t>
      </w:r>
      <w:r w:rsidRPr="008348A3">
        <w:rPr>
          <w:rFonts w:ascii="Times New Roman" w:hAnsi="Times New Roman"/>
          <w:sz w:val="24"/>
          <w:szCs w:val="24"/>
        </w:rPr>
        <w:t xml:space="preserve">n </w:t>
      </w:r>
      <w:r w:rsidRPr="008348A3">
        <w:rPr>
          <w:rFonts w:ascii="Times New Roman" w:hAnsi="Times New Roman"/>
          <w:i/>
          <w:iCs/>
          <w:sz w:val="24"/>
          <w:szCs w:val="24"/>
        </w:rPr>
        <w:t>Pobres magnates</w:t>
      </w:r>
      <w:r>
        <w:rPr>
          <w:rFonts w:ascii="Times New Roman" w:hAnsi="Times New Roman"/>
          <w:sz w:val="24"/>
          <w:szCs w:val="24"/>
        </w:rPr>
        <w:t xml:space="preserve"> nos relata las condiciones que </w:t>
      </w:r>
      <w:r w:rsidRPr="008348A3">
        <w:rPr>
          <w:rFonts w:ascii="Times New Roman" w:hAnsi="Times New Roman"/>
          <w:sz w:val="24"/>
          <w:szCs w:val="24"/>
        </w:rPr>
        <w:t>hicieron posible</w:t>
      </w:r>
      <w:r>
        <w:rPr>
          <w:rFonts w:ascii="Times New Roman" w:hAnsi="Times New Roman"/>
          <w:sz w:val="24"/>
          <w:szCs w:val="24"/>
        </w:rPr>
        <w:t xml:space="preserve"> la crisis financiera</w:t>
      </w:r>
      <w:r w:rsidRPr="008348A3">
        <w:rPr>
          <w:rFonts w:ascii="Times New Roman" w:hAnsi="Times New Roman"/>
          <w:sz w:val="24"/>
          <w:szCs w:val="24"/>
        </w:rPr>
        <w:t xml:space="preserve">. La desregulación de Wall Street en la década de 1990 fue un acto de fe ideológica casi puro. La negativa de </w:t>
      </w:r>
      <w:r w:rsidRPr="008348A3">
        <w:rPr>
          <w:rFonts w:ascii="Times New Roman" w:hAnsi="Times New Roman"/>
          <w:bCs/>
          <w:sz w:val="24"/>
          <w:szCs w:val="24"/>
        </w:rPr>
        <w:t>Alan Greenspan</w:t>
      </w:r>
      <w:r w:rsidRPr="008348A3">
        <w:rPr>
          <w:rFonts w:ascii="Times New Roman" w:hAnsi="Times New Roman"/>
          <w:sz w:val="24"/>
          <w:szCs w:val="24"/>
        </w:rPr>
        <w:t xml:space="preserve"> a regular el mercado hipotecario fue otra. El tercer acto claramente ideológico fue cuando la Administración </w:t>
      </w:r>
      <w:r w:rsidRPr="008348A3">
        <w:rPr>
          <w:rFonts w:ascii="Times New Roman" w:hAnsi="Times New Roman"/>
          <w:bCs/>
          <w:sz w:val="24"/>
          <w:szCs w:val="24"/>
        </w:rPr>
        <w:t>Bush</w:t>
      </w:r>
      <w:r w:rsidRPr="008348A3">
        <w:rPr>
          <w:rFonts w:ascii="Times New Roman" w:hAnsi="Times New Roman"/>
          <w:sz w:val="24"/>
          <w:szCs w:val="24"/>
        </w:rPr>
        <w:t xml:space="preserve"> anuló los esfuerzos de los gobiernos de diferentes estados para regular los préstamos abusivos. Por supuesto, había dinero involucrado en todas estas decisiones, pero la ideología fue muy importante.</w:t>
      </w:r>
    </w:p>
    <w:p w:rsidR="00DF7D6F" w:rsidRPr="008348A3" w:rsidRDefault="00DF7D6F" w:rsidP="00B80BEF">
      <w:pPr>
        <w:spacing w:before="100" w:beforeAutospacing="1" w:after="100" w:afterAutospacing="1" w:line="240" w:lineRule="auto"/>
        <w:jc w:val="both"/>
        <w:rPr>
          <w:rFonts w:ascii="Times New Roman" w:hAnsi="Times New Roman"/>
          <w:sz w:val="24"/>
          <w:szCs w:val="24"/>
        </w:rPr>
      </w:pPr>
      <w:r>
        <w:rPr>
          <w:rFonts w:ascii="Times New Roman" w:hAnsi="Times New Roman"/>
          <w:bCs/>
          <w:sz w:val="24"/>
          <w:szCs w:val="24"/>
        </w:rPr>
        <w:t>En cuanto a  ¿cómo ha sido posible que Wall Street esté</w:t>
      </w:r>
      <w:r w:rsidRPr="008348A3">
        <w:rPr>
          <w:rFonts w:ascii="Times New Roman" w:hAnsi="Times New Roman"/>
          <w:bCs/>
          <w:sz w:val="24"/>
          <w:szCs w:val="24"/>
        </w:rPr>
        <w:t xml:space="preserve"> ganando más dinero tras la crisis </w:t>
      </w:r>
      <w:r>
        <w:rPr>
          <w:rFonts w:ascii="Times New Roman" w:hAnsi="Times New Roman"/>
          <w:bCs/>
          <w:sz w:val="24"/>
          <w:szCs w:val="24"/>
        </w:rPr>
        <w:t>que antes</w:t>
      </w:r>
      <w:r w:rsidRPr="008348A3">
        <w:rPr>
          <w:rFonts w:ascii="Times New Roman" w:hAnsi="Times New Roman"/>
          <w:bCs/>
          <w:sz w:val="24"/>
          <w:szCs w:val="24"/>
        </w:rPr>
        <w:t>?</w:t>
      </w:r>
      <w:r>
        <w:rPr>
          <w:rFonts w:ascii="Times New Roman" w:hAnsi="Times New Roman"/>
          <w:bCs/>
          <w:sz w:val="24"/>
          <w:szCs w:val="24"/>
        </w:rPr>
        <w:t>, Frank sostiene que es</w:t>
      </w:r>
      <w:r>
        <w:rPr>
          <w:rFonts w:ascii="Times New Roman" w:hAnsi="Times New Roman"/>
          <w:sz w:val="24"/>
          <w:szCs w:val="24"/>
        </w:rPr>
        <w:t xml:space="preserve"> d</w:t>
      </w:r>
      <w:r w:rsidRPr="008348A3">
        <w:rPr>
          <w:rFonts w:ascii="Times New Roman" w:hAnsi="Times New Roman"/>
          <w:sz w:val="24"/>
          <w:szCs w:val="24"/>
        </w:rPr>
        <w:t>ebido a que los principales políticos estadounidenses de ambos partidos no han aprendido la lección obvia de la crisis de 2008. No pueden borrar su fascinación por la ideología dominante de los últimos treinta años. E incluso</w:t>
      </w:r>
      <w:r>
        <w:rPr>
          <w:rFonts w:ascii="Times New Roman" w:hAnsi="Times New Roman"/>
          <w:sz w:val="24"/>
          <w:szCs w:val="24"/>
        </w:rPr>
        <w:t xml:space="preserve"> cuando entienden la situación, </w:t>
      </w:r>
      <w:r w:rsidRPr="008348A3">
        <w:rPr>
          <w:rFonts w:ascii="Times New Roman" w:hAnsi="Times New Roman"/>
          <w:sz w:val="24"/>
          <w:szCs w:val="24"/>
        </w:rPr>
        <w:t xml:space="preserve">no son capaces de enfrentarse al sector </w:t>
      </w:r>
      <w:r>
        <w:rPr>
          <w:rFonts w:ascii="Times New Roman" w:hAnsi="Times New Roman"/>
          <w:sz w:val="24"/>
          <w:szCs w:val="24"/>
        </w:rPr>
        <w:t xml:space="preserve">más rico y poderoso de América. </w:t>
      </w:r>
      <w:r w:rsidRPr="008348A3">
        <w:rPr>
          <w:rFonts w:ascii="Times New Roman" w:hAnsi="Times New Roman"/>
          <w:sz w:val="24"/>
          <w:szCs w:val="24"/>
        </w:rPr>
        <w:t>La recuperación de Wall Street es un asunto sencillo. Consiguieron ser rescatados. Da igual lo que hagan, su bienestar está garantizado esencialmente por el gobierno de los Estados Unidos.</w:t>
      </w:r>
    </w:p>
    <w:p w:rsidR="00DF7D6F" w:rsidRPr="008348A3" w:rsidRDefault="00DF7D6F" w:rsidP="00B80BEF">
      <w:pPr>
        <w:spacing w:line="240" w:lineRule="auto"/>
        <w:jc w:val="both"/>
        <w:rPr>
          <w:rFonts w:ascii="Times New Roman" w:hAnsi="Times New Roman"/>
          <w:sz w:val="24"/>
          <w:szCs w:val="24"/>
        </w:rPr>
      </w:pPr>
      <w:r w:rsidRPr="008348A3">
        <w:rPr>
          <w:rFonts w:ascii="Times New Roman" w:hAnsi="Times New Roman"/>
          <w:sz w:val="24"/>
          <w:szCs w:val="24"/>
        </w:rPr>
        <w:t>La política de RC de la Reserva Federal y las variantes de ella en otros países han hecho que los balances de los más importantes bancos centrales aumentaran espectacularmente (de entre cinco y seis billones de dólares antes de la crisis a casi 20 billones ahora), con lo que los mercados financieros se han vuelto adictos al dinero fácil, lo que ha propiciado, a su vez, una búsqueda mundial de réditos, una inflación artificial de los precios de los activos y una asignación inapropiada del capital.</w:t>
      </w:r>
    </w:p>
    <w:p w:rsidR="00DF7D6F" w:rsidRPr="008348A3" w:rsidRDefault="00DF7D6F" w:rsidP="00B80BEF">
      <w:pPr>
        <w:spacing w:line="240" w:lineRule="auto"/>
        <w:jc w:val="both"/>
        <w:rPr>
          <w:rFonts w:ascii="Times New Roman" w:hAnsi="Times New Roman"/>
          <w:sz w:val="24"/>
          <w:szCs w:val="24"/>
        </w:rPr>
      </w:pPr>
      <w:r w:rsidRPr="008348A3">
        <w:rPr>
          <w:rFonts w:ascii="Times New Roman" w:hAnsi="Times New Roman"/>
          <w:sz w:val="24"/>
          <w:szCs w:val="24"/>
        </w:rPr>
        <w:t>La desaceleración del crecimiento mundial se está produciendo sobre un fondo de aumento de la desigualdad económica, debido a una menor participación de la mano de obra en los ingresos nacionales, fenómeno mundial resultante de la mundialización y del progreso tecnológico, que constituye una grave amenaza para las autoridades. Los sistemas que propagan la desigualdad o que no parecen poder detener su aumento contienen el germen de su propia destrucción, pero en un mundo interdependiente no hay una solución evidente, porque la gran movilidad de las corrientes de capital alimenta la competencia mundial entre sistemas tributarios.</w:t>
      </w:r>
    </w:p>
    <w:p w:rsidR="00DF7D6F" w:rsidRPr="008348A3" w:rsidRDefault="00DF7D6F" w:rsidP="00B80BEF">
      <w:pPr>
        <w:spacing w:line="240" w:lineRule="auto"/>
        <w:jc w:val="both"/>
        <w:rPr>
          <w:rFonts w:ascii="Times New Roman" w:hAnsi="Times New Roman"/>
          <w:sz w:val="24"/>
          <w:szCs w:val="24"/>
        </w:rPr>
      </w:pPr>
      <w:r w:rsidRPr="00006865">
        <w:rPr>
          <w:rFonts w:ascii="Times New Roman" w:hAnsi="Times New Roman"/>
          <w:i/>
          <w:sz w:val="24"/>
          <w:szCs w:val="24"/>
        </w:rPr>
        <w:t>“Los pobres no pueden dormir porque tienen hambre”,</w:t>
      </w:r>
      <w:r w:rsidRPr="008348A3">
        <w:rPr>
          <w:rFonts w:ascii="Times New Roman" w:hAnsi="Times New Roman"/>
          <w:sz w:val="24"/>
          <w:szCs w:val="24"/>
        </w:rPr>
        <w:t xml:space="preserve"> es la famosa cita del economista nigeriano Sam Aluko, dicha en 1999, </w:t>
      </w:r>
      <w:r w:rsidRPr="00006865">
        <w:rPr>
          <w:rFonts w:ascii="Times New Roman" w:hAnsi="Times New Roman"/>
          <w:i/>
          <w:sz w:val="24"/>
          <w:szCs w:val="24"/>
        </w:rPr>
        <w:t>“y los ricos no pueden dormir porque los pobres están despiertos y con hambre”</w:t>
      </w:r>
      <w:r w:rsidRPr="008348A3">
        <w:rPr>
          <w:rFonts w:ascii="Times New Roman" w:hAnsi="Times New Roman"/>
          <w:sz w:val="24"/>
          <w:szCs w:val="24"/>
        </w:rPr>
        <w:t>. A todos nos afectan las profundas desigualdades de los ingresos y la riqueza, ya que el sistema económico del que depende nuestra prosperidad no puede seguir enriqueciendo a unos mientras empobrece a otros.</w:t>
      </w:r>
    </w:p>
    <w:p w:rsidR="00DF7D6F" w:rsidRPr="008348A3" w:rsidRDefault="00DF7D6F" w:rsidP="00B80BEF">
      <w:pPr>
        <w:spacing w:line="240" w:lineRule="auto"/>
        <w:jc w:val="both"/>
        <w:rPr>
          <w:rFonts w:ascii="Times New Roman" w:hAnsi="Times New Roman"/>
          <w:sz w:val="24"/>
          <w:szCs w:val="24"/>
        </w:rPr>
      </w:pPr>
      <w:r w:rsidRPr="008348A3">
        <w:rPr>
          <w:rFonts w:ascii="Times New Roman" w:hAnsi="Times New Roman"/>
          <w:sz w:val="24"/>
          <w:szCs w:val="24"/>
        </w:rPr>
        <w:lastRenderedPageBreak/>
        <w:t>En tiempos difíciles, los pobres pierden fe en sus líderes y en el sistema económico, y en tiempos de vacas gordas son demasiados pocos los que disfrutan de los beneficios. El coeficiente GINI, un indicador de la desigualdad económica, se ha ido elevando en los países en desarrollo y en los desarrollados, como Estados Unidos. En Europa ha crecido la desigualdad debido al rápido aumento del desempleo, especialmente entre los jóvenes. Algunos han reaccionado con manifestaciones callejeras, otros han respaldado a partidos xenófobos de extrema derecha; muchos más observan en silencio, cada vez más enfadados y resentidos con los políticos y el sistema que representan.</w:t>
      </w:r>
    </w:p>
    <w:p w:rsidR="00DF7D6F" w:rsidRDefault="00DF7D6F" w:rsidP="00B80BEF">
      <w:pPr>
        <w:spacing w:line="240" w:lineRule="auto"/>
        <w:jc w:val="both"/>
        <w:rPr>
          <w:rFonts w:ascii="Times New Roman" w:hAnsi="Times New Roman"/>
          <w:sz w:val="24"/>
          <w:szCs w:val="24"/>
        </w:rPr>
      </w:pPr>
      <w:r w:rsidRPr="008348A3">
        <w:rPr>
          <w:rFonts w:ascii="Times New Roman" w:hAnsi="Times New Roman"/>
          <w:sz w:val="24"/>
          <w:szCs w:val="24"/>
        </w:rPr>
        <w:t>El problema se aprecia crudamente en las megaciudades del mundo, que representan cerca del 80% del PIB global. Pero hasta en las más desarrolladas las disparidades pueden saltar a la vista. Por ejemplo, si se viaja en el metro de Londres apenas 6 millas (o 14 paradas) hacia el este, desde el centro del gobierno en Westminster hasta Canning Town, la esperanza de vida de los habitantes va reduciéndose seis meses en cada estación.</w:t>
      </w:r>
    </w:p>
    <w:p w:rsidR="00DF7D6F" w:rsidRDefault="00DF7D6F" w:rsidP="00B80BEF">
      <w:pPr>
        <w:spacing w:line="240" w:lineRule="auto"/>
        <w:jc w:val="both"/>
        <w:rPr>
          <w:rFonts w:ascii="Times New Roman" w:hAnsi="Times New Roman"/>
          <w:sz w:val="24"/>
          <w:szCs w:val="24"/>
        </w:rPr>
      </w:pPr>
      <w:r>
        <w:rPr>
          <w:rFonts w:ascii="Times New Roman" w:hAnsi="Times New Roman"/>
          <w:sz w:val="24"/>
          <w:szCs w:val="24"/>
        </w:rPr>
        <w:t>La avaricia lleva a la miopía social y la miopía social ¿puede llevar a la eutanasia pasiva del avaro?</w:t>
      </w:r>
    </w:p>
    <w:p w:rsidR="00DF7D6F" w:rsidRDefault="00DF7D6F" w:rsidP="00B80BEF">
      <w:pPr>
        <w:spacing w:line="240" w:lineRule="auto"/>
        <w:jc w:val="both"/>
        <w:rPr>
          <w:rFonts w:ascii="Times New Roman" w:hAnsi="Times New Roman"/>
          <w:sz w:val="24"/>
          <w:szCs w:val="24"/>
        </w:rPr>
      </w:pPr>
      <w:r>
        <w:rPr>
          <w:rFonts w:ascii="Times New Roman" w:hAnsi="Times New Roman"/>
          <w:sz w:val="24"/>
          <w:szCs w:val="24"/>
        </w:rPr>
        <w:t>(</w:t>
      </w:r>
      <w:r w:rsidRPr="00A30A9F">
        <w:rPr>
          <w:rFonts w:ascii="Times New Roman" w:hAnsi="Times New Roman"/>
          <w:sz w:val="24"/>
          <w:szCs w:val="24"/>
        </w:rPr>
        <w:t>El gato que se quema con la leche, cuando ve la vaca llora</w:t>
      </w:r>
      <w:r>
        <w:rPr>
          <w:rFonts w:ascii="Times New Roman" w:hAnsi="Times New Roman"/>
          <w:sz w:val="24"/>
          <w:szCs w:val="24"/>
        </w:rPr>
        <w:t>) Como argentino de origen (en un exilio voluntario europeo, desde hace 25 años), no puedo dejar de recordar una parte de la desdichada historia de “involución permanente” de la económica del país.</w:t>
      </w:r>
    </w:p>
    <w:p w:rsidR="00DF7D6F" w:rsidRDefault="00DF7D6F" w:rsidP="00B80BEF">
      <w:pPr>
        <w:spacing w:line="240" w:lineRule="auto"/>
        <w:jc w:val="both"/>
        <w:rPr>
          <w:rFonts w:ascii="Times New Roman" w:hAnsi="Times New Roman"/>
          <w:sz w:val="24"/>
          <w:szCs w:val="24"/>
        </w:rPr>
      </w:pPr>
      <w:r>
        <w:rPr>
          <w:rFonts w:ascii="Times New Roman" w:hAnsi="Times New Roman"/>
          <w:sz w:val="24"/>
          <w:szCs w:val="24"/>
        </w:rPr>
        <w:t>Tanto trajinar por la hemeroteca, a veces me brinda la oportunidad (en tiempo y forma), de utilizar un artículo periodístico para destacar “up to the point”, el tema que deseo tratar. Son los “hechos” que vienen a mí… (como tener que describir estos dramas durante la “Semana de Pasión”). Los cristianos decimos que son los caminos de Dios.</w:t>
      </w:r>
    </w:p>
    <w:p w:rsidR="00DF7D6F" w:rsidRDefault="00DF7D6F" w:rsidP="00B80BEF">
      <w:pPr>
        <w:spacing w:line="240" w:lineRule="auto"/>
        <w:jc w:val="both"/>
        <w:rPr>
          <w:rFonts w:ascii="Times New Roman" w:hAnsi="Times New Roman"/>
          <w:sz w:val="24"/>
          <w:szCs w:val="24"/>
        </w:rPr>
      </w:pPr>
      <w:r>
        <w:rPr>
          <w:rFonts w:ascii="Times New Roman" w:hAnsi="Times New Roman"/>
          <w:sz w:val="24"/>
          <w:szCs w:val="24"/>
        </w:rPr>
        <w:t>Bueno, vamos a lo que vamos. Hace mucho, mucho, tiempo que vengo sosteniendo que luego del abandono a los sectores más débiles de la comunidad, viene la pérdida de confianza y el rechazo a las autoridades, para desembocar, si la situación no se revierte prontamente, en alguna forma de revolución social a título individual. Uno contra todos.</w:t>
      </w:r>
    </w:p>
    <w:p w:rsidR="00DF7D6F" w:rsidRDefault="00DF7D6F" w:rsidP="00B80BEF">
      <w:pPr>
        <w:spacing w:line="240" w:lineRule="auto"/>
        <w:jc w:val="both"/>
        <w:rPr>
          <w:rFonts w:ascii="Times New Roman" w:hAnsi="Times New Roman"/>
          <w:sz w:val="24"/>
          <w:szCs w:val="24"/>
        </w:rPr>
      </w:pPr>
      <w:r>
        <w:rPr>
          <w:rFonts w:ascii="Times New Roman" w:hAnsi="Times New Roman"/>
          <w:sz w:val="24"/>
          <w:szCs w:val="24"/>
        </w:rPr>
        <w:t>Como no tienen capacidad (o inteligencia) para organizarse como movimiento político o asociación, cada una de las partes desamparadas de la sociedad buscan “hacer justicia” por su propia mano, cada cual a su manera (muchas veces en sentidos opuestos), y casi siempre fuera de las normas de justicia y convivencia.</w:t>
      </w:r>
    </w:p>
    <w:p w:rsidR="00DF7D6F" w:rsidRDefault="00DF7D6F" w:rsidP="00B80BEF">
      <w:pPr>
        <w:spacing w:line="240" w:lineRule="auto"/>
        <w:jc w:val="both"/>
        <w:rPr>
          <w:rFonts w:ascii="Times New Roman" w:hAnsi="Times New Roman"/>
          <w:sz w:val="24"/>
          <w:szCs w:val="24"/>
        </w:rPr>
      </w:pPr>
      <w:r>
        <w:rPr>
          <w:rFonts w:ascii="Times New Roman" w:hAnsi="Times New Roman"/>
          <w:sz w:val="24"/>
          <w:szCs w:val="24"/>
        </w:rPr>
        <w:t xml:space="preserve">Sin olvidar a Colombia o México donde la guerra de clases forma parte de la crónica de sucesos, Brasil o Argentina (tal vez por experiencia o cercanía) son dos de los ejemplos que más pronto me vienen, dolorosamente, a la memoria, aunque EEUU y ciertos países de la UE no están demasiado lejos de ingresar en el “Hall of Fame”. </w:t>
      </w:r>
    </w:p>
    <w:p w:rsidR="00DF7D6F" w:rsidRDefault="00DF7D6F" w:rsidP="00B80BEF">
      <w:pPr>
        <w:spacing w:line="240" w:lineRule="auto"/>
        <w:jc w:val="both"/>
        <w:rPr>
          <w:rFonts w:ascii="Times New Roman" w:hAnsi="Times New Roman"/>
          <w:sz w:val="24"/>
          <w:szCs w:val="24"/>
        </w:rPr>
      </w:pPr>
      <w:r>
        <w:rPr>
          <w:rFonts w:ascii="Times New Roman" w:hAnsi="Times New Roman"/>
          <w:sz w:val="24"/>
          <w:szCs w:val="24"/>
        </w:rPr>
        <w:t>Como les dije antes, la hemeroteca (que tanto odian los políticos) viene en mi ayuda.</w:t>
      </w:r>
    </w:p>
    <w:p w:rsidR="00DF7D6F" w:rsidRPr="00726424" w:rsidRDefault="00DF7D6F" w:rsidP="00B80BEF">
      <w:pPr>
        <w:spacing w:line="240" w:lineRule="auto"/>
        <w:jc w:val="both"/>
        <w:rPr>
          <w:rFonts w:ascii="Times New Roman" w:hAnsi="Times New Roman"/>
          <w:sz w:val="24"/>
          <w:szCs w:val="24"/>
          <w:u w:val="single"/>
        </w:rPr>
      </w:pPr>
      <w:r w:rsidRPr="00726424">
        <w:rPr>
          <w:rFonts w:ascii="Times New Roman" w:hAnsi="Times New Roman"/>
          <w:sz w:val="24"/>
          <w:szCs w:val="24"/>
          <w:u w:val="single"/>
        </w:rPr>
        <w:t>No comment (en búsqueda de una historia)</w:t>
      </w:r>
    </w:p>
    <w:p w:rsidR="00DF7D6F" w:rsidRPr="009B6017" w:rsidRDefault="00DF7D6F" w:rsidP="00B80BEF">
      <w:pPr>
        <w:pStyle w:val="NormalWeb"/>
        <w:jc w:val="both"/>
      </w:pPr>
      <w:r>
        <w:t xml:space="preserve">- </w:t>
      </w:r>
      <w:r w:rsidRPr="009B6017">
        <w:rPr>
          <w:u w:val="single"/>
        </w:rPr>
        <w:t>Rosario, la ciudad argentina donde se desbordó la violencia</w:t>
      </w:r>
      <w:r>
        <w:t xml:space="preserve"> (BBCMundo - </w:t>
      </w:r>
      <w:r w:rsidRPr="009B6017">
        <w:rPr>
          <w:b/>
        </w:rPr>
        <w:t>16/4/14</w:t>
      </w:r>
      <w:r>
        <w:t>)</w:t>
      </w:r>
    </w:p>
    <w:p w:rsidR="00DF7D6F" w:rsidRPr="009B6017" w:rsidRDefault="00DF7D6F" w:rsidP="00B80BEF">
      <w:pPr>
        <w:pStyle w:val="NormalWeb"/>
        <w:jc w:val="both"/>
      </w:pPr>
      <w:r>
        <w:t xml:space="preserve">(Por Ignacio de los Reyes) </w:t>
      </w:r>
    </w:p>
    <w:p w:rsidR="00DF7D6F" w:rsidRPr="009B6017" w:rsidRDefault="00DF7D6F" w:rsidP="00B80BEF">
      <w:pPr>
        <w:pStyle w:val="NormalWeb"/>
        <w:jc w:val="both"/>
      </w:pPr>
      <w:r w:rsidRPr="009B6017">
        <w:t xml:space="preserve">La ciudad de Rosario, a unos 300 kilómetros de Buenos Aires, vive en estado de shock, con 2.000 agentes de la Policía Federal y la Gendarmería custodiando los barrios más </w:t>
      </w:r>
      <w:r w:rsidRPr="009B6017">
        <w:lastRenderedPageBreak/>
        <w:t>humildes de la tercera ur</w:t>
      </w:r>
      <w:r>
        <w:t xml:space="preserve">be más importante de Argentina. </w:t>
      </w:r>
      <w:r w:rsidRPr="009B6017">
        <w:t>Llegaron en los últimos días, después de un sorpresivo operativo policial propio de una película de acción, para quedarse en la que se ha convertido en la ci</w:t>
      </w:r>
      <w:r>
        <w:t>udad más violenta de Argentina.</w:t>
      </w:r>
    </w:p>
    <w:p w:rsidR="00DF7D6F" w:rsidRPr="009B6017" w:rsidRDefault="00DF7D6F" w:rsidP="00B80BEF">
      <w:pPr>
        <w:pStyle w:val="NormalWeb"/>
        <w:jc w:val="both"/>
      </w:pPr>
      <w:r w:rsidRPr="009B6017">
        <w:t xml:space="preserve">En los últimos meses Rosario, en la provincia de Santa Fe, ha sufrido un vertiginoso aumento de los homicidios: más de 260 personas asesinadas en 2013, y casi un </w:t>
      </w:r>
      <w:r>
        <w:t xml:space="preserve">centenar en lo que va de año. </w:t>
      </w:r>
      <w:r w:rsidRPr="009B6017">
        <w:t>La tasa de homicidios de la ciudad es ya cuatro veces mayor que la media de Argentina, con 22 muertes violent</w:t>
      </w:r>
      <w:r>
        <w:t xml:space="preserve">as por cada 100.000 habitantes. </w:t>
      </w:r>
      <w:r w:rsidRPr="009B6017">
        <w:t>La mayor parte, víctimas de enfrentamientos entre hombres de</w:t>
      </w:r>
      <w:r>
        <w:t xml:space="preserve"> menos de 20 años, miembros de “juntas”</w:t>
      </w:r>
      <w:r w:rsidRPr="009B6017">
        <w:t xml:space="preserve"> o bandas juveniles dispuestas a vaciar el cargador del revólver por una disputa familiar, un robo menor o un</w:t>
      </w:r>
      <w:r>
        <w:t>os gramos de “merca” (cocaína).</w:t>
      </w:r>
    </w:p>
    <w:p w:rsidR="00DF7D6F" w:rsidRPr="009B6017" w:rsidRDefault="00DF7D6F" w:rsidP="00B80BEF">
      <w:pPr>
        <w:pStyle w:val="NormalWeb"/>
        <w:jc w:val="both"/>
      </w:pPr>
      <w:r w:rsidRPr="009B6017">
        <w:t>Para llegar al barrio de Nuevo Alberdi, uno de los 20 distritos con presencia de las fuerzas federales, hay que viajar una media hora en auto desde el centro</w:t>
      </w:r>
      <w:r>
        <w:t xml:space="preserve"> de Rosario por una zona rural. “</w:t>
      </w:r>
      <w:r w:rsidRPr="009B6017">
        <w:t>En la c</w:t>
      </w:r>
      <w:r>
        <w:t>alle manda más el que pelea más”</w:t>
      </w:r>
      <w:r w:rsidRPr="009B6017">
        <w:t>, nos dice Claud</w:t>
      </w:r>
      <w:r>
        <w:t xml:space="preserve">io Sotelo, un joven de 21 años. </w:t>
      </w:r>
      <w:r w:rsidRPr="009B6017">
        <w:t>Empieza a caer la noche y una mitad del cielo se tiñe de azul y amarillo, como los colores del Central, el equipo de fútbol más se</w:t>
      </w:r>
      <w:r>
        <w:t xml:space="preserve">guido en esta parte de Rosario. </w:t>
      </w:r>
      <w:r w:rsidRPr="009B6017">
        <w:t>La otra mitad está oscura, con un azul casi negro, y cubierta por nubes de tonos rojizos, pintando la camise</w:t>
      </w:r>
      <w:r>
        <w:t>ta de Newell’s, su archirrival.</w:t>
      </w:r>
    </w:p>
    <w:p w:rsidR="00DF7D6F" w:rsidRPr="009B6017" w:rsidRDefault="00DF7D6F" w:rsidP="00B80BEF">
      <w:pPr>
        <w:pStyle w:val="NormalWeb"/>
        <w:jc w:val="both"/>
      </w:pPr>
      <w:r w:rsidRPr="009B6017">
        <w:t>Y es que hasta en el cielo de Rosa</w:t>
      </w:r>
      <w:r>
        <w:t>rio se pelea por el territorio. “</w:t>
      </w:r>
      <w:r w:rsidRPr="009B6017">
        <w:t>Porque acá si no pele</w:t>
      </w:r>
      <w:r>
        <w:t xml:space="preserve">ás sos un gil”, cuenta Claudio. </w:t>
      </w:r>
      <w:r w:rsidRPr="009B6017">
        <w:t>Y en un barrio donde las oportunidades y la esperanza escasean, el que planta cara se lleva l</w:t>
      </w:r>
      <w:r>
        <w:t xml:space="preserve">a fama, el poder y las mujeres. </w:t>
      </w:r>
      <w:r w:rsidRPr="009B6017">
        <w:t>Las vías abandonadas del ferrocarril separan los costados de este asentamiento, una amalgama de construcciones, algunas de ladrillo y otras de chapa, sin alcantarillado y con suelos de cemento, muchas l</w:t>
      </w:r>
      <w:r>
        <w:t>evantadas en terrenos ocupados. Algunas “juntas”</w:t>
      </w:r>
      <w:r w:rsidRPr="009B6017">
        <w:t xml:space="preserve"> se apostan en el camino, junto a la vieja ruta del tren, para exigir un peaje. El que no paga tendr</w:t>
      </w:r>
      <w:r>
        <w:t>á que sufrir las consecuencias.</w:t>
      </w:r>
    </w:p>
    <w:p w:rsidR="00DF7D6F" w:rsidRPr="009B6017" w:rsidRDefault="00DF7D6F" w:rsidP="00B80BEF">
      <w:pPr>
        <w:pStyle w:val="NormalWeb"/>
        <w:jc w:val="both"/>
      </w:pPr>
      <w:r w:rsidRPr="009B6017">
        <w:t>Que Rosario está en una encruc</w:t>
      </w:r>
      <w:r>
        <w:t>ijada lo saben hasta los niños. “</w:t>
      </w:r>
      <w:r w:rsidRPr="009B6017">
        <w:t>Allá se tiran tiros y no nos dejan ju</w:t>
      </w:r>
      <w:r>
        <w:t>gar, nos tenemos que ir adentro”</w:t>
      </w:r>
      <w:r w:rsidRPr="009B6017">
        <w:t>, dice Cecilia, de 11 años, que hasta hace poco vivía con sus 9 hermanos en un barrio humilde de la ciudad</w:t>
      </w:r>
      <w:r>
        <w:t>. “</w:t>
      </w:r>
      <w:r w:rsidRPr="009B6017">
        <w:t xml:space="preserve">Cuando se agarran a tiros yo me voy y me pongo a ver la computadora, dentro </w:t>
      </w:r>
      <w:r>
        <w:t xml:space="preserve">de casa”, contesta Diego, de 7. </w:t>
      </w:r>
      <w:r w:rsidRPr="009B6017">
        <w:t>Escuchar disparos era habitual aquí has</w:t>
      </w:r>
      <w:r>
        <w:t>ta la llegada de los federales. A su hermano Nico “lo cagaron a tiros”</w:t>
      </w:r>
      <w:r w:rsidRPr="009B6017">
        <w:t xml:space="preserve"> hace sólo unas semanas. Dos balazos fueron suficientes para que decidiera marcharse cuanto antes de la ciudad.</w:t>
      </w:r>
    </w:p>
    <w:p w:rsidR="00DF7D6F" w:rsidRDefault="00DF7D6F" w:rsidP="00B80BEF">
      <w:pPr>
        <w:pStyle w:val="NormalWeb"/>
        <w:jc w:val="both"/>
      </w:pPr>
      <w:r w:rsidRPr="009B6017">
        <w:t>Los más jóvenes parecen los menos reacios a dialogar sobre la violencia en</w:t>
      </w:r>
      <w:r>
        <w:t xml:space="preserve"> las calles de algunos barrios. Porque los adultos son “ciegos, sordos y mudos”</w:t>
      </w:r>
      <w:r w:rsidRPr="009B6017">
        <w:t>, como dice Ana Gioppo, un</w:t>
      </w:r>
      <w:r>
        <w:t xml:space="preserve">a comerciante de Nuevo Alberdi. </w:t>
      </w:r>
      <w:r w:rsidRPr="009B6017">
        <w:t xml:space="preserve">Nadie quiere oír los disparos ni los gritos, cuando en las cuadras se escenifican batallas campales. Nadie quiere ver las camionetas de lujo llegar con la caída de la noche. Y ante todo, pocos quieren denunciarlo en una comunidad donde la delación se </w:t>
      </w:r>
      <w:r>
        <w:t>castiga más duro que el delito.</w:t>
      </w:r>
    </w:p>
    <w:p w:rsidR="00DF7D6F" w:rsidRPr="009B6017" w:rsidRDefault="00DF7D6F" w:rsidP="00B80BEF">
      <w:pPr>
        <w:pStyle w:val="NormalWeb"/>
        <w:jc w:val="both"/>
      </w:pPr>
      <w:r>
        <w:t>¿Quiénes son los muertos de Rosario?</w:t>
      </w:r>
    </w:p>
    <w:p w:rsidR="00DF7D6F" w:rsidRPr="009B6017" w:rsidRDefault="00DF7D6F" w:rsidP="00B80BEF">
      <w:pPr>
        <w:pStyle w:val="NormalWeb"/>
        <w:jc w:val="both"/>
      </w:pPr>
      <w:r w:rsidRPr="009B6017">
        <w:t>Según cifras oficiales y estimaciones de la Universidad de Rosario, más del 80% de los homicidios en Rosario están relacionados con disputas entre jóvenes varones de barrios marginados por robos, arrebatos y peleas entre bandas, sin relaci</w:t>
      </w:r>
      <w:r>
        <w:t xml:space="preserve">ón directa con el narcotráfico. </w:t>
      </w:r>
      <w:r w:rsidRPr="009B6017">
        <w:t xml:space="preserve">Sólo entre el 15% y el 20% de los homicidios están vinculados con las </w:t>
      </w:r>
      <w:r w:rsidRPr="009B6017">
        <w:lastRenderedPageBreak/>
        <w:t>drogas, según las autoridades. Analistas coinciden en que una organización, la de Los Monos o la familia Cantero, se hizo con el control de la mayor parte del negocio d</w:t>
      </w:r>
      <w:r>
        <w:t>e estupefacientes en la ciudad.</w:t>
      </w:r>
    </w:p>
    <w:p w:rsidR="00DF7D6F" w:rsidRPr="009B6017" w:rsidRDefault="00DF7D6F" w:rsidP="00B80BEF">
      <w:pPr>
        <w:pStyle w:val="NormalWeb"/>
        <w:jc w:val="both"/>
      </w:pPr>
      <w:r w:rsidRPr="009B6017">
        <w:t>Mientras, en otro extremo de la ciudad, un laberinto de callejuelas sin asfaltar, llenas de basura y agua estancada, conduce a un búnker, una casa cl</w:t>
      </w:r>
      <w:r>
        <w:t xml:space="preserve">andestina de tráfico de drogas. </w:t>
      </w:r>
      <w:r w:rsidRPr="009B6017">
        <w:t>Sellada, sin puertas ni ventanas, con apenas un agujero por el que entra el dinero y sale la droga, con un estrecho pasadizo por el que ingresan los a</w:t>
      </w:r>
      <w:r>
        <w:t>salariados del narco.</w:t>
      </w:r>
    </w:p>
    <w:p w:rsidR="00DF7D6F" w:rsidRPr="009B6017" w:rsidRDefault="00DF7D6F" w:rsidP="00B80BEF">
      <w:pPr>
        <w:pStyle w:val="NormalWeb"/>
        <w:jc w:val="both"/>
      </w:pPr>
      <w:r>
        <w:t>En el exterior, “Cabeza de Lata”</w:t>
      </w:r>
      <w:r w:rsidRPr="009B6017">
        <w:t>, un agente de la Policía Federal, conversa con los vecinos de La Tablada, un punto rojo de violenc</w:t>
      </w:r>
      <w:r>
        <w:t>ia en las afueras de la ciudad. “No queremos más búnkers”</w:t>
      </w:r>
      <w:r w:rsidRPr="009B6017">
        <w:t>, es la frase más repetida entre los vecinos al paso de las</w:t>
      </w:r>
      <w:r>
        <w:t xml:space="preserve"> botas negras de los gendarmes. </w:t>
      </w:r>
      <w:r w:rsidRPr="009B6017">
        <w:t>Por si no tuviera suficiente con la lucha entre bandas, Rosario padece también la proliferación de pequeños grupos de narcotraficantes que han encontrado en la pobreza y exclusión social de algunos barrios la cantera perfecta para construir puntos de venta de drogas</w:t>
      </w:r>
      <w:r>
        <w:t xml:space="preserve"> y reclutar a sus “soldaditos”.</w:t>
      </w:r>
    </w:p>
    <w:p w:rsidR="00DF7D6F" w:rsidRDefault="00DF7D6F" w:rsidP="00B80BEF">
      <w:pPr>
        <w:pStyle w:val="NormalWeb"/>
        <w:jc w:val="both"/>
      </w:pPr>
      <w:r w:rsidRPr="009B6017">
        <w:t>Así se conoce a los jóvenes que vigilan y defienden los búnkers y que reciben unos US$</w:t>
      </w:r>
      <w:r>
        <w:t xml:space="preserve"> </w:t>
      </w:r>
      <w:r w:rsidRPr="009B6017">
        <w:t>20 diarios, más dinero si además van armados. Porque los narcos, como en tantos otros lugares,</w:t>
      </w:r>
      <w:r>
        <w:t xml:space="preserve"> aquí pagan “plata por fierro”. </w:t>
      </w:r>
      <w:r w:rsidRPr="009B6017">
        <w:t>Las pistolas son para frenar a aquellos que intentan penetrar en el búnker y llevarse parte de la mercancía, lo que en</w:t>
      </w:r>
      <w:r>
        <w:t xml:space="preserve"> la jerga local se conoce como “mexicanear”. </w:t>
      </w:r>
      <w:r w:rsidRPr="009B6017">
        <w:t>Existen más de un centenar de búnkers por toda la ciudad, especial</w:t>
      </w:r>
      <w:r>
        <w:t xml:space="preserve">mente en la deprimida zona Sur. </w:t>
      </w:r>
      <w:r w:rsidRPr="009B6017">
        <w:t xml:space="preserve">Pero en los últimos meses se extendieron también a algunos barrios del centro y norte, que hasta hace poco eran zonas relativamente </w:t>
      </w:r>
      <w:r>
        <w:t>tranquilas.</w:t>
      </w:r>
    </w:p>
    <w:p w:rsidR="00DF7D6F" w:rsidRDefault="00DF7D6F" w:rsidP="00B80BEF">
      <w:pPr>
        <w:pStyle w:val="NormalWeb"/>
        <w:jc w:val="both"/>
      </w:pPr>
      <w:r>
        <w:t>El acecho de los monos</w:t>
      </w:r>
    </w:p>
    <w:p w:rsidR="00DF7D6F" w:rsidRPr="009B6017" w:rsidRDefault="00DF7D6F" w:rsidP="00B80BEF">
      <w:pPr>
        <w:pStyle w:val="NormalWeb"/>
        <w:jc w:val="both"/>
      </w:pPr>
      <w:r w:rsidRPr="009B6017">
        <w:t>A menudo los medios argentinos atribuyen asesinatos a sangre fría y el control de gran parte del narcotráfico de Rosario, con narcotúneles y hasta un sistema de comunicación con palomas mensajeras</w:t>
      </w:r>
      <w:r>
        <w:t xml:space="preserve">, al llamado clan de Los Monos. </w:t>
      </w:r>
      <w:r w:rsidRPr="009B6017">
        <w:t>Se trata de una banda presuntamente encabezada por la familia Cantero, un grupo con varios de sus integrantes acusados de formar parte de una organización criminal y sus dos supuestos líderes, padre e hijo adoptivo, prófugo</w:t>
      </w:r>
      <w:r>
        <w:t>s de la justicia internacional.</w:t>
      </w:r>
    </w:p>
    <w:p w:rsidR="00DF7D6F" w:rsidRPr="009B6017" w:rsidRDefault="00DF7D6F" w:rsidP="00B80BEF">
      <w:pPr>
        <w:pStyle w:val="NormalWeb"/>
        <w:jc w:val="both"/>
      </w:pPr>
      <w:r w:rsidRPr="009B6017">
        <w:t>Pero su abogado, Carlos Varela, le dijo a BBC Mundo que los Cantero s</w:t>
      </w:r>
      <w:r>
        <w:t>on en realidad víctimas de una “conspiración”</w:t>
      </w:r>
      <w:r w:rsidRPr="009B6017">
        <w:t xml:space="preserve"> y que se dedican a com</w:t>
      </w:r>
      <w:r>
        <w:t xml:space="preserve">pra-venta de inmuebles y autos. </w:t>
      </w:r>
      <w:r w:rsidRPr="009B6017">
        <w:t xml:space="preserve">¿Por qué no se entrega entonces Ramón Machuca, uno de los hombres más buscados por la Justicia de </w:t>
      </w:r>
      <w:r>
        <w:t>Rosario? “</w:t>
      </w:r>
      <w:r w:rsidRPr="009B6017">
        <w:t>Sería un insensato y un demente si se presenta a la Justicia para ponerse a disposición de un grupo de forajidos. Solo un loco o un torpe podría creer que va a estar seguro o n</w:t>
      </w:r>
      <w:r>
        <w:t>o le van a matar”, dice Varela.</w:t>
      </w:r>
    </w:p>
    <w:p w:rsidR="00DF7D6F" w:rsidRPr="009B6017" w:rsidRDefault="00DF7D6F" w:rsidP="00B80BEF">
      <w:pPr>
        <w:pStyle w:val="NormalWeb"/>
        <w:jc w:val="both"/>
      </w:pPr>
      <w:r w:rsidRPr="009B6017">
        <w:t>Alejandro Flores, un joven recolector de basura, no recuerda bien cuál es su edad, pero tiene muy claro lo qu</w:t>
      </w:r>
      <w:r>
        <w:t>e es vivir entre estos búnkers. “</w:t>
      </w:r>
      <w:r w:rsidRPr="009B6017">
        <w:t>Hay criaturas que llegan a matar para robar, para com</w:t>
      </w:r>
      <w:r>
        <w:t xml:space="preserve">prar la maldita droga”, cuenta. </w:t>
      </w:r>
      <w:r w:rsidRPr="009B6017">
        <w:t>A su lado, un caballo cansado y el carro sobre e</w:t>
      </w:r>
      <w:r>
        <w:t>l que le espera su padre, otro “ciruja”</w:t>
      </w:r>
      <w:r w:rsidRPr="009B6017">
        <w:t xml:space="preserve"> o reciclador, que le mira</w:t>
      </w:r>
      <w:r>
        <w:t xml:space="preserve"> apoyado sobre su única pierna. “</w:t>
      </w:r>
      <w:r w:rsidRPr="009B6017">
        <w:t>No podés salir tranquilo, no sabés si vas a v</w:t>
      </w:r>
      <w:r>
        <w:t>enir vivo de tu trabajo”, dice.</w:t>
      </w:r>
    </w:p>
    <w:p w:rsidR="00DF7D6F" w:rsidRPr="009B6017" w:rsidRDefault="00DF7D6F" w:rsidP="00B80BEF">
      <w:pPr>
        <w:pStyle w:val="NormalWeb"/>
        <w:jc w:val="both"/>
      </w:pPr>
      <w:r w:rsidRPr="009B6017">
        <w:lastRenderedPageBreak/>
        <w:t xml:space="preserve">A su espalda, una choza presidida por un altar con las figuras de la Virgen y el Gaucho Gil, la figura profana más </w:t>
      </w:r>
      <w:r>
        <w:t>venerada en la Argentina rural. “</w:t>
      </w:r>
      <w:r w:rsidRPr="009B6017">
        <w:t>Que venga Cristina (Fernández de Kirchner, la presidenta), acá la querría ver. Los políticos no saben todo lo qu</w:t>
      </w:r>
      <w:r>
        <w:t xml:space="preserve">e está pasando acá en Rosario”. </w:t>
      </w:r>
      <w:r w:rsidRPr="009B6017">
        <w:t>Y es que el negocio del narcotráfico mueve unos US$</w:t>
      </w:r>
      <w:r>
        <w:t xml:space="preserve"> </w:t>
      </w:r>
      <w:r w:rsidRPr="009B6017">
        <w:t>200 millones al año, según el inform</w:t>
      </w:r>
      <w:r>
        <w:t>e de la Universidad de Rosario “Calles Perdidas”</w:t>
      </w:r>
      <w:r w:rsidRPr="009B6017">
        <w:t>, lo que representa un te</w:t>
      </w:r>
      <w:r>
        <w:t xml:space="preserve">rcio del presupuesto municipal. </w:t>
      </w:r>
      <w:r w:rsidRPr="009B6017">
        <w:t>El 80% de las drogas, según las estimaciones oficiales, acaban en los sectores más acaudalados de la ciudad.</w:t>
      </w:r>
    </w:p>
    <w:p w:rsidR="00DF7D6F" w:rsidRPr="009B6017" w:rsidRDefault="00DF7D6F" w:rsidP="00B80BEF">
      <w:pPr>
        <w:pStyle w:val="NormalWeb"/>
        <w:jc w:val="both"/>
      </w:pPr>
      <w:r w:rsidRPr="009B6017">
        <w:t>Lugar estratégico</w:t>
      </w:r>
    </w:p>
    <w:p w:rsidR="00DF7D6F" w:rsidRPr="009B6017" w:rsidRDefault="00DF7D6F" w:rsidP="00B80BEF">
      <w:pPr>
        <w:pStyle w:val="NormalWeb"/>
        <w:jc w:val="both"/>
      </w:pPr>
      <w:r w:rsidRPr="009B6017">
        <w:t>La ubicación estratégica de Rosario, emplazada entre carreteras internacionales con conexión a los países productores de drogas y junto a uno de los mayores puertos fluviales de Sudamérica, la convierte en un perfecto lugar para la llegada, producción y distribución de narcóticos, explica Enrique Font, profesor de Criminologí</w:t>
      </w:r>
      <w:r>
        <w:t xml:space="preserve">a de la Universidad de Rosario. </w:t>
      </w:r>
      <w:r w:rsidRPr="009B6017">
        <w:t>La cocaína llega desde Bolivia por la ruta nacional 34 y la marihuana de Paraguay, por la ruta 11. La sangre</w:t>
      </w:r>
      <w:r>
        <w:t xml:space="preserve"> y las balas vienen de Rosario.</w:t>
      </w:r>
    </w:p>
    <w:p w:rsidR="00DF7D6F" w:rsidRDefault="00DF7D6F" w:rsidP="00B80BEF">
      <w:pPr>
        <w:pStyle w:val="NormalWeb"/>
        <w:jc w:val="both"/>
      </w:pPr>
      <w:r>
        <w:t>“</w:t>
      </w:r>
      <w:r w:rsidRPr="009B6017">
        <w:t>Si bien la tasa de homicidios venía creciendo significativamente en los últimos tres años, no se habían visto asesinatos del nivel de crueldad y espectacularidad que tienen ahora los homicidios de disputa por cuestiones territoriales de l</w:t>
      </w:r>
      <w:r>
        <w:t>as bandas narco”, asegura Font. “</w:t>
      </w:r>
      <w:r w:rsidRPr="009B6017">
        <w:t>Eso es algo que distingue a Rosario de otras ciudades donde el nivel de consumo de drogas es simi</w:t>
      </w:r>
      <w:r>
        <w:t>lar”. Pero no es lo único.</w:t>
      </w:r>
    </w:p>
    <w:p w:rsidR="00DF7D6F" w:rsidRDefault="00DF7D6F" w:rsidP="00B80BEF">
      <w:pPr>
        <w:pStyle w:val="NormalWeb"/>
        <w:jc w:val="both"/>
      </w:pPr>
      <w:r w:rsidRPr="009B6017">
        <w:t>Corrupción policial</w:t>
      </w:r>
    </w:p>
    <w:p w:rsidR="00DF7D6F" w:rsidRPr="009B6017" w:rsidRDefault="00DF7D6F" w:rsidP="00B80BEF">
      <w:pPr>
        <w:pStyle w:val="NormalWeb"/>
        <w:jc w:val="both"/>
      </w:pPr>
      <w:r w:rsidRPr="009B6017">
        <w:t>La amenaza a la seguridad de Rosario no llega sólo del narco o de las peleas callejeras. A veces está en</w:t>
      </w:r>
      <w:r>
        <w:t xml:space="preserve"> el seno mismo de la autoridad. </w:t>
      </w:r>
      <w:r w:rsidRPr="009B6017">
        <w:t>El exjefe de la policía santafesina, Hugo Tognoli, está procesado, acusado de tener vínculos c</w:t>
      </w:r>
      <w:r>
        <w:t xml:space="preserve">on una red de narcotraficantes. </w:t>
      </w:r>
      <w:r w:rsidRPr="009B6017">
        <w:t xml:space="preserve">Mientras, el gobierno de Santa Fe tuvo que apartar a siete agentes y comisarios de la División Judiciales de la policía provincial, señalados en un video grabado con cámara oculta como </w:t>
      </w:r>
      <w:r>
        <w:t>cómplices del menudeo de droga. “</w:t>
      </w:r>
      <w:r w:rsidRPr="009B6017">
        <w:t xml:space="preserve">Cada punto de drogas le entrega a la </w:t>
      </w:r>
      <w:r>
        <w:t>policía unos US$ 6000 por semana”</w:t>
      </w:r>
      <w:r w:rsidRPr="009B6017">
        <w:t>, a cambio de impunidad, di</w:t>
      </w:r>
      <w:r>
        <w:t>ce el criminólogo Enrique Font.</w:t>
      </w:r>
    </w:p>
    <w:p w:rsidR="00DF7D6F" w:rsidRPr="009B6017" w:rsidRDefault="00DF7D6F" w:rsidP="00B80BEF">
      <w:pPr>
        <w:pStyle w:val="NormalWeb"/>
        <w:jc w:val="both"/>
      </w:pPr>
      <w:r w:rsidRPr="009B6017">
        <w:t>Cuestionado sobre estas acusaciones, el ministro de Seguridad de San</w:t>
      </w:r>
      <w:r>
        <w:t>ta Fe, Raúl Lamberto, dice que “</w:t>
      </w:r>
      <w:r w:rsidRPr="009B6017">
        <w:t>en la sociedad hay personas que trabajan honorablemente y también los hay quienes no dan certeza ni garantía a un cargo tan importante como ser policía. Hay que avanzar con aquellas personas que quieren honrar un uniforme, apartando de la fuerza y someti</w:t>
      </w:r>
      <w:r>
        <w:t>endo a la Justicia a los que no”</w:t>
      </w:r>
      <w:r w:rsidRPr="009B6017">
        <w:t>.</w:t>
      </w:r>
    </w:p>
    <w:p w:rsidR="00DF7D6F" w:rsidRDefault="00DF7D6F" w:rsidP="00B80BEF">
      <w:pPr>
        <w:pStyle w:val="NormalWeb"/>
        <w:jc w:val="both"/>
      </w:pPr>
      <w:r w:rsidRPr="009B6017">
        <w:t xml:space="preserve">El alivio entre la población de los barrios más golpeados por la violencia ante la llegada de las fuerzas federales es un síntoma de la profunda desconfianza hacia los cuerpos </w:t>
      </w:r>
      <w:r>
        <w:t>locales. “</w:t>
      </w:r>
      <w:r w:rsidRPr="009B6017">
        <w:t>En la lucha contra el delito organizado existen muchas</w:t>
      </w:r>
      <w:r>
        <w:t xml:space="preserve"> tentaciones”, apunta Lamberto. “</w:t>
      </w:r>
      <w:r w:rsidRPr="009B6017">
        <w:t>Esto no afecta sólo a la policía, también otros estamentos de la vida privada y pública pueden ser presas de la corrupción. Esto ha pasado en otros país</w:t>
      </w:r>
      <w:r>
        <w:t>es”</w:t>
      </w:r>
      <w:r w:rsidRPr="009B6017">
        <w:t>, señala el min</w:t>
      </w:r>
      <w:r>
        <w:t>istro de Seguridad de Santa Fe.</w:t>
      </w:r>
    </w:p>
    <w:p w:rsidR="00FC3F27" w:rsidRDefault="00FC3F27" w:rsidP="00B80BEF">
      <w:pPr>
        <w:pStyle w:val="NormalWeb"/>
        <w:jc w:val="both"/>
      </w:pPr>
    </w:p>
    <w:p w:rsidR="00FC3F27" w:rsidRDefault="00FC3F27" w:rsidP="00B80BEF">
      <w:pPr>
        <w:pStyle w:val="NormalWeb"/>
        <w:jc w:val="both"/>
      </w:pPr>
    </w:p>
    <w:p w:rsidR="00FC3F27" w:rsidRDefault="00DF7D6F" w:rsidP="00B80BEF">
      <w:pPr>
        <w:pStyle w:val="NormalWeb"/>
        <w:jc w:val="both"/>
      </w:pPr>
      <w:r w:rsidRPr="009B6017">
        <w:lastRenderedPageBreak/>
        <w:t>¿A tiempo?</w:t>
      </w:r>
    </w:p>
    <w:p w:rsidR="00DF7D6F" w:rsidRPr="009B6017" w:rsidRDefault="00DF7D6F" w:rsidP="00B80BEF">
      <w:pPr>
        <w:pStyle w:val="NormalWeb"/>
        <w:jc w:val="both"/>
      </w:pPr>
      <w:r w:rsidRPr="009B6017">
        <w:t>Esta ciudad no parece ser una nueva Medellín, ni el próximo Juárez. La sofisticación de las bandas de narcotraficantes no llega a la de los grandes cárteles latinoamericanos, coi</w:t>
      </w:r>
      <w:r>
        <w:t xml:space="preserve">nciden autoridades y analistas. </w:t>
      </w:r>
      <w:r w:rsidRPr="009B6017">
        <w:t>Por ahora el negocio de la cocaína, la marihuana y las drogas de diseño está en ma</w:t>
      </w:r>
      <w:r>
        <w:t xml:space="preserve">nos de pequeños clanes locales. </w:t>
      </w:r>
      <w:r w:rsidRPr="009B6017">
        <w:t xml:space="preserve">Pero el cóctel de violencia entre los jóvenes de los barrios más excluidos y la instalación del narco en la ciudad ha sido suficiente </w:t>
      </w:r>
      <w:r>
        <w:t>para poner en alerta a Rosario.</w:t>
      </w:r>
    </w:p>
    <w:p w:rsidR="00DF7D6F" w:rsidRPr="009B6017" w:rsidRDefault="00DF7D6F" w:rsidP="00B80BEF">
      <w:pPr>
        <w:pStyle w:val="NormalWeb"/>
        <w:jc w:val="both"/>
      </w:pPr>
      <w:r w:rsidRPr="009B6017">
        <w:t>Mientras en un lado de la ciudad florecían rascacielos y cafés de moda, gracias a la imparable llegada de dinero procedente del sector agrícola, en el otro se desataba una ola de violencia</w:t>
      </w:r>
      <w:r>
        <w:t xml:space="preserve"> por la disputa del territorio.</w:t>
      </w:r>
    </w:p>
    <w:p w:rsidR="00DF7D6F" w:rsidRPr="009B6017" w:rsidRDefault="00DF7D6F" w:rsidP="00B80BEF">
      <w:pPr>
        <w:pStyle w:val="NormalWeb"/>
        <w:jc w:val="both"/>
      </w:pPr>
      <w:r>
        <w:t>“</w:t>
      </w:r>
      <w:r w:rsidRPr="009B6017">
        <w:t>Cuando se vayan los gendarmes, la po</w:t>
      </w:r>
      <w:r>
        <w:t>breza y la miseria seguirán acá”</w:t>
      </w:r>
      <w:r w:rsidRPr="009B6017">
        <w:t>, recuerda un grupo de jóvenes de una escuela secundaria de Nuevo Alberd</w:t>
      </w:r>
      <w:r>
        <w:t xml:space="preserve">i, “¿Qué va a pasar entonces?”. </w:t>
      </w:r>
      <w:r w:rsidRPr="009B6017">
        <w:t>La respuesta parece depender en gran medida del destino de lugares como esta barriada, o e</w:t>
      </w:r>
      <w:r>
        <w:t>l de La Tablada o Villa Banana.</w:t>
      </w:r>
    </w:p>
    <w:p w:rsidR="00DF7D6F" w:rsidRPr="009B6017" w:rsidRDefault="00DF7D6F" w:rsidP="00B80BEF">
      <w:pPr>
        <w:pStyle w:val="NormalWeb"/>
        <w:jc w:val="both"/>
      </w:pPr>
      <w:r>
        <w:t>“</w:t>
      </w:r>
      <w:r w:rsidRPr="009B6017">
        <w:t>Y si vos querés cambiar, buscar trabajo y empezar de cero y todos te cierran la puerta… ¿cómo no van a tomar algunos la salida</w:t>
      </w:r>
      <w:r>
        <w:t xml:space="preserve"> más fácil, la de la violencia?”</w:t>
      </w:r>
      <w:r w:rsidRPr="009B6017">
        <w:t>, s</w:t>
      </w:r>
      <w:r>
        <w:t xml:space="preserve">e cuestiona una de las alumnas. </w:t>
      </w:r>
      <w:r w:rsidRPr="009B6017">
        <w:t>En estas aulas los estudiantes hacen planes de futuro, algunas quieren se</w:t>
      </w:r>
      <w:r>
        <w:t>r enfermeras, otros profesores.</w:t>
      </w:r>
    </w:p>
    <w:p w:rsidR="00DF7D6F" w:rsidRPr="009B6017" w:rsidRDefault="00DF7D6F" w:rsidP="00B80BEF">
      <w:pPr>
        <w:pStyle w:val="NormalWeb"/>
        <w:jc w:val="both"/>
      </w:pPr>
      <w:r w:rsidRPr="009B6017">
        <w:t xml:space="preserve">Mientras, en otras partes de Rosario, donde se esconden los laberintos de búnkers y se siembran los soldaditos, los jóvenes no </w:t>
      </w:r>
      <w:r>
        <w:t>se permiten el lujo de planear:</w:t>
      </w:r>
    </w:p>
    <w:p w:rsidR="00DF7D6F" w:rsidRDefault="00DF7D6F" w:rsidP="00B80BEF">
      <w:pPr>
        <w:pStyle w:val="NormalWeb"/>
        <w:jc w:val="both"/>
      </w:pPr>
      <w:r>
        <w:t>- “</w:t>
      </w:r>
      <w:r w:rsidRPr="009B6017">
        <w:t>¿</w:t>
      </w:r>
      <w:r>
        <w:t xml:space="preserve">Cómo te ves de aquí a 10 años?” </w:t>
      </w:r>
    </w:p>
    <w:p w:rsidR="00DF7D6F" w:rsidRPr="00721DE6" w:rsidRDefault="00DF7D6F" w:rsidP="00B80BEF">
      <w:pPr>
        <w:pStyle w:val="NormalWeb"/>
        <w:jc w:val="both"/>
      </w:pPr>
      <w:r w:rsidRPr="00721DE6">
        <w:t>- “Muerto”.</w:t>
      </w:r>
    </w:p>
    <w:p w:rsidR="00DF7D6F" w:rsidRPr="00726424" w:rsidRDefault="00DF7D6F" w:rsidP="00B80BEF">
      <w:pPr>
        <w:pStyle w:val="NormalWeb"/>
        <w:jc w:val="both"/>
        <w:rPr>
          <w:u w:val="single"/>
        </w:rPr>
      </w:pPr>
      <w:r w:rsidRPr="00726424">
        <w:rPr>
          <w:u w:val="single"/>
        </w:rPr>
        <w:t>Ceteris paribus (si los ricos y poderosos se empeñan en continuar negando la evidencia)</w:t>
      </w:r>
    </w:p>
    <w:p w:rsidR="00DF7D6F" w:rsidRDefault="00DF7D6F" w:rsidP="00B80BEF">
      <w:pPr>
        <w:pStyle w:val="NormalWeb"/>
        <w:jc w:val="both"/>
        <w:rPr>
          <w:color w:val="000000"/>
        </w:rPr>
      </w:pPr>
      <w:r>
        <w:rPr>
          <w:color w:val="000000"/>
        </w:rPr>
        <w:t>Puede ser que los “amos del universo” sigan creyendo (o intentando hacer creer a los sufridos contribuyentes -con la complicidad de los políticos corruptos) que todos estos signos elocuentes carecen de contenido, prefiriendo</w:t>
      </w:r>
      <w:r w:rsidRPr="00131E68">
        <w:rPr>
          <w:color w:val="000000"/>
        </w:rPr>
        <w:t xml:space="preserve"> pasar po</w:t>
      </w:r>
      <w:r>
        <w:rPr>
          <w:color w:val="000000"/>
        </w:rPr>
        <w:t>r alto los resultados o discutiendo</w:t>
      </w:r>
      <w:r w:rsidRPr="00131E68">
        <w:rPr>
          <w:color w:val="000000"/>
        </w:rPr>
        <w:t xml:space="preserve"> su importan</w:t>
      </w:r>
      <w:r>
        <w:rPr>
          <w:color w:val="000000"/>
        </w:rPr>
        <w:t>cia.  Pero en</w:t>
      </w:r>
      <w:r w:rsidRPr="00131E68">
        <w:rPr>
          <w:color w:val="000000"/>
        </w:rPr>
        <w:t xml:space="preserve"> cualquier caso, resulta indudable</w:t>
      </w:r>
      <w:r>
        <w:rPr>
          <w:color w:val="000000"/>
        </w:rPr>
        <w:t xml:space="preserve"> el peligro que está corriendo la sociedad en su conjunto (aunque posiblemente les importe muy poco), y en especial las familias, propiedades e intereses de los “global players” (que debería importarles bastante más)… </w:t>
      </w:r>
      <w:r w:rsidRPr="00131E68">
        <w:rPr>
          <w:color w:val="000000"/>
        </w:rPr>
        <w:t>ya sabe</w:t>
      </w:r>
      <w:r>
        <w:rPr>
          <w:color w:val="000000"/>
        </w:rPr>
        <w:t>mos cómo acabó aquella historia (asesinatos para robar un par de zapatillas… linchamientos por el tirón de un bolso).</w:t>
      </w:r>
      <w:r w:rsidRPr="00131E68">
        <w:rPr>
          <w:color w:val="000000"/>
        </w:rPr>
        <w:t xml:space="preserve"> </w:t>
      </w:r>
    </w:p>
    <w:p w:rsidR="00DF7D6F" w:rsidRDefault="00DF7D6F" w:rsidP="00B80BEF">
      <w:pPr>
        <w:pStyle w:val="NormalWeb"/>
        <w:jc w:val="both"/>
        <w:rPr>
          <w:color w:val="000000"/>
        </w:rPr>
      </w:pPr>
      <w:r>
        <w:rPr>
          <w:color w:val="000000"/>
        </w:rPr>
        <w:t>¿Se podrá</w:t>
      </w:r>
      <w:r w:rsidRPr="00131E68">
        <w:rPr>
          <w:color w:val="000000"/>
        </w:rPr>
        <w:t xml:space="preserve"> decir lo mismo</w:t>
      </w:r>
      <w:r>
        <w:rPr>
          <w:color w:val="000000"/>
        </w:rPr>
        <w:t xml:space="preserve"> de la vida cotidiana en las “civilizadas y exitosas” Londres o Nueva York? ¿Cuánto faltará para que los periodistas puedan comparar estas ciudades u otras de Europa, con Medellín, Ciudad Juárez, Rosario o Río de Janeiro?</w:t>
      </w:r>
    </w:p>
    <w:p w:rsidR="00DF7D6F" w:rsidRDefault="00DF7D6F" w:rsidP="00B80BEF">
      <w:pPr>
        <w:pStyle w:val="NormalWeb"/>
        <w:jc w:val="both"/>
        <w:rPr>
          <w:color w:val="000000"/>
        </w:rPr>
      </w:pPr>
      <w:r>
        <w:rPr>
          <w:color w:val="000000"/>
        </w:rPr>
        <w:t>Aunque sea por razones de “seguridad”, los “amos del universo” deben reaccionar. ¿Creen que podrán salir indemnes en medio de la mierda? y si ellos (rodeados de guardias de seguridad y viviendo en barrios privados) lo pueden hacer… ¿podrán hacerlo sus hijos y sus nietos? ¿Cómo podrán evitar que sus hijos y nietos se droguen, sean asaltados, violados o raptados? ¿Es esa la vida que desean a cambio de más poder?</w:t>
      </w:r>
    </w:p>
    <w:p w:rsidR="00DF7D6F" w:rsidRDefault="00DF7D6F" w:rsidP="00B80BEF">
      <w:pPr>
        <w:pStyle w:val="NormalWeb"/>
        <w:jc w:val="both"/>
        <w:rPr>
          <w:color w:val="000000"/>
        </w:rPr>
      </w:pPr>
      <w:r>
        <w:rPr>
          <w:color w:val="000000"/>
        </w:rPr>
        <w:lastRenderedPageBreak/>
        <w:t>Si no han reaccionado a las razones económicas (ahogaron el mercado interior, por mejorar los resultados y dividendos de las corporaciones en el corto plazo), y por supuesto se muestran insensibles a las razones morales (equidad, justicia, cordura), parecería razonable (en mi opinión), que al menos actuaran ante el riesgo de su propia sobrevivencia (seguridad), y la de su descendencia (conservación de la especie).</w:t>
      </w:r>
    </w:p>
    <w:p w:rsidR="00DF7D6F" w:rsidRDefault="00DF7D6F" w:rsidP="00B80BEF">
      <w:pPr>
        <w:pStyle w:val="NormalWeb"/>
        <w:jc w:val="both"/>
        <w:rPr>
          <w:color w:val="000000"/>
        </w:rPr>
      </w:pPr>
      <w:r>
        <w:rPr>
          <w:color w:val="000000"/>
        </w:rPr>
        <w:t>He visto, más de una vez, fotografías de lujosas urbanizaciones (San Pablo, Buenos Aires…), rodeadas (literalmente) por “favelas”, “villas miserias” o “ranchitos”. ¿Cuánto tiempo más (me pregunto y les pregunto) creen que tardarán los “desesperados” en saltar la valla y tomar parte de esa “riqueza” que se les niega, y ven tan cercana y accesible? ¿Qué harán cuando uno de esos “alienados” les ponga una pistola en la sien?</w:t>
      </w:r>
    </w:p>
    <w:p w:rsidR="00DF7D6F" w:rsidRDefault="00DF7D6F" w:rsidP="00B80BEF">
      <w:pPr>
        <w:pStyle w:val="NormalWeb"/>
        <w:jc w:val="both"/>
        <w:rPr>
          <w:color w:val="000000"/>
        </w:rPr>
      </w:pPr>
      <w:r>
        <w:rPr>
          <w:color w:val="000000"/>
        </w:rPr>
        <w:t xml:space="preserve">¿Cuántos guardias de seguridad privados serán necesarios para repeler la horda? ¿Cuándo se produzca la “toma de la Bastilla” o el asalto al “Palacio de Invierno”, de qué parte se pondrá la policía, la gendarmería o el ejército? ¿Quién disparará a quién?  </w:t>
      </w:r>
    </w:p>
    <w:p w:rsidR="00DF7D6F" w:rsidRPr="00721DE6" w:rsidRDefault="00DF7D6F" w:rsidP="00B80BEF">
      <w:pPr>
        <w:pStyle w:val="NormalWeb"/>
        <w:jc w:val="both"/>
      </w:pPr>
      <w:r>
        <w:rPr>
          <w:color w:val="000000"/>
        </w:rPr>
        <w:t xml:space="preserve">Decía Robert Antelme (L’Espèce humaine) que es falso y aberrante todo lo que contribuya a ahondar las desigualdades entre los individuos, a querer transformar leves fisuras en abismos imposibles de franquear porque la edad, el sexo, el color, la función social y todo lo que distingue a una persona entre otras, muestran, de entrada, desde dónde debe leerse una disimilitud. Sobre ella se construye el régimen de explotación y servidumbre. Solamente la existencia de una multiplicidad de especies podría justificar un modo de intersubjetividad que legitimara la esclavitud, el sometimiento o la explotación. Ahora bien, la unidad de la especie humana produce una monstruosidad ontológica, metafísica, luego, política, de todo lo que pone a los individuos en situación de ser explotados o explotadores.   </w:t>
      </w:r>
    </w:p>
    <w:p w:rsidR="00DF7D6F" w:rsidRPr="00EE6D48" w:rsidRDefault="00DF7D6F" w:rsidP="00B80BEF">
      <w:pPr>
        <w:spacing w:line="240" w:lineRule="auto"/>
        <w:jc w:val="both"/>
        <w:rPr>
          <w:rFonts w:ascii="Times New Roman" w:hAnsi="Times New Roman"/>
          <w:sz w:val="24"/>
          <w:szCs w:val="24"/>
        </w:rPr>
      </w:pPr>
      <w:r w:rsidRPr="00AE15CF">
        <w:rPr>
          <w:rFonts w:ascii="Times New Roman" w:hAnsi="Times New Roman" w:cs="Times New Roman"/>
          <w:b/>
          <w:sz w:val="24"/>
          <w:szCs w:val="24"/>
        </w:rPr>
        <w:t>Enfoque de rebelión</w:t>
      </w:r>
      <w:r>
        <w:rPr>
          <w:rFonts w:ascii="Times New Roman" w:hAnsi="Times New Roman" w:cs="Times New Roman"/>
          <w:sz w:val="24"/>
          <w:szCs w:val="24"/>
        </w:rPr>
        <w:t xml:space="preserve"> (Rito de conclusión)</w:t>
      </w:r>
    </w:p>
    <w:p w:rsidR="00DF7D6F" w:rsidRDefault="00DF7D6F"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Como último recurso: “cuando estén secas la pilas de todos los timbres que vos apretás” (un lance extremo no exento de peligro)</w:t>
      </w:r>
    </w:p>
    <w:p w:rsidR="00DF7D6F" w:rsidRDefault="00DF7D6F"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Leamos a Antelme: “No hay diferencia de naturaleza entre el régimen “normal” de explotación del hombre y el de los campos (de concentración nazis). El campo es simplemente la imagen clara del infierno más o menos velado en el que viven todavía tantos pueblos”. Y más adelante: “La “moral” que recubre la explotación disimula el desprecio que es, en última instancia, la fuente real de esta explotación”.</w:t>
      </w:r>
    </w:p>
    <w:p w:rsidR="00DF7D6F" w:rsidRDefault="00DF7D6F"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Acerca de estas evidencias, agrega que no se puede aceptar y reconocer como tales -entre los valores y la moral- sino lo que es universalizable. Para lograrlo, formula clara y radicalmente la supresión de la explotación del hombre por el hombre como imperativo categórico. ¿Se puede ser más claro?</w:t>
      </w:r>
    </w:p>
    <w:p w:rsidR="00DF7D6F" w:rsidRDefault="00DF7D6F"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El capitalismo ha creado, desde que reina en forma absoluta, las condiciones que permiten demasiado a menudo y trágicamente la asimilación del pobre, del proletario y del deportado, asociados en una comunidad de destino, despojados de su individualidad, sometidos, sujetos, sin esperanza de dejar las prisiones en las que se pudren como quien expía una falta mayor, un pecado capital: el de salir a la luz, el de haber nacido.</w:t>
      </w:r>
    </w:p>
    <w:p w:rsidR="00DF7D6F" w:rsidRDefault="00DF7D6F"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¿Quién puede decir que el capitalismo es, hoy, completamente civilizado? Con sus solas necesidades vitales, encontró algo mejor que una oposición o un rechazo, obligando a comprar y pagar. ¿Comer y beber? Hay que pagar, todos los días. ¿Dormir? Hay que </w:t>
      </w:r>
      <w:r>
        <w:rPr>
          <w:rFonts w:ascii="Times New Roman" w:hAnsi="Times New Roman" w:cs="Times New Roman"/>
          <w:sz w:val="24"/>
          <w:szCs w:val="24"/>
        </w:rPr>
        <w:lastRenderedPageBreak/>
        <w:t>encontrar con que pagar. ¿Derecho a la salud? A qué precio, con qué prestaciones. ¿Derecho a la sepultura? Aquí se llega al extremo de la vileza: en la civilización capitalista, la muerte ofrece un mercado, una oportunidad más de esquilmar, de cobrar impuestos.</w:t>
      </w:r>
    </w:p>
    <w:p w:rsidR="00DF7D6F" w:rsidRDefault="00DF7D6F"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Los ricos atraviesan esta sociedad con menores perjuicios que los que no tiene nada. Así decía Antelme: fraccionar la especie humana, construir clases, castas, razas, ese es el principio que permite funcionar a la mecánica nazi, así a todas las que justifican la explotación y la dominación violenta y brutal por parte de sus señores. Allí donde los nazis habían llevado los límites hasta el borde del precipicio, los capitalistas balizaron el terreno al que se puede acceder, pago mediante. Tanto mejor para los que pueden hacerlo. Los otros tendrán que conformarse con gemir, si los dejan…</w:t>
      </w:r>
    </w:p>
    <w:p w:rsidR="00DF7D6F" w:rsidRDefault="00DF7D6F"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Los enemigos persisten y siguen siendo los mismos: los promotores del orden tal cual es. Lo más que se pueden intentar hacer aquellos que están fuera del círculo del poder es: “castigar la estupidez”. De otro modo, esta triunfará en forma absoluta, hasta el punto que los autoritarismos de antaño parecerán opacos y pálidos en comparación con los que habrán logrado sojuzgar los cuerpos, pero también, y sobre todo, las almas.</w:t>
      </w:r>
    </w:p>
    <w:p w:rsidR="00DF7D6F" w:rsidRDefault="00DF7D6F"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¿Dónde están los filósofos? ¿Qué hacen los intelectuales, y qué dicen sobre esto?</w:t>
      </w:r>
    </w:p>
    <w:p w:rsidR="00DF7D6F" w:rsidRDefault="00DF7D6F"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Más preocupados por las miserias del mundo cuando parecen nobles, dignas y capaces de abrir las puertas del reconocimiento mediático o de un hipotético premio Nobel, abundan en manifiestos, petitorios, tomas de posición cuando la miseria es limpia, es decir, cuando proviene de las guerras, los genocidios sangrientos, los combates planetarios entre potencias enloquecidas. ¿Pero la miseria sucia, la de los desclasados, los indigentes, los héroes de todos los días que mueren de hambre y frío en los huecos de las escaleras, o los que cotidianamente recorren la calle esperando la limosna de un trabajo miserable? ¿La de los hombres y mujeres que permanentemente ofrecen su tiempo, su energía, sus sueños, sus deseos a las ávidas fauces del “Leviatán” en las fábricas, en los talleres, en las empresas?</w:t>
      </w:r>
    </w:p>
    <w:p w:rsidR="00DF7D6F" w:rsidRDefault="00DF7D6F"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¿Dónde están los filósofos que elaboraron la teoría de la miseria, los que, después de Proudhon y Marx, seguidos por Simone Weil, hicieron de la condición de los menesterosos y los obreros un objeto filosófico políticamente tan digno como la cuestión de los derechos humanos, el derecho de injerencia o el fin de la historia?, pregunta Michel Onfray (Política del rebelde-Tratado de la resistencia y la insumisión).</w:t>
      </w:r>
    </w:p>
    <w:p w:rsidR="00DF7D6F" w:rsidRDefault="00DF7D6F"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¿Cómo sería, pues, una cartografía infernal de la miseria, hoy? No una miseria metafísica, transfigurada por la filosofía, que la definiría como carencia o penuria existencial, inadecuación entre el ser y el tener, antinomia total entre la aspiración y la posesión, imposibilidad absoluta de gastar causada por el confinamiento a una economía de supervivencia simple y llana, sino la miseria encarnada,  la miseria sucia que tiene nombres: vagabundos y desocupados, delincuentes y trabajadores provisorios, aprendices y empleados, obreros y proletarios, la miseria que hace la calle con las prostitutas, duerme bajo los puentes con los vagabundos y en la cárcel con los presos, la que puebla las noches de los que no tienen trabajo.</w:t>
      </w:r>
    </w:p>
    <w:p w:rsidR="00DF7D6F" w:rsidRDefault="00DF7D6F"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Paradójicamente, la calle es lo que le queda al condenado cuando se le suprimió todo, incluso, a veces, es un lujo increíble para los que solo tiene un cuerpo exigente y doloroso, frágil e imperioso. Aun si tiene que compartir esa monstruosa geografía con los perros callejeros, las ratas hambrientas y los excrementos animales o la basura </w:t>
      </w:r>
      <w:r>
        <w:rPr>
          <w:rFonts w:ascii="Times New Roman" w:hAnsi="Times New Roman" w:cs="Times New Roman"/>
          <w:sz w:val="24"/>
          <w:szCs w:val="24"/>
        </w:rPr>
        <w:lastRenderedPageBreak/>
        <w:t>desperdigada, el condenado muestra una vitalidad excepcional, una valentía y una fuerza que dudosamente se pueda encontrar entre los responsables de ese estado: los cancerberos del capitalismo salvaje.</w:t>
      </w:r>
    </w:p>
    <w:p w:rsidR="00DF7D6F" w:rsidRDefault="00DF7D6F"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Desguarnecidos, empobrecidos, disminuidos, destruidos, perseveran en su ser con una energía tanto más admirable en cuanto se compara con el desprecio, que puede sentirse por los que, lejos de las deyecciones del “Leviatán”, viven con él, de él, obtienen sus favores acariciándolo, halagándolo, celebrándolo: todos lo que no se rebelan contra ese estado de hecho y esa miseria, a la circunscribieron llamándola “coyuntural”, asegurando que procede necesariamente de la crisis, es decir, de un estado excepcional y pasajero, mientras que la miseria es “estructural” y resulta del modo de reparto social, y por lo tanto político, de los recursos y los bienes, las riquezas y los valores.</w:t>
      </w:r>
    </w:p>
    <w:p w:rsidR="00DF7D6F" w:rsidRDefault="00DF7D6F"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¿Qué hicieron para merecer estas penas infamantes? ¿Por qué se les niega hasta este punto toda figura humana, toda dignidad? Por lo menos, para Dante había que haber cometido pecados: lujuria o gula, avaricia o ira, herejía o violencia, fraude, seducción, adulación, simonía o tráfico, desfalco, hipocresía, robo o perfidia. ¿Fueron ellos acaso cismáticos, falsarios, alquimistas, falsificadores o traidores? Ninguna de esas cosas, que sí son la mayor parte del tiempo los responsables de su deterioro. ¿Entonces?</w:t>
      </w:r>
    </w:p>
    <w:p w:rsidR="00DF7D6F" w:rsidRDefault="00DF7D6F"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Entonces nada, ellos son simplemente los desechos del “Leviatán”, las deyecciones del cuerpo social que hace la fiesta sin ellos, a pesar de ellos, gracias a ellos, contra ellos. ¿Su pecado? No ser utilizados por la comunidad, ser rechazados en todas partes por causa de inutilidad decretada. Infrahombres deseados como tales por los mismos que, con frecuencia, recitan los artículos de la Declaración de los Derechos del Hombre o ridiculizan la excelencia de todas las constituciones posibles e imaginables.</w:t>
      </w:r>
    </w:p>
    <w:p w:rsidR="00DF7D6F" w:rsidRDefault="00DF7D6F"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La falta de trabajo es sabiamente administrada por los que tienen interés en esa escasez: los actores y beneficiarios del capitalismo salvaje, a quienes les conviene disponer de una reserva de mano de obra lista para aceptar cualquier cosa, porque se encuentra en las zonas más efervescentes y peligrosas de la pobreza. Los desocupados, también los que viven del seguro del desempleo, engrosan las filas improductivas en una lógica que hizo del trabajo un valor absoluto, casi una ética.</w:t>
      </w:r>
    </w:p>
    <w:p w:rsidR="00DF7D6F" w:rsidRDefault="00DF7D6F"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Privados de seguridad, son requeridos según la voluntad y las necesidades llamadas económicas o de producción. Lejos de la apariencia de dignidad de los contratos bilaterales, la precariedad de su condición funciona en relación directa con los caprichos del “Leviatán”. En virtud de la religión económica, que es el medio de su poder discrecional, el animal social contrata, luego despide, ofrece un trabajo y luego licencia, pero siempre explota a su antojo. Su ley se confunde según sus necesidades, y estas envían a los hombres a engrosar las colas de espera de las agencias de empleo o a comprar diarios para buscar un pequeño aviso que se descubre como una posibilidad de salvación, una promesa de mejoría.</w:t>
      </w:r>
    </w:p>
    <w:p w:rsidR="00DF7D6F" w:rsidRDefault="00DF7D6F"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¿Quiénes son entonces los tiranos y los esclavos? ¿Quién dirá que la sociedad respeta sus propios deberes respecto de los individuos, para lo que está especialmente constituida: la protección de todos los ciudadanos y de todos los que, tácitamente, han aceptado el principio del Contrato Social? ¿Qué puede exigirse a los individuos, en materia de deberes, cuando la sociedad, y junto con ella lo político, no honra ya en absoluto el pacto, sobre todo en materia de seguridad, dignidad y satisfacción de las necesidades elementales?</w:t>
      </w:r>
    </w:p>
    <w:p w:rsidR="00DF7D6F" w:rsidRDefault="00DF7D6F"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Son esclavos todos los que soportan el yugo de esas sociedades y no tiene ninguna otra alternativa más que someterse de buen grado o por la coacción a la autoridad indiscutible de una presunta justicia que pone su policía, sus magistrados y hasta su ejército al servicio de esa vasta empresa de expoliación de los individuos, para provecho de una maquinaria económica, social y política, salvaje, furiosa y antófaga. Y son tiranos sus administradores, los funcionarios, los recaudadores, los brazos armados de esa lógica perversa.</w:t>
      </w:r>
    </w:p>
    <w:p w:rsidR="00DF7D6F" w:rsidRDefault="00DF7D6F"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¿Y por qué se instaló ese infierno en la tierra? ¿Qué justifica el origen de esa demonomanía cada vez más imaginativa, cada vez más perversa y al mismo tiempo tolerada? Para asegurar su dominación absoluta sobre los esclavos, impedirles toda esperanza de salvación, hacerles temer un estado peor que el que tienen si por ventura dejan de someterse, en cuerpo y alma, a los dictados del “Leviatán” vendido a las leyes del mercado y convencido por ellas.</w:t>
      </w:r>
    </w:p>
    <w:p w:rsidR="00DF7D6F" w:rsidRDefault="00DF7D6F"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Ese infierno representa lo que le espera a cualquiera que rechace las reglas de juego de la economía (falsamente) liberal. De ahí el éxito garantizado de los que anuncian el “fin de la historia”, apoyados en su propaganda por los que piensan que nada puede cambiarse: hay que transigir con el capitalismo planetario, mundial, universal y aceptarlo en lo sucesivo. </w:t>
      </w:r>
    </w:p>
    <w:p w:rsidR="00DF7D6F" w:rsidRDefault="00DF7D6F"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De lo contrario, viene el infierno, la condena, la miseria generalizada, lo peor para todos. De lo contrario, el apocalipsis, el retorno del “gulag”, el fascismo y las dictaduras, la gran zambullida en la cloaca del mundo, la certeza de ser los últimos desechos del mundo.</w:t>
      </w:r>
    </w:p>
    <w:p w:rsidR="00DF7D6F" w:rsidRDefault="00DF7D6F"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Los avaros miopes (egoístas y hedonistas) se han “cargado” el sistema económico de los países avanzados, se han “cargado” el estado de bienestar europeo… ¿quieren además generar una resistencia e insumisión social imposible de soportar?</w:t>
      </w:r>
    </w:p>
    <w:p w:rsidR="00DF7D6F" w:rsidRDefault="00DF7D6F"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Transgredida toda lógica económica (empleo estable, salario digno, seguridad social), incumplida toda lógica moral (compasión, piedad, caridad cristiana), contravenido el espíritu de supervivencia (preservación de la especia, posibilidad salvaje de las afinidades electivas), podemos inferir, aunque no se exprese tan cínicamente, que la miseria, la pobreza, la explotación, la servidumbre de los obreros, el estado de decrepitud en que se encuentran los proletarios, la pauperización, todo eso es necesario para la producción, “in fine”, de una obra armoniosa: la economía de mercado y el capitalismo deben funcionar sin trabas metafísicas, ontológicas, y por lo tanto políticas. </w:t>
      </w:r>
    </w:p>
    <w:p w:rsidR="00DF7D6F" w:rsidRDefault="00DF7D6F"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Ante esta cartografía infernal de la miseria, tal vez, los perturbados que anuncian el “fin de la historia”, deberían interesarse por el “retorno de la prehistoria”, en algunos casos.</w:t>
      </w:r>
    </w:p>
    <w:p w:rsidR="00DF7D6F" w:rsidRDefault="00DF7D6F"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¿De quién es la culpa? La respuesta obvia sería que es de los empresarios y de los políticos, es decir de la casta. Aunque en realidad, la principal “culpa” en esta coyuntura es “nuestra”, es decir, de los ciudadanos, porque -a pesar de ser críticos- entregamos el control de la economía y la resolución de nuestros problemas, a los mismos que han causado la crisis y los problemas. ¿Cómo hemos podido caer tan bajo? Y entonces…</w:t>
      </w:r>
    </w:p>
    <w:p w:rsidR="00DF7D6F" w:rsidRDefault="00DF7D6F"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¿Qué podríamos aportar? Un poco de lucidez. Es decir: no persistir en el error.</w:t>
      </w:r>
    </w:p>
    <w:p w:rsidR="00DF7D6F" w:rsidRDefault="00DF7D6F"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Ante tanta indiferencia, mentira, desidia, relativismo, corrupción, estafa, mendacidad, escándalo, desolación, tactismo, cortoplacismo, banalidad, inconsistencia… (podría seguir), “perdidos por perdidos” ¿por qué no patear el tablero? ¿por qué no decir basta? </w:t>
      </w:r>
    </w:p>
    <w:p w:rsidR="00DF7D6F" w:rsidRDefault="00DF7D6F"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Propuesta preliminar (por algo hay que empezar):</w:t>
      </w:r>
    </w:p>
    <w:p w:rsidR="00DF7D6F" w:rsidRDefault="00DF7D6F" w:rsidP="00B80BEF">
      <w:pPr>
        <w:pStyle w:val="Prrafodelista"/>
        <w:numPr>
          <w:ilvl w:val="0"/>
          <w:numId w:val="9"/>
        </w:numPr>
        <w:spacing w:line="240" w:lineRule="auto"/>
        <w:jc w:val="both"/>
        <w:rPr>
          <w:rFonts w:ascii="Times New Roman" w:hAnsi="Times New Roman" w:cs="Times New Roman"/>
          <w:sz w:val="24"/>
          <w:szCs w:val="24"/>
        </w:rPr>
      </w:pPr>
      <w:r>
        <w:rPr>
          <w:rFonts w:ascii="Times New Roman" w:hAnsi="Times New Roman" w:cs="Times New Roman"/>
          <w:sz w:val="24"/>
          <w:szCs w:val="24"/>
        </w:rPr>
        <w:t>Rebelión del consumidor (utilizar los consumos como arma defensiva o boicot)</w:t>
      </w:r>
    </w:p>
    <w:p w:rsidR="00DF7D6F" w:rsidRPr="00B80C8D" w:rsidRDefault="00DF7D6F" w:rsidP="00B80BEF">
      <w:pPr>
        <w:pStyle w:val="Prrafodelista"/>
        <w:numPr>
          <w:ilvl w:val="0"/>
          <w:numId w:val="9"/>
        </w:numPr>
        <w:spacing w:line="240" w:lineRule="auto"/>
        <w:jc w:val="both"/>
        <w:rPr>
          <w:rFonts w:ascii="Times New Roman" w:hAnsi="Times New Roman" w:cs="Times New Roman"/>
          <w:sz w:val="24"/>
          <w:szCs w:val="24"/>
        </w:rPr>
      </w:pPr>
      <w:r w:rsidRPr="00B80C8D">
        <w:rPr>
          <w:rFonts w:ascii="Times New Roman" w:hAnsi="Times New Roman" w:cs="Times New Roman"/>
          <w:sz w:val="24"/>
          <w:szCs w:val="24"/>
        </w:rPr>
        <w:t>Rebelión del contribuyente (dejar de pagar impuestos</w:t>
      </w:r>
      <w:r>
        <w:rPr>
          <w:rFonts w:ascii="Times New Roman" w:hAnsi="Times New Roman" w:cs="Times New Roman"/>
          <w:sz w:val="24"/>
          <w:szCs w:val="24"/>
        </w:rPr>
        <w:t xml:space="preserve"> y ahogar a la casta</w:t>
      </w:r>
      <w:r w:rsidRPr="00B80C8D">
        <w:rPr>
          <w:rFonts w:ascii="Times New Roman" w:hAnsi="Times New Roman" w:cs="Times New Roman"/>
          <w:sz w:val="24"/>
          <w:szCs w:val="24"/>
        </w:rPr>
        <w:t>)</w:t>
      </w:r>
    </w:p>
    <w:p w:rsidR="00DF7D6F" w:rsidRPr="00B80C8D" w:rsidRDefault="00DF7D6F" w:rsidP="00B80BEF">
      <w:pPr>
        <w:pStyle w:val="Prrafodelista"/>
        <w:numPr>
          <w:ilvl w:val="0"/>
          <w:numId w:val="9"/>
        </w:numPr>
        <w:spacing w:line="240" w:lineRule="auto"/>
        <w:jc w:val="both"/>
        <w:rPr>
          <w:rFonts w:ascii="Times New Roman" w:hAnsi="Times New Roman" w:cs="Times New Roman"/>
          <w:sz w:val="24"/>
          <w:szCs w:val="24"/>
        </w:rPr>
      </w:pPr>
      <w:r>
        <w:rPr>
          <w:rFonts w:ascii="Times New Roman" w:hAnsi="Times New Roman" w:cs="Times New Roman"/>
          <w:sz w:val="24"/>
          <w:szCs w:val="24"/>
        </w:rPr>
        <w:t>Rebelión cívica (exigir la recuperación del futuro para nuestros hijos y nietos</w:t>
      </w:r>
      <w:r w:rsidRPr="00B80C8D">
        <w:rPr>
          <w:rFonts w:ascii="Times New Roman" w:hAnsi="Times New Roman" w:cs="Times New Roman"/>
          <w:sz w:val="24"/>
          <w:szCs w:val="24"/>
        </w:rPr>
        <w:t>)</w:t>
      </w:r>
    </w:p>
    <w:p w:rsidR="00DF7D6F" w:rsidRDefault="00DF7D6F"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Globalización, librecambio, financierización, deslocalizaciones, y descentralizaciones, son las instancias que hacen posible el reparto desigual de la riqueza.</w:t>
      </w:r>
    </w:p>
    <w:p w:rsidR="00DF7D6F" w:rsidRDefault="00DF7D6F"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¿Qué beneficios encuentran el obrero, el empleado, el desocupado, el asalariado precario, el vagabundo, en las cifras monetarias expresadas de manera cibernética en la memoria de una computadora?</w:t>
      </w:r>
    </w:p>
    <w:p w:rsidR="00DF7D6F" w:rsidRDefault="00DF7D6F"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Se le rinde culto a una pura creación artificial: falsos dioses, construidos con los escollos del hombre metamorfoseados en chucherías fulgurantes.</w:t>
      </w:r>
    </w:p>
    <w:p w:rsidR="00DF7D6F" w:rsidRDefault="00DF7D6F"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Toda alienación funciona sobre el mismo principio. La miseria de los hombres ha permitido la creación de la “santidad del dinero”, la hizo posible.</w:t>
      </w:r>
    </w:p>
    <w:p w:rsidR="00DF7D6F" w:rsidRDefault="00DF7D6F" w:rsidP="00B80BEF">
      <w:pPr>
        <w:spacing w:line="240" w:lineRule="auto"/>
        <w:jc w:val="both"/>
        <w:rPr>
          <w:rFonts w:ascii="Times New Roman" w:hAnsi="Times New Roman" w:cs="Times New Roman"/>
          <w:sz w:val="24"/>
          <w:szCs w:val="24"/>
        </w:rPr>
      </w:pPr>
      <w:r>
        <w:rPr>
          <w:rFonts w:ascii="Times New Roman" w:hAnsi="Times New Roman" w:cs="Times New Roman"/>
          <w:sz w:val="24"/>
          <w:szCs w:val="24"/>
        </w:rPr>
        <w:t>Tal vez este Sábado Santo (</w:t>
      </w:r>
      <w:r w:rsidRPr="003348FA">
        <w:rPr>
          <w:rFonts w:ascii="Times New Roman" w:hAnsi="Times New Roman" w:cs="Times New Roman"/>
          <w:b/>
          <w:sz w:val="24"/>
          <w:szCs w:val="24"/>
        </w:rPr>
        <w:t>19/4/14</w:t>
      </w:r>
      <w:r>
        <w:rPr>
          <w:rFonts w:ascii="Times New Roman" w:hAnsi="Times New Roman" w:cs="Times New Roman"/>
          <w:sz w:val="24"/>
          <w:szCs w:val="24"/>
        </w:rPr>
        <w:t>) sea un momento oportuno para reflexionar que “</w:t>
      </w:r>
      <w:r w:rsidRPr="009A163B">
        <w:rPr>
          <w:rFonts w:ascii="Times New Roman" w:hAnsi="Times New Roman" w:cs="Times New Roman"/>
          <w:b/>
          <w:sz w:val="24"/>
          <w:szCs w:val="24"/>
        </w:rPr>
        <w:t>a veces hay que morir para vivir</w:t>
      </w:r>
      <w:r>
        <w:rPr>
          <w:rFonts w:ascii="Times New Roman" w:hAnsi="Times New Roman" w:cs="Times New Roman"/>
          <w:sz w:val="24"/>
          <w:szCs w:val="24"/>
        </w:rPr>
        <w:t xml:space="preserve">”. Basta ya, de </w:t>
      </w:r>
      <w:r w:rsidRPr="00500A48">
        <w:rPr>
          <w:rFonts w:ascii="Times New Roman" w:hAnsi="Times New Roman" w:cs="Times New Roman"/>
          <w:b/>
          <w:sz w:val="24"/>
          <w:szCs w:val="24"/>
        </w:rPr>
        <w:t>“ser los enanos</w:t>
      </w:r>
      <w:r>
        <w:rPr>
          <w:rFonts w:ascii="Times New Roman" w:hAnsi="Times New Roman" w:cs="Times New Roman"/>
          <w:b/>
          <w:sz w:val="24"/>
          <w:szCs w:val="24"/>
        </w:rPr>
        <w:t xml:space="preserve"> los que</w:t>
      </w:r>
      <w:r w:rsidRPr="00500A48">
        <w:rPr>
          <w:rFonts w:ascii="Times New Roman" w:hAnsi="Times New Roman" w:cs="Times New Roman"/>
          <w:b/>
          <w:sz w:val="24"/>
          <w:szCs w:val="24"/>
        </w:rPr>
        <w:t xml:space="preserve"> tengan </w:t>
      </w:r>
      <w:r>
        <w:rPr>
          <w:rFonts w:ascii="Times New Roman" w:hAnsi="Times New Roman" w:cs="Times New Roman"/>
          <w:b/>
          <w:sz w:val="24"/>
          <w:szCs w:val="24"/>
        </w:rPr>
        <w:t xml:space="preserve"> que </w:t>
      </w:r>
      <w:r w:rsidRPr="00500A48">
        <w:rPr>
          <w:rFonts w:ascii="Times New Roman" w:hAnsi="Times New Roman" w:cs="Times New Roman"/>
          <w:b/>
          <w:sz w:val="24"/>
          <w:szCs w:val="24"/>
        </w:rPr>
        <w:t>llevar sobre sus hombros a los gigantes”.</w:t>
      </w:r>
      <w:r>
        <w:rPr>
          <w:rFonts w:ascii="Times New Roman" w:hAnsi="Times New Roman" w:cs="Times New Roman"/>
          <w:b/>
          <w:sz w:val="24"/>
          <w:szCs w:val="24"/>
        </w:rPr>
        <w:t xml:space="preserve"> </w:t>
      </w:r>
      <w:r w:rsidRPr="001A1253">
        <w:rPr>
          <w:rFonts w:ascii="Times New Roman" w:hAnsi="Times New Roman" w:cs="Times New Roman"/>
          <w:sz w:val="24"/>
          <w:szCs w:val="24"/>
        </w:rPr>
        <w:t>Basta de</w:t>
      </w:r>
      <w:r>
        <w:rPr>
          <w:rFonts w:ascii="Times New Roman" w:hAnsi="Times New Roman" w:cs="Times New Roman"/>
          <w:b/>
          <w:sz w:val="24"/>
          <w:szCs w:val="24"/>
        </w:rPr>
        <w:t xml:space="preserve"> “amaneceres al olor del dinero”.</w:t>
      </w:r>
    </w:p>
    <w:p w:rsidR="00DF7D6F" w:rsidRDefault="00DF7D6F" w:rsidP="00B80BEF">
      <w:pPr>
        <w:pStyle w:val="NormalWeb"/>
        <w:jc w:val="both"/>
      </w:pPr>
      <w:r>
        <w:t xml:space="preserve">Si triunfa la </w:t>
      </w:r>
      <w:r w:rsidRPr="00010672">
        <w:rPr>
          <w:b/>
        </w:rPr>
        <w:t>rebelión</w:t>
      </w:r>
      <w:r w:rsidRPr="009F13E4">
        <w:rPr>
          <w:b/>
        </w:rPr>
        <w:t xml:space="preserve"> social</w:t>
      </w:r>
      <w:r>
        <w:t>, habremos logrado una auténtica</w:t>
      </w:r>
      <w:r w:rsidRPr="009F13E4">
        <w:rPr>
          <w:b/>
        </w:rPr>
        <w:t xml:space="preserve"> Pascua de Resurrección</w:t>
      </w:r>
      <w:r>
        <w:t>.</w:t>
      </w:r>
    </w:p>
    <w:p w:rsidR="005169DF" w:rsidRPr="00C2536C" w:rsidRDefault="005169DF" w:rsidP="00B80BEF">
      <w:pPr>
        <w:pStyle w:val="NormalWeb"/>
        <w:jc w:val="both"/>
        <w:rPr>
          <w:b/>
        </w:rPr>
      </w:pPr>
      <w:r w:rsidRPr="005169DF">
        <w:rPr>
          <w:b/>
        </w:rPr>
        <w:t>(Enero 2015)</w:t>
      </w:r>
      <w:r>
        <w:t xml:space="preserve"> </w:t>
      </w:r>
      <w:r w:rsidR="00C2536C">
        <w:rPr>
          <w:b/>
        </w:rPr>
        <w:t>Los daños ¿colaterales? del determinismo económico</w:t>
      </w:r>
    </w:p>
    <w:p w:rsidR="005169DF" w:rsidRDefault="005169DF" w:rsidP="00B80BEF">
      <w:pPr>
        <w:pStyle w:val="NormalWeb"/>
        <w:jc w:val="both"/>
      </w:pPr>
      <w:r>
        <w:t>De la economía del crédito fácil a la economía del entretenimiento</w:t>
      </w:r>
      <w:r w:rsidR="00D41C07">
        <w:t xml:space="preserve"> (o de la estupidez)</w:t>
      </w:r>
      <w:r>
        <w:t>. De la economía del bienestar a la economía del malestar. De la economía del pago de la deuda pública a la economía del impago de la deuda social…</w:t>
      </w:r>
      <w:r w:rsidR="00A674E4">
        <w:t xml:space="preserve"> ¿son solo accidentes?</w:t>
      </w:r>
    </w:p>
    <w:p w:rsidR="005169DF" w:rsidRDefault="00870043" w:rsidP="00B80BEF">
      <w:pPr>
        <w:pStyle w:val="NormalWeb"/>
        <w:jc w:val="both"/>
      </w:pPr>
      <w:r>
        <w:t xml:space="preserve">Para que unos pocos disfruten </w:t>
      </w:r>
      <w:r w:rsidR="005169DF">
        <w:t xml:space="preserve">del </w:t>
      </w:r>
      <w:r w:rsidR="00C2536C">
        <w:t>“</w:t>
      </w:r>
      <w:r w:rsidR="005169DF">
        <w:t>bollo</w:t>
      </w:r>
      <w:r w:rsidR="00C2536C">
        <w:t>”</w:t>
      </w:r>
      <w:r>
        <w:t xml:space="preserve"> (a corto plazo)</w:t>
      </w:r>
      <w:r w:rsidR="005169DF">
        <w:t xml:space="preserve">, gobiernos y supervisores (europeos y norteamericanos), están llevando a varias generaciones al </w:t>
      </w:r>
      <w:r w:rsidR="00C2536C">
        <w:t>“</w:t>
      </w:r>
      <w:r w:rsidR="005169DF">
        <w:t>hoyo</w:t>
      </w:r>
      <w:r w:rsidR="00C2536C">
        <w:t>”</w:t>
      </w:r>
      <w:r w:rsidR="005169DF">
        <w:t>.</w:t>
      </w:r>
    </w:p>
    <w:p w:rsidR="00580C09" w:rsidRPr="00580C09" w:rsidRDefault="00580C09" w:rsidP="00580C09">
      <w:pPr>
        <w:pStyle w:val="NormalWeb"/>
        <w:shd w:val="clear" w:color="auto" w:fill="FFFFFF"/>
        <w:jc w:val="both"/>
      </w:pPr>
      <w:r>
        <w:t>En los EEUU</w:t>
      </w:r>
      <w:r w:rsidRPr="00580C09">
        <w:t xml:space="preserve">, el Reino Unido, el Japón y varios países de la zona del euro, los salarios medios reales (ajustados a la inflación)  siguen siendo inferiores a los niveles de 2007. </w:t>
      </w:r>
      <w:r>
        <w:t>De hecho, en los EEUU</w:t>
      </w:r>
      <w:r w:rsidRPr="00580C09">
        <w:t>, los salarios reales correspondientes al cuartil inferior llevan tres decenio</w:t>
      </w:r>
      <w:r>
        <w:t xml:space="preserve">s sin aumentar. </w:t>
      </w:r>
      <w:r w:rsidR="007705C9">
        <w:t>Un sacrificio inútil y perverso.</w:t>
      </w:r>
    </w:p>
    <w:p w:rsidR="005169DF" w:rsidRDefault="005169DF" w:rsidP="007705C9">
      <w:pPr>
        <w:pStyle w:val="NormalWeb"/>
        <w:shd w:val="clear" w:color="auto" w:fill="FFFFFF"/>
        <w:jc w:val="both"/>
      </w:pPr>
      <w:r>
        <w:t>Todos (o casi todos) seremos más pobres, por generaciones y generaciones. Esa es la verdad que no se cuenta.</w:t>
      </w:r>
      <w:r w:rsidR="007705C9">
        <w:t xml:space="preserve"> </w:t>
      </w:r>
      <w:r w:rsidR="007705C9" w:rsidRPr="007C35CD">
        <w:t>San</w:t>
      </w:r>
      <w:r w:rsidR="007705C9">
        <w:t>gre, esfuerzo, lágrimas y sudor: ¿por qué, y para quién?</w:t>
      </w:r>
    </w:p>
    <w:p w:rsidR="00870043" w:rsidRDefault="00870043" w:rsidP="00B80BEF">
      <w:pPr>
        <w:pStyle w:val="NormalWeb"/>
        <w:jc w:val="both"/>
      </w:pPr>
      <w:r>
        <w:t>¿Será posible que el único futuro sea el presente?</w:t>
      </w:r>
    </w:p>
    <w:p w:rsidR="00870043" w:rsidRDefault="00870043" w:rsidP="00B80BEF">
      <w:pPr>
        <w:pStyle w:val="NormalWeb"/>
        <w:jc w:val="both"/>
      </w:pPr>
      <w:r>
        <w:t>El “</w:t>
      </w:r>
      <w:r w:rsidR="00D41C07">
        <w:t>falso</w:t>
      </w:r>
      <w:r>
        <w:t>” QE (quantitative easing), debería ser un “auténtico” QE (queremos empleo).</w:t>
      </w:r>
    </w:p>
    <w:p w:rsidR="00D41C07" w:rsidRDefault="00D41C07" w:rsidP="00B80BEF">
      <w:pPr>
        <w:pStyle w:val="NormalWeb"/>
        <w:jc w:val="both"/>
        <w:rPr>
          <w:color w:val="000000"/>
        </w:rPr>
      </w:pPr>
      <w:r>
        <w:t>¿A que no se animan</w:t>
      </w:r>
      <w:r w:rsidR="00FB3134">
        <w:t xml:space="preserve"> a ello</w:t>
      </w:r>
      <w:r w:rsidR="006F6B66">
        <w:t>, los “soberanos” monetarios</w:t>
      </w:r>
      <w:r w:rsidR="000E343E">
        <w:t>, y los “creadores” de mercado?</w:t>
      </w:r>
    </w:p>
    <w:p w:rsidR="006F6B66" w:rsidRDefault="006F6B66" w:rsidP="00D41C07">
      <w:pPr>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00580C09" w:rsidRPr="00580C09">
        <w:rPr>
          <w:rFonts w:ascii="Times New Roman" w:hAnsi="Times New Roman" w:cs="Times New Roman"/>
          <w:i/>
          <w:sz w:val="24"/>
          <w:szCs w:val="24"/>
        </w:rPr>
        <w:t>El gran problema que enfrenta el mundo en el año 2015 no es económico. Sabemos cómo escapar de nuestro malestar actual. El problema es que nuestras políticas son estúpidas</w:t>
      </w:r>
      <w:r>
        <w:rPr>
          <w:rFonts w:ascii="Times New Roman" w:hAnsi="Times New Roman" w:cs="Times New Roman"/>
          <w:i/>
          <w:sz w:val="24"/>
          <w:szCs w:val="24"/>
        </w:rPr>
        <w:t>”…</w:t>
      </w:r>
      <w:r w:rsidR="00580C09" w:rsidRPr="00580C09">
        <w:rPr>
          <w:rFonts w:ascii="Times New Roman" w:hAnsi="Times New Roman" w:cs="Times New Roman"/>
          <w:i/>
          <w:sz w:val="24"/>
          <w:szCs w:val="24"/>
        </w:rPr>
        <w:t>.</w:t>
      </w:r>
      <w:r>
        <w:rPr>
          <w:rFonts w:ascii="Times New Roman" w:hAnsi="Times New Roman" w:cs="Times New Roman"/>
          <w:i/>
          <w:sz w:val="24"/>
          <w:szCs w:val="24"/>
        </w:rPr>
        <w:t xml:space="preserve"> </w:t>
      </w:r>
      <w:r w:rsidRPr="00B54CCE">
        <w:rPr>
          <w:rFonts w:ascii="Times New Roman" w:hAnsi="Times New Roman" w:cs="Times New Roman"/>
          <w:sz w:val="24"/>
          <w:szCs w:val="24"/>
          <w:u w:val="single"/>
        </w:rPr>
        <w:t>Las políticas de la estupidez económica</w:t>
      </w:r>
      <w:r>
        <w:rPr>
          <w:rFonts w:ascii="Times New Roman" w:hAnsi="Times New Roman" w:cs="Times New Roman"/>
          <w:sz w:val="24"/>
          <w:szCs w:val="24"/>
        </w:rPr>
        <w:t xml:space="preserve"> (</w:t>
      </w:r>
      <w:r w:rsidRPr="006F6B66">
        <w:rPr>
          <w:rFonts w:ascii="Times New Roman" w:hAnsi="Times New Roman" w:cs="Times New Roman"/>
          <w:sz w:val="24"/>
          <w:szCs w:val="24"/>
        </w:rPr>
        <w:t>Joseph E. Stiglitz</w:t>
      </w:r>
      <w:r>
        <w:rPr>
          <w:rFonts w:ascii="Times New Roman" w:hAnsi="Times New Roman" w:cs="Times New Roman"/>
          <w:sz w:val="24"/>
          <w:szCs w:val="24"/>
        </w:rPr>
        <w:t xml:space="preserve"> - Project Syndicate - </w:t>
      </w:r>
      <w:r w:rsidRPr="00B54CCE">
        <w:rPr>
          <w:rFonts w:ascii="Times New Roman" w:hAnsi="Times New Roman" w:cs="Times New Roman"/>
          <w:b/>
          <w:sz w:val="24"/>
          <w:szCs w:val="24"/>
        </w:rPr>
        <w:t>20/1/15</w:t>
      </w:r>
      <w:r>
        <w:rPr>
          <w:rFonts w:ascii="Times New Roman" w:hAnsi="Times New Roman" w:cs="Times New Roman"/>
          <w:sz w:val="24"/>
          <w:szCs w:val="24"/>
        </w:rPr>
        <w:t>)</w:t>
      </w:r>
    </w:p>
    <w:p w:rsidR="00AC5602" w:rsidRPr="00580C09" w:rsidRDefault="00923712" w:rsidP="00D41C07">
      <w:pPr>
        <w:spacing w:line="240" w:lineRule="auto"/>
        <w:jc w:val="both"/>
        <w:rPr>
          <w:rFonts w:ascii="Times New Roman" w:hAnsi="Times New Roman" w:cs="Times New Roman"/>
          <w:sz w:val="24"/>
          <w:szCs w:val="24"/>
        </w:rPr>
      </w:pPr>
      <w:r w:rsidRPr="00923712">
        <w:rPr>
          <w:rFonts w:ascii="Times New Roman" w:eastAsia="Times New Roman" w:hAnsi="Times New Roman"/>
          <w:b/>
          <w:sz w:val="24"/>
          <w:szCs w:val="24"/>
        </w:rPr>
        <w:lastRenderedPageBreak/>
        <w:t>- La desigualdad y los niños</w:t>
      </w:r>
      <w:r>
        <w:rPr>
          <w:rFonts w:ascii="Times New Roman" w:eastAsia="Times New Roman" w:hAnsi="Times New Roman"/>
          <w:b/>
          <w:sz w:val="24"/>
          <w:szCs w:val="24"/>
        </w:rPr>
        <w:t xml:space="preserve"> (las víctimas inocentes de la pobreza)</w:t>
      </w:r>
      <w:r w:rsidRPr="00923712">
        <w:rPr>
          <w:rFonts w:ascii="Times New Roman" w:eastAsia="Times New Roman" w:hAnsi="Times New Roman"/>
          <w:b/>
          <w:sz w:val="24"/>
          <w:szCs w:val="24"/>
        </w:rPr>
        <w:t xml:space="preserve">  </w:t>
      </w:r>
    </w:p>
    <w:p w:rsidR="007D5CE8" w:rsidRDefault="007D5CE8" w:rsidP="00B80BEF">
      <w:pPr>
        <w:pStyle w:val="NormalWeb"/>
        <w:jc w:val="both"/>
      </w:pPr>
      <w:r>
        <w:rPr>
          <w:noProof/>
          <w:color w:val="0000FF"/>
        </w:rPr>
        <w:drawing>
          <wp:inline distT="0" distB="0" distL="0" distR="0" wp14:anchorId="35CC7E73" wp14:editId="011BD2C7">
            <wp:extent cx="5397500" cy="2578100"/>
            <wp:effectExtent l="0" t="0" r="0" b="0"/>
            <wp:docPr id="39" name="Imagen 39" descr="La exclusión social ha pasado de ser riesgo a realidad en España: más de 700.000 familias se ven en situación de pobreza total.">
              <a:hlinkClick xmlns:a="http://schemas.openxmlformats.org/drawingml/2006/main" r:id="rId54" tooltip="&quot;La exclusión social ha pasado de ser riesgo a realidad en España: más de 700.000 familias se ven en situación de pobreza total. - Foto EF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 exclusión social ha pasado de ser riesgo a realidad en España: más de 700.000 familias se ven en situación de pobreza total.">
                      <a:hlinkClick r:id="rId54" tooltip="&quot;La exclusión social ha pasado de ser riesgo a realidad en España: más de 700.000 familias se ven en situación de pobreza total. - Foto EFE&quot;"/>
                    </pic:cNvPr>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400040" cy="2579313"/>
                    </a:xfrm>
                    <a:prstGeom prst="rect">
                      <a:avLst/>
                    </a:prstGeom>
                    <a:noFill/>
                    <a:ln>
                      <a:noFill/>
                    </a:ln>
                  </pic:spPr>
                </pic:pic>
              </a:graphicData>
            </a:graphic>
          </wp:inline>
        </w:drawing>
      </w:r>
    </w:p>
    <w:p w:rsidR="00923712" w:rsidRDefault="00923712" w:rsidP="00923712">
      <w:pPr>
        <w:spacing w:line="240" w:lineRule="auto"/>
        <w:jc w:val="both"/>
        <w:rPr>
          <w:rFonts w:ascii="Times New Roman" w:hAnsi="Times New Roman"/>
          <w:b/>
          <w:sz w:val="24"/>
          <w:szCs w:val="24"/>
        </w:rPr>
      </w:pPr>
      <w:r w:rsidRPr="00923712">
        <w:rPr>
          <w:rFonts w:ascii="Times New Roman" w:hAnsi="Times New Roman"/>
          <w:sz w:val="24"/>
          <w:szCs w:val="24"/>
        </w:rPr>
        <w:t>En el Paper</w:t>
      </w:r>
      <w:r>
        <w:rPr>
          <w:rFonts w:ascii="Times New Roman" w:hAnsi="Times New Roman"/>
          <w:b/>
          <w:sz w:val="24"/>
          <w:szCs w:val="24"/>
        </w:rPr>
        <w:t xml:space="preserve"> - Los hijos del umbral de la pobreza (la niñez indigente en los países ricos) (Parte I), </w:t>
      </w:r>
      <w:r>
        <w:rPr>
          <w:rFonts w:ascii="Times New Roman" w:hAnsi="Times New Roman"/>
          <w:sz w:val="24"/>
          <w:szCs w:val="24"/>
        </w:rPr>
        <w:t>publicado</w:t>
      </w:r>
      <w:r w:rsidRPr="00923712">
        <w:rPr>
          <w:rFonts w:ascii="Times New Roman" w:hAnsi="Times New Roman"/>
          <w:sz w:val="24"/>
          <w:szCs w:val="24"/>
        </w:rPr>
        <w:t xml:space="preserve"> el 15/5/15, decía:</w:t>
      </w:r>
      <w:r>
        <w:rPr>
          <w:rFonts w:ascii="Times New Roman" w:hAnsi="Times New Roman"/>
          <w:b/>
          <w:sz w:val="24"/>
          <w:szCs w:val="24"/>
        </w:rPr>
        <w:t xml:space="preserve"> </w:t>
      </w:r>
    </w:p>
    <w:p w:rsidR="00923712" w:rsidRDefault="00923712" w:rsidP="00923712">
      <w:pPr>
        <w:spacing w:line="240" w:lineRule="auto"/>
        <w:rPr>
          <w:rFonts w:ascii="Times New Roman" w:hAnsi="Times New Roman"/>
          <w:b/>
          <w:sz w:val="24"/>
          <w:szCs w:val="24"/>
        </w:rPr>
      </w:pPr>
      <w:r>
        <w:rPr>
          <w:rFonts w:ascii="Times New Roman" w:hAnsi="Times New Roman"/>
          <w:b/>
          <w:sz w:val="24"/>
          <w:szCs w:val="24"/>
        </w:rPr>
        <w:t>Introducción</w:t>
      </w:r>
    </w:p>
    <w:p w:rsidR="00923712" w:rsidRDefault="00923712" w:rsidP="00923712">
      <w:pPr>
        <w:spacing w:line="240" w:lineRule="auto"/>
        <w:jc w:val="both"/>
        <w:rPr>
          <w:rFonts w:ascii="Times New Roman" w:hAnsi="Times New Roman"/>
          <w:b/>
          <w:sz w:val="24"/>
          <w:szCs w:val="24"/>
        </w:rPr>
      </w:pPr>
      <w:r>
        <w:rPr>
          <w:rFonts w:ascii="Times New Roman" w:hAnsi="Times New Roman"/>
          <w:b/>
          <w:sz w:val="24"/>
          <w:szCs w:val="24"/>
        </w:rPr>
        <w:t xml:space="preserve">En una época </w:t>
      </w:r>
      <w:r w:rsidRPr="008766E7">
        <w:rPr>
          <w:rFonts w:ascii="Times New Roman" w:hAnsi="Times New Roman"/>
          <w:b/>
          <w:sz w:val="24"/>
          <w:szCs w:val="24"/>
        </w:rPr>
        <w:t xml:space="preserve">de crisis, cuando aumenta el número de </w:t>
      </w:r>
      <w:r>
        <w:rPr>
          <w:rFonts w:ascii="Times New Roman" w:hAnsi="Times New Roman"/>
          <w:b/>
          <w:sz w:val="24"/>
          <w:szCs w:val="24"/>
        </w:rPr>
        <w:t xml:space="preserve">personas en riesgo de pobreza y </w:t>
      </w:r>
      <w:r w:rsidRPr="008766E7">
        <w:rPr>
          <w:rFonts w:ascii="Times New Roman" w:hAnsi="Times New Roman"/>
          <w:b/>
          <w:sz w:val="24"/>
          <w:szCs w:val="24"/>
        </w:rPr>
        <w:t>exclusión y las necesidades sociales crecen, s</w:t>
      </w:r>
      <w:r>
        <w:rPr>
          <w:rFonts w:ascii="Times New Roman" w:hAnsi="Times New Roman"/>
          <w:b/>
          <w:sz w:val="24"/>
          <w:szCs w:val="24"/>
        </w:rPr>
        <w:t xml:space="preserve">e explicitan en toda su crudeza </w:t>
      </w:r>
      <w:r w:rsidRPr="008766E7">
        <w:rPr>
          <w:rFonts w:ascii="Times New Roman" w:hAnsi="Times New Roman"/>
          <w:b/>
          <w:sz w:val="24"/>
          <w:szCs w:val="24"/>
        </w:rPr>
        <w:t>las consecuencias de la debilid</w:t>
      </w:r>
      <w:r>
        <w:rPr>
          <w:rFonts w:ascii="Times New Roman" w:hAnsi="Times New Roman"/>
          <w:b/>
          <w:sz w:val="24"/>
          <w:szCs w:val="24"/>
        </w:rPr>
        <w:t>ad de las políticas sociales.</w:t>
      </w:r>
    </w:p>
    <w:p w:rsidR="00923712" w:rsidRPr="00942819" w:rsidRDefault="00923712" w:rsidP="00923712">
      <w:pPr>
        <w:spacing w:line="240" w:lineRule="auto"/>
        <w:jc w:val="both"/>
        <w:rPr>
          <w:rFonts w:ascii="Times New Roman" w:hAnsi="Times New Roman"/>
          <w:i/>
          <w:sz w:val="24"/>
          <w:szCs w:val="24"/>
        </w:rPr>
      </w:pPr>
      <w:r w:rsidRPr="00942819">
        <w:rPr>
          <w:rFonts w:ascii="Times New Roman" w:hAnsi="Times New Roman"/>
          <w:i/>
          <w:sz w:val="24"/>
          <w:szCs w:val="24"/>
        </w:rPr>
        <w:t>“Crecer en una situación de pobreza puede cambiar radicalmente las oportunidades de los niños y las niñas a lo largo de su vida. Cuando hablamos de pobreza, tendemos a pensar que es algo de otro tiempo o que pasa en otros lugares del mundo. Tristemente, la pobreza es la realidad cotidiana de millones de niños y niñas en nuestras sociedades europeas. La crisis económica y financiera ha golpeado tanto al empleo como al sistema social del país, y desde que comenzó en 2008, ha afectado gravemente a los niños y niñas de toda Europa y a sus familias. Entre 2008 y 2012, el número de niños en riesgo de pobreza o exclusión social en Europa aumentó casi en 1 millón, con un incremento de medio millón solo en un año, entre 2011 y 2012.</w:t>
      </w:r>
    </w:p>
    <w:p w:rsidR="00923712" w:rsidRPr="00942819" w:rsidRDefault="00923712" w:rsidP="00923712">
      <w:pPr>
        <w:spacing w:line="240" w:lineRule="auto"/>
        <w:jc w:val="both"/>
        <w:rPr>
          <w:rFonts w:ascii="Times New Roman" w:hAnsi="Times New Roman"/>
          <w:i/>
          <w:sz w:val="24"/>
          <w:szCs w:val="24"/>
        </w:rPr>
      </w:pPr>
      <w:r w:rsidRPr="00942819">
        <w:rPr>
          <w:rFonts w:ascii="Times New Roman" w:hAnsi="Times New Roman"/>
          <w:i/>
          <w:sz w:val="24"/>
          <w:szCs w:val="24"/>
        </w:rPr>
        <w:t>En toda Europa la pobreza está privando a los niños de oportunidades educativas, del acceso a servicios sanitarios, una dieta sana, de un hogar y un entorno familiar adecuado, del apoyo de la familia y de protección frente a la violencia. Los niños  cuentan que han sido desahuciados de sus casas en varias ocasiones porque sus padres no podían pagar el alquiler o la hipoteca, algunos incluso han vivido en tiendas de campaña o han ocupado casas sin electricidad o sin agua corriente. Cuentan que se sienten socialmente excluidos, que han perdido a sus amigos porque no pueden permitirse hacer las mismas cosas que otros niños de su edad; que la pobreza es dura porque les roba sus sueños, sus esperanzas y sus derechos…</w:t>
      </w:r>
    </w:p>
    <w:p w:rsidR="00923712" w:rsidRPr="00942819" w:rsidRDefault="00923712" w:rsidP="00923712">
      <w:pPr>
        <w:spacing w:line="240" w:lineRule="auto"/>
        <w:jc w:val="both"/>
        <w:rPr>
          <w:rFonts w:ascii="Times New Roman" w:hAnsi="Times New Roman"/>
          <w:i/>
          <w:sz w:val="24"/>
          <w:szCs w:val="24"/>
        </w:rPr>
      </w:pPr>
      <w:r w:rsidRPr="00942819">
        <w:rPr>
          <w:rFonts w:ascii="Times New Roman" w:hAnsi="Times New Roman"/>
          <w:i/>
          <w:sz w:val="24"/>
          <w:szCs w:val="24"/>
        </w:rPr>
        <w:t>La Unión Europea y los gobiernos nacionales de toda Europa necesitan reconocer que los niños y las niñas que se enfrentan a una situación de pobreza se ven privados de sus derechos fundamentales, tal y como los reconoce la Carta de Derechos Fundamentales de la UE y la Convención sobre los Derechos del Niño de Naciones Unidas, que celebra su 25º aniversario en el año 2014.</w:t>
      </w:r>
    </w:p>
    <w:p w:rsidR="00923712" w:rsidRPr="00942819" w:rsidRDefault="00923712" w:rsidP="00923712">
      <w:pPr>
        <w:spacing w:line="240" w:lineRule="auto"/>
        <w:jc w:val="both"/>
        <w:rPr>
          <w:rFonts w:ascii="Times New Roman" w:hAnsi="Times New Roman"/>
          <w:i/>
          <w:sz w:val="24"/>
          <w:szCs w:val="24"/>
        </w:rPr>
      </w:pPr>
      <w:r w:rsidRPr="00942819">
        <w:rPr>
          <w:rFonts w:ascii="Times New Roman" w:hAnsi="Times New Roman"/>
          <w:i/>
          <w:sz w:val="24"/>
          <w:szCs w:val="24"/>
        </w:rPr>
        <w:lastRenderedPageBreak/>
        <w:t>Sin embargo, salvo que estén respaldados por recursos suficientes, los compromisos políticos con los niños seguirán siendo promesas pequeñas y vacías. La asignación adecuada de recursos y un gasto eficaz son una condición necesaria de la materialización de los derechos de los niños y de una sociedad justa y equitativa en su conjunto.</w:t>
      </w:r>
    </w:p>
    <w:p w:rsidR="00923712" w:rsidRPr="00D06F2A" w:rsidRDefault="00923712" w:rsidP="00923712">
      <w:pPr>
        <w:spacing w:line="240" w:lineRule="auto"/>
        <w:jc w:val="both"/>
        <w:rPr>
          <w:rFonts w:ascii="Times New Roman" w:hAnsi="Times New Roman"/>
          <w:i/>
          <w:sz w:val="24"/>
          <w:szCs w:val="24"/>
        </w:rPr>
      </w:pPr>
      <w:r w:rsidRPr="00942819">
        <w:rPr>
          <w:rFonts w:ascii="Times New Roman" w:hAnsi="Times New Roman"/>
          <w:i/>
          <w:sz w:val="24"/>
          <w:szCs w:val="24"/>
        </w:rPr>
        <w:t>Abordar la pobreza infantil significa elegir políticas correctas y que esa elección esté disponible tanto en los países ricos o más pobres. Para los niños y niñas, los efectos negativos de vivir en una situación de pobreza o de exclusión social pueden durar toda la vida -lo que hace incluso más urgente la necesidad de actuar ahora- cuando la actual crisis económica, financiera y social está poniendo incluso a más niños y sus familias en riesgo. Contamos con la política y con quienes toman las decisiones para no dejar atrás a los más vulnerables de nuestra sociedad, sino para actuar y adoptar medidas que combatan esta inaceptable realidad”…</w:t>
      </w:r>
      <w:r>
        <w:rPr>
          <w:rFonts w:ascii="Times New Roman" w:hAnsi="Times New Roman"/>
          <w:i/>
          <w:sz w:val="24"/>
          <w:szCs w:val="24"/>
        </w:rPr>
        <w:t xml:space="preserve"> </w:t>
      </w:r>
      <w:r>
        <w:rPr>
          <w:rFonts w:ascii="Times New Roman" w:hAnsi="Times New Roman"/>
          <w:sz w:val="24"/>
          <w:szCs w:val="24"/>
        </w:rPr>
        <w:t>(</w:t>
      </w:r>
      <w:r w:rsidRPr="00CC06DF">
        <w:rPr>
          <w:rFonts w:ascii="Times New Roman" w:hAnsi="Times New Roman"/>
          <w:sz w:val="24"/>
          <w:szCs w:val="24"/>
        </w:rPr>
        <w:t>Ester Asin Martínez</w:t>
      </w:r>
      <w:r>
        <w:rPr>
          <w:rFonts w:ascii="Times New Roman" w:hAnsi="Times New Roman"/>
          <w:sz w:val="24"/>
          <w:szCs w:val="24"/>
        </w:rPr>
        <w:t>,</w:t>
      </w:r>
      <w:r w:rsidRPr="00CC06DF">
        <w:rPr>
          <w:rFonts w:ascii="Times New Roman" w:hAnsi="Times New Roman"/>
          <w:sz w:val="24"/>
          <w:szCs w:val="24"/>
        </w:rPr>
        <w:t xml:space="preserve"> Dire</w:t>
      </w:r>
      <w:r>
        <w:rPr>
          <w:rFonts w:ascii="Times New Roman" w:hAnsi="Times New Roman"/>
          <w:sz w:val="24"/>
          <w:szCs w:val="24"/>
        </w:rPr>
        <w:t>ctora y Representante de la</w:t>
      </w:r>
      <w:r w:rsidRPr="00CC06DF">
        <w:rPr>
          <w:rFonts w:ascii="Times New Roman" w:hAnsi="Times New Roman"/>
          <w:sz w:val="24"/>
          <w:szCs w:val="24"/>
        </w:rPr>
        <w:t xml:space="preserve"> Oficina de Incidencia para la UE de Save the Children</w:t>
      </w:r>
      <w:r>
        <w:rPr>
          <w:rFonts w:ascii="Times New Roman" w:hAnsi="Times New Roman"/>
          <w:sz w:val="24"/>
          <w:szCs w:val="24"/>
        </w:rPr>
        <w:t>)</w:t>
      </w:r>
    </w:p>
    <w:p w:rsidR="00923712" w:rsidRPr="003E3E78" w:rsidRDefault="00923712" w:rsidP="00923712">
      <w:pPr>
        <w:spacing w:line="240" w:lineRule="auto"/>
        <w:jc w:val="both"/>
        <w:rPr>
          <w:rFonts w:ascii="Times New Roman" w:hAnsi="Times New Roman" w:cs="Times New Roman"/>
          <w:i/>
          <w:sz w:val="24"/>
          <w:szCs w:val="24"/>
        </w:rPr>
      </w:pPr>
      <w:r w:rsidRPr="003E3E78">
        <w:rPr>
          <w:rFonts w:ascii="Times New Roman" w:hAnsi="Times New Roman" w:cs="Times New Roman"/>
          <w:i/>
          <w:sz w:val="24"/>
          <w:szCs w:val="24"/>
        </w:rPr>
        <w:t>“No tiene sentido soñ</w:t>
      </w:r>
      <w:r>
        <w:rPr>
          <w:rFonts w:ascii="Times New Roman" w:hAnsi="Times New Roman" w:cs="Times New Roman"/>
          <w:i/>
          <w:sz w:val="24"/>
          <w:szCs w:val="24"/>
        </w:rPr>
        <w:t xml:space="preserve">ar con algo que cuesta dinero”. </w:t>
      </w:r>
      <w:r w:rsidRPr="003E3E78">
        <w:rPr>
          <w:rFonts w:ascii="Times New Roman" w:hAnsi="Times New Roman" w:cs="Times New Roman"/>
          <w:sz w:val="24"/>
          <w:szCs w:val="24"/>
        </w:rPr>
        <w:t>Niño de 12 años, Islandia</w:t>
      </w:r>
      <w:r>
        <w:rPr>
          <w:rFonts w:ascii="Times New Roman" w:hAnsi="Times New Roman" w:cs="Times New Roman"/>
          <w:sz w:val="24"/>
          <w:szCs w:val="24"/>
        </w:rPr>
        <w:t>.</w:t>
      </w:r>
    </w:p>
    <w:p w:rsidR="00923712" w:rsidRDefault="00923712" w:rsidP="00923712">
      <w:pPr>
        <w:autoSpaceDE w:val="0"/>
        <w:autoSpaceDN w:val="0"/>
        <w:adjustRightInd w:val="0"/>
        <w:spacing w:after="0" w:line="240" w:lineRule="auto"/>
        <w:jc w:val="both"/>
        <w:rPr>
          <w:rFonts w:ascii="Times New Roman" w:hAnsi="Times New Roman" w:cs="Times New Roman"/>
          <w:sz w:val="24"/>
          <w:szCs w:val="24"/>
        </w:rPr>
      </w:pPr>
      <w:r w:rsidRPr="00C33A64">
        <w:rPr>
          <w:rFonts w:ascii="Times New Roman" w:hAnsi="Times New Roman" w:cs="Times New Roman"/>
          <w:i/>
          <w:iCs/>
          <w:sz w:val="24"/>
          <w:szCs w:val="24"/>
        </w:rPr>
        <w:t>“Para mí ser pobre e</w:t>
      </w:r>
      <w:r>
        <w:rPr>
          <w:rFonts w:ascii="Times New Roman" w:hAnsi="Times New Roman" w:cs="Times New Roman"/>
          <w:i/>
          <w:iCs/>
          <w:sz w:val="24"/>
          <w:szCs w:val="24"/>
        </w:rPr>
        <w:t xml:space="preserve">s cuando no tienes dinero... no </w:t>
      </w:r>
      <w:r w:rsidRPr="00C33A64">
        <w:rPr>
          <w:rFonts w:ascii="Times New Roman" w:hAnsi="Times New Roman" w:cs="Times New Roman"/>
          <w:i/>
          <w:iCs/>
          <w:sz w:val="24"/>
          <w:szCs w:val="24"/>
        </w:rPr>
        <w:t>tienes nada que pone</w:t>
      </w:r>
      <w:r>
        <w:rPr>
          <w:rFonts w:ascii="Times New Roman" w:hAnsi="Times New Roman" w:cs="Times New Roman"/>
          <w:i/>
          <w:iCs/>
          <w:sz w:val="24"/>
          <w:szCs w:val="24"/>
        </w:rPr>
        <w:t xml:space="preserve">rte, no tienes nada que comer”. </w:t>
      </w:r>
      <w:r w:rsidRPr="00C33A64">
        <w:rPr>
          <w:rFonts w:ascii="Times New Roman" w:hAnsi="Times New Roman" w:cs="Times New Roman"/>
          <w:sz w:val="24"/>
          <w:szCs w:val="24"/>
        </w:rPr>
        <w:t>Niña de 7 años, Rumanía.</w:t>
      </w:r>
    </w:p>
    <w:p w:rsidR="00923712" w:rsidRDefault="00923712" w:rsidP="00923712">
      <w:pPr>
        <w:autoSpaceDE w:val="0"/>
        <w:autoSpaceDN w:val="0"/>
        <w:adjustRightInd w:val="0"/>
        <w:spacing w:after="0" w:line="240" w:lineRule="auto"/>
        <w:jc w:val="both"/>
        <w:rPr>
          <w:rFonts w:ascii="Times New Roman" w:hAnsi="Times New Roman" w:cs="Times New Roman"/>
          <w:sz w:val="24"/>
          <w:szCs w:val="24"/>
        </w:rPr>
      </w:pPr>
    </w:p>
    <w:p w:rsidR="00923712" w:rsidRDefault="00923712" w:rsidP="00923712">
      <w:pPr>
        <w:autoSpaceDE w:val="0"/>
        <w:autoSpaceDN w:val="0"/>
        <w:adjustRightInd w:val="0"/>
        <w:spacing w:after="0" w:line="240" w:lineRule="auto"/>
        <w:jc w:val="both"/>
        <w:rPr>
          <w:rFonts w:ascii="Times New Roman" w:hAnsi="Times New Roman" w:cs="Times New Roman"/>
          <w:iCs/>
          <w:sz w:val="24"/>
          <w:szCs w:val="24"/>
        </w:rPr>
      </w:pPr>
      <w:r w:rsidRPr="00093E7C">
        <w:rPr>
          <w:rFonts w:ascii="Times New Roman" w:hAnsi="Times New Roman" w:cs="Times New Roman"/>
          <w:i/>
          <w:iCs/>
          <w:sz w:val="24"/>
          <w:szCs w:val="24"/>
        </w:rPr>
        <w:t>“Antes solía ir</w:t>
      </w:r>
      <w:r>
        <w:rPr>
          <w:rFonts w:ascii="Times New Roman" w:hAnsi="Times New Roman" w:cs="Times New Roman"/>
          <w:i/>
          <w:iCs/>
          <w:sz w:val="24"/>
          <w:szCs w:val="24"/>
        </w:rPr>
        <w:t xml:space="preserve"> al cine con papá y mamá. Tenía </w:t>
      </w:r>
      <w:r w:rsidRPr="00093E7C">
        <w:rPr>
          <w:rFonts w:ascii="Times New Roman" w:hAnsi="Times New Roman" w:cs="Times New Roman"/>
          <w:i/>
          <w:iCs/>
          <w:sz w:val="24"/>
          <w:szCs w:val="24"/>
        </w:rPr>
        <w:t xml:space="preserve">libros, iba a las </w:t>
      </w:r>
      <w:r>
        <w:rPr>
          <w:rFonts w:ascii="Times New Roman" w:hAnsi="Times New Roman" w:cs="Times New Roman"/>
          <w:i/>
          <w:iCs/>
          <w:sz w:val="24"/>
          <w:szCs w:val="24"/>
        </w:rPr>
        <w:t xml:space="preserve">excursiones del colegio y ellos podían pagar la hipoteca. </w:t>
      </w:r>
      <w:r w:rsidRPr="00093E7C">
        <w:rPr>
          <w:rFonts w:ascii="Times New Roman" w:hAnsi="Times New Roman" w:cs="Times New Roman"/>
          <w:i/>
          <w:iCs/>
          <w:sz w:val="24"/>
          <w:szCs w:val="24"/>
        </w:rPr>
        <w:t>Ahora</w:t>
      </w:r>
      <w:r>
        <w:rPr>
          <w:rFonts w:ascii="Times New Roman" w:hAnsi="Times New Roman" w:cs="Times New Roman"/>
          <w:i/>
          <w:iCs/>
          <w:sz w:val="24"/>
          <w:szCs w:val="24"/>
        </w:rPr>
        <w:t xml:space="preserve"> no podemos hacer nada de eso”. </w:t>
      </w:r>
      <w:r w:rsidRPr="00093E7C">
        <w:rPr>
          <w:rFonts w:ascii="Times New Roman" w:hAnsi="Times New Roman" w:cs="Times New Roman"/>
          <w:iCs/>
          <w:sz w:val="24"/>
          <w:szCs w:val="24"/>
        </w:rPr>
        <w:t>Niño de 8 años, España.</w:t>
      </w:r>
    </w:p>
    <w:p w:rsidR="00923712" w:rsidRDefault="00923712" w:rsidP="00923712">
      <w:pPr>
        <w:autoSpaceDE w:val="0"/>
        <w:autoSpaceDN w:val="0"/>
        <w:adjustRightInd w:val="0"/>
        <w:spacing w:after="0" w:line="240" w:lineRule="auto"/>
        <w:jc w:val="both"/>
        <w:rPr>
          <w:rFonts w:ascii="Times New Roman" w:hAnsi="Times New Roman" w:cs="Times New Roman"/>
          <w:iCs/>
          <w:sz w:val="24"/>
          <w:szCs w:val="24"/>
        </w:rPr>
      </w:pPr>
    </w:p>
    <w:p w:rsidR="00923712" w:rsidRDefault="00923712" w:rsidP="00923712">
      <w:pPr>
        <w:autoSpaceDE w:val="0"/>
        <w:autoSpaceDN w:val="0"/>
        <w:adjustRightInd w:val="0"/>
        <w:spacing w:after="0" w:line="240" w:lineRule="auto"/>
        <w:jc w:val="both"/>
        <w:rPr>
          <w:rFonts w:ascii="Times New Roman" w:hAnsi="Times New Roman" w:cs="Times New Roman"/>
          <w:iCs/>
          <w:sz w:val="24"/>
          <w:szCs w:val="24"/>
        </w:rPr>
      </w:pPr>
      <w:r w:rsidRPr="00FB4295">
        <w:rPr>
          <w:rFonts w:ascii="Times New Roman" w:hAnsi="Times New Roman" w:cs="Times New Roman"/>
          <w:i/>
          <w:iCs/>
          <w:sz w:val="24"/>
          <w:szCs w:val="24"/>
        </w:rPr>
        <w:t>“Nunca he invitado a mis amigos de clase a casa... pienso en todas las preg</w:t>
      </w:r>
      <w:r>
        <w:rPr>
          <w:rFonts w:ascii="Times New Roman" w:hAnsi="Times New Roman" w:cs="Times New Roman"/>
          <w:i/>
          <w:iCs/>
          <w:sz w:val="24"/>
          <w:szCs w:val="24"/>
        </w:rPr>
        <w:t>untas que no podría contestar. ¿Dónde trabaja tu padre...?</w:t>
      </w:r>
      <w:r w:rsidRPr="00FB4295">
        <w:rPr>
          <w:rFonts w:ascii="Times New Roman" w:hAnsi="Times New Roman" w:cs="Times New Roman"/>
          <w:i/>
          <w:iCs/>
          <w:sz w:val="24"/>
          <w:szCs w:val="24"/>
        </w:rPr>
        <w:t xml:space="preserve"> </w:t>
      </w:r>
      <w:r>
        <w:rPr>
          <w:rFonts w:ascii="Times New Roman" w:hAnsi="Times New Roman" w:cs="Times New Roman"/>
          <w:i/>
          <w:iCs/>
          <w:sz w:val="24"/>
          <w:szCs w:val="24"/>
        </w:rPr>
        <w:t>¿</w:t>
      </w:r>
      <w:r w:rsidRPr="00FB4295">
        <w:rPr>
          <w:rFonts w:ascii="Times New Roman" w:hAnsi="Times New Roman" w:cs="Times New Roman"/>
          <w:i/>
          <w:iCs/>
          <w:sz w:val="24"/>
          <w:szCs w:val="24"/>
        </w:rPr>
        <w:t>Qué podría decir? Mi padre recibía ayudas sociales en ese momento, como mi madre. Me juzgaban por lo que hacían mis padres, o en e</w:t>
      </w:r>
      <w:r>
        <w:rPr>
          <w:rFonts w:ascii="Times New Roman" w:hAnsi="Times New Roman" w:cs="Times New Roman"/>
          <w:i/>
          <w:iCs/>
          <w:sz w:val="24"/>
          <w:szCs w:val="24"/>
        </w:rPr>
        <w:t xml:space="preserve">ste caso, por lo que no hacían”. </w:t>
      </w:r>
      <w:r w:rsidRPr="00FB4295">
        <w:rPr>
          <w:rFonts w:ascii="Times New Roman" w:hAnsi="Times New Roman" w:cs="Times New Roman"/>
          <w:iCs/>
          <w:sz w:val="24"/>
          <w:szCs w:val="24"/>
        </w:rPr>
        <w:t>Niño de 14 años, Noruega.</w:t>
      </w:r>
    </w:p>
    <w:p w:rsidR="00923712" w:rsidRDefault="00923712" w:rsidP="00923712">
      <w:pPr>
        <w:autoSpaceDE w:val="0"/>
        <w:autoSpaceDN w:val="0"/>
        <w:adjustRightInd w:val="0"/>
        <w:spacing w:after="0" w:line="240" w:lineRule="auto"/>
        <w:jc w:val="both"/>
        <w:rPr>
          <w:rFonts w:ascii="Times New Roman" w:hAnsi="Times New Roman" w:cs="Times New Roman"/>
          <w:iCs/>
          <w:sz w:val="24"/>
          <w:szCs w:val="24"/>
        </w:rPr>
      </w:pPr>
    </w:p>
    <w:p w:rsidR="00923712" w:rsidRDefault="00923712" w:rsidP="00923712">
      <w:pPr>
        <w:autoSpaceDE w:val="0"/>
        <w:autoSpaceDN w:val="0"/>
        <w:adjustRightInd w:val="0"/>
        <w:spacing w:after="0" w:line="240" w:lineRule="auto"/>
        <w:jc w:val="both"/>
        <w:rPr>
          <w:rFonts w:ascii="Times New Roman" w:hAnsi="Times New Roman" w:cs="Times New Roman"/>
          <w:iCs/>
          <w:sz w:val="24"/>
          <w:szCs w:val="24"/>
        </w:rPr>
      </w:pPr>
      <w:r w:rsidRPr="00E85CCB">
        <w:rPr>
          <w:rFonts w:ascii="Times New Roman" w:hAnsi="Times New Roman" w:cs="Times New Roman"/>
          <w:i/>
          <w:iCs/>
          <w:sz w:val="24"/>
          <w:szCs w:val="24"/>
        </w:rPr>
        <w:t>“He perdido a t</w:t>
      </w:r>
      <w:r>
        <w:rPr>
          <w:rFonts w:ascii="Times New Roman" w:hAnsi="Times New Roman" w:cs="Times New Roman"/>
          <w:i/>
          <w:iCs/>
          <w:sz w:val="24"/>
          <w:szCs w:val="24"/>
        </w:rPr>
        <w:t xml:space="preserve">odos mis amigos porque no tengo </w:t>
      </w:r>
      <w:r w:rsidRPr="00E85CCB">
        <w:rPr>
          <w:rFonts w:ascii="Times New Roman" w:hAnsi="Times New Roman" w:cs="Times New Roman"/>
          <w:i/>
          <w:iCs/>
          <w:sz w:val="24"/>
          <w:szCs w:val="24"/>
        </w:rPr>
        <w:t>suficiente dinero.</w:t>
      </w:r>
      <w:r>
        <w:rPr>
          <w:rFonts w:ascii="Times New Roman" w:hAnsi="Times New Roman" w:cs="Times New Roman"/>
          <w:i/>
          <w:iCs/>
          <w:sz w:val="24"/>
          <w:szCs w:val="24"/>
        </w:rPr>
        <w:t xml:space="preserve"> Como no puedo salir con ellos, </w:t>
      </w:r>
      <w:r w:rsidRPr="00E85CCB">
        <w:rPr>
          <w:rFonts w:ascii="Times New Roman" w:hAnsi="Times New Roman" w:cs="Times New Roman"/>
          <w:i/>
          <w:iCs/>
          <w:sz w:val="24"/>
          <w:szCs w:val="24"/>
        </w:rPr>
        <w:t>piensan que no quier</w:t>
      </w:r>
      <w:r>
        <w:rPr>
          <w:rFonts w:ascii="Times New Roman" w:hAnsi="Times New Roman" w:cs="Times New Roman"/>
          <w:i/>
          <w:iCs/>
          <w:sz w:val="24"/>
          <w:szCs w:val="24"/>
        </w:rPr>
        <w:t xml:space="preserve">o estar con ellos. ¡Pero sí que </w:t>
      </w:r>
      <w:r w:rsidRPr="00E85CCB">
        <w:rPr>
          <w:rFonts w:ascii="Times New Roman" w:hAnsi="Times New Roman" w:cs="Times New Roman"/>
          <w:i/>
          <w:iCs/>
          <w:sz w:val="24"/>
          <w:szCs w:val="24"/>
        </w:rPr>
        <w:t>quiero! Sol</w:t>
      </w:r>
      <w:r>
        <w:rPr>
          <w:rFonts w:ascii="Times New Roman" w:hAnsi="Times New Roman" w:cs="Times New Roman"/>
          <w:i/>
          <w:iCs/>
          <w:sz w:val="24"/>
          <w:szCs w:val="24"/>
        </w:rPr>
        <w:t xml:space="preserve">o que no me lo puedo permitir”. </w:t>
      </w:r>
      <w:r w:rsidRPr="00E85CCB">
        <w:rPr>
          <w:rFonts w:ascii="Times New Roman" w:hAnsi="Times New Roman" w:cs="Times New Roman"/>
          <w:iCs/>
          <w:sz w:val="24"/>
          <w:szCs w:val="24"/>
        </w:rPr>
        <w:t>Niña de 17 años, Suecia</w:t>
      </w:r>
      <w:r>
        <w:rPr>
          <w:rFonts w:ascii="Times New Roman" w:hAnsi="Times New Roman" w:cs="Times New Roman"/>
          <w:iCs/>
          <w:sz w:val="24"/>
          <w:szCs w:val="24"/>
        </w:rPr>
        <w:t>.</w:t>
      </w:r>
    </w:p>
    <w:p w:rsidR="00923712" w:rsidRPr="00E85CCB" w:rsidRDefault="00923712" w:rsidP="00923712">
      <w:pPr>
        <w:autoSpaceDE w:val="0"/>
        <w:autoSpaceDN w:val="0"/>
        <w:adjustRightInd w:val="0"/>
        <w:spacing w:after="0" w:line="240" w:lineRule="auto"/>
        <w:jc w:val="both"/>
        <w:rPr>
          <w:rFonts w:ascii="Times New Roman" w:hAnsi="Times New Roman" w:cs="Times New Roman"/>
          <w:i/>
          <w:iCs/>
          <w:sz w:val="24"/>
          <w:szCs w:val="24"/>
        </w:rPr>
      </w:pPr>
    </w:p>
    <w:p w:rsidR="00923712" w:rsidRDefault="00923712" w:rsidP="00923712">
      <w:pPr>
        <w:autoSpaceDE w:val="0"/>
        <w:autoSpaceDN w:val="0"/>
        <w:adjustRightInd w:val="0"/>
        <w:spacing w:after="0" w:line="240" w:lineRule="auto"/>
        <w:jc w:val="both"/>
        <w:rPr>
          <w:rFonts w:ascii="Times New Roman" w:hAnsi="Times New Roman" w:cs="Times New Roman"/>
          <w:iCs/>
          <w:sz w:val="24"/>
          <w:szCs w:val="24"/>
        </w:rPr>
      </w:pPr>
      <w:r w:rsidRPr="00E85CCB">
        <w:rPr>
          <w:rFonts w:ascii="Times New Roman" w:hAnsi="Times New Roman" w:cs="Times New Roman"/>
          <w:i/>
          <w:iCs/>
          <w:sz w:val="24"/>
          <w:szCs w:val="24"/>
        </w:rPr>
        <w:t>“Los colegios ni siquiera proporcionan cosas básicas como suministros para el laboratorio, papel higiénico o calefacción”.</w:t>
      </w:r>
      <w:r>
        <w:rPr>
          <w:rFonts w:ascii="Times New Roman" w:hAnsi="Times New Roman" w:cs="Times New Roman"/>
          <w:iCs/>
          <w:sz w:val="24"/>
          <w:szCs w:val="24"/>
        </w:rPr>
        <w:t xml:space="preserve"> </w:t>
      </w:r>
      <w:r w:rsidRPr="00E85CCB">
        <w:rPr>
          <w:rFonts w:ascii="Times New Roman" w:hAnsi="Times New Roman" w:cs="Times New Roman"/>
          <w:iCs/>
          <w:sz w:val="24"/>
          <w:szCs w:val="24"/>
        </w:rPr>
        <w:t>Armando, Italia</w:t>
      </w:r>
      <w:r>
        <w:rPr>
          <w:rFonts w:ascii="Times New Roman" w:hAnsi="Times New Roman" w:cs="Times New Roman"/>
          <w:iCs/>
          <w:sz w:val="24"/>
          <w:szCs w:val="24"/>
        </w:rPr>
        <w:t>.</w:t>
      </w:r>
    </w:p>
    <w:p w:rsidR="00923712" w:rsidRDefault="00923712" w:rsidP="00923712">
      <w:pPr>
        <w:autoSpaceDE w:val="0"/>
        <w:autoSpaceDN w:val="0"/>
        <w:adjustRightInd w:val="0"/>
        <w:spacing w:after="0" w:line="240" w:lineRule="auto"/>
        <w:jc w:val="both"/>
        <w:rPr>
          <w:rFonts w:ascii="Times New Roman" w:hAnsi="Times New Roman" w:cs="Times New Roman"/>
          <w:iCs/>
          <w:sz w:val="24"/>
          <w:szCs w:val="24"/>
        </w:rPr>
      </w:pPr>
    </w:p>
    <w:p w:rsidR="00923712" w:rsidRDefault="00923712" w:rsidP="00923712">
      <w:pPr>
        <w:autoSpaceDE w:val="0"/>
        <w:autoSpaceDN w:val="0"/>
        <w:adjustRightInd w:val="0"/>
        <w:spacing w:after="0" w:line="240" w:lineRule="auto"/>
        <w:jc w:val="both"/>
        <w:rPr>
          <w:rFonts w:ascii="Times New Roman" w:hAnsi="Times New Roman" w:cs="Times New Roman"/>
          <w:iCs/>
          <w:sz w:val="24"/>
          <w:szCs w:val="24"/>
        </w:rPr>
      </w:pPr>
      <w:r w:rsidRPr="00C06FAD">
        <w:rPr>
          <w:rFonts w:ascii="Times New Roman" w:hAnsi="Times New Roman" w:cs="Times New Roman"/>
          <w:i/>
          <w:iCs/>
          <w:sz w:val="24"/>
          <w:szCs w:val="24"/>
        </w:rPr>
        <w:t>“Mi familia no ti</w:t>
      </w:r>
      <w:r>
        <w:rPr>
          <w:rFonts w:ascii="Times New Roman" w:hAnsi="Times New Roman" w:cs="Times New Roman"/>
          <w:i/>
          <w:iCs/>
          <w:sz w:val="24"/>
          <w:szCs w:val="24"/>
        </w:rPr>
        <w:t xml:space="preserve">ene ni siquiera acceso al agua. </w:t>
      </w:r>
      <w:r w:rsidRPr="00C06FAD">
        <w:rPr>
          <w:rFonts w:ascii="Times New Roman" w:hAnsi="Times New Roman" w:cs="Times New Roman"/>
          <w:i/>
          <w:iCs/>
          <w:sz w:val="24"/>
          <w:szCs w:val="24"/>
        </w:rPr>
        <w:t>Tenemos que recoger ag</w:t>
      </w:r>
      <w:r>
        <w:rPr>
          <w:rFonts w:ascii="Times New Roman" w:hAnsi="Times New Roman" w:cs="Times New Roman"/>
          <w:i/>
          <w:iCs/>
          <w:sz w:val="24"/>
          <w:szCs w:val="24"/>
        </w:rPr>
        <w:t xml:space="preserve">ua de lluvia, que está sucia, y </w:t>
      </w:r>
      <w:r w:rsidRPr="00C06FAD">
        <w:rPr>
          <w:rFonts w:ascii="Times New Roman" w:hAnsi="Times New Roman" w:cs="Times New Roman"/>
          <w:i/>
          <w:iCs/>
          <w:sz w:val="24"/>
          <w:szCs w:val="24"/>
        </w:rPr>
        <w:t>algunas veces encuentras ranas en ella. Mi</w:t>
      </w:r>
      <w:r>
        <w:rPr>
          <w:rFonts w:ascii="Times New Roman" w:hAnsi="Times New Roman" w:cs="Times New Roman"/>
          <w:i/>
          <w:iCs/>
          <w:sz w:val="24"/>
          <w:szCs w:val="24"/>
        </w:rPr>
        <w:t xml:space="preserve"> hermana </w:t>
      </w:r>
      <w:r w:rsidRPr="00C06FAD">
        <w:rPr>
          <w:rFonts w:ascii="Times New Roman" w:hAnsi="Times New Roman" w:cs="Times New Roman"/>
          <w:i/>
          <w:iCs/>
          <w:sz w:val="24"/>
          <w:szCs w:val="24"/>
        </w:rPr>
        <w:t xml:space="preserve">y yo solo podemos </w:t>
      </w:r>
      <w:r>
        <w:rPr>
          <w:rFonts w:ascii="Times New Roman" w:hAnsi="Times New Roman" w:cs="Times New Roman"/>
          <w:i/>
          <w:iCs/>
          <w:sz w:val="24"/>
          <w:szCs w:val="24"/>
        </w:rPr>
        <w:t xml:space="preserve">bañarnos en el centro de día de </w:t>
      </w:r>
      <w:r w:rsidRPr="00C06FAD">
        <w:rPr>
          <w:rFonts w:ascii="Times New Roman" w:hAnsi="Times New Roman" w:cs="Times New Roman"/>
          <w:i/>
          <w:iCs/>
          <w:sz w:val="24"/>
          <w:szCs w:val="24"/>
        </w:rPr>
        <w:t>cuidados infantil</w:t>
      </w:r>
      <w:r>
        <w:rPr>
          <w:rFonts w:ascii="Times New Roman" w:hAnsi="Times New Roman" w:cs="Times New Roman"/>
          <w:i/>
          <w:iCs/>
          <w:sz w:val="24"/>
          <w:szCs w:val="24"/>
        </w:rPr>
        <w:t xml:space="preserve">es, y eso me avergüenza mucho”. </w:t>
      </w:r>
      <w:r w:rsidRPr="00C06FAD">
        <w:rPr>
          <w:rFonts w:ascii="Times New Roman" w:hAnsi="Times New Roman" w:cs="Times New Roman"/>
          <w:iCs/>
          <w:sz w:val="24"/>
          <w:szCs w:val="24"/>
        </w:rPr>
        <w:t>Niña de 15 años, Lituania</w:t>
      </w:r>
      <w:r>
        <w:rPr>
          <w:rFonts w:ascii="Times New Roman" w:hAnsi="Times New Roman" w:cs="Times New Roman"/>
          <w:iCs/>
          <w:sz w:val="24"/>
          <w:szCs w:val="24"/>
        </w:rPr>
        <w:t>.</w:t>
      </w:r>
    </w:p>
    <w:p w:rsidR="00923712" w:rsidRDefault="00923712" w:rsidP="00923712">
      <w:pPr>
        <w:autoSpaceDE w:val="0"/>
        <w:autoSpaceDN w:val="0"/>
        <w:adjustRightInd w:val="0"/>
        <w:spacing w:after="0" w:line="240" w:lineRule="auto"/>
        <w:jc w:val="both"/>
        <w:rPr>
          <w:rFonts w:ascii="Times New Roman" w:hAnsi="Times New Roman" w:cs="Times New Roman"/>
          <w:i/>
          <w:iCs/>
          <w:sz w:val="24"/>
          <w:szCs w:val="24"/>
        </w:rPr>
      </w:pPr>
    </w:p>
    <w:p w:rsidR="00923712" w:rsidRDefault="00923712" w:rsidP="00923712">
      <w:pPr>
        <w:autoSpaceDE w:val="0"/>
        <w:autoSpaceDN w:val="0"/>
        <w:adjustRightInd w:val="0"/>
        <w:spacing w:after="0" w:line="240" w:lineRule="auto"/>
        <w:jc w:val="both"/>
        <w:rPr>
          <w:rFonts w:ascii="Times New Roman" w:hAnsi="Times New Roman" w:cs="Times New Roman"/>
          <w:iCs/>
          <w:sz w:val="24"/>
          <w:szCs w:val="24"/>
        </w:rPr>
      </w:pPr>
      <w:r w:rsidRPr="00EC4F67">
        <w:rPr>
          <w:rFonts w:ascii="Times New Roman" w:hAnsi="Times New Roman" w:cs="Times New Roman"/>
          <w:i/>
          <w:iCs/>
          <w:sz w:val="24"/>
          <w:szCs w:val="24"/>
        </w:rPr>
        <w:t>“Volví del colegio y mi</w:t>
      </w:r>
      <w:r>
        <w:rPr>
          <w:rFonts w:ascii="Times New Roman" w:hAnsi="Times New Roman" w:cs="Times New Roman"/>
          <w:i/>
          <w:iCs/>
          <w:sz w:val="24"/>
          <w:szCs w:val="24"/>
        </w:rPr>
        <w:t xml:space="preserve">s cosas habían desaparecido. Mi </w:t>
      </w:r>
      <w:r w:rsidRPr="00EC4F67">
        <w:rPr>
          <w:rFonts w:ascii="Times New Roman" w:hAnsi="Times New Roman" w:cs="Times New Roman"/>
          <w:i/>
          <w:iCs/>
          <w:sz w:val="24"/>
          <w:szCs w:val="24"/>
        </w:rPr>
        <w:t>madre las había e</w:t>
      </w:r>
      <w:r>
        <w:rPr>
          <w:rFonts w:ascii="Times New Roman" w:hAnsi="Times New Roman" w:cs="Times New Roman"/>
          <w:i/>
          <w:iCs/>
          <w:sz w:val="24"/>
          <w:szCs w:val="24"/>
        </w:rPr>
        <w:t xml:space="preserve">mpaquetado. Me puse muy triste”. </w:t>
      </w:r>
      <w:r w:rsidRPr="00EC4F67">
        <w:rPr>
          <w:rFonts w:ascii="Times New Roman" w:hAnsi="Times New Roman" w:cs="Times New Roman"/>
          <w:iCs/>
          <w:sz w:val="24"/>
          <w:szCs w:val="24"/>
        </w:rPr>
        <w:t>Niña de 15 años, Dinamarca</w:t>
      </w:r>
      <w:r>
        <w:rPr>
          <w:rFonts w:ascii="Times New Roman" w:hAnsi="Times New Roman" w:cs="Times New Roman"/>
          <w:iCs/>
          <w:sz w:val="24"/>
          <w:szCs w:val="24"/>
        </w:rPr>
        <w:t>.</w:t>
      </w:r>
    </w:p>
    <w:p w:rsidR="00923712" w:rsidRDefault="00923712" w:rsidP="00923712">
      <w:pPr>
        <w:autoSpaceDE w:val="0"/>
        <w:autoSpaceDN w:val="0"/>
        <w:adjustRightInd w:val="0"/>
        <w:spacing w:after="0" w:line="240" w:lineRule="auto"/>
        <w:jc w:val="both"/>
        <w:rPr>
          <w:rFonts w:ascii="Times New Roman" w:hAnsi="Times New Roman" w:cs="Times New Roman"/>
          <w:iCs/>
          <w:sz w:val="24"/>
          <w:szCs w:val="24"/>
        </w:rPr>
      </w:pPr>
    </w:p>
    <w:p w:rsidR="00923712" w:rsidRDefault="00923712" w:rsidP="00923712">
      <w:pPr>
        <w:autoSpaceDE w:val="0"/>
        <w:autoSpaceDN w:val="0"/>
        <w:adjustRightInd w:val="0"/>
        <w:spacing w:after="0" w:line="240" w:lineRule="auto"/>
        <w:jc w:val="both"/>
        <w:rPr>
          <w:rFonts w:ascii="Times New Roman" w:hAnsi="Times New Roman" w:cs="Times New Roman"/>
          <w:iCs/>
          <w:sz w:val="24"/>
          <w:szCs w:val="24"/>
        </w:rPr>
      </w:pPr>
      <w:r w:rsidRPr="00EC4F67">
        <w:rPr>
          <w:rFonts w:ascii="Times New Roman" w:hAnsi="Times New Roman" w:cs="Times New Roman"/>
          <w:i/>
          <w:iCs/>
          <w:sz w:val="24"/>
          <w:szCs w:val="24"/>
        </w:rPr>
        <w:t>“Pensaba que todos los niños de Noruega tenían</w:t>
      </w:r>
      <w:r>
        <w:rPr>
          <w:rFonts w:ascii="Times New Roman" w:hAnsi="Times New Roman" w:cs="Times New Roman"/>
          <w:iCs/>
          <w:sz w:val="24"/>
          <w:szCs w:val="24"/>
        </w:rPr>
        <w:t xml:space="preserve"> </w:t>
      </w:r>
      <w:r w:rsidRPr="00EC4F67">
        <w:rPr>
          <w:rFonts w:ascii="Times New Roman" w:hAnsi="Times New Roman" w:cs="Times New Roman"/>
          <w:i/>
          <w:iCs/>
          <w:sz w:val="24"/>
          <w:szCs w:val="24"/>
        </w:rPr>
        <w:t>los mismos derechos, pero en mi mundo no es así.</w:t>
      </w:r>
      <w:r>
        <w:rPr>
          <w:rFonts w:ascii="Times New Roman" w:hAnsi="Times New Roman" w:cs="Times New Roman"/>
          <w:iCs/>
          <w:sz w:val="24"/>
          <w:szCs w:val="24"/>
        </w:rPr>
        <w:t xml:space="preserve"> </w:t>
      </w:r>
      <w:r w:rsidRPr="00EC4F67">
        <w:rPr>
          <w:rFonts w:ascii="Times New Roman" w:hAnsi="Times New Roman" w:cs="Times New Roman"/>
          <w:i/>
          <w:iCs/>
          <w:sz w:val="24"/>
          <w:szCs w:val="24"/>
        </w:rPr>
        <w:t>Algunos niños simplemente por nacer en una familia</w:t>
      </w:r>
      <w:r>
        <w:rPr>
          <w:rFonts w:ascii="Times New Roman" w:hAnsi="Times New Roman" w:cs="Times New Roman"/>
          <w:iCs/>
          <w:sz w:val="24"/>
          <w:szCs w:val="24"/>
        </w:rPr>
        <w:t xml:space="preserve"> </w:t>
      </w:r>
      <w:r w:rsidRPr="00EC4F67">
        <w:rPr>
          <w:rFonts w:ascii="Times New Roman" w:hAnsi="Times New Roman" w:cs="Times New Roman"/>
          <w:i/>
          <w:iCs/>
          <w:sz w:val="24"/>
          <w:szCs w:val="24"/>
        </w:rPr>
        <w:t>pobre, tienen que convivir con la pobreza para el</w:t>
      </w:r>
      <w:r>
        <w:rPr>
          <w:rFonts w:ascii="Times New Roman" w:hAnsi="Times New Roman" w:cs="Times New Roman"/>
          <w:iCs/>
          <w:sz w:val="24"/>
          <w:szCs w:val="24"/>
        </w:rPr>
        <w:t xml:space="preserve"> </w:t>
      </w:r>
      <w:r>
        <w:rPr>
          <w:rFonts w:ascii="Times New Roman" w:hAnsi="Times New Roman" w:cs="Times New Roman"/>
          <w:i/>
          <w:iCs/>
          <w:sz w:val="24"/>
          <w:szCs w:val="24"/>
        </w:rPr>
        <w:t xml:space="preserve">resto de sus vidas”. </w:t>
      </w:r>
      <w:r w:rsidRPr="00EC4F67">
        <w:rPr>
          <w:rFonts w:ascii="Times New Roman" w:hAnsi="Times New Roman" w:cs="Times New Roman"/>
          <w:iCs/>
          <w:sz w:val="24"/>
          <w:szCs w:val="24"/>
        </w:rPr>
        <w:t>Mujer joven de 19 años, Noruega</w:t>
      </w:r>
      <w:r>
        <w:rPr>
          <w:rFonts w:ascii="Times New Roman" w:hAnsi="Times New Roman" w:cs="Times New Roman"/>
          <w:iCs/>
          <w:sz w:val="24"/>
          <w:szCs w:val="24"/>
        </w:rPr>
        <w:t>.</w:t>
      </w:r>
    </w:p>
    <w:p w:rsidR="00923712" w:rsidRDefault="00923712" w:rsidP="00923712">
      <w:pPr>
        <w:autoSpaceDE w:val="0"/>
        <w:autoSpaceDN w:val="0"/>
        <w:adjustRightInd w:val="0"/>
        <w:spacing w:after="0" w:line="240" w:lineRule="auto"/>
        <w:jc w:val="both"/>
        <w:rPr>
          <w:rFonts w:ascii="Times New Roman" w:hAnsi="Times New Roman" w:cs="Times New Roman"/>
          <w:iCs/>
          <w:sz w:val="24"/>
          <w:szCs w:val="24"/>
        </w:rPr>
      </w:pPr>
    </w:p>
    <w:p w:rsidR="00923712" w:rsidRPr="00EC4F67" w:rsidRDefault="00923712" w:rsidP="00923712">
      <w:pPr>
        <w:autoSpaceDE w:val="0"/>
        <w:autoSpaceDN w:val="0"/>
        <w:adjustRightInd w:val="0"/>
        <w:spacing w:after="0" w:line="240" w:lineRule="auto"/>
        <w:jc w:val="both"/>
        <w:rPr>
          <w:rFonts w:ascii="Times New Roman" w:hAnsi="Times New Roman" w:cs="Times New Roman"/>
          <w:i/>
          <w:iCs/>
          <w:sz w:val="24"/>
          <w:szCs w:val="24"/>
        </w:rPr>
      </w:pPr>
      <w:r w:rsidRPr="00EC4F67">
        <w:rPr>
          <w:rFonts w:ascii="Times New Roman" w:hAnsi="Times New Roman" w:cs="Times New Roman"/>
          <w:i/>
          <w:iCs/>
          <w:sz w:val="24"/>
          <w:szCs w:val="24"/>
        </w:rPr>
        <w:lastRenderedPageBreak/>
        <w:t xml:space="preserve">“Los que no tienen dinero se quedan en casa casi siempre. Deberíamos abrir un centro para jóvenes en cada barrio y cada zona, y organizar actividades y </w:t>
      </w:r>
      <w:r>
        <w:rPr>
          <w:rFonts w:ascii="Times New Roman" w:hAnsi="Times New Roman" w:cs="Times New Roman"/>
          <w:i/>
          <w:iCs/>
          <w:sz w:val="24"/>
          <w:szCs w:val="24"/>
        </w:rPr>
        <w:t xml:space="preserve">viajes baratos”. </w:t>
      </w:r>
      <w:r w:rsidRPr="00EC4F67">
        <w:rPr>
          <w:rFonts w:ascii="Times New Roman" w:hAnsi="Times New Roman" w:cs="Times New Roman"/>
          <w:iCs/>
          <w:sz w:val="24"/>
          <w:szCs w:val="24"/>
        </w:rPr>
        <w:t>Niño de 13 años, Suecia</w:t>
      </w:r>
      <w:r>
        <w:rPr>
          <w:rFonts w:ascii="Times New Roman" w:hAnsi="Times New Roman" w:cs="Times New Roman"/>
          <w:iCs/>
          <w:sz w:val="24"/>
          <w:szCs w:val="24"/>
        </w:rPr>
        <w:t>.</w:t>
      </w:r>
    </w:p>
    <w:p w:rsidR="00923712" w:rsidRPr="00EC4F67" w:rsidRDefault="00923712" w:rsidP="00923712">
      <w:pPr>
        <w:autoSpaceDE w:val="0"/>
        <w:autoSpaceDN w:val="0"/>
        <w:adjustRightInd w:val="0"/>
        <w:spacing w:after="0" w:line="240" w:lineRule="auto"/>
        <w:jc w:val="both"/>
        <w:rPr>
          <w:rFonts w:ascii="Times New Roman" w:hAnsi="Times New Roman" w:cs="Times New Roman"/>
          <w:iCs/>
          <w:sz w:val="24"/>
          <w:szCs w:val="24"/>
        </w:rPr>
      </w:pPr>
    </w:p>
    <w:p w:rsidR="00923712" w:rsidRDefault="00923712" w:rsidP="00923712">
      <w:pPr>
        <w:spacing w:line="240" w:lineRule="auto"/>
        <w:jc w:val="both"/>
        <w:rPr>
          <w:rFonts w:ascii="Times New Roman" w:hAnsi="Times New Roman" w:cs="Times New Roman"/>
          <w:sz w:val="24"/>
          <w:szCs w:val="24"/>
        </w:rPr>
      </w:pPr>
      <w:r>
        <w:rPr>
          <w:rFonts w:ascii="Times New Roman" w:hAnsi="Times New Roman"/>
          <w:sz w:val="24"/>
          <w:szCs w:val="24"/>
        </w:rPr>
        <w:t xml:space="preserve">(Párrafos del </w:t>
      </w:r>
      <w:r>
        <w:rPr>
          <w:rFonts w:ascii="Times New Roman" w:hAnsi="Times New Roman" w:cs="Times New Roman"/>
          <w:sz w:val="24"/>
          <w:szCs w:val="24"/>
        </w:rPr>
        <w:t xml:space="preserve">Informe </w:t>
      </w:r>
      <w:r w:rsidRPr="00DF5046">
        <w:rPr>
          <w:rFonts w:ascii="Times New Roman" w:hAnsi="Times New Roman" w:cs="Times New Roman"/>
          <w:b/>
          <w:sz w:val="24"/>
          <w:szCs w:val="24"/>
        </w:rPr>
        <w:t>Pobreza infantil y exclusión social en Europa</w:t>
      </w:r>
      <w:r>
        <w:rPr>
          <w:rFonts w:ascii="Times New Roman" w:hAnsi="Times New Roman" w:cs="Times New Roman"/>
          <w:b/>
          <w:sz w:val="24"/>
          <w:szCs w:val="24"/>
        </w:rPr>
        <w:t xml:space="preserve"> - Una cuestión de derechos -</w:t>
      </w:r>
      <w:r>
        <w:rPr>
          <w:rFonts w:ascii="Times New Roman" w:hAnsi="Times New Roman" w:cs="Times New Roman"/>
          <w:sz w:val="24"/>
          <w:szCs w:val="24"/>
        </w:rPr>
        <w:t xml:space="preserve"> Save the Children - 2014)</w:t>
      </w:r>
    </w:p>
    <w:p w:rsidR="00923712" w:rsidRDefault="00923712" w:rsidP="00923712">
      <w:pPr>
        <w:spacing w:line="240" w:lineRule="auto"/>
        <w:jc w:val="both"/>
        <w:rPr>
          <w:rFonts w:ascii="Times New Roman" w:hAnsi="Times New Roman" w:cs="Times New Roman"/>
          <w:sz w:val="24"/>
          <w:szCs w:val="24"/>
          <w:lang w:val="en-US"/>
        </w:rPr>
      </w:pPr>
      <w:r w:rsidRPr="00C974F1">
        <w:rPr>
          <w:rFonts w:ascii="Times New Roman" w:hAnsi="Times New Roman" w:cs="Times New Roman"/>
          <w:i/>
          <w:sz w:val="24"/>
          <w:szCs w:val="24"/>
          <w:lang w:val="en-US"/>
        </w:rPr>
        <w:t>“My mother and father cannot live together because they fight a lot. I am very sad because we do not live together. I do not like having to carry my belongings between two separate houses. I don’t like the feeling of not knowing who is going to pick me up from school and I am afraid. I do not like it when they yell at each other”</w:t>
      </w:r>
      <w:r>
        <w:rPr>
          <w:rFonts w:ascii="Times New Roman" w:hAnsi="Times New Roman" w:cs="Times New Roman"/>
          <w:sz w:val="24"/>
          <w:szCs w:val="24"/>
          <w:lang w:val="en-US"/>
        </w:rPr>
        <w:t xml:space="preserve">. </w:t>
      </w:r>
      <w:r w:rsidRPr="00C974F1">
        <w:rPr>
          <w:rFonts w:ascii="Times New Roman" w:hAnsi="Times New Roman" w:cs="Times New Roman"/>
          <w:sz w:val="24"/>
          <w:szCs w:val="24"/>
          <w:lang w:val="en-US"/>
        </w:rPr>
        <w:t>Josef, age 6 years, Malta</w:t>
      </w:r>
      <w:r>
        <w:rPr>
          <w:rFonts w:ascii="Times New Roman" w:hAnsi="Times New Roman" w:cs="Times New Roman"/>
          <w:sz w:val="24"/>
          <w:szCs w:val="24"/>
          <w:lang w:val="en-US"/>
        </w:rPr>
        <w:t>.</w:t>
      </w:r>
    </w:p>
    <w:p w:rsidR="00923712" w:rsidRPr="00C974F1" w:rsidRDefault="00923712" w:rsidP="00923712">
      <w:pPr>
        <w:spacing w:line="240" w:lineRule="auto"/>
        <w:jc w:val="both"/>
        <w:rPr>
          <w:rFonts w:ascii="Times New Roman" w:hAnsi="Times New Roman" w:cs="Times New Roman"/>
          <w:sz w:val="24"/>
          <w:szCs w:val="24"/>
          <w:lang w:val="en-US"/>
        </w:rPr>
      </w:pPr>
      <w:r w:rsidRPr="00C974F1">
        <w:rPr>
          <w:rFonts w:ascii="Times New Roman" w:hAnsi="Times New Roman" w:cs="Times New Roman"/>
          <w:i/>
          <w:sz w:val="24"/>
          <w:szCs w:val="24"/>
          <w:lang w:val="en-US"/>
        </w:rPr>
        <w:t>“We don’t have necessary food and clothes or a television because we don’t have parents and my grandmother’s pension is not enough for these purchases”</w:t>
      </w:r>
      <w:r>
        <w:rPr>
          <w:rFonts w:ascii="Times New Roman" w:hAnsi="Times New Roman" w:cs="Times New Roman"/>
          <w:sz w:val="24"/>
          <w:szCs w:val="24"/>
          <w:lang w:val="en-US"/>
        </w:rPr>
        <w:t xml:space="preserve">. </w:t>
      </w:r>
      <w:r w:rsidRPr="00C974F1">
        <w:rPr>
          <w:rFonts w:ascii="Times New Roman" w:hAnsi="Times New Roman" w:cs="Times New Roman"/>
          <w:sz w:val="24"/>
          <w:szCs w:val="24"/>
          <w:lang w:val="en-US"/>
        </w:rPr>
        <w:t>Khoren, age 13 years, Armenia</w:t>
      </w:r>
      <w:r>
        <w:rPr>
          <w:rFonts w:ascii="Times New Roman" w:hAnsi="Times New Roman" w:cs="Times New Roman"/>
          <w:sz w:val="24"/>
          <w:szCs w:val="24"/>
          <w:lang w:val="en-US"/>
        </w:rPr>
        <w:t>.</w:t>
      </w:r>
    </w:p>
    <w:p w:rsidR="00923712" w:rsidRPr="00C974F1" w:rsidRDefault="00923712" w:rsidP="00923712">
      <w:pPr>
        <w:spacing w:line="240" w:lineRule="auto"/>
        <w:jc w:val="both"/>
        <w:rPr>
          <w:rFonts w:ascii="Times New Roman" w:hAnsi="Times New Roman" w:cs="Times New Roman"/>
          <w:i/>
          <w:sz w:val="24"/>
          <w:szCs w:val="24"/>
          <w:lang w:val="en-US"/>
        </w:rPr>
      </w:pPr>
      <w:r w:rsidRPr="00C974F1">
        <w:rPr>
          <w:rFonts w:ascii="Times New Roman" w:hAnsi="Times New Roman" w:cs="Times New Roman"/>
          <w:i/>
          <w:sz w:val="24"/>
          <w:szCs w:val="24"/>
          <w:lang w:val="en-US"/>
        </w:rPr>
        <w:t>“I don’t want to go to my mum’s because she always gives me chores to do and yells at me”.</w:t>
      </w:r>
      <w:r>
        <w:rPr>
          <w:rFonts w:ascii="Times New Roman" w:hAnsi="Times New Roman" w:cs="Times New Roman"/>
          <w:i/>
          <w:sz w:val="24"/>
          <w:szCs w:val="24"/>
          <w:lang w:val="en-US"/>
        </w:rPr>
        <w:t xml:space="preserve"> </w:t>
      </w:r>
      <w:r w:rsidRPr="00C974F1">
        <w:rPr>
          <w:rFonts w:ascii="Times New Roman" w:hAnsi="Times New Roman" w:cs="Times New Roman"/>
          <w:sz w:val="24"/>
          <w:szCs w:val="24"/>
          <w:lang w:val="en-US"/>
        </w:rPr>
        <w:t>Elias, age 9 years, Greece</w:t>
      </w:r>
      <w:r>
        <w:rPr>
          <w:rFonts w:ascii="Times New Roman" w:hAnsi="Times New Roman" w:cs="Times New Roman"/>
          <w:sz w:val="24"/>
          <w:szCs w:val="24"/>
          <w:lang w:val="en-US"/>
        </w:rPr>
        <w:t>.</w:t>
      </w:r>
    </w:p>
    <w:p w:rsidR="00923712" w:rsidRDefault="00923712" w:rsidP="00923712">
      <w:pPr>
        <w:spacing w:line="240" w:lineRule="auto"/>
        <w:jc w:val="both"/>
        <w:rPr>
          <w:rFonts w:ascii="Times New Roman" w:hAnsi="Times New Roman" w:cs="Times New Roman"/>
          <w:sz w:val="24"/>
          <w:szCs w:val="24"/>
          <w:lang w:val="en-US"/>
        </w:rPr>
      </w:pPr>
      <w:r w:rsidRPr="00C974F1">
        <w:rPr>
          <w:rFonts w:ascii="Times New Roman" w:hAnsi="Times New Roman" w:cs="Times New Roman"/>
          <w:i/>
          <w:sz w:val="24"/>
          <w:szCs w:val="24"/>
          <w:lang w:val="en-US"/>
        </w:rPr>
        <w:t>“Our neighborhood is funny, in the club they are disguised and playing good music but sometimes I wish I could sleep at night. They make so much noise and I don’t feel secure if their door is open next to my window”.</w:t>
      </w:r>
      <w:r>
        <w:rPr>
          <w:rFonts w:ascii="Times New Roman" w:hAnsi="Times New Roman" w:cs="Times New Roman"/>
          <w:i/>
          <w:sz w:val="24"/>
          <w:szCs w:val="24"/>
          <w:lang w:val="en-US"/>
        </w:rPr>
        <w:t xml:space="preserve"> </w:t>
      </w:r>
      <w:r w:rsidRPr="00C974F1">
        <w:rPr>
          <w:rFonts w:ascii="Times New Roman" w:hAnsi="Times New Roman" w:cs="Times New Roman"/>
          <w:sz w:val="24"/>
          <w:szCs w:val="24"/>
          <w:lang w:val="en-US"/>
        </w:rPr>
        <w:t>Eva, age 11 years, Luxemburg</w:t>
      </w:r>
      <w:r>
        <w:rPr>
          <w:rFonts w:ascii="Times New Roman" w:hAnsi="Times New Roman" w:cs="Times New Roman"/>
          <w:sz w:val="24"/>
          <w:szCs w:val="24"/>
          <w:lang w:val="en-US"/>
        </w:rPr>
        <w:t>.</w:t>
      </w:r>
    </w:p>
    <w:p w:rsidR="00923712" w:rsidRPr="00C974F1" w:rsidRDefault="00923712" w:rsidP="00923712">
      <w:pPr>
        <w:spacing w:line="240" w:lineRule="auto"/>
        <w:jc w:val="both"/>
        <w:rPr>
          <w:rFonts w:ascii="Times New Roman" w:hAnsi="Times New Roman" w:cs="Times New Roman"/>
          <w:i/>
          <w:sz w:val="24"/>
          <w:szCs w:val="24"/>
          <w:lang w:val="en-US"/>
        </w:rPr>
      </w:pPr>
      <w:r w:rsidRPr="00C974F1">
        <w:rPr>
          <w:rFonts w:ascii="Times New Roman" w:hAnsi="Times New Roman" w:cs="Times New Roman"/>
          <w:i/>
          <w:sz w:val="24"/>
          <w:szCs w:val="24"/>
          <w:lang w:val="en-US"/>
        </w:rPr>
        <w:t>“We do not h</w:t>
      </w:r>
      <w:r>
        <w:rPr>
          <w:rFonts w:ascii="Times New Roman" w:hAnsi="Times New Roman" w:cs="Times New Roman"/>
          <w:i/>
          <w:sz w:val="24"/>
          <w:szCs w:val="24"/>
          <w:lang w:val="en-US"/>
        </w:rPr>
        <w:t xml:space="preserve">ave adequate living conditions, </w:t>
      </w:r>
      <w:r w:rsidRPr="00C974F1">
        <w:rPr>
          <w:rFonts w:ascii="Times New Roman" w:hAnsi="Times New Roman" w:cs="Times New Roman"/>
          <w:i/>
          <w:sz w:val="24"/>
          <w:szCs w:val="24"/>
          <w:lang w:val="en-US"/>
        </w:rPr>
        <w:t>the roof is leaki</w:t>
      </w:r>
      <w:r>
        <w:rPr>
          <w:rFonts w:ascii="Times New Roman" w:hAnsi="Times New Roman" w:cs="Times New Roman"/>
          <w:i/>
          <w:sz w:val="24"/>
          <w:szCs w:val="24"/>
          <w:lang w:val="en-US"/>
        </w:rPr>
        <w:t xml:space="preserve">ng, we can’t close the windows, </w:t>
      </w:r>
      <w:r w:rsidRPr="00C974F1">
        <w:rPr>
          <w:rFonts w:ascii="Times New Roman" w:hAnsi="Times New Roman" w:cs="Times New Roman"/>
          <w:i/>
          <w:sz w:val="24"/>
          <w:szCs w:val="24"/>
          <w:lang w:val="en-US"/>
        </w:rPr>
        <w:t>and we feel fear wh</w:t>
      </w:r>
      <w:r>
        <w:rPr>
          <w:rFonts w:ascii="Times New Roman" w:hAnsi="Times New Roman" w:cs="Times New Roman"/>
          <w:i/>
          <w:sz w:val="24"/>
          <w:szCs w:val="24"/>
          <w:lang w:val="en-US"/>
        </w:rPr>
        <w:t xml:space="preserve">ile we sleep. In one word we do not feel safe”. </w:t>
      </w:r>
      <w:r w:rsidRPr="00C974F1">
        <w:rPr>
          <w:rFonts w:ascii="Times New Roman" w:hAnsi="Times New Roman" w:cs="Times New Roman"/>
          <w:sz w:val="24"/>
          <w:szCs w:val="24"/>
          <w:lang w:val="en-US"/>
        </w:rPr>
        <w:t>Goran, age 10 years, Montenegro</w:t>
      </w:r>
      <w:r>
        <w:rPr>
          <w:rFonts w:ascii="Times New Roman" w:hAnsi="Times New Roman" w:cs="Times New Roman"/>
          <w:sz w:val="24"/>
          <w:szCs w:val="24"/>
          <w:lang w:val="en-US"/>
        </w:rPr>
        <w:t>.</w:t>
      </w:r>
    </w:p>
    <w:p w:rsidR="00923712" w:rsidRPr="00C974F1" w:rsidRDefault="00923712" w:rsidP="00923712">
      <w:pPr>
        <w:spacing w:line="240" w:lineRule="auto"/>
        <w:jc w:val="both"/>
        <w:rPr>
          <w:rFonts w:ascii="Times New Roman" w:hAnsi="Times New Roman" w:cs="Times New Roman"/>
          <w:i/>
          <w:sz w:val="24"/>
          <w:szCs w:val="24"/>
          <w:lang w:val="en-US"/>
        </w:rPr>
      </w:pPr>
      <w:r w:rsidRPr="00C974F1">
        <w:rPr>
          <w:rFonts w:ascii="Times New Roman" w:hAnsi="Times New Roman" w:cs="Times New Roman"/>
          <w:i/>
          <w:sz w:val="24"/>
          <w:szCs w:val="24"/>
          <w:lang w:val="en-US"/>
        </w:rPr>
        <w:t>“I wish I had s</w:t>
      </w:r>
      <w:r>
        <w:rPr>
          <w:rFonts w:ascii="Times New Roman" w:hAnsi="Times New Roman" w:cs="Times New Roman"/>
          <w:i/>
          <w:sz w:val="24"/>
          <w:szCs w:val="24"/>
          <w:lang w:val="en-US"/>
        </w:rPr>
        <w:t xml:space="preserve">ome of the toys at home that we </w:t>
      </w:r>
      <w:r w:rsidRPr="00C974F1">
        <w:rPr>
          <w:rFonts w:ascii="Times New Roman" w:hAnsi="Times New Roman" w:cs="Times New Roman"/>
          <w:i/>
          <w:sz w:val="24"/>
          <w:szCs w:val="24"/>
          <w:lang w:val="en-US"/>
        </w:rPr>
        <w:t>have here in the Atelier (Carit</w:t>
      </w:r>
      <w:r>
        <w:rPr>
          <w:rFonts w:ascii="Times New Roman" w:hAnsi="Times New Roman" w:cs="Times New Roman"/>
          <w:i/>
          <w:sz w:val="24"/>
          <w:szCs w:val="24"/>
          <w:lang w:val="en-US"/>
        </w:rPr>
        <w:t xml:space="preserve">as day care center), </w:t>
      </w:r>
      <w:r w:rsidRPr="00C974F1">
        <w:rPr>
          <w:rFonts w:ascii="Times New Roman" w:hAnsi="Times New Roman" w:cs="Times New Roman"/>
          <w:i/>
          <w:sz w:val="24"/>
          <w:szCs w:val="24"/>
          <w:lang w:val="en-US"/>
        </w:rPr>
        <w:t xml:space="preserve">then I </w:t>
      </w:r>
      <w:r>
        <w:rPr>
          <w:rFonts w:ascii="Times New Roman" w:hAnsi="Times New Roman" w:cs="Times New Roman"/>
          <w:i/>
          <w:sz w:val="24"/>
          <w:szCs w:val="24"/>
          <w:lang w:val="en-US"/>
        </w:rPr>
        <w:t xml:space="preserve">wouldn’t be bored at weekends0”. </w:t>
      </w:r>
      <w:r w:rsidRPr="00C974F1">
        <w:rPr>
          <w:rFonts w:ascii="Times New Roman" w:hAnsi="Times New Roman" w:cs="Times New Roman"/>
          <w:sz w:val="24"/>
          <w:szCs w:val="24"/>
          <w:lang w:val="en-US"/>
        </w:rPr>
        <w:t>Cindy, age 10 years, Luxemburg</w:t>
      </w:r>
      <w:r>
        <w:rPr>
          <w:rFonts w:ascii="Times New Roman" w:hAnsi="Times New Roman" w:cs="Times New Roman"/>
          <w:sz w:val="24"/>
          <w:szCs w:val="24"/>
          <w:lang w:val="en-US"/>
        </w:rPr>
        <w:t>.</w:t>
      </w:r>
    </w:p>
    <w:p w:rsidR="00923712" w:rsidRPr="00C974F1" w:rsidRDefault="00923712" w:rsidP="00923712">
      <w:pPr>
        <w:spacing w:line="240" w:lineRule="auto"/>
        <w:jc w:val="both"/>
        <w:rPr>
          <w:rFonts w:ascii="Times New Roman" w:hAnsi="Times New Roman" w:cs="Times New Roman"/>
          <w:i/>
          <w:sz w:val="24"/>
          <w:szCs w:val="24"/>
          <w:lang w:val="en-US"/>
        </w:rPr>
      </w:pPr>
      <w:r w:rsidRPr="00C974F1">
        <w:rPr>
          <w:rFonts w:ascii="Times New Roman" w:hAnsi="Times New Roman" w:cs="Times New Roman"/>
          <w:i/>
          <w:sz w:val="24"/>
          <w:szCs w:val="24"/>
          <w:lang w:val="en-US"/>
        </w:rPr>
        <w:t>“At the end o</w:t>
      </w:r>
      <w:r>
        <w:rPr>
          <w:rFonts w:ascii="Times New Roman" w:hAnsi="Times New Roman" w:cs="Times New Roman"/>
          <w:i/>
          <w:sz w:val="24"/>
          <w:szCs w:val="24"/>
          <w:lang w:val="en-US"/>
        </w:rPr>
        <w:t xml:space="preserve">f the month we do not have much </w:t>
      </w:r>
      <w:r w:rsidRPr="00C974F1">
        <w:rPr>
          <w:rFonts w:ascii="Times New Roman" w:hAnsi="Times New Roman" w:cs="Times New Roman"/>
          <w:i/>
          <w:sz w:val="24"/>
          <w:szCs w:val="24"/>
          <w:lang w:val="en-US"/>
        </w:rPr>
        <w:t>money and the</w:t>
      </w:r>
      <w:r>
        <w:rPr>
          <w:rFonts w:ascii="Times New Roman" w:hAnsi="Times New Roman" w:cs="Times New Roman"/>
          <w:i/>
          <w:sz w:val="24"/>
          <w:szCs w:val="24"/>
          <w:lang w:val="en-US"/>
        </w:rPr>
        <w:t xml:space="preserve"> money we have is needed to buy food”. </w:t>
      </w:r>
      <w:r w:rsidRPr="00C974F1">
        <w:rPr>
          <w:rFonts w:ascii="Times New Roman" w:hAnsi="Times New Roman" w:cs="Times New Roman"/>
          <w:sz w:val="24"/>
          <w:szCs w:val="24"/>
          <w:lang w:val="en-US"/>
        </w:rPr>
        <w:t>Jessica, age 12 years, Germany</w:t>
      </w:r>
      <w:r>
        <w:rPr>
          <w:rFonts w:ascii="Times New Roman" w:hAnsi="Times New Roman" w:cs="Times New Roman"/>
          <w:sz w:val="24"/>
          <w:szCs w:val="24"/>
          <w:lang w:val="en-US"/>
        </w:rPr>
        <w:t>.</w:t>
      </w:r>
    </w:p>
    <w:p w:rsidR="00923712" w:rsidRPr="00C974F1" w:rsidRDefault="00923712" w:rsidP="00923712">
      <w:pPr>
        <w:spacing w:line="240" w:lineRule="auto"/>
        <w:jc w:val="both"/>
        <w:rPr>
          <w:rFonts w:ascii="Times New Roman" w:hAnsi="Times New Roman" w:cs="Times New Roman"/>
          <w:i/>
          <w:sz w:val="24"/>
          <w:szCs w:val="24"/>
          <w:lang w:val="en-US"/>
        </w:rPr>
      </w:pPr>
      <w:r w:rsidRPr="00C974F1">
        <w:rPr>
          <w:rFonts w:ascii="Times New Roman" w:hAnsi="Times New Roman" w:cs="Times New Roman"/>
          <w:i/>
          <w:sz w:val="24"/>
          <w:szCs w:val="24"/>
          <w:lang w:val="en-US"/>
        </w:rPr>
        <w:t>“The water and elect</w:t>
      </w:r>
      <w:r>
        <w:rPr>
          <w:rFonts w:ascii="Times New Roman" w:hAnsi="Times New Roman" w:cs="Times New Roman"/>
          <w:i/>
          <w:sz w:val="24"/>
          <w:szCs w:val="24"/>
          <w:lang w:val="en-US"/>
        </w:rPr>
        <w:t xml:space="preserve">ricity have been cut off </w:t>
      </w:r>
      <w:r w:rsidRPr="00C974F1">
        <w:rPr>
          <w:rFonts w:ascii="Times New Roman" w:hAnsi="Times New Roman" w:cs="Times New Roman"/>
          <w:i/>
          <w:sz w:val="24"/>
          <w:szCs w:val="24"/>
          <w:lang w:val="en-US"/>
        </w:rPr>
        <w:t>from my home b</w:t>
      </w:r>
      <w:r>
        <w:rPr>
          <w:rFonts w:ascii="Times New Roman" w:hAnsi="Times New Roman" w:cs="Times New Roman"/>
          <w:i/>
          <w:sz w:val="24"/>
          <w:szCs w:val="24"/>
          <w:lang w:val="en-US"/>
        </w:rPr>
        <w:t xml:space="preserve">ecause my parents cannot afford </w:t>
      </w:r>
      <w:r w:rsidRPr="00C974F1">
        <w:rPr>
          <w:rFonts w:ascii="Times New Roman" w:hAnsi="Times New Roman" w:cs="Times New Roman"/>
          <w:i/>
          <w:sz w:val="24"/>
          <w:szCs w:val="24"/>
          <w:lang w:val="en-US"/>
        </w:rPr>
        <w:t>to pa</w:t>
      </w:r>
      <w:r>
        <w:rPr>
          <w:rFonts w:ascii="Times New Roman" w:hAnsi="Times New Roman" w:cs="Times New Roman"/>
          <w:i/>
          <w:sz w:val="24"/>
          <w:szCs w:val="24"/>
          <w:lang w:val="en-US"/>
        </w:rPr>
        <w:t xml:space="preserve">y the bills. I am very worried”. </w:t>
      </w:r>
      <w:r w:rsidRPr="00C974F1">
        <w:rPr>
          <w:rFonts w:ascii="Times New Roman" w:hAnsi="Times New Roman" w:cs="Times New Roman"/>
          <w:sz w:val="24"/>
          <w:szCs w:val="24"/>
          <w:lang w:val="en-US"/>
        </w:rPr>
        <w:t>Mary, age 9 years, Malta</w:t>
      </w:r>
      <w:r>
        <w:rPr>
          <w:rFonts w:ascii="Times New Roman" w:hAnsi="Times New Roman" w:cs="Times New Roman"/>
          <w:sz w:val="24"/>
          <w:szCs w:val="24"/>
          <w:lang w:val="en-US"/>
        </w:rPr>
        <w:t>.</w:t>
      </w:r>
    </w:p>
    <w:p w:rsidR="00923712" w:rsidRPr="00C974F1" w:rsidRDefault="00923712" w:rsidP="00923712">
      <w:pPr>
        <w:spacing w:line="240" w:lineRule="auto"/>
        <w:jc w:val="both"/>
        <w:rPr>
          <w:rFonts w:ascii="Times New Roman" w:hAnsi="Times New Roman" w:cs="Times New Roman"/>
          <w:i/>
          <w:sz w:val="24"/>
          <w:szCs w:val="24"/>
          <w:lang w:val="en-US"/>
        </w:rPr>
      </w:pPr>
      <w:r w:rsidRPr="00C974F1">
        <w:rPr>
          <w:rFonts w:ascii="Times New Roman" w:hAnsi="Times New Roman" w:cs="Times New Roman"/>
          <w:i/>
          <w:sz w:val="24"/>
          <w:szCs w:val="24"/>
          <w:lang w:val="en-US"/>
        </w:rPr>
        <w:t xml:space="preserve"> “We live in a ho</w:t>
      </w:r>
      <w:r>
        <w:rPr>
          <w:rFonts w:ascii="Times New Roman" w:hAnsi="Times New Roman" w:cs="Times New Roman"/>
          <w:i/>
          <w:sz w:val="24"/>
          <w:szCs w:val="24"/>
          <w:lang w:val="en-US"/>
        </w:rPr>
        <w:t xml:space="preserve">me which is of one room. In the </w:t>
      </w:r>
      <w:r w:rsidRPr="00C974F1">
        <w:rPr>
          <w:rFonts w:ascii="Times New Roman" w:hAnsi="Times New Roman" w:cs="Times New Roman"/>
          <w:i/>
          <w:sz w:val="24"/>
          <w:szCs w:val="24"/>
          <w:lang w:val="en-US"/>
        </w:rPr>
        <w:t>front my unc</w:t>
      </w:r>
      <w:r>
        <w:rPr>
          <w:rFonts w:ascii="Times New Roman" w:hAnsi="Times New Roman" w:cs="Times New Roman"/>
          <w:i/>
          <w:sz w:val="24"/>
          <w:szCs w:val="24"/>
          <w:lang w:val="en-US"/>
        </w:rPr>
        <w:t xml:space="preserve">le made a bulkhead from plywood </w:t>
      </w:r>
      <w:r w:rsidRPr="00C974F1">
        <w:rPr>
          <w:rFonts w:ascii="Times New Roman" w:hAnsi="Times New Roman" w:cs="Times New Roman"/>
          <w:i/>
          <w:sz w:val="24"/>
          <w:szCs w:val="24"/>
          <w:lang w:val="en-US"/>
        </w:rPr>
        <w:t>and nylon. Th</w:t>
      </w:r>
      <w:r>
        <w:rPr>
          <w:rFonts w:ascii="Times New Roman" w:hAnsi="Times New Roman" w:cs="Times New Roman"/>
          <w:i/>
          <w:sz w:val="24"/>
          <w:szCs w:val="24"/>
          <w:lang w:val="en-US"/>
        </w:rPr>
        <w:t xml:space="preserve">ere is no water inside our home </w:t>
      </w:r>
      <w:r w:rsidRPr="00C974F1">
        <w:rPr>
          <w:rFonts w:ascii="Times New Roman" w:hAnsi="Times New Roman" w:cs="Times New Roman"/>
          <w:i/>
          <w:sz w:val="24"/>
          <w:szCs w:val="24"/>
          <w:lang w:val="en-US"/>
        </w:rPr>
        <w:t>but outside the</w:t>
      </w:r>
      <w:r>
        <w:rPr>
          <w:rFonts w:ascii="Times New Roman" w:hAnsi="Times New Roman" w:cs="Times New Roman"/>
          <w:i/>
          <w:sz w:val="24"/>
          <w:szCs w:val="24"/>
          <w:lang w:val="en-US"/>
        </w:rPr>
        <w:t xml:space="preserve">re is a fountain which we share with our neighbor”. </w:t>
      </w:r>
      <w:r w:rsidRPr="00C974F1">
        <w:rPr>
          <w:rFonts w:ascii="Times New Roman" w:hAnsi="Times New Roman" w:cs="Times New Roman"/>
          <w:sz w:val="24"/>
          <w:szCs w:val="24"/>
          <w:lang w:val="en-US"/>
        </w:rPr>
        <w:t>Gegana, age 12 years, Bulgaria</w:t>
      </w:r>
      <w:r>
        <w:rPr>
          <w:rFonts w:ascii="Times New Roman" w:hAnsi="Times New Roman" w:cs="Times New Roman"/>
          <w:sz w:val="24"/>
          <w:szCs w:val="24"/>
          <w:lang w:val="en-US"/>
        </w:rPr>
        <w:t>.</w:t>
      </w:r>
    </w:p>
    <w:p w:rsidR="00923712" w:rsidRPr="00C974F1" w:rsidRDefault="00923712" w:rsidP="00923712">
      <w:pPr>
        <w:spacing w:line="240" w:lineRule="auto"/>
        <w:jc w:val="both"/>
        <w:rPr>
          <w:rFonts w:ascii="Times New Roman" w:hAnsi="Times New Roman" w:cs="Times New Roman"/>
          <w:i/>
          <w:sz w:val="24"/>
          <w:szCs w:val="24"/>
          <w:lang w:val="en-US"/>
        </w:rPr>
      </w:pPr>
      <w:r w:rsidRPr="00C974F1">
        <w:rPr>
          <w:rFonts w:ascii="Times New Roman" w:hAnsi="Times New Roman" w:cs="Times New Roman"/>
          <w:i/>
          <w:sz w:val="24"/>
          <w:szCs w:val="24"/>
          <w:lang w:val="en-US"/>
        </w:rPr>
        <w:t>“I wish our house di</w:t>
      </w:r>
      <w:r>
        <w:rPr>
          <w:rFonts w:ascii="Times New Roman" w:hAnsi="Times New Roman" w:cs="Times New Roman"/>
          <w:i/>
          <w:sz w:val="24"/>
          <w:szCs w:val="24"/>
          <w:lang w:val="en-US"/>
        </w:rPr>
        <w:t xml:space="preserve">dn’t leak during the winter. </w:t>
      </w:r>
      <w:r w:rsidRPr="00C974F1">
        <w:rPr>
          <w:rFonts w:ascii="Times New Roman" w:hAnsi="Times New Roman" w:cs="Times New Roman"/>
          <w:i/>
          <w:sz w:val="24"/>
          <w:szCs w:val="24"/>
          <w:lang w:val="en-US"/>
        </w:rPr>
        <w:t>I wish it was</w:t>
      </w:r>
      <w:r>
        <w:rPr>
          <w:rFonts w:ascii="Times New Roman" w:hAnsi="Times New Roman" w:cs="Times New Roman"/>
          <w:i/>
          <w:sz w:val="24"/>
          <w:szCs w:val="24"/>
          <w:lang w:val="en-US"/>
        </w:rPr>
        <w:t xml:space="preserve"> warm and dry, then we would be healthy, but we are always ill”. </w:t>
      </w:r>
      <w:r w:rsidRPr="00C974F1">
        <w:rPr>
          <w:rFonts w:ascii="Times New Roman" w:hAnsi="Times New Roman" w:cs="Times New Roman"/>
          <w:sz w:val="24"/>
          <w:szCs w:val="24"/>
          <w:lang w:val="en-US"/>
        </w:rPr>
        <w:t>Avdil, age 6 years, Montenegro</w:t>
      </w:r>
      <w:r>
        <w:rPr>
          <w:rFonts w:ascii="Times New Roman" w:hAnsi="Times New Roman" w:cs="Times New Roman"/>
          <w:sz w:val="24"/>
          <w:szCs w:val="24"/>
          <w:lang w:val="en-US"/>
        </w:rPr>
        <w:t>.</w:t>
      </w:r>
    </w:p>
    <w:p w:rsidR="00923712" w:rsidRPr="00C974F1" w:rsidRDefault="00923712" w:rsidP="00923712">
      <w:pPr>
        <w:spacing w:line="240" w:lineRule="auto"/>
        <w:jc w:val="both"/>
        <w:rPr>
          <w:rFonts w:ascii="Times New Roman" w:hAnsi="Times New Roman" w:cs="Times New Roman"/>
          <w:i/>
          <w:sz w:val="24"/>
          <w:szCs w:val="24"/>
          <w:lang w:val="en-US"/>
        </w:rPr>
      </w:pPr>
      <w:r w:rsidRPr="00C974F1">
        <w:rPr>
          <w:rFonts w:ascii="Times New Roman" w:hAnsi="Times New Roman" w:cs="Times New Roman"/>
          <w:i/>
          <w:sz w:val="24"/>
          <w:szCs w:val="24"/>
          <w:lang w:val="en-US"/>
        </w:rPr>
        <w:t>“I haven’t travel</w:t>
      </w:r>
      <w:r>
        <w:rPr>
          <w:rFonts w:ascii="Times New Roman" w:hAnsi="Times New Roman" w:cs="Times New Roman"/>
          <w:i/>
          <w:sz w:val="24"/>
          <w:szCs w:val="24"/>
          <w:lang w:val="en-US"/>
        </w:rPr>
        <w:t xml:space="preserve">led abroad as my parents cannot afford it”. </w:t>
      </w:r>
      <w:r w:rsidRPr="00C974F1">
        <w:rPr>
          <w:rFonts w:ascii="Times New Roman" w:hAnsi="Times New Roman" w:cs="Times New Roman"/>
          <w:sz w:val="24"/>
          <w:szCs w:val="24"/>
          <w:lang w:val="en-US"/>
        </w:rPr>
        <w:t>Dan, age 12 years, Cyprus</w:t>
      </w:r>
      <w:r>
        <w:rPr>
          <w:rFonts w:ascii="Times New Roman" w:hAnsi="Times New Roman" w:cs="Times New Roman"/>
          <w:sz w:val="24"/>
          <w:szCs w:val="24"/>
          <w:lang w:val="en-US"/>
        </w:rPr>
        <w:t>.</w:t>
      </w:r>
    </w:p>
    <w:p w:rsidR="00923712" w:rsidRDefault="00923712" w:rsidP="00923712">
      <w:pPr>
        <w:spacing w:line="240" w:lineRule="auto"/>
        <w:jc w:val="both"/>
        <w:rPr>
          <w:rFonts w:ascii="Times New Roman" w:hAnsi="Times New Roman" w:cs="Times New Roman"/>
          <w:sz w:val="24"/>
          <w:szCs w:val="24"/>
          <w:lang w:val="en-US"/>
        </w:rPr>
      </w:pPr>
      <w:r w:rsidRPr="00C974F1">
        <w:rPr>
          <w:rFonts w:ascii="Times New Roman" w:hAnsi="Times New Roman" w:cs="Times New Roman"/>
          <w:i/>
          <w:sz w:val="24"/>
          <w:szCs w:val="24"/>
          <w:lang w:val="en-US"/>
        </w:rPr>
        <w:t>“I would like to go on holidays with my family, with everyone… to the sea! I would also like to change my room a little; have flowers on the walls”.</w:t>
      </w:r>
      <w:r>
        <w:rPr>
          <w:rFonts w:ascii="Times New Roman" w:hAnsi="Times New Roman" w:cs="Times New Roman"/>
          <w:i/>
          <w:sz w:val="24"/>
          <w:szCs w:val="24"/>
          <w:lang w:val="en-US"/>
        </w:rPr>
        <w:t xml:space="preserve"> </w:t>
      </w:r>
      <w:r w:rsidRPr="00C974F1">
        <w:rPr>
          <w:rFonts w:ascii="Times New Roman" w:hAnsi="Times New Roman" w:cs="Times New Roman"/>
          <w:sz w:val="24"/>
          <w:szCs w:val="24"/>
          <w:lang w:val="en-US"/>
        </w:rPr>
        <w:t>Maxime, age 8 years, France</w:t>
      </w:r>
      <w:r>
        <w:rPr>
          <w:rFonts w:ascii="Times New Roman" w:hAnsi="Times New Roman" w:cs="Times New Roman"/>
          <w:sz w:val="24"/>
          <w:szCs w:val="24"/>
          <w:lang w:val="en-US"/>
        </w:rPr>
        <w:t>.</w:t>
      </w:r>
    </w:p>
    <w:p w:rsidR="00923712" w:rsidRDefault="00923712" w:rsidP="00923712">
      <w:pPr>
        <w:spacing w:line="240" w:lineRule="auto"/>
        <w:jc w:val="both"/>
        <w:rPr>
          <w:rFonts w:ascii="Times New Roman" w:hAnsi="Times New Roman" w:cs="Times New Roman"/>
          <w:sz w:val="24"/>
          <w:szCs w:val="24"/>
          <w:lang w:val="en-US"/>
        </w:rPr>
      </w:pPr>
      <w:r w:rsidRPr="00C974F1">
        <w:rPr>
          <w:rFonts w:ascii="Times New Roman" w:hAnsi="Times New Roman" w:cs="Times New Roman"/>
          <w:i/>
          <w:sz w:val="24"/>
          <w:szCs w:val="24"/>
          <w:lang w:val="en-US"/>
        </w:rPr>
        <w:t>“I would love</w:t>
      </w:r>
      <w:r>
        <w:rPr>
          <w:rFonts w:ascii="Times New Roman" w:hAnsi="Times New Roman" w:cs="Times New Roman"/>
          <w:i/>
          <w:sz w:val="24"/>
          <w:szCs w:val="24"/>
          <w:lang w:val="en-US"/>
        </w:rPr>
        <w:t xml:space="preserve"> to have my own bedroom because </w:t>
      </w:r>
      <w:r w:rsidRPr="00C974F1">
        <w:rPr>
          <w:rFonts w:ascii="Times New Roman" w:hAnsi="Times New Roman" w:cs="Times New Roman"/>
          <w:i/>
          <w:sz w:val="24"/>
          <w:szCs w:val="24"/>
          <w:lang w:val="en-US"/>
        </w:rPr>
        <w:t xml:space="preserve">I share with </w:t>
      </w:r>
      <w:r>
        <w:rPr>
          <w:rFonts w:ascii="Times New Roman" w:hAnsi="Times New Roman" w:cs="Times New Roman"/>
          <w:i/>
          <w:sz w:val="24"/>
          <w:szCs w:val="24"/>
          <w:lang w:val="en-US"/>
        </w:rPr>
        <w:t xml:space="preserve">my brother and we are squashed. </w:t>
      </w:r>
      <w:r w:rsidRPr="00C974F1">
        <w:rPr>
          <w:rFonts w:ascii="Times New Roman" w:hAnsi="Times New Roman" w:cs="Times New Roman"/>
          <w:i/>
          <w:sz w:val="24"/>
          <w:szCs w:val="24"/>
          <w:lang w:val="en-US"/>
        </w:rPr>
        <w:t>I can’t have my friend</w:t>
      </w:r>
      <w:r>
        <w:rPr>
          <w:rFonts w:ascii="Times New Roman" w:hAnsi="Times New Roman" w:cs="Times New Roman"/>
          <w:i/>
          <w:sz w:val="24"/>
          <w:szCs w:val="24"/>
          <w:lang w:val="en-US"/>
        </w:rPr>
        <w:t xml:space="preserve">s for sleepovers as there is no room in our flat”. </w:t>
      </w:r>
      <w:r w:rsidRPr="00C974F1">
        <w:rPr>
          <w:rFonts w:ascii="Times New Roman" w:hAnsi="Times New Roman" w:cs="Times New Roman"/>
          <w:sz w:val="24"/>
          <w:szCs w:val="24"/>
          <w:lang w:val="en-US"/>
        </w:rPr>
        <w:t>Mark, age 7 years, London, England</w:t>
      </w:r>
      <w:r>
        <w:rPr>
          <w:rFonts w:ascii="Times New Roman" w:hAnsi="Times New Roman" w:cs="Times New Roman"/>
          <w:sz w:val="24"/>
          <w:szCs w:val="24"/>
          <w:lang w:val="en-US"/>
        </w:rPr>
        <w:t>.</w:t>
      </w:r>
    </w:p>
    <w:p w:rsidR="00923712" w:rsidRDefault="00923712" w:rsidP="00923712">
      <w:pPr>
        <w:spacing w:line="240" w:lineRule="auto"/>
        <w:jc w:val="both"/>
        <w:rPr>
          <w:rFonts w:ascii="Times New Roman" w:hAnsi="Times New Roman" w:cs="Times New Roman"/>
          <w:sz w:val="24"/>
          <w:szCs w:val="24"/>
          <w:lang w:val="en-US"/>
        </w:rPr>
      </w:pPr>
      <w:r w:rsidRPr="00C974F1">
        <w:rPr>
          <w:rFonts w:ascii="Times New Roman" w:hAnsi="Times New Roman" w:cs="Times New Roman"/>
          <w:i/>
          <w:sz w:val="24"/>
          <w:szCs w:val="24"/>
          <w:lang w:val="en-US"/>
        </w:rPr>
        <w:lastRenderedPageBreak/>
        <w:t>“I would like t</w:t>
      </w:r>
      <w:r>
        <w:rPr>
          <w:rFonts w:ascii="Times New Roman" w:hAnsi="Times New Roman" w:cs="Times New Roman"/>
          <w:i/>
          <w:sz w:val="24"/>
          <w:szCs w:val="24"/>
          <w:lang w:val="en-US"/>
        </w:rPr>
        <w:t xml:space="preserve">o live in a house because in my </w:t>
      </w:r>
      <w:r w:rsidRPr="00C974F1">
        <w:rPr>
          <w:rFonts w:ascii="Times New Roman" w:hAnsi="Times New Roman" w:cs="Times New Roman"/>
          <w:i/>
          <w:sz w:val="24"/>
          <w:szCs w:val="24"/>
          <w:lang w:val="en-US"/>
        </w:rPr>
        <w:t xml:space="preserve">apartment, there </w:t>
      </w:r>
      <w:r>
        <w:rPr>
          <w:rFonts w:ascii="Times New Roman" w:hAnsi="Times New Roman" w:cs="Times New Roman"/>
          <w:i/>
          <w:sz w:val="24"/>
          <w:szCs w:val="24"/>
          <w:lang w:val="en-US"/>
        </w:rPr>
        <w:t xml:space="preserve">are a lot of us. We are tightly packed and it’s quite annoying”. </w:t>
      </w:r>
      <w:r w:rsidRPr="00C974F1">
        <w:rPr>
          <w:rFonts w:ascii="Times New Roman" w:hAnsi="Times New Roman" w:cs="Times New Roman"/>
          <w:sz w:val="24"/>
          <w:szCs w:val="24"/>
          <w:lang w:val="en-US"/>
        </w:rPr>
        <w:t>Lorenzie, age 10 years, France</w:t>
      </w:r>
      <w:r>
        <w:rPr>
          <w:rFonts w:ascii="Times New Roman" w:hAnsi="Times New Roman" w:cs="Times New Roman"/>
          <w:sz w:val="24"/>
          <w:szCs w:val="24"/>
          <w:lang w:val="en-US"/>
        </w:rPr>
        <w:t>.</w:t>
      </w:r>
    </w:p>
    <w:p w:rsidR="00923712" w:rsidRDefault="00923712" w:rsidP="00923712">
      <w:pPr>
        <w:spacing w:line="240" w:lineRule="auto"/>
        <w:jc w:val="both"/>
        <w:rPr>
          <w:rFonts w:ascii="Times New Roman" w:hAnsi="Times New Roman" w:cs="Times New Roman"/>
          <w:sz w:val="24"/>
          <w:szCs w:val="24"/>
          <w:lang w:val="en-US"/>
        </w:rPr>
      </w:pPr>
      <w:r w:rsidRPr="00C974F1">
        <w:rPr>
          <w:rFonts w:ascii="Times New Roman" w:hAnsi="Times New Roman" w:cs="Times New Roman"/>
          <w:i/>
          <w:sz w:val="24"/>
          <w:szCs w:val="24"/>
          <w:lang w:val="en-US"/>
        </w:rPr>
        <w:t>“Aloneness is so</w:t>
      </w:r>
      <w:r>
        <w:rPr>
          <w:rFonts w:ascii="Times New Roman" w:hAnsi="Times New Roman" w:cs="Times New Roman"/>
          <w:i/>
          <w:sz w:val="24"/>
          <w:szCs w:val="24"/>
          <w:lang w:val="en-US"/>
        </w:rPr>
        <w:t xml:space="preserve">mething that you feel; that you </w:t>
      </w:r>
      <w:r w:rsidRPr="00C974F1">
        <w:rPr>
          <w:rFonts w:ascii="Times New Roman" w:hAnsi="Times New Roman" w:cs="Times New Roman"/>
          <w:i/>
          <w:sz w:val="24"/>
          <w:szCs w:val="24"/>
          <w:lang w:val="en-US"/>
        </w:rPr>
        <w:t>are not imp</w:t>
      </w:r>
      <w:r>
        <w:rPr>
          <w:rFonts w:ascii="Times New Roman" w:hAnsi="Times New Roman" w:cs="Times New Roman"/>
          <w:i/>
          <w:sz w:val="24"/>
          <w:szCs w:val="24"/>
          <w:lang w:val="en-US"/>
        </w:rPr>
        <w:t xml:space="preserve">ortant. Nobody asks how you are doing. It´s hurts”. </w:t>
      </w:r>
      <w:r w:rsidRPr="00C974F1">
        <w:rPr>
          <w:rFonts w:ascii="Times New Roman" w:hAnsi="Times New Roman" w:cs="Times New Roman"/>
          <w:sz w:val="24"/>
          <w:szCs w:val="24"/>
          <w:lang w:val="en-US"/>
        </w:rPr>
        <w:t>Helmi, age 15 years, Finland</w:t>
      </w:r>
      <w:r>
        <w:rPr>
          <w:rFonts w:ascii="Times New Roman" w:hAnsi="Times New Roman" w:cs="Times New Roman"/>
          <w:sz w:val="24"/>
          <w:szCs w:val="24"/>
          <w:lang w:val="en-US"/>
        </w:rPr>
        <w:t>.</w:t>
      </w:r>
    </w:p>
    <w:p w:rsidR="00923712" w:rsidRDefault="00923712" w:rsidP="00923712">
      <w:pPr>
        <w:spacing w:line="240" w:lineRule="auto"/>
        <w:jc w:val="both"/>
        <w:rPr>
          <w:rFonts w:ascii="Times New Roman" w:hAnsi="Times New Roman" w:cs="Times New Roman"/>
          <w:sz w:val="24"/>
          <w:szCs w:val="24"/>
          <w:lang w:val="en-US"/>
        </w:rPr>
      </w:pPr>
      <w:r w:rsidRPr="00C974F1">
        <w:rPr>
          <w:rFonts w:ascii="Times New Roman" w:hAnsi="Times New Roman" w:cs="Times New Roman"/>
          <w:i/>
          <w:sz w:val="24"/>
          <w:szCs w:val="24"/>
          <w:lang w:val="en-US"/>
        </w:rPr>
        <w:t>“Houses next to ours have been left to be ruined</w:t>
      </w:r>
      <w:r>
        <w:rPr>
          <w:rFonts w:ascii="Times New Roman" w:hAnsi="Times New Roman" w:cs="Times New Roman"/>
          <w:i/>
          <w:sz w:val="24"/>
          <w:szCs w:val="24"/>
          <w:lang w:val="en-US"/>
        </w:rPr>
        <w:t xml:space="preserve"> </w:t>
      </w:r>
      <w:r w:rsidRPr="00C974F1">
        <w:rPr>
          <w:rFonts w:ascii="Times New Roman" w:hAnsi="Times New Roman" w:cs="Times New Roman"/>
          <w:i/>
          <w:sz w:val="24"/>
          <w:szCs w:val="24"/>
          <w:lang w:val="en-US"/>
        </w:rPr>
        <w:t>and smashed up</w:t>
      </w:r>
      <w:r>
        <w:rPr>
          <w:rFonts w:ascii="Times New Roman" w:hAnsi="Times New Roman" w:cs="Times New Roman"/>
          <w:i/>
          <w:sz w:val="24"/>
          <w:szCs w:val="24"/>
          <w:lang w:val="en-US"/>
        </w:rPr>
        <w:t xml:space="preserve"> because people do not have the </w:t>
      </w:r>
      <w:r w:rsidRPr="00C974F1">
        <w:rPr>
          <w:rFonts w:ascii="Times New Roman" w:hAnsi="Times New Roman" w:cs="Times New Roman"/>
          <w:i/>
          <w:sz w:val="24"/>
          <w:szCs w:val="24"/>
          <w:lang w:val="en-US"/>
        </w:rPr>
        <w:t>m</w:t>
      </w:r>
      <w:r>
        <w:rPr>
          <w:rFonts w:ascii="Times New Roman" w:hAnsi="Times New Roman" w:cs="Times New Roman"/>
          <w:i/>
          <w:sz w:val="24"/>
          <w:szCs w:val="24"/>
          <w:lang w:val="en-US"/>
        </w:rPr>
        <w:t xml:space="preserve">oney to do them up or buy them”. </w:t>
      </w:r>
      <w:r w:rsidRPr="00C974F1">
        <w:rPr>
          <w:rFonts w:ascii="Times New Roman" w:hAnsi="Times New Roman" w:cs="Times New Roman"/>
          <w:sz w:val="24"/>
          <w:szCs w:val="24"/>
          <w:lang w:val="en-US"/>
        </w:rPr>
        <w:t>Alan, age16 years, Liverpool, England</w:t>
      </w:r>
      <w:r>
        <w:rPr>
          <w:rFonts w:ascii="Times New Roman" w:hAnsi="Times New Roman" w:cs="Times New Roman"/>
          <w:sz w:val="24"/>
          <w:szCs w:val="24"/>
          <w:lang w:val="en-US"/>
        </w:rPr>
        <w:t>.</w:t>
      </w:r>
    </w:p>
    <w:p w:rsidR="00923712" w:rsidRDefault="00923712" w:rsidP="00923712">
      <w:pPr>
        <w:spacing w:line="240" w:lineRule="auto"/>
        <w:jc w:val="both"/>
        <w:rPr>
          <w:rFonts w:ascii="Times New Roman" w:hAnsi="Times New Roman" w:cs="Times New Roman"/>
          <w:sz w:val="24"/>
          <w:szCs w:val="24"/>
          <w:lang w:val="en-US"/>
        </w:rPr>
      </w:pPr>
      <w:r w:rsidRPr="00C974F1">
        <w:rPr>
          <w:rFonts w:ascii="Times New Roman" w:hAnsi="Times New Roman" w:cs="Times New Roman"/>
          <w:i/>
          <w:sz w:val="24"/>
          <w:szCs w:val="24"/>
          <w:lang w:val="en-US"/>
        </w:rPr>
        <w:t xml:space="preserve">“I can’t have any </w:t>
      </w:r>
      <w:r>
        <w:rPr>
          <w:rFonts w:ascii="Times New Roman" w:hAnsi="Times New Roman" w:cs="Times New Roman"/>
          <w:i/>
          <w:sz w:val="24"/>
          <w:szCs w:val="24"/>
          <w:lang w:val="en-US"/>
        </w:rPr>
        <w:t xml:space="preserve">friends around to play as there is no room in our house”. </w:t>
      </w:r>
      <w:r w:rsidRPr="00C974F1">
        <w:rPr>
          <w:rFonts w:ascii="Times New Roman" w:hAnsi="Times New Roman" w:cs="Times New Roman"/>
          <w:sz w:val="24"/>
          <w:szCs w:val="24"/>
          <w:lang w:val="en-US"/>
        </w:rPr>
        <w:t>Shahara, age 8, London, England</w:t>
      </w:r>
      <w:r>
        <w:rPr>
          <w:rFonts w:ascii="Times New Roman" w:hAnsi="Times New Roman" w:cs="Times New Roman"/>
          <w:sz w:val="24"/>
          <w:szCs w:val="24"/>
          <w:lang w:val="en-US"/>
        </w:rPr>
        <w:t>.</w:t>
      </w:r>
    </w:p>
    <w:p w:rsidR="00923712" w:rsidRDefault="00923712" w:rsidP="00923712">
      <w:pPr>
        <w:spacing w:line="240" w:lineRule="auto"/>
        <w:jc w:val="both"/>
        <w:rPr>
          <w:rFonts w:ascii="Times New Roman" w:hAnsi="Times New Roman" w:cs="Times New Roman"/>
          <w:sz w:val="24"/>
          <w:szCs w:val="24"/>
          <w:lang w:val="en-US"/>
        </w:rPr>
      </w:pPr>
      <w:r w:rsidRPr="00C974F1">
        <w:rPr>
          <w:rFonts w:ascii="Times New Roman" w:hAnsi="Times New Roman" w:cs="Times New Roman"/>
          <w:i/>
          <w:sz w:val="24"/>
          <w:szCs w:val="24"/>
          <w:lang w:val="en-US"/>
        </w:rPr>
        <w:t>“If people at sc</w:t>
      </w:r>
      <w:r>
        <w:rPr>
          <w:rFonts w:ascii="Times New Roman" w:hAnsi="Times New Roman" w:cs="Times New Roman"/>
          <w:i/>
          <w:sz w:val="24"/>
          <w:szCs w:val="24"/>
          <w:lang w:val="en-US"/>
        </w:rPr>
        <w:t xml:space="preserve">hool know you’re poor they make </w:t>
      </w:r>
      <w:r w:rsidRPr="00C974F1">
        <w:rPr>
          <w:rFonts w:ascii="Times New Roman" w:hAnsi="Times New Roman" w:cs="Times New Roman"/>
          <w:i/>
          <w:sz w:val="24"/>
          <w:szCs w:val="24"/>
          <w:lang w:val="en-US"/>
        </w:rPr>
        <w:t>you feel l</w:t>
      </w:r>
      <w:r>
        <w:rPr>
          <w:rFonts w:ascii="Times New Roman" w:hAnsi="Times New Roman" w:cs="Times New Roman"/>
          <w:i/>
          <w:sz w:val="24"/>
          <w:szCs w:val="24"/>
          <w:lang w:val="en-US"/>
        </w:rPr>
        <w:t xml:space="preserve">ike rubbish… and they show off”. </w:t>
      </w:r>
      <w:r w:rsidRPr="00C974F1">
        <w:rPr>
          <w:rFonts w:ascii="Times New Roman" w:hAnsi="Times New Roman" w:cs="Times New Roman"/>
          <w:sz w:val="24"/>
          <w:szCs w:val="24"/>
          <w:lang w:val="en-US"/>
        </w:rPr>
        <w:t>John, age 9 years, Salford, England</w:t>
      </w:r>
      <w:r>
        <w:rPr>
          <w:rFonts w:ascii="Times New Roman" w:hAnsi="Times New Roman" w:cs="Times New Roman"/>
          <w:sz w:val="24"/>
          <w:szCs w:val="24"/>
          <w:lang w:val="en-US"/>
        </w:rPr>
        <w:t>.</w:t>
      </w:r>
    </w:p>
    <w:p w:rsidR="00923712" w:rsidRDefault="00923712" w:rsidP="00923712">
      <w:pPr>
        <w:spacing w:line="240" w:lineRule="auto"/>
        <w:jc w:val="both"/>
        <w:rPr>
          <w:rFonts w:ascii="Times New Roman" w:hAnsi="Times New Roman" w:cs="Times New Roman"/>
          <w:sz w:val="24"/>
          <w:szCs w:val="24"/>
          <w:lang w:val="en-US"/>
        </w:rPr>
      </w:pPr>
      <w:r w:rsidRPr="00C974F1">
        <w:rPr>
          <w:rFonts w:ascii="Times New Roman" w:hAnsi="Times New Roman" w:cs="Times New Roman"/>
          <w:i/>
          <w:sz w:val="24"/>
          <w:szCs w:val="24"/>
          <w:lang w:val="en-US"/>
        </w:rPr>
        <w:t xml:space="preserve">“I do not </w:t>
      </w:r>
      <w:r>
        <w:rPr>
          <w:rFonts w:ascii="Times New Roman" w:hAnsi="Times New Roman" w:cs="Times New Roman"/>
          <w:i/>
          <w:sz w:val="24"/>
          <w:szCs w:val="24"/>
          <w:lang w:val="en-US"/>
        </w:rPr>
        <w:t xml:space="preserve">get on well with my class mates </w:t>
      </w:r>
      <w:r w:rsidRPr="00C974F1">
        <w:rPr>
          <w:rFonts w:ascii="Times New Roman" w:hAnsi="Times New Roman" w:cs="Times New Roman"/>
          <w:i/>
          <w:sz w:val="24"/>
          <w:szCs w:val="24"/>
          <w:lang w:val="en-US"/>
        </w:rPr>
        <w:t>because they do</w:t>
      </w:r>
      <w:r>
        <w:rPr>
          <w:rFonts w:ascii="Times New Roman" w:hAnsi="Times New Roman" w:cs="Times New Roman"/>
          <w:i/>
          <w:sz w:val="24"/>
          <w:szCs w:val="24"/>
          <w:lang w:val="en-US"/>
        </w:rPr>
        <w:t xml:space="preserve"> not want to play with me and I am alone”. </w:t>
      </w:r>
      <w:r w:rsidRPr="00C974F1">
        <w:rPr>
          <w:rFonts w:ascii="Times New Roman" w:hAnsi="Times New Roman" w:cs="Times New Roman"/>
          <w:sz w:val="24"/>
          <w:szCs w:val="24"/>
          <w:lang w:val="en-US"/>
        </w:rPr>
        <w:t>Daniela, age 12 years, Germany</w:t>
      </w:r>
      <w:r>
        <w:rPr>
          <w:rFonts w:ascii="Times New Roman" w:hAnsi="Times New Roman" w:cs="Times New Roman"/>
          <w:sz w:val="24"/>
          <w:szCs w:val="24"/>
          <w:lang w:val="en-US"/>
        </w:rPr>
        <w:t>.</w:t>
      </w:r>
    </w:p>
    <w:p w:rsidR="00923712" w:rsidRDefault="00923712" w:rsidP="00923712">
      <w:pPr>
        <w:spacing w:line="240" w:lineRule="auto"/>
        <w:jc w:val="both"/>
        <w:rPr>
          <w:rFonts w:ascii="Times New Roman" w:hAnsi="Times New Roman" w:cs="Times New Roman"/>
          <w:sz w:val="24"/>
          <w:szCs w:val="24"/>
          <w:lang w:val="en-US"/>
        </w:rPr>
      </w:pPr>
      <w:r w:rsidRPr="00C974F1">
        <w:rPr>
          <w:rFonts w:ascii="Times New Roman" w:hAnsi="Times New Roman" w:cs="Times New Roman"/>
          <w:i/>
          <w:sz w:val="24"/>
          <w:szCs w:val="24"/>
          <w:lang w:val="en-US"/>
        </w:rPr>
        <w:t>“I know what i</w:t>
      </w:r>
      <w:r>
        <w:rPr>
          <w:rFonts w:ascii="Times New Roman" w:hAnsi="Times New Roman" w:cs="Times New Roman"/>
          <w:i/>
          <w:sz w:val="24"/>
          <w:szCs w:val="24"/>
          <w:lang w:val="en-US"/>
        </w:rPr>
        <w:t xml:space="preserve">t is to be unemployed: it’s not </w:t>
      </w:r>
      <w:r w:rsidRPr="00C974F1">
        <w:rPr>
          <w:rFonts w:ascii="Times New Roman" w:hAnsi="Times New Roman" w:cs="Times New Roman"/>
          <w:i/>
          <w:sz w:val="24"/>
          <w:szCs w:val="24"/>
          <w:lang w:val="en-US"/>
        </w:rPr>
        <w:t xml:space="preserve">having a job </w:t>
      </w:r>
      <w:r>
        <w:rPr>
          <w:rFonts w:ascii="Times New Roman" w:hAnsi="Times New Roman" w:cs="Times New Roman"/>
          <w:i/>
          <w:sz w:val="24"/>
          <w:szCs w:val="24"/>
          <w:lang w:val="en-US"/>
        </w:rPr>
        <w:t xml:space="preserve">and having no income. My mother </w:t>
      </w:r>
      <w:r w:rsidRPr="00C974F1">
        <w:rPr>
          <w:rFonts w:ascii="Times New Roman" w:hAnsi="Times New Roman" w:cs="Times New Roman"/>
          <w:i/>
          <w:sz w:val="24"/>
          <w:szCs w:val="24"/>
          <w:lang w:val="en-US"/>
        </w:rPr>
        <w:t>has no job but</w:t>
      </w:r>
      <w:r>
        <w:rPr>
          <w:rFonts w:ascii="Times New Roman" w:hAnsi="Times New Roman" w:cs="Times New Roman"/>
          <w:i/>
          <w:sz w:val="24"/>
          <w:szCs w:val="24"/>
          <w:lang w:val="en-US"/>
        </w:rPr>
        <w:t xml:space="preserve"> my grandparents help and offer me things”. </w:t>
      </w:r>
      <w:r w:rsidRPr="00C974F1">
        <w:rPr>
          <w:rFonts w:ascii="Times New Roman" w:hAnsi="Times New Roman" w:cs="Times New Roman"/>
          <w:sz w:val="24"/>
          <w:szCs w:val="24"/>
          <w:lang w:val="en-US"/>
        </w:rPr>
        <w:t>João, age 6 years, Portugal</w:t>
      </w:r>
      <w:r>
        <w:rPr>
          <w:rFonts w:ascii="Times New Roman" w:hAnsi="Times New Roman" w:cs="Times New Roman"/>
          <w:sz w:val="24"/>
          <w:szCs w:val="24"/>
          <w:lang w:val="en-US"/>
        </w:rPr>
        <w:t>.</w:t>
      </w:r>
    </w:p>
    <w:p w:rsidR="00923712" w:rsidRDefault="00923712" w:rsidP="00923712">
      <w:pPr>
        <w:spacing w:line="240" w:lineRule="auto"/>
        <w:jc w:val="both"/>
        <w:rPr>
          <w:rFonts w:ascii="Times New Roman" w:hAnsi="Times New Roman" w:cs="Times New Roman"/>
          <w:sz w:val="24"/>
          <w:szCs w:val="24"/>
          <w:lang w:val="en-US"/>
        </w:rPr>
      </w:pPr>
      <w:r w:rsidRPr="00DA69AB">
        <w:rPr>
          <w:rFonts w:ascii="Times New Roman" w:hAnsi="Times New Roman" w:cs="Times New Roman"/>
          <w:i/>
          <w:sz w:val="24"/>
          <w:szCs w:val="24"/>
          <w:lang w:val="en-US"/>
        </w:rPr>
        <w:t>“People who ha</w:t>
      </w:r>
      <w:r>
        <w:rPr>
          <w:rFonts w:ascii="Times New Roman" w:hAnsi="Times New Roman" w:cs="Times New Roman"/>
          <w:i/>
          <w:sz w:val="24"/>
          <w:szCs w:val="24"/>
          <w:lang w:val="en-US"/>
        </w:rPr>
        <w:t xml:space="preserve">ven’t got a job have to stay in </w:t>
      </w:r>
      <w:r w:rsidRPr="00DA69AB">
        <w:rPr>
          <w:rFonts w:ascii="Times New Roman" w:hAnsi="Times New Roman" w:cs="Times New Roman"/>
          <w:i/>
          <w:sz w:val="24"/>
          <w:szCs w:val="24"/>
          <w:lang w:val="en-US"/>
        </w:rPr>
        <w:t>and sit around s</w:t>
      </w:r>
      <w:r>
        <w:rPr>
          <w:rFonts w:ascii="Times New Roman" w:hAnsi="Times New Roman" w:cs="Times New Roman"/>
          <w:i/>
          <w:sz w:val="24"/>
          <w:szCs w:val="24"/>
          <w:lang w:val="en-US"/>
        </w:rPr>
        <w:t xml:space="preserve">o they get depressed and drink”. </w:t>
      </w:r>
      <w:r w:rsidRPr="00DA69AB">
        <w:rPr>
          <w:rFonts w:ascii="Times New Roman" w:hAnsi="Times New Roman" w:cs="Times New Roman"/>
          <w:sz w:val="24"/>
          <w:szCs w:val="24"/>
          <w:lang w:val="en-US"/>
        </w:rPr>
        <w:t>Georgia, age 15 years, Liverpool, England</w:t>
      </w:r>
      <w:r>
        <w:rPr>
          <w:rFonts w:ascii="Times New Roman" w:hAnsi="Times New Roman" w:cs="Times New Roman"/>
          <w:sz w:val="24"/>
          <w:szCs w:val="24"/>
          <w:lang w:val="en-US"/>
        </w:rPr>
        <w:t>.</w:t>
      </w:r>
    </w:p>
    <w:p w:rsidR="00923712" w:rsidRDefault="00923712" w:rsidP="00923712">
      <w:pPr>
        <w:spacing w:line="240" w:lineRule="auto"/>
        <w:jc w:val="both"/>
        <w:rPr>
          <w:rFonts w:ascii="Times New Roman" w:hAnsi="Times New Roman" w:cs="Times New Roman"/>
          <w:sz w:val="24"/>
          <w:szCs w:val="24"/>
          <w:lang w:val="en-US"/>
        </w:rPr>
      </w:pPr>
      <w:r w:rsidRPr="00DA69AB">
        <w:rPr>
          <w:rFonts w:ascii="Times New Roman" w:hAnsi="Times New Roman" w:cs="Times New Roman"/>
          <w:i/>
          <w:sz w:val="24"/>
          <w:szCs w:val="24"/>
          <w:lang w:val="en-US"/>
        </w:rPr>
        <w:t xml:space="preserve">“My mother is unemployed and so we </w:t>
      </w:r>
      <w:r>
        <w:rPr>
          <w:rFonts w:ascii="Times New Roman" w:hAnsi="Times New Roman" w:cs="Times New Roman"/>
          <w:i/>
          <w:sz w:val="24"/>
          <w:szCs w:val="24"/>
          <w:lang w:val="en-US"/>
        </w:rPr>
        <w:t xml:space="preserve">have less </w:t>
      </w:r>
      <w:r w:rsidRPr="00DA69AB">
        <w:rPr>
          <w:rFonts w:ascii="Times New Roman" w:hAnsi="Times New Roman" w:cs="Times New Roman"/>
          <w:i/>
          <w:sz w:val="24"/>
          <w:szCs w:val="24"/>
          <w:lang w:val="en-US"/>
        </w:rPr>
        <w:t>money. This</w:t>
      </w:r>
      <w:r>
        <w:rPr>
          <w:rFonts w:ascii="Times New Roman" w:hAnsi="Times New Roman" w:cs="Times New Roman"/>
          <w:i/>
          <w:sz w:val="24"/>
          <w:szCs w:val="24"/>
          <w:lang w:val="en-US"/>
        </w:rPr>
        <w:t xml:space="preserve"> year I’m going to swim but I’m </w:t>
      </w:r>
      <w:r w:rsidRPr="00DA69AB">
        <w:rPr>
          <w:rFonts w:ascii="Times New Roman" w:hAnsi="Times New Roman" w:cs="Times New Roman"/>
          <w:i/>
          <w:sz w:val="24"/>
          <w:szCs w:val="24"/>
          <w:lang w:val="en-US"/>
        </w:rPr>
        <w:t>not going to hav</w:t>
      </w:r>
      <w:r>
        <w:rPr>
          <w:rFonts w:ascii="Times New Roman" w:hAnsi="Times New Roman" w:cs="Times New Roman"/>
          <w:i/>
          <w:sz w:val="24"/>
          <w:szCs w:val="24"/>
          <w:lang w:val="en-US"/>
        </w:rPr>
        <w:t xml:space="preserve">e music lessons because we have </w:t>
      </w:r>
      <w:r w:rsidRPr="00DA69AB">
        <w:rPr>
          <w:rFonts w:ascii="Times New Roman" w:hAnsi="Times New Roman" w:cs="Times New Roman"/>
          <w:i/>
          <w:sz w:val="24"/>
          <w:szCs w:val="24"/>
          <w:lang w:val="en-US"/>
        </w:rPr>
        <w:t xml:space="preserve">less money. </w:t>
      </w:r>
      <w:r>
        <w:rPr>
          <w:rFonts w:ascii="Times New Roman" w:hAnsi="Times New Roman" w:cs="Times New Roman"/>
          <w:i/>
          <w:sz w:val="24"/>
          <w:szCs w:val="24"/>
          <w:lang w:val="en-US"/>
        </w:rPr>
        <w:t xml:space="preserve">My mother is unemployed because </w:t>
      </w:r>
      <w:r w:rsidRPr="00DA69AB">
        <w:rPr>
          <w:rFonts w:ascii="Times New Roman" w:hAnsi="Times New Roman" w:cs="Times New Roman"/>
          <w:i/>
          <w:sz w:val="24"/>
          <w:szCs w:val="24"/>
          <w:lang w:val="en-US"/>
        </w:rPr>
        <w:t>the company sa</w:t>
      </w:r>
      <w:r>
        <w:rPr>
          <w:rFonts w:ascii="Times New Roman" w:hAnsi="Times New Roman" w:cs="Times New Roman"/>
          <w:i/>
          <w:sz w:val="24"/>
          <w:szCs w:val="24"/>
          <w:lang w:val="en-US"/>
        </w:rPr>
        <w:t xml:space="preserve">id that they had no other place </w:t>
      </w:r>
      <w:r w:rsidRPr="00DA69AB">
        <w:rPr>
          <w:rFonts w:ascii="Times New Roman" w:hAnsi="Times New Roman" w:cs="Times New Roman"/>
          <w:i/>
          <w:sz w:val="24"/>
          <w:szCs w:val="24"/>
          <w:lang w:val="en-US"/>
        </w:rPr>
        <w:t>for her work. S</w:t>
      </w:r>
      <w:r>
        <w:rPr>
          <w:rFonts w:ascii="Times New Roman" w:hAnsi="Times New Roman" w:cs="Times New Roman"/>
          <w:i/>
          <w:sz w:val="24"/>
          <w:szCs w:val="24"/>
          <w:lang w:val="en-US"/>
        </w:rPr>
        <w:t xml:space="preserve">he was sad and I know she cries about it”. </w:t>
      </w:r>
      <w:r w:rsidRPr="00DA69AB">
        <w:rPr>
          <w:rFonts w:ascii="Times New Roman" w:hAnsi="Times New Roman" w:cs="Times New Roman"/>
          <w:sz w:val="24"/>
          <w:szCs w:val="24"/>
          <w:lang w:val="en-US"/>
        </w:rPr>
        <w:t>Bruno, age 9 years, Portugal</w:t>
      </w:r>
      <w:r>
        <w:rPr>
          <w:rFonts w:ascii="Times New Roman" w:hAnsi="Times New Roman" w:cs="Times New Roman"/>
          <w:sz w:val="24"/>
          <w:szCs w:val="24"/>
          <w:lang w:val="en-US"/>
        </w:rPr>
        <w:t>.</w:t>
      </w:r>
    </w:p>
    <w:p w:rsidR="00923712" w:rsidRDefault="00923712" w:rsidP="00923712">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(Párrafos del </w:t>
      </w:r>
      <w:r w:rsidRPr="00316F5E">
        <w:rPr>
          <w:rFonts w:ascii="Times New Roman" w:hAnsi="Times New Roman" w:cs="Times New Roman"/>
          <w:sz w:val="24"/>
          <w:szCs w:val="24"/>
          <w:lang w:val="en-US"/>
        </w:rPr>
        <w:t xml:space="preserve">Informe </w:t>
      </w:r>
      <w:r w:rsidRPr="00316F5E">
        <w:rPr>
          <w:rFonts w:ascii="Times New Roman" w:hAnsi="Times New Roman" w:cs="Times New Roman"/>
          <w:b/>
          <w:sz w:val="24"/>
          <w:szCs w:val="24"/>
          <w:lang w:val="en-US"/>
        </w:rPr>
        <w:t>Child Poverty</w:t>
      </w:r>
      <w:r>
        <w:rPr>
          <w:rFonts w:ascii="Times New Roman" w:hAnsi="Times New Roman" w:cs="Times New Roman"/>
          <w:b/>
          <w:sz w:val="24"/>
          <w:szCs w:val="24"/>
          <w:lang w:val="en-US"/>
        </w:rPr>
        <w:t xml:space="preserve"> -</w:t>
      </w:r>
      <w:r w:rsidRPr="00316F5E">
        <w:rPr>
          <w:rFonts w:ascii="Times New Roman" w:hAnsi="Times New Roman" w:cs="Times New Roman"/>
          <w:b/>
          <w:sz w:val="24"/>
          <w:szCs w:val="24"/>
          <w:lang w:val="en-US"/>
        </w:rPr>
        <w:t xml:space="preserve"> Listen to the Voices</w:t>
      </w:r>
      <w:r>
        <w:rPr>
          <w:rFonts w:ascii="Times New Roman" w:hAnsi="Times New Roman" w:cs="Times New Roman"/>
          <w:b/>
          <w:sz w:val="24"/>
          <w:szCs w:val="24"/>
          <w:lang w:val="en-US"/>
        </w:rPr>
        <w:t xml:space="preserve"> of children in poverty!</w:t>
      </w:r>
      <w:r w:rsidRPr="00316F5E">
        <w:rPr>
          <w:rFonts w:ascii="Times New Roman" w:hAnsi="Times New Roman" w:cs="Times New Roman"/>
          <w:sz w:val="24"/>
          <w:szCs w:val="24"/>
          <w:lang w:val="en-US"/>
        </w:rPr>
        <w:t xml:space="preserve"> - Caritas Europe </w:t>
      </w:r>
      <w:r>
        <w:rPr>
          <w:rFonts w:ascii="Times New Roman" w:hAnsi="Times New Roman" w:cs="Times New Roman"/>
          <w:sz w:val="24"/>
          <w:szCs w:val="24"/>
          <w:lang w:val="en-US"/>
        </w:rPr>
        <w:t>-</w:t>
      </w:r>
      <w:r w:rsidRPr="00316F5E">
        <w:rPr>
          <w:rFonts w:ascii="Times New Roman" w:hAnsi="Times New Roman" w:cs="Times New Roman"/>
          <w:sz w:val="24"/>
          <w:szCs w:val="24"/>
          <w:lang w:val="en-US"/>
        </w:rPr>
        <w:t xml:space="preserve"> 2014</w:t>
      </w:r>
      <w:r>
        <w:rPr>
          <w:rFonts w:ascii="Times New Roman" w:hAnsi="Times New Roman" w:cs="Times New Roman"/>
          <w:sz w:val="24"/>
          <w:szCs w:val="24"/>
          <w:lang w:val="en-US"/>
        </w:rPr>
        <w:t>)</w:t>
      </w:r>
      <w:r w:rsidRPr="00316F5E">
        <w:rPr>
          <w:rFonts w:ascii="Times New Roman" w:hAnsi="Times New Roman" w:cs="Times New Roman"/>
          <w:sz w:val="24"/>
          <w:szCs w:val="24"/>
          <w:lang w:val="en-US"/>
        </w:rPr>
        <w:t xml:space="preserve"> </w:t>
      </w:r>
    </w:p>
    <w:p w:rsidR="00923712" w:rsidRDefault="00923712" w:rsidP="00923712">
      <w:pPr>
        <w:spacing w:line="240" w:lineRule="auto"/>
        <w:jc w:val="both"/>
        <w:rPr>
          <w:rFonts w:ascii="Times New Roman" w:hAnsi="Times New Roman" w:cs="Times New Roman"/>
          <w:sz w:val="24"/>
          <w:szCs w:val="24"/>
        </w:rPr>
      </w:pPr>
      <w:r w:rsidRPr="008766E7">
        <w:rPr>
          <w:rFonts w:ascii="Times New Roman" w:hAnsi="Times New Roman" w:cs="Times New Roman"/>
          <w:i/>
          <w:sz w:val="24"/>
          <w:szCs w:val="24"/>
        </w:rPr>
        <w:t>“¿De verdad las cosas funcionan así? ¿Yo calculo mal al tomar una decisión, entonces todo cambia y empieza a torcerse… y son mis hijos de 11 y 4 años quienes pagan por ello?”</w:t>
      </w:r>
      <w:r>
        <w:rPr>
          <w:rFonts w:ascii="Times New Roman" w:hAnsi="Times New Roman" w:cs="Times New Roman"/>
          <w:sz w:val="24"/>
          <w:szCs w:val="24"/>
        </w:rPr>
        <w:t xml:space="preserve"> Carmen, madre de Lucas y Eva.</w:t>
      </w:r>
    </w:p>
    <w:p w:rsidR="00923712" w:rsidRDefault="00923712" w:rsidP="00923712">
      <w:pPr>
        <w:spacing w:line="240" w:lineRule="auto"/>
        <w:jc w:val="both"/>
        <w:rPr>
          <w:rFonts w:ascii="Times New Roman" w:hAnsi="Times New Roman" w:cs="Times New Roman"/>
          <w:sz w:val="24"/>
          <w:szCs w:val="24"/>
        </w:rPr>
      </w:pPr>
      <w:r w:rsidRPr="00CD6287">
        <w:rPr>
          <w:rFonts w:ascii="Times New Roman" w:hAnsi="Times New Roman" w:cs="Times New Roman"/>
          <w:i/>
          <w:sz w:val="24"/>
          <w:szCs w:val="24"/>
        </w:rPr>
        <w:t>“Mamá, cuando tengas trabajo, si te queda dinero, si puedes, me gustaría que me compraras…”</w:t>
      </w:r>
      <w:r>
        <w:rPr>
          <w:rFonts w:ascii="Times New Roman" w:hAnsi="Times New Roman" w:cs="Times New Roman"/>
          <w:i/>
          <w:sz w:val="24"/>
          <w:szCs w:val="24"/>
        </w:rPr>
        <w:t xml:space="preserve">. </w:t>
      </w:r>
      <w:r>
        <w:rPr>
          <w:rFonts w:ascii="Times New Roman" w:hAnsi="Times New Roman" w:cs="Times New Roman"/>
          <w:sz w:val="24"/>
          <w:szCs w:val="24"/>
        </w:rPr>
        <w:t>María, de 7 años.</w:t>
      </w:r>
    </w:p>
    <w:p w:rsidR="00923712" w:rsidRDefault="00923712" w:rsidP="00923712">
      <w:pPr>
        <w:spacing w:line="240" w:lineRule="auto"/>
        <w:jc w:val="both"/>
        <w:rPr>
          <w:rFonts w:ascii="Times New Roman" w:hAnsi="Times New Roman" w:cs="Times New Roman"/>
          <w:sz w:val="24"/>
          <w:szCs w:val="24"/>
        </w:rPr>
      </w:pPr>
      <w:r w:rsidRPr="00CD6287">
        <w:rPr>
          <w:rFonts w:ascii="Times New Roman" w:hAnsi="Times New Roman" w:cs="Times New Roman"/>
          <w:i/>
          <w:sz w:val="24"/>
          <w:szCs w:val="24"/>
        </w:rPr>
        <w:t>“Lo ideal sería que mi madre enco</w:t>
      </w:r>
      <w:r>
        <w:rPr>
          <w:rFonts w:ascii="Times New Roman" w:hAnsi="Times New Roman" w:cs="Times New Roman"/>
          <w:i/>
          <w:sz w:val="24"/>
          <w:szCs w:val="24"/>
        </w:rPr>
        <w:t xml:space="preserve">ntrase trabajo, y que mejorara, </w:t>
      </w:r>
      <w:r w:rsidRPr="00CD6287">
        <w:rPr>
          <w:rFonts w:ascii="Times New Roman" w:hAnsi="Times New Roman" w:cs="Times New Roman"/>
          <w:i/>
          <w:sz w:val="24"/>
          <w:szCs w:val="24"/>
        </w:rPr>
        <w:t>estuviese más feliz… que no se ma</w:t>
      </w:r>
      <w:r>
        <w:rPr>
          <w:rFonts w:ascii="Times New Roman" w:hAnsi="Times New Roman" w:cs="Times New Roman"/>
          <w:i/>
          <w:sz w:val="24"/>
          <w:szCs w:val="24"/>
        </w:rPr>
        <w:t xml:space="preserve">tase tanto en buscarse la vida”. </w:t>
      </w:r>
      <w:r w:rsidRPr="00CD6287">
        <w:rPr>
          <w:rFonts w:ascii="Times New Roman" w:hAnsi="Times New Roman" w:cs="Times New Roman"/>
          <w:sz w:val="24"/>
          <w:szCs w:val="24"/>
        </w:rPr>
        <w:t>Ana,</w:t>
      </w:r>
      <w:r>
        <w:rPr>
          <w:rFonts w:ascii="Times New Roman" w:hAnsi="Times New Roman" w:cs="Times New Roman"/>
          <w:sz w:val="24"/>
          <w:szCs w:val="24"/>
        </w:rPr>
        <w:t xml:space="preserve"> de</w:t>
      </w:r>
      <w:r w:rsidRPr="00CD6287">
        <w:rPr>
          <w:rFonts w:ascii="Times New Roman" w:hAnsi="Times New Roman" w:cs="Times New Roman"/>
          <w:sz w:val="24"/>
          <w:szCs w:val="24"/>
        </w:rPr>
        <w:t xml:space="preserve"> 16 años</w:t>
      </w:r>
      <w:r>
        <w:rPr>
          <w:rFonts w:ascii="Times New Roman" w:hAnsi="Times New Roman" w:cs="Times New Roman"/>
          <w:sz w:val="24"/>
          <w:szCs w:val="24"/>
        </w:rPr>
        <w:t>-</w:t>
      </w:r>
    </w:p>
    <w:p w:rsidR="00923712" w:rsidRDefault="00923712" w:rsidP="00923712">
      <w:pPr>
        <w:spacing w:line="240" w:lineRule="auto"/>
        <w:jc w:val="both"/>
        <w:rPr>
          <w:rFonts w:ascii="Times New Roman" w:hAnsi="Times New Roman" w:cs="Times New Roman"/>
          <w:sz w:val="24"/>
          <w:szCs w:val="24"/>
        </w:rPr>
      </w:pPr>
      <w:r w:rsidRPr="00CD6287">
        <w:rPr>
          <w:rFonts w:ascii="Times New Roman" w:hAnsi="Times New Roman" w:cs="Times New Roman"/>
          <w:i/>
          <w:sz w:val="24"/>
          <w:szCs w:val="24"/>
        </w:rPr>
        <w:t xml:space="preserve">“La dieta básica de los niños es el menú escolar de los pequeños y el del centro de servicios sociales la niña mayor. En casa… todas las combinaciones posibles de pan, mortadela, huevos y patatas”. </w:t>
      </w:r>
      <w:r>
        <w:rPr>
          <w:rFonts w:ascii="Times New Roman" w:hAnsi="Times New Roman" w:cs="Times New Roman"/>
          <w:sz w:val="24"/>
          <w:szCs w:val="24"/>
        </w:rPr>
        <w:t xml:space="preserve">Paloma, </w:t>
      </w:r>
      <w:r w:rsidRPr="00C53E97">
        <w:rPr>
          <w:rFonts w:ascii="Times New Roman" w:hAnsi="Times New Roman" w:cs="Times New Roman"/>
          <w:sz w:val="24"/>
          <w:szCs w:val="24"/>
        </w:rPr>
        <w:t>madre de Ana, Andrea y Hugo</w:t>
      </w:r>
      <w:r>
        <w:rPr>
          <w:rFonts w:ascii="Times New Roman" w:hAnsi="Times New Roman" w:cs="Times New Roman"/>
          <w:sz w:val="24"/>
          <w:szCs w:val="24"/>
        </w:rPr>
        <w:t>.</w:t>
      </w:r>
    </w:p>
    <w:p w:rsidR="00923712" w:rsidRDefault="00923712" w:rsidP="00923712">
      <w:pPr>
        <w:spacing w:line="240" w:lineRule="auto"/>
        <w:jc w:val="both"/>
        <w:rPr>
          <w:rFonts w:ascii="Times New Roman" w:hAnsi="Times New Roman" w:cs="Times New Roman"/>
          <w:sz w:val="24"/>
          <w:szCs w:val="24"/>
        </w:rPr>
      </w:pPr>
      <w:r w:rsidRPr="00C53E97">
        <w:rPr>
          <w:rFonts w:ascii="Times New Roman" w:hAnsi="Times New Roman" w:cs="Times New Roman"/>
          <w:i/>
          <w:sz w:val="24"/>
          <w:szCs w:val="24"/>
        </w:rPr>
        <w:t>“Hace dos semanas nos pidieron un libro de leer y yo se lo dije a mamá y me dijo que hoy no podía comprarlo pero que mañana o pasado sí podría. Y aún no ha podido y yo…ya no sé qué decirle al profesor, me da vergüenza ir a clase sin el libro, no quiero ir”</w:t>
      </w:r>
      <w:r>
        <w:rPr>
          <w:rFonts w:ascii="Times New Roman" w:hAnsi="Times New Roman" w:cs="Times New Roman"/>
          <w:i/>
          <w:sz w:val="24"/>
          <w:szCs w:val="24"/>
        </w:rPr>
        <w:t>.</w:t>
      </w:r>
      <w:r>
        <w:rPr>
          <w:rFonts w:ascii="Times New Roman" w:hAnsi="Times New Roman" w:cs="Times New Roman"/>
          <w:sz w:val="24"/>
          <w:szCs w:val="24"/>
        </w:rPr>
        <w:t xml:space="preserve"> Nacho, niño de 10 años.</w:t>
      </w:r>
    </w:p>
    <w:p w:rsidR="00923712" w:rsidRDefault="00923712" w:rsidP="00923712">
      <w:pPr>
        <w:spacing w:line="240" w:lineRule="auto"/>
        <w:jc w:val="both"/>
        <w:rPr>
          <w:rFonts w:ascii="Times New Roman" w:hAnsi="Times New Roman" w:cs="Times New Roman"/>
          <w:sz w:val="24"/>
          <w:szCs w:val="24"/>
        </w:rPr>
      </w:pPr>
      <w:r w:rsidRPr="00C53E97">
        <w:rPr>
          <w:rFonts w:ascii="Times New Roman" w:hAnsi="Times New Roman" w:cs="Times New Roman"/>
          <w:i/>
          <w:sz w:val="24"/>
          <w:szCs w:val="24"/>
        </w:rPr>
        <w:t>“No me gustan las peleas y gritos de mamá y Cosme cuando discuten porque no llega el dinero para todo el mes. Ni a mí ni a mis hermanos nos gusta”.</w:t>
      </w:r>
      <w:r>
        <w:rPr>
          <w:rFonts w:ascii="Times New Roman" w:hAnsi="Times New Roman" w:cs="Times New Roman"/>
          <w:i/>
          <w:sz w:val="24"/>
          <w:szCs w:val="24"/>
        </w:rPr>
        <w:t xml:space="preserve"> </w:t>
      </w:r>
      <w:r w:rsidRPr="00C53E97">
        <w:rPr>
          <w:rFonts w:ascii="Times New Roman" w:hAnsi="Times New Roman" w:cs="Times New Roman"/>
          <w:sz w:val="24"/>
          <w:szCs w:val="24"/>
        </w:rPr>
        <w:t>Cristina, de 12 años</w:t>
      </w:r>
      <w:r>
        <w:rPr>
          <w:rFonts w:ascii="Times New Roman" w:hAnsi="Times New Roman" w:cs="Times New Roman"/>
          <w:sz w:val="24"/>
          <w:szCs w:val="24"/>
        </w:rPr>
        <w:t>.</w:t>
      </w:r>
    </w:p>
    <w:p w:rsidR="00923712" w:rsidRDefault="00923712" w:rsidP="00923712">
      <w:pPr>
        <w:spacing w:line="240" w:lineRule="auto"/>
        <w:jc w:val="both"/>
        <w:rPr>
          <w:rFonts w:ascii="Times New Roman" w:hAnsi="Times New Roman" w:cs="Times New Roman"/>
          <w:sz w:val="24"/>
          <w:szCs w:val="24"/>
        </w:rPr>
      </w:pPr>
      <w:r w:rsidRPr="00C53E97">
        <w:rPr>
          <w:rFonts w:ascii="Times New Roman" w:hAnsi="Times New Roman" w:cs="Times New Roman"/>
          <w:i/>
          <w:sz w:val="24"/>
          <w:szCs w:val="24"/>
        </w:rPr>
        <w:lastRenderedPageBreak/>
        <w:t xml:space="preserve">“Toma mamá, estos 30 euros del premio son para que pagues la factura del </w:t>
      </w:r>
      <w:r>
        <w:rPr>
          <w:rFonts w:ascii="Times New Roman" w:hAnsi="Times New Roman" w:cs="Times New Roman"/>
          <w:i/>
          <w:sz w:val="24"/>
          <w:szCs w:val="24"/>
        </w:rPr>
        <w:t xml:space="preserve">agua”. </w:t>
      </w:r>
      <w:r>
        <w:rPr>
          <w:rFonts w:ascii="Times New Roman" w:hAnsi="Times New Roman" w:cs="Times New Roman"/>
          <w:sz w:val="24"/>
          <w:szCs w:val="24"/>
        </w:rPr>
        <w:t>Lara, de11 años.</w:t>
      </w:r>
    </w:p>
    <w:p w:rsidR="00923712" w:rsidRDefault="00923712" w:rsidP="00923712">
      <w:pPr>
        <w:spacing w:line="240" w:lineRule="auto"/>
        <w:jc w:val="both"/>
        <w:rPr>
          <w:rFonts w:ascii="Times New Roman" w:hAnsi="Times New Roman" w:cs="Times New Roman"/>
          <w:sz w:val="24"/>
          <w:szCs w:val="24"/>
        </w:rPr>
      </w:pPr>
      <w:r w:rsidRPr="00D06F2A">
        <w:rPr>
          <w:rFonts w:ascii="Times New Roman" w:hAnsi="Times New Roman" w:cs="Times New Roman"/>
          <w:i/>
          <w:sz w:val="24"/>
          <w:szCs w:val="24"/>
        </w:rPr>
        <w:t>“La crisis, claro que afecta a las persona</w:t>
      </w:r>
      <w:r>
        <w:rPr>
          <w:rFonts w:ascii="Times New Roman" w:hAnsi="Times New Roman" w:cs="Times New Roman"/>
          <w:i/>
          <w:sz w:val="24"/>
          <w:szCs w:val="24"/>
        </w:rPr>
        <w:t xml:space="preserve">s, y a mí, y a todos, hay mucha </w:t>
      </w:r>
      <w:r w:rsidRPr="00D06F2A">
        <w:rPr>
          <w:rFonts w:ascii="Times New Roman" w:hAnsi="Times New Roman" w:cs="Times New Roman"/>
          <w:i/>
          <w:sz w:val="24"/>
          <w:szCs w:val="24"/>
        </w:rPr>
        <w:t>gente que no trabaja y que no tienen q</w:t>
      </w:r>
      <w:r>
        <w:rPr>
          <w:rFonts w:ascii="Times New Roman" w:hAnsi="Times New Roman" w:cs="Times New Roman"/>
          <w:i/>
          <w:sz w:val="24"/>
          <w:szCs w:val="24"/>
        </w:rPr>
        <w:t xml:space="preserve">ué comer ni ropa para vestirse”. </w:t>
      </w:r>
      <w:r>
        <w:rPr>
          <w:rFonts w:ascii="Times New Roman" w:hAnsi="Times New Roman" w:cs="Times New Roman"/>
          <w:sz w:val="24"/>
          <w:szCs w:val="24"/>
        </w:rPr>
        <w:t>Cristina, de 12 años.</w:t>
      </w:r>
    </w:p>
    <w:p w:rsidR="00923712" w:rsidRDefault="00923712" w:rsidP="0092371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(Párrafos del </w:t>
      </w:r>
      <w:r w:rsidRPr="00E44AD4">
        <w:rPr>
          <w:rFonts w:ascii="Times New Roman" w:hAnsi="Times New Roman" w:cs="Times New Roman"/>
          <w:sz w:val="24"/>
          <w:szCs w:val="24"/>
        </w:rPr>
        <w:t xml:space="preserve">Informe </w:t>
      </w:r>
      <w:r w:rsidRPr="00E44AD4">
        <w:rPr>
          <w:rFonts w:ascii="Times New Roman" w:hAnsi="Times New Roman" w:cs="Times New Roman"/>
          <w:b/>
          <w:sz w:val="24"/>
          <w:szCs w:val="24"/>
        </w:rPr>
        <w:t xml:space="preserve">2.826.549 Razones </w:t>
      </w:r>
      <w:r>
        <w:rPr>
          <w:rFonts w:ascii="Times New Roman" w:hAnsi="Times New Roman" w:cs="Times New Roman"/>
          <w:b/>
          <w:sz w:val="24"/>
          <w:szCs w:val="24"/>
        </w:rPr>
        <w:t>-</w:t>
      </w:r>
      <w:r w:rsidRPr="00E44AD4">
        <w:rPr>
          <w:rFonts w:ascii="Times New Roman" w:hAnsi="Times New Roman" w:cs="Times New Roman"/>
          <w:b/>
          <w:sz w:val="24"/>
          <w:szCs w:val="24"/>
        </w:rPr>
        <w:t xml:space="preserve"> La </w:t>
      </w:r>
      <w:r>
        <w:rPr>
          <w:rFonts w:ascii="Times New Roman" w:hAnsi="Times New Roman" w:cs="Times New Roman"/>
          <w:b/>
          <w:sz w:val="24"/>
          <w:szCs w:val="24"/>
        </w:rPr>
        <w:t>protección de la infancia frente</w:t>
      </w:r>
      <w:r w:rsidRPr="00E44AD4">
        <w:rPr>
          <w:rFonts w:ascii="Times New Roman" w:hAnsi="Times New Roman" w:cs="Times New Roman"/>
          <w:b/>
          <w:sz w:val="24"/>
          <w:szCs w:val="24"/>
        </w:rPr>
        <w:t xml:space="preserve"> a la pobreza</w:t>
      </w:r>
      <w:r>
        <w:rPr>
          <w:rFonts w:ascii="Times New Roman" w:hAnsi="Times New Roman" w:cs="Times New Roman"/>
          <w:b/>
          <w:sz w:val="24"/>
          <w:szCs w:val="24"/>
        </w:rPr>
        <w:t xml:space="preserve">: un derecho, una obligación y una inversión - </w:t>
      </w:r>
      <w:r>
        <w:rPr>
          <w:rFonts w:ascii="Times New Roman" w:hAnsi="Times New Roman" w:cs="Times New Roman"/>
          <w:sz w:val="24"/>
          <w:szCs w:val="24"/>
        </w:rPr>
        <w:t xml:space="preserve">Save the Children </w:t>
      </w:r>
      <w:r w:rsidRPr="00D06F2A">
        <w:rPr>
          <w:rFonts w:ascii="Times New Roman" w:hAnsi="Times New Roman" w:cs="Times New Roman"/>
          <w:sz w:val="24"/>
          <w:szCs w:val="24"/>
        </w:rPr>
        <w:t>España</w:t>
      </w:r>
      <w:r>
        <w:rPr>
          <w:rFonts w:ascii="Times New Roman" w:hAnsi="Times New Roman" w:cs="Times New Roman"/>
          <w:sz w:val="24"/>
          <w:szCs w:val="24"/>
        </w:rPr>
        <w:t xml:space="preserve"> - 2013)</w:t>
      </w:r>
    </w:p>
    <w:p w:rsidR="00923712" w:rsidRDefault="00923712" w:rsidP="00923712">
      <w:pPr>
        <w:spacing w:line="240" w:lineRule="auto"/>
        <w:jc w:val="both"/>
        <w:rPr>
          <w:rFonts w:ascii="Times New Roman" w:hAnsi="Times New Roman" w:cs="Times New Roman"/>
          <w:sz w:val="24"/>
          <w:szCs w:val="24"/>
        </w:rPr>
      </w:pPr>
      <w:r w:rsidRPr="00B92F1D">
        <w:rPr>
          <w:rFonts w:ascii="Times New Roman" w:hAnsi="Times New Roman" w:cs="Times New Roman"/>
          <w:i/>
          <w:sz w:val="24"/>
          <w:szCs w:val="24"/>
        </w:rPr>
        <w:t>“Sí, creo que hay mucha pobreza infantil en España porque muchos niños pasan hambre, y pasan frío por no poder pagar facturas y tampoco pueden pagar comida y eso significa que los niños se van (al colegio) sin desayunar”.</w:t>
      </w:r>
      <w:r>
        <w:rPr>
          <w:rFonts w:ascii="Times New Roman" w:hAnsi="Times New Roman" w:cs="Times New Roman"/>
          <w:i/>
          <w:sz w:val="24"/>
          <w:szCs w:val="24"/>
        </w:rPr>
        <w:t xml:space="preserve"> </w:t>
      </w:r>
      <w:r>
        <w:rPr>
          <w:rFonts w:ascii="Times New Roman" w:hAnsi="Times New Roman" w:cs="Times New Roman"/>
          <w:sz w:val="24"/>
          <w:szCs w:val="24"/>
        </w:rPr>
        <w:t>Sandro, de 12 años.</w:t>
      </w:r>
    </w:p>
    <w:p w:rsidR="00923712" w:rsidRDefault="00923712" w:rsidP="00923712">
      <w:pPr>
        <w:spacing w:line="240" w:lineRule="auto"/>
        <w:jc w:val="both"/>
        <w:rPr>
          <w:rFonts w:ascii="Times New Roman" w:hAnsi="Times New Roman" w:cs="Times New Roman"/>
          <w:sz w:val="24"/>
          <w:szCs w:val="24"/>
        </w:rPr>
      </w:pPr>
      <w:r>
        <w:rPr>
          <w:rFonts w:ascii="Times New Roman" w:hAnsi="Times New Roman" w:cs="Times New Roman"/>
          <w:i/>
          <w:sz w:val="24"/>
          <w:szCs w:val="24"/>
        </w:rPr>
        <w:t>“Pienso que los niños son importantes porque si no hubiera niños tampoco habría adultos y un país no sería nada”.</w:t>
      </w:r>
      <w:r>
        <w:rPr>
          <w:rFonts w:ascii="Times New Roman" w:hAnsi="Times New Roman" w:cs="Times New Roman"/>
          <w:sz w:val="24"/>
          <w:szCs w:val="24"/>
        </w:rPr>
        <w:t xml:space="preserve"> David, de 10 años.</w:t>
      </w:r>
    </w:p>
    <w:p w:rsidR="00923712" w:rsidRPr="00A667DE" w:rsidRDefault="00923712" w:rsidP="00923712">
      <w:pPr>
        <w:spacing w:line="240" w:lineRule="auto"/>
        <w:jc w:val="both"/>
        <w:rPr>
          <w:rFonts w:ascii="Times New Roman" w:hAnsi="Times New Roman" w:cs="Times New Roman"/>
          <w:sz w:val="24"/>
          <w:szCs w:val="24"/>
        </w:rPr>
      </w:pPr>
      <w:r w:rsidRPr="001513E8">
        <w:rPr>
          <w:rFonts w:ascii="Times New Roman" w:hAnsi="Times New Roman" w:cs="Times New Roman"/>
          <w:i/>
          <w:sz w:val="24"/>
          <w:szCs w:val="24"/>
        </w:rPr>
        <w:t>“Al morir mi abuelo, como no teníamos dinero, no pudimos regalarle el entierro y la corona de flores que se merecía. Porque nos había ayudado mucho. Me pagaba los libros del instituto y nos daba cosas que necesitábamos”.</w:t>
      </w:r>
      <w:r>
        <w:rPr>
          <w:rFonts w:ascii="Times New Roman" w:hAnsi="Times New Roman" w:cs="Times New Roman"/>
          <w:sz w:val="24"/>
          <w:szCs w:val="24"/>
        </w:rPr>
        <w:t xml:space="preserve"> Encuentro de participación de Avilés, 2014 - niños de 13 y 14 años.</w:t>
      </w:r>
    </w:p>
    <w:p w:rsidR="00923712" w:rsidRPr="00A667DE" w:rsidRDefault="00923712" w:rsidP="0092371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(Párrafos del Informe </w:t>
      </w:r>
      <w:r w:rsidRPr="00D813C7">
        <w:rPr>
          <w:rFonts w:ascii="Times New Roman" w:hAnsi="Times New Roman" w:cs="Times New Roman"/>
          <w:b/>
          <w:sz w:val="24"/>
          <w:szCs w:val="24"/>
        </w:rPr>
        <w:t xml:space="preserve">La infancia en </w:t>
      </w:r>
      <w:r w:rsidRPr="00A667DE">
        <w:rPr>
          <w:rFonts w:ascii="Times New Roman" w:hAnsi="Times New Roman" w:cs="Times New Roman"/>
          <w:b/>
          <w:sz w:val="24"/>
          <w:szCs w:val="24"/>
        </w:rPr>
        <w:t>España</w:t>
      </w:r>
      <w:r>
        <w:rPr>
          <w:rFonts w:ascii="Times New Roman" w:hAnsi="Times New Roman" w:cs="Times New Roman"/>
          <w:b/>
          <w:sz w:val="24"/>
          <w:szCs w:val="24"/>
        </w:rPr>
        <w:t xml:space="preserve"> -</w:t>
      </w:r>
      <w:r w:rsidRPr="00D813C7">
        <w:rPr>
          <w:rFonts w:ascii="Times New Roman" w:hAnsi="Times New Roman" w:cs="Times New Roman"/>
          <w:b/>
          <w:sz w:val="24"/>
          <w:szCs w:val="24"/>
        </w:rPr>
        <w:t xml:space="preserve"> El valor social de los niños: hacia un Pacto de Estado por la Infancia</w:t>
      </w:r>
      <w:r>
        <w:rPr>
          <w:rFonts w:ascii="Times New Roman" w:hAnsi="Times New Roman" w:cs="Times New Roman"/>
          <w:sz w:val="24"/>
          <w:szCs w:val="24"/>
        </w:rPr>
        <w:t xml:space="preserve"> - UNICEF - 2014)</w:t>
      </w:r>
    </w:p>
    <w:p w:rsidR="00923712" w:rsidRPr="008766E7" w:rsidRDefault="00923712" w:rsidP="00923712">
      <w:pPr>
        <w:spacing w:line="240" w:lineRule="auto"/>
        <w:jc w:val="both"/>
        <w:rPr>
          <w:rFonts w:ascii="Times New Roman" w:hAnsi="Times New Roman" w:cs="Times New Roman"/>
          <w:sz w:val="24"/>
          <w:szCs w:val="24"/>
          <w:u w:val="single"/>
        </w:rPr>
      </w:pPr>
      <w:r w:rsidRPr="008766E7">
        <w:rPr>
          <w:rFonts w:ascii="Times New Roman" w:hAnsi="Times New Roman" w:cs="Times New Roman"/>
          <w:sz w:val="24"/>
          <w:szCs w:val="24"/>
          <w:u w:val="single"/>
        </w:rPr>
        <w:t>Características de la pobreza</w:t>
      </w:r>
      <w:r>
        <w:rPr>
          <w:rFonts w:ascii="Times New Roman" w:hAnsi="Times New Roman" w:cs="Times New Roman"/>
          <w:sz w:val="24"/>
          <w:szCs w:val="24"/>
          <w:u w:val="single"/>
        </w:rPr>
        <w:t xml:space="preserve"> (de padres a hijos)</w:t>
      </w:r>
    </w:p>
    <w:p w:rsidR="00923712" w:rsidRDefault="00923712" w:rsidP="0092371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766E7">
        <w:rPr>
          <w:rFonts w:ascii="Times New Roman" w:hAnsi="Times New Roman" w:cs="Times New Roman"/>
          <w:sz w:val="24"/>
          <w:szCs w:val="24"/>
        </w:rPr>
        <w:t>Empobrecimiento de la</w:t>
      </w:r>
      <w:r>
        <w:rPr>
          <w:rFonts w:ascii="Times New Roman" w:hAnsi="Times New Roman" w:cs="Times New Roman"/>
          <w:sz w:val="24"/>
          <w:szCs w:val="24"/>
        </w:rPr>
        <w:t xml:space="preserve"> población “normalizada” por la </w:t>
      </w:r>
      <w:r w:rsidRPr="008766E7">
        <w:rPr>
          <w:rFonts w:ascii="Times New Roman" w:hAnsi="Times New Roman" w:cs="Times New Roman"/>
          <w:sz w:val="24"/>
          <w:szCs w:val="24"/>
        </w:rPr>
        <w:t>pérdida del empleo o su precarización</w:t>
      </w:r>
    </w:p>
    <w:p w:rsidR="00923712" w:rsidRDefault="00923712" w:rsidP="00923712">
      <w:pPr>
        <w:spacing w:line="240" w:lineRule="auto"/>
        <w:jc w:val="both"/>
        <w:rPr>
          <w:rFonts w:ascii="Times New Roman" w:hAnsi="Times New Roman" w:cs="Times New Roman"/>
          <w:sz w:val="24"/>
          <w:szCs w:val="24"/>
        </w:rPr>
      </w:pPr>
      <w:r>
        <w:rPr>
          <w:rFonts w:ascii="Times New Roman" w:hAnsi="Times New Roman" w:cs="Times New Roman"/>
          <w:sz w:val="24"/>
          <w:szCs w:val="24"/>
        </w:rPr>
        <w:t>- Inefi</w:t>
      </w:r>
      <w:r w:rsidRPr="008766E7">
        <w:rPr>
          <w:rFonts w:ascii="Times New Roman" w:hAnsi="Times New Roman" w:cs="Times New Roman"/>
          <w:sz w:val="24"/>
          <w:szCs w:val="24"/>
        </w:rPr>
        <w:t>cacia de la política de lucha contra la pobreza</w:t>
      </w:r>
    </w:p>
    <w:p w:rsidR="00923712" w:rsidRDefault="00923712" w:rsidP="0092371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766E7">
        <w:rPr>
          <w:rFonts w:ascii="Times New Roman" w:hAnsi="Times New Roman" w:cs="Times New Roman"/>
          <w:sz w:val="24"/>
          <w:szCs w:val="24"/>
        </w:rPr>
        <w:t>Servicios sociales desbordados</w:t>
      </w:r>
    </w:p>
    <w:p w:rsidR="00923712" w:rsidRDefault="00923712" w:rsidP="0092371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766E7">
        <w:rPr>
          <w:rFonts w:ascii="Times New Roman" w:hAnsi="Times New Roman" w:cs="Times New Roman"/>
          <w:sz w:val="24"/>
          <w:szCs w:val="24"/>
        </w:rPr>
        <w:t>Dependencia de las redes inf</w:t>
      </w:r>
      <w:r>
        <w:rPr>
          <w:rFonts w:ascii="Times New Roman" w:hAnsi="Times New Roman" w:cs="Times New Roman"/>
          <w:sz w:val="24"/>
          <w:szCs w:val="24"/>
        </w:rPr>
        <w:t xml:space="preserve">ormales y de los ingresos de la </w:t>
      </w:r>
      <w:r w:rsidRPr="008766E7">
        <w:rPr>
          <w:rFonts w:ascii="Times New Roman" w:hAnsi="Times New Roman" w:cs="Times New Roman"/>
          <w:sz w:val="24"/>
          <w:szCs w:val="24"/>
        </w:rPr>
        <w:t>familia extensa</w:t>
      </w:r>
    </w:p>
    <w:p w:rsidR="00923712" w:rsidRDefault="00923712" w:rsidP="0092371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766E7">
        <w:rPr>
          <w:rFonts w:ascii="Times New Roman" w:hAnsi="Times New Roman" w:cs="Times New Roman"/>
          <w:sz w:val="24"/>
          <w:szCs w:val="24"/>
        </w:rPr>
        <w:t xml:space="preserve">Creciente desigualdad en la </w:t>
      </w:r>
      <w:r>
        <w:rPr>
          <w:rFonts w:ascii="Times New Roman" w:hAnsi="Times New Roman" w:cs="Times New Roman"/>
          <w:sz w:val="24"/>
          <w:szCs w:val="24"/>
        </w:rPr>
        <w:t xml:space="preserve">sociedad y transmisión </w:t>
      </w:r>
      <w:r w:rsidRPr="008766E7">
        <w:rPr>
          <w:rFonts w:ascii="Times New Roman" w:hAnsi="Times New Roman" w:cs="Times New Roman"/>
          <w:sz w:val="24"/>
          <w:szCs w:val="24"/>
        </w:rPr>
        <w:t>intergeneracional de la pobreza</w:t>
      </w:r>
    </w:p>
    <w:p w:rsidR="00923712" w:rsidRDefault="00923712" w:rsidP="0092371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67FF4">
        <w:rPr>
          <w:rFonts w:ascii="Times New Roman" w:hAnsi="Times New Roman" w:cs="Times New Roman"/>
          <w:sz w:val="24"/>
          <w:szCs w:val="24"/>
        </w:rPr>
        <w:t>Mayor vulnerabilidad de la po</w:t>
      </w:r>
      <w:r>
        <w:rPr>
          <w:rFonts w:ascii="Times New Roman" w:hAnsi="Times New Roman" w:cs="Times New Roman"/>
          <w:sz w:val="24"/>
          <w:szCs w:val="24"/>
        </w:rPr>
        <w:t xml:space="preserve">blación infantil a la pobreza y </w:t>
      </w:r>
      <w:r w:rsidRPr="00A67FF4">
        <w:rPr>
          <w:rFonts w:ascii="Times New Roman" w:hAnsi="Times New Roman" w:cs="Times New Roman"/>
          <w:sz w:val="24"/>
          <w:szCs w:val="24"/>
        </w:rPr>
        <w:t>la exclusión social</w:t>
      </w:r>
    </w:p>
    <w:p w:rsidR="00923712" w:rsidRPr="00942819" w:rsidRDefault="00923712" w:rsidP="00923712">
      <w:pPr>
        <w:spacing w:line="240" w:lineRule="auto"/>
        <w:jc w:val="both"/>
        <w:rPr>
          <w:rFonts w:ascii="Times New Roman" w:hAnsi="Times New Roman" w:cs="Times New Roman"/>
          <w:i/>
          <w:sz w:val="24"/>
          <w:szCs w:val="24"/>
        </w:rPr>
      </w:pPr>
      <w:r w:rsidRPr="00942819">
        <w:rPr>
          <w:rFonts w:ascii="Times New Roman" w:hAnsi="Times New Roman" w:cs="Times New Roman"/>
          <w:i/>
          <w:sz w:val="24"/>
          <w:szCs w:val="24"/>
        </w:rPr>
        <w:t>“Los niños que crecen en una situación de pobreza y exclusión social tienen menos probabilidades de tener éxito en el colegio, disfrutar de una buena salud y de desarrollar todo su potencial en el futuro, cuando se encuentren en un mayor riesgo de desempleo, pobreza y exclusión social ellos mismos. Los análisis de correlación entre los logros educativos de los padres y los de los niños sugieren que las personas de familias desfavorecidas siguen enfrentando importantes obstáculos en la realización de todo su potencial y alcanzar mejores niveles de vida”. Social Protection Committee of the European Union.</w:t>
      </w:r>
    </w:p>
    <w:p w:rsidR="00923712" w:rsidRDefault="00923712" w:rsidP="00923712">
      <w:pPr>
        <w:spacing w:line="240" w:lineRule="auto"/>
        <w:jc w:val="both"/>
        <w:rPr>
          <w:rFonts w:ascii="Times New Roman" w:hAnsi="Times New Roman" w:cs="Times New Roman"/>
          <w:sz w:val="24"/>
          <w:szCs w:val="24"/>
        </w:rPr>
      </w:pPr>
      <w:r w:rsidRPr="00942819">
        <w:rPr>
          <w:rFonts w:ascii="Times New Roman" w:hAnsi="Times New Roman" w:cs="Times New Roman"/>
          <w:i/>
          <w:sz w:val="24"/>
          <w:szCs w:val="24"/>
        </w:rPr>
        <w:t xml:space="preserve">“No proteger a los niños de la pobreza es uno de los errores más costosos que puede cometer una sociedad. Son los propios niños quienes asumen el mayor de todos los costos, pero también sus países deben pagar un muy alto precio por su error: menor nivel de competencias y productividad, menor nivel de logros en materia de salud y educación, mayor probabilidad de desempleo y dependencia de la seguridad social, </w:t>
      </w:r>
      <w:r w:rsidRPr="00942819">
        <w:rPr>
          <w:rFonts w:ascii="Times New Roman" w:hAnsi="Times New Roman" w:cs="Times New Roman"/>
          <w:i/>
          <w:sz w:val="24"/>
          <w:szCs w:val="24"/>
        </w:rPr>
        <w:lastRenderedPageBreak/>
        <w:t>mayor costo de los sistemas de protección judicial y social, y pérdida de cohesión social. Por tanto, salvo en un enfoque de muy corto plazo, los argumentos económicos sustentan la protección de los niños contra la pobreza”.</w:t>
      </w:r>
      <w:r>
        <w:rPr>
          <w:rFonts w:ascii="Times New Roman" w:hAnsi="Times New Roman" w:cs="Times New Roman"/>
          <w:i/>
          <w:sz w:val="24"/>
          <w:szCs w:val="24"/>
        </w:rPr>
        <w:t xml:space="preserve"> </w:t>
      </w:r>
      <w:r>
        <w:rPr>
          <w:rFonts w:ascii="Times New Roman" w:hAnsi="Times New Roman" w:cs="Times New Roman"/>
          <w:sz w:val="24"/>
          <w:szCs w:val="24"/>
        </w:rPr>
        <w:t>(</w:t>
      </w:r>
      <w:r w:rsidRPr="00A67FF4">
        <w:rPr>
          <w:rFonts w:ascii="Times New Roman" w:hAnsi="Times New Roman" w:cs="Times New Roman"/>
          <w:sz w:val="24"/>
          <w:szCs w:val="24"/>
        </w:rPr>
        <w:t>Centr</w:t>
      </w:r>
      <w:r>
        <w:rPr>
          <w:rFonts w:ascii="Times New Roman" w:hAnsi="Times New Roman" w:cs="Times New Roman"/>
          <w:sz w:val="24"/>
          <w:szCs w:val="24"/>
        </w:rPr>
        <w:t>o de Investigaciones Innocenti. UNICEF)</w:t>
      </w:r>
    </w:p>
    <w:p w:rsidR="00923712" w:rsidRDefault="00923712" w:rsidP="00923712">
      <w:pPr>
        <w:spacing w:line="240" w:lineRule="auto"/>
        <w:jc w:val="both"/>
        <w:rPr>
          <w:rFonts w:ascii="Times New Roman" w:hAnsi="Times New Roman" w:cs="Times New Roman"/>
          <w:sz w:val="24"/>
          <w:szCs w:val="24"/>
        </w:rPr>
      </w:pPr>
      <w:r w:rsidRPr="00942819">
        <w:rPr>
          <w:rFonts w:ascii="Times New Roman" w:hAnsi="Times New Roman" w:cs="Times New Roman"/>
          <w:i/>
          <w:sz w:val="24"/>
          <w:szCs w:val="24"/>
        </w:rPr>
        <w:t>“La extensión y profundidad de la privación infantil y la pobreza infantil relativa en los diferentes países es resultado de una compleja interacción entre factores culturales e históricos, tendencias demográficas, condiciones del mercado laboral y fuerzas económicas mundiales. Sin embargo las políticas y el gasto del gobierno también son factores cruciales”.</w:t>
      </w:r>
      <w:r>
        <w:rPr>
          <w:rFonts w:ascii="Times New Roman" w:hAnsi="Times New Roman" w:cs="Times New Roman"/>
          <w:sz w:val="24"/>
          <w:szCs w:val="24"/>
        </w:rPr>
        <w:t xml:space="preserve"> (</w:t>
      </w:r>
      <w:r w:rsidRPr="00C53E97">
        <w:rPr>
          <w:rFonts w:ascii="Times New Roman" w:hAnsi="Times New Roman" w:cs="Times New Roman"/>
          <w:sz w:val="24"/>
          <w:szCs w:val="24"/>
        </w:rPr>
        <w:t>Centro de Investigaciones Innocenti</w:t>
      </w:r>
      <w:r>
        <w:rPr>
          <w:rFonts w:ascii="Times New Roman" w:hAnsi="Times New Roman" w:cs="Times New Roman"/>
          <w:sz w:val="24"/>
          <w:szCs w:val="24"/>
        </w:rPr>
        <w:t>. UNICEF)</w:t>
      </w:r>
    </w:p>
    <w:p w:rsidR="00923712" w:rsidRPr="000739B9" w:rsidRDefault="00923712" w:rsidP="00923712">
      <w:pPr>
        <w:autoSpaceDE w:val="0"/>
        <w:autoSpaceDN w:val="0"/>
        <w:adjustRightInd w:val="0"/>
        <w:spacing w:after="0" w:line="240" w:lineRule="auto"/>
        <w:jc w:val="both"/>
        <w:rPr>
          <w:rFonts w:ascii="Times New Roman" w:hAnsi="Times New Roman" w:cs="Times New Roman"/>
          <w:color w:val="000000"/>
          <w:sz w:val="24"/>
          <w:szCs w:val="24"/>
          <w:u w:val="single"/>
        </w:rPr>
      </w:pPr>
      <w:r w:rsidRPr="000739B9">
        <w:rPr>
          <w:rFonts w:ascii="Times New Roman" w:hAnsi="Times New Roman" w:cs="Times New Roman"/>
          <w:color w:val="000000"/>
          <w:sz w:val="24"/>
          <w:szCs w:val="24"/>
          <w:u w:val="single"/>
        </w:rPr>
        <w:t>Desigualdad: la causa profunda de la pobreza y la exclusión social</w:t>
      </w:r>
    </w:p>
    <w:p w:rsidR="00923712" w:rsidRPr="000739B9" w:rsidRDefault="00923712" w:rsidP="00923712">
      <w:pPr>
        <w:autoSpaceDE w:val="0"/>
        <w:autoSpaceDN w:val="0"/>
        <w:adjustRightInd w:val="0"/>
        <w:spacing w:after="0" w:line="240" w:lineRule="auto"/>
        <w:jc w:val="both"/>
        <w:rPr>
          <w:rFonts w:ascii="Times New Roman" w:hAnsi="Times New Roman" w:cs="Times New Roman"/>
          <w:color w:val="000000"/>
          <w:sz w:val="24"/>
          <w:szCs w:val="24"/>
          <w:u w:val="single"/>
        </w:rPr>
      </w:pPr>
    </w:p>
    <w:p w:rsidR="00923712" w:rsidRPr="000739B9" w:rsidRDefault="00923712" w:rsidP="00923712">
      <w:pPr>
        <w:spacing w:line="240" w:lineRule="auto"/>
        <w:jc w:val="both"/>
        <w:rPr>
          <w:rFonts w:ascii="Times New Roman" w:hAnsi="Times New Roman" w:cs="Times New Roman"/>
          <w:sz w:val="24"/>
          <w:szCs w:val="24"/>
        </w:rPr>
      </w:pPr>
      <w:r w:rsidRPr="000739B9">
        <w:rPr>
          <w:rFonts w:ascii="Times New Roman" w:hAnsi="Times New Roman" w:cs="Times New Roman"/>
          <w:sz w:val="24"/>
          <w:szCs w:val="24"/>
        </w:rPr>
        <w:t>La desigualdad es una de las principales causas y consecuencias de la pobreza y la exclusión social infantil. Los niños y las niñas europeos que han nacido en barrios o regiones desfavorecidas económica y socialmente, cuyos padres tienen bajos niveles de formación y empleo, o cuyos padres son migrantes, tienen más probabilidades de vivir en familias con menos ingresos disponibles o en una vivienda inadecuada. También es más probable que tengan un acceso limitado a los servicios de salud y a la educación y a los cuidados a la primera infancia. Estos niños comienzan sus vidas en situación de desventaja y es posible que crezcan en desventaja. Sin apoyo, probablemente continuarán con la transmisión intergeneracional de la pobreza y la exclusión social</w:t>
      </w:r>
      <w:r>
        <w:rPr>
          <w:rFonts w:ascii="Times New Roman" w:hAnsi="Times New Roman" w:cs="Times New Roman"/>
          <w:sz w:val="24"/>
          <w:szCs w:val="24"/>
        </w:rPr>
        <w:t>.</w:t>
      </w:r>
    </w:p>
    <w:p w:rsidR="00923712" w:rsidRPr="000739B9" w:rsidRDefault="00923712" w:rsidP="00923712">
      <w:pPr>
        <w:spacing w:line="240" w:lineRule="auto"/>
        <w:jc w:val="both"/>
        <w:rPr>
          <w:rFonts w:ascii="Times New Roman" w:hAnsi="Times New Roman" w:cs="Times New Roman"/>
          <w:sz w:val="24"/>
          <w:szCs w:val="24"/>
        </w:rPr>
      </w:pPr>
      <w:r w:rsidRPr="000739B9">
        <w:rPr>
          <w:rFonts w:ascii="Times New Roman" w:hAnsi="Times New Roman" w:cs="Times New Roman"/>
          <w:sz w:val="24"/>
          <w:szCs w:val="24"/>
        </w:rPr>
        <w:t>En general, los países caracterizados por altos niveles de desigualdad son los que tienen más probabilidad de tener también un alto índice de niños en situación pobreza o exclusión social. La pobreza la determina cómo (a quién y en qué medida) se (re)distribuye la riqueza en un país, más que la riqueza general del país</w:t>
      </w:r>
      <w:r>
        <w:rPr>
          <w:rFonts w:ascii="Times New Roman" w:hAnsi="Times New Roman" w:cs="Times New Roman"/>
          <w:sz w:val="24"/>
          <w:szCs w:val="24"/>
        </w:rPr>
        <w:t>.</w:t>
      </w:r>
    </w:p>
    <w:p w:rsidR="00923712" w:rsidRPr="000739B9" w:rsidRDefault="00923712" w:rsidP="00923712">
      <w:pPr>
        <w:spacing w:line="240" w:lineRule="auto"/>
        <w:jc w:val="both"/>
        <w:rPr>
          <w:rFonts w:ascii="Times New Roman" w:hAnsi="Times New Roman" w:cs="Times New Roman"/>
          <w:sz w:val="24"/>
          <w:szCs w:val="24"/>
          <w:u w:val="single"/>
        </w:rPr>
      </w:pPr>
      <w:r w:rsidRPr="000739B9">
        <w:rPr>
          <w:rFonts w:ascii="Times New Roman" w:hAnsi="Times New Roman" w:cs="Times New Roman"/>
          <w:sz w:val="24"/>
          <w:szCs w:val="24"/>
          <w:u w:val="single"/>
        </w:rPr>
        <w:t>Los niños sufren las consecuencias de la pobreza</w:t>
      </w:r>
    </w:p>
    <w:p w:rsidR="00923712" w:rsidRDefault="00923712" w:rsidP="00923712">
      <w:pPr>
        <w:autoSpaceDE w:val="0"/>
        <w:autoSpaceDN w:val="0"/>
        <w:adjustRightInd w:val="0"/>
        <w:spacing w:after="0" w:line="240" w:lineRule="auto"/>
        <w:jc w:val="both"/>
        <w:rPr>
          <w:rFonts w:ascii="Times New Roman" w:hAnsi="Times New Roman" w:cs="Times New Roman"/>
          <w:sz w:val="24"/>
          <w:szCs w:val="24"/>
        </w:rPr>
      </w:pPr>
      <w:r w:rsidRPr="00007C48">
        <w:rPr>
          <w:rFonts w:ascii="Times New Roman" w:hAnsi="Times New Roman" w:cs="Times New Roman"/>
          <w:sz w:val="24"/>
          <w:szCs w:val="24"/>
        </w:rPr>
        <w:t>El aspecto más llamativo de la desigualdad es la discriminación a la que se enfrentan los niños simplemente por ser niños. Mientras que un adulto puede estar en riesgo de caer en una situación de pobreza o exclusión social de forma temporal, sin mayores consecuencias a largo plazo, en el caso de los niños y las niñas los efectos negativos pueden durar toda la vida.</w:t>
      </w:r>
    </w:p>
    <w:p w:rsidR="00923712" w:rsidRDefault="00923712" w:rsidP="00923712">
      <w:pPr>
        <w:autoSpaceDE w:val="0"/>
        <w:autoSpaceDN w:val="0"/>
        <w:adjustRightInd w:val="0"/>
        <w:spacing w:after="0" w:line="240" w:lineRule="auto"/>
        <w:jc w:val="both"/>
        <w:rPr>
          <w:rFonts w:ascii="Times New Roman" w:hAnsi="Times New Roman" w:cs="Times New Roman"/>
          <w:sz w:val="24"/>
          <w:szCs w:val="24"/>
        </w:rPr>
      </w:pPr>
    </w:p>
    <w:p w:rsidR="00923712" w:rsidRPr="00F2760F" w:rsidRDefault="00923712" w:rsidP="00923712">
      <w:pPr>
        <w:spacing w:line="240" w:lineRule="auto"/>
        <w:jc w:val="both"/>
        <w:rPr>
          <w:rFonts w:ascii="Times New Roman" w:hAnsi="Times New Roman"/>
          <w:sz w:val="24"/>
          <w:szCs w:val="24"/>
          <w:u w:val="single"/>
        </w:rPr>
      </w:pPr>
      <w:r w:rsidRPr="00D06F2A">
        <w:rPr>
          <w:rFonts w:ascii="Times New Roman" w:hAnsi="Times New Roman"/>
          <w:sz w:val="24"/>
          <w:szCs w:val="24"/>
          <w:u w:val="single"/>
        </w:rPr>
        <w:t>“Invertir en infancia: romp</w:t>
      </w:r>
      <w:r>
        <w:rPr>
          <w:rFonts w:ascii="Times New Roman" w:hAnsi="Times New Roman"/>
          <w:sz w:val="24"/>
          <w:szCs w:val="24"/>
          <w:u w:val="single"/>
        </w:rPr>
        <w:t>er el ciclo de las desventajas”</w:t>
      </w:r>
    </w:p>
    <w:p w:rsidR="00923712" w:rsidRPr="00AA4187" w:rsidRDefault="00923712" w:rsidP="00923712">
      <w:pPr>
        <w:spacing w:line="240" w:lineRule="auto"/>
        <w:rPr>
          <w:rFonts w:ascii="Times New Roman" w:hAnsi="Times New Roman"/>
          <w:sz w:val="24"/>
          <w:szCs w:val="24"/>
        </w:rPr>
      </w:pPr>
      <w:r>
        <w:rPr>
          <w:rFonts w:ascii="Times New Roman" w:hAnsi="Times New Roman"/>
          <w:sz w:val="24"/>
          <w:szCs w:val="24"/>
        </w:rPr>
        <w:t xml:space="preserve">- </w:t>
      </w:r>
      <w:r w:rsidRPr="00AA4187">
        <w:rPr>
          <w:rFonts w:ascii="Times New Roman" w:hAnsi="Times New Roman"/>
          <w:sz w:val="24"/>
          <w:szCs w:val="24"/>
        </w:rPr>
        <w:t>La calidad de la crianza de los niños</w:t>
      </w:r>
    </w:p>
    <w:p w:rsidR="00923712" w:rsidRPr="00AA4187" w:rsidRDefault="00923712" w:rsidP="00923712">
      <w:pPr>
        <w:spacing w:line="240" w:lineRule="auto"/>
        <w:rPr>
          <w:rFonts w:ascii="Times New Roman" w:hAnsi="Times New Roman"/>
          <w:sz w:val="24"/>
          <w:szCs w:val="24"/>
        </w:rPr>
      </w:pPr>
      <w:r>
        <w:rPr>
          <w:rFonts w:ascii="Times New Roman" w:hAnsi="Times New Roman"/>
          <w:sz w:val="24"/>
          <w:szCs w:val="24"/>
        </w:rPr>
        <w:t xml:space="preserve">- </w:t>
      </w:r>
      <w:r w:rsidRPr="00AA4187">
        <w:rPr>
          <w:rFonts w:ascii="Times New Roman" w:hAnsi="Times New Roman"/>
          <w:sz w:val="24"/>
          <w:szCs w:val="24"/>
        </w:rPr>
        <w:t>La cal</w:t>
      </w:r>
      <w:r>
        <w:rPr>
          <w:rFonts w:ascii="Times New Roman" w:hAnsi="Times New Roman"/>
          <w:sz w:val="24"/>
          <w:szCs w:val="24"/>
        </w:rPr>
        <w:t xml:space="preserve">idad frente a la cantidad de la </w:t>
      </w:r>
      <w:r w:rsidRPr="00AA4187">
        <w:rPr>
          <w:rFonts w:ascii="Times New Roman" w:hAnsi="Times New Roman"/>
          <w:sz w:val="24"/>
          <w:szCs w:val="24"/>
        </w:rPr>
        <w:t>educación de la primera infancia</w:t>
      </w:r>
    </w:p>
    <w:p w:rsidR="00923712" w:rsidRPr="00AA4187" w:rsidRDefault="00923712" w:rsidP="00923712">
      <w:pPr>
        <w:spacing w:line="240" w:lineRule="auto"/>
        <w:rPr>
          <w:rFonts w:ascii="Times New Roman" w:hAnsi="Times New Roman"/>
          <w:sz w:val="24"/>
          <w:szCs w:val="24"/>
        </w:rPr>
      </w:pPr>
      <w:r>
        <w:rPr>
          <w:rFonts w:ascii="Times New Roman" w:hAnsi="Times New Roman"/>
          <w:sz w:val="24"/>
          <w:szCs w:val="24"/>
        </w:rPr>
        <w:t xml:space="preserve">- </w:t>
      </w:r>
      <w:r w:rsidRPr="00AA4187">
        <w:rPr>
          <w:rFonts w:ascii="Times New Roman" w:hAnsi="Times New Roman"/>
          <w:sz w:val="24"/>
          <w:szCs w:val="24"/>
        </w:rPr>
        <w:t xml:space="preserve">La </w:t>
      </w:r>
      <w:r>
        <w:rPr>
          <w:rFonts w:ascii="Times New Roman" w:hAnsi="Times New Roman"/>
          <w:sz w:val="24"/>
          <w:szCs w:val="24"/>
        </w:rPr>
        <w:t xml:space="preserve">salud mental y emocional de los </w:t>
      </w:r>
      <w:r w:rsidRPr="00AA4187">
        <w:rPr>
          <w:rFonts w:ascii="Times New Roman" w:hAnsi="Times New Roman"/>
          <w:sz w:val="24"/>
          <w:szCs w:val="24"/>
        </w:rPr>
        <w:t>niños</w:t>
      </w:r>
    </w:p>
    <w:p w:rsidR="00923712" w:rsidRPr="00AA4187" w:rsidRDefault="00923712" w:rsidP="00923712">
      <w:pPr>
        <w:spacing w:line="240" w:lineRule="auto"/>
        <w:rPr>
          <w:rFonts w:ascii="Times New Roman" w:hAnsi="Times New Roman"/>
          <w:sz w:val="24"/>
          <w:szCs w:val="24"/>
        </w:rPr>
      </w:pPr>
      <w:r>
        <w:rPr>
          <w:rFonts w:ascii="Times New Roman" w:hAnsi="Times New Roman"/>
          <w:sz w:val="24"/>
          <w:szCs w:val="24"/>
        </w:rPr>
        <w:t xml:space="preserve">- </w:t>
      </w:r>
      <w:r w:rsidRPr="00AA4187">
        <w:rPr>
          <w:rFonts w:ascii="Times New Roman" w:hAnsi="Times New Roman"/>
          <w:sz w:val="24"/>
          <w:szCs w:val="24"/>
        </w:rPr>
        <w:t>La exposic</w:t>
      </w:r>
      <w:r>
        <w:rPr>
          <w:rFonts w:ascii="Times New Roman" w:hAnsi="Times New Roman"/>
          <w:sz w:val="24"/>
          <w:szCs w:val="24"/>
        </w:rPr>
        <w:t xml:space="preserve">ión de los niños a la </w:t>
      </w:r>
      <w:r w:rsidRPr="00AA4187">
        <w:rPr>
          <w:rFonts w:ascii="Times New Roman" w:hAnsi="Times New Roman"/>
          <w:sz w:val="24"/>
          <w:szCs w:val="24"/>
        </w:rPr>
        <w:t>vio</w:t>
      </w:r>
      <w:r>
        <w:rPr>
          <w:rFonts w:ascii="Times New Roman" w:hAnsi="Times New Roman"/>
          <w:sz w:val="24"/>
          <w:szCs w:val="24"/>
        </w:rPr>
        <w:t xml:space="preserve">lencia en el hogar (ya sea como </w:t>
      </w:r>
      <w:r w:rsidRPr="00AA4187">
        <w:rPr>
          <w:rFonts w:ascii="Times New Roman" w:hAnsi="Times New Roman"/>
          <w:sz w:val="24"/>
          <w:szCs w:val="24"/>
        </w:rPr>
        <w:t>víctimas o como testigos)</w:t>
      </w:r>
    </w:p>
    <w:p w:rsidR="00923712" w:rsidRPr="00AA4187" w:rsidRDefault="00923712" w:rsidP="00923712">
      <w:pPr>
        <w:spacing w:line="240" w:lineRule="auto"/>
        <w:rPr>
          <w:rFonts w:ascii="Times New Roman" w:hAnsi="Times New Roman"/>
          <w:sz w:val="24"/>
          <w:szCs w:val="24"/>
        </w:rPr>
      </w:pPr>
      <w:r>
        <w:rPr>
          <w:rFonts w:ascii="Times New Roman" w:hAnsi="Times New Roman"/>
          <w:sz w:val="24"/>
          <w:szCs w:val="24"/>
        </w:rPr>
        <w:t xml:space="preserve">- </w:t>
      </w:r>
      <w:r w:rsidRPr="00AA4187">
        <w:rPr>
          <w:rFonts w:ascii="Times New Roman" w:hAnsi="Times New Roman"/>
          <w:sz w:val="24"/>
          <w:szCs w:val="24"/>
        </w:rPr>
        <w:t xml:space="preserve">La </w:t>
      </w:r>
      <w:r>
        <w:rPr>
          <w:rFonts w:ascii="Times New Roman" w:hAnsi="Times New Roman"/>
          <w:sz w:val="24"/>
          <w:szCs w:val="24"/>
        </w:rPr>
        <w:t xml:space="preserve">prevalencia de abuso y abandono </w:t>
      </w:r>
      <w:r w:rsidRPr="00AA4187">
        <w:rPr>
          <w:rFonts w:ascii="Times New Roman" w:hAnsi="Times New Roman"/>
          <w:sz w:val="24"/>
          <w:szCs w:val="24"/>
        </w:rPr>
        <w:t>infantil</w:t>
      </w:r>
    </w:p>
    <w:p w:rsidR="00923712" w:rsidRPr="00AA4187" w:rsidRDefault="00923712" w:rsidP="00923712">
      <w:pPr>
        <w:spacing w:line="240" w:lineRule="auto"/>
        <w:rPr>
          <w:rFonts w:ascii="Times New Roman" w:hAnsi="Times New Roman"/>
          <w:sz w:val="24"/>
          <w:szCs w:val="24"/>
        </w:rPr>
      </w:pPr>
      <w:r>
        <w:rPr>
          <w:rFonts w:ascii="Times New Roman" w:hAnsi="Times New Roman"/>
          <w:sz w:val="24"/>
          <w:szCs w:val="24"/>
        </w:rPr>
        <w:t xml:space="preserve">- </w:t>
      </w:r>
      <w:r w:rsidRPr="00AA4187">
        <w:rPr>
          <w:rFonts w:ascii="Times New Roman" w:hAnsi="Times New Roman"/>
          <w:sz w:val="24"/>
          <w:szCs w:val="24"/>
        </w:rPr>
        <w:t>La cal</w:t>
      </w:r>
      <w:r>
        <w:rPr>
          <w:rFonts w:ascii="Times New Roman" w:hAnsi="Times New Roman"/>
          <w:sz w:val="24"/>
          <w:szCs w:val="24"/>
        </w:rPr>
        <w:t xml:space="preserve">idad y la seguridad de entornos </w:t>
      </w:r>
      <w:r w:rsidRPr="00AA4187">
        <w:rPr>
          <w:rFonts w:ascii="Times New Roman" w:hAnsi="Times New Roman"/>
          <w:sz w:val="24"/>
          <w:szCs w:val="24"/>
        </w:rPr>
        <w:t>espec</w:t>
      </w:r>
      <w:r>
        <w:rPr>
          <w:rFonts w:ascii="Times New Roman" w:hAnsi="Times New Roman"/>
          <w:sz w:val="24"/>
          <w:szCs w:val="24"/>
        </w:rPr>
        <w:t xml:space="preserve">íficos del niño, entre ellos la </w:t>
      </w:r>
      <w:r w:rsidRPr="00AA4187">
        <w:rPr>
          <w:rFonts w:ascii="Times New Roman" w:hAnsi="Times New Roman"/>
          <w:sz w:val="24"/>
          <w:szCs w:val="24"/>
        </w:rPr>
        <w:t>opor</w:t>
      </w:r>
      <w:r>
        <w:rPr>
          <w:rFonts w:ascii="Times New Roman" w:hAnsi="Times New Roman"/>
          <w:sz w:val="24"/>
          <w:szCs w:val="24"/>
        </w:rPr>
        <w:t xml:space="preserve">tunidad de poder jugar de forma </w:t>
      </w:r>
      <w:r w:rsidRPr="00AA4187">
        <w:rPr>
          <w:rFonts w:ascii="Times New Roman" w:hAnsi="Times New Roman"/>
          <w:sz w:val="24"/>
          <w:szCs w:val="24"/>
        </w:rPr>
        <w:t>segura y sin supervisión</w:t>
      </w:r>
    </w:p>
    <w:p w:rsidR="00923712" w:rsidRPr="00AA4187" w:rsidRDefault="00923712" w:rsidP="00923712">
      <w:pPr>
        <w:spacing w:line="240" w:lineRule="auto"/>
        <w:rPr>
          <w:rFonts w:ascii="Times New Roman" w:hAnsi="Times New Roman"/>
          <w:sz w:val="24"/>
          <w:szCs w:val="24"/>
        </w:rPr>
      </w:pPr>
      <w:r>
        <w:rPr>
          <w:rFonts w:ascii="Times New Roman" w:hAnsi="Times New Roman"/>
          <w:sz w:val="24"/>
          <w:szCs w:val="24"/>
        </w:rPr>
        <w:t xml:space="preserve">- </w:t>
      </w:r>
      <w:r w:rsidRPr="00AA4187">
        <w:rPr>
          <w:rFonts w:ascii="Times New Roman" w:hAnsi="Times New Roman"/>
          <w:sz w:val="24"/>
          <w:szCs w:val="24"/>
        </w:rPr>
        <w:t>El bie</w:t>
      </w:r>
      <w:r>
        <w:rPr>
          <w:rFonts w:ascii="Times New Roman" w:hAnsi="Times New Roman"/>
          <w:sz w:val="24"/>
          <w:szCs w:val="24"/>
        </w:rPr>
        <w:t xml:space="preserve">nestar de los niños a cargo del </w:t>
      </w:r>
      <w:r w:rsidRPr="00AA4187">
        <w:rPr>
          <w:rFonts w:ascii="Times New Roman" w:hAnsi="Times New Roman"/>
          <w:sz w:val="24"/>
          <w:szCs w:val="24"/>
        </w:rPr>
        <w:t>Estado</w:t>
      </w:r>
    </w:p>
    <w:p w:rsidR="00923712" w:rsidRPr="00AA4187" w:rsidRDefault="00923712" w:rsidP="00923712">
      <w:pPr>
        <w:spacing w:line="240" w:lineRule="auto"/>
        <w:rPr>
          <w:rFonts w:ascii="Times New Roman" w:hAnsi="Times New Roman"/>
          <w:sz w:val="24"/>
          <w:szCs w:val="24"/>
        </w:rPr>
      </w:pPr>
      <w:r>
        <w:rPr>
          <w:rFonts w:ascii="Times New Roman" w:hAnsi="Times New Roman"/>
          <w:sz w:val="24"/>
          <w:szCs w:val="24"/>
        </w:rPr>
        <w:lastRenderedPageBreak/>
        <w:t xml:space="preserve">- </w:t>
      </w:r>
      <w:r w:rsidRPr="00AA4187">
        <w:rPr>
          <w:rFonts w:ascii="Times New Roman" w:hAnsi="Times New Roman"/>
          <w:sz w:val="24"/>
          <w:szCs w:val="24"/>
        </w:rPr>
        <w:t>La c</w:t>
      </w:r>
      <w:r>
        <w:rPr>
          <w:rFonts w:ascii="Times New Roman" w:hAnsi="Times New Roman"/>
          <w:sz w:val="24"/>
          <w:szCs w:val="24"/>
        </w:rPr>
        <w:t xml:space="preserve">omercialización y sexualización </w:t>
      </w:r>
      <w:r w:rsidRPr="00AA4187">
        <w:rPr>
          <w:rFonts w:ascii="Times New Roman" w:hAnsi="Times New Roman"/>
          <w:sz w:val="24"/>
          <w:szCs w:val="24"/>
        </w:rPr>
        <w:t>de la infancia</w:t>
      </w:r>
    </w:p>
    <w:p w:rsidR="00923712" w:rsidRPr="00AA4187" w:rsidRDefault="00923712" w:rsidP="00923712">
      <w:pPr>
        <w:spacing w:line="240" w:lineRule="auto"/>
        <w:rPr>
          <w:rFonts w:ascii="Times New Roman" w:hAnsi="Times New Roman"/>
          <w:sz w:val="24"/>
          <w:szCs w:val="24"/>
        </w:rPr>
      </w:pPr>
      <w:r>
        <w:rPr>
          <w:rFonts w:ascii="Times New Roman" w:hAnsi="Times New Roman"/>
          <w:sz w:val="24"/>
          <w:szCs w:val="24"/>
        </w:rPr>
        <w:t xml:space="preserve">- </w:t>
      </w:r>
      <w:r w:rsidRPr="00AA4187">
        <w:rPr>
          <w:rFonts w:ascii="Times New Roman" w:hAnsi="Times New Roman"/>
          <w:sz w:val="24"/>
          <w:szCs w:val="24"/>
        </w:rPr>
        <w:t>La e</w:t>
      </w:r>
      <w:r>
        <w:rPr>
          <w:rFonts w:ascii="Times New Roman" w:hAnsi="Times New Roman"/>
          <w:sz w:val="24"/>
          <w:szCs w:val="24"/>
        </w:rPr>
        <w:t xml:space="preserve">xposición a todo tipo de medios </w:t>
      </w:r>
      <w:r w:rsidRPr="00AA4187">
        <w:rPr>
          <w:rFonts w:ascii="Times New Roman" w:hAnsi="Times New Roman"/>
          <w:sz w:val="24"/>
          <w:szCs w:val="24"/>
        </w:rPr>
        <w:t xml:space="preserve">de </w:t>
      </w:r>
      <w:r>
        <w:rPr>
          <w:rFonts w:ascii="Times New Roman" w:hAnsi="Times New Roman"/>
          <w:sz w:val="24"/>
          <w:szCs w:val="24"/>
        </w:rPr>
        <w:t xml:space="preserve">comunicación y el efecto de los </w:t>
      </w:r>
      <w:r w:rsidRPr="00AA4187">
        <w:rPr>
          <w:rFonts w:ascii="Times New Roman" w:hAnsi="Times New Roman"/>
          <w:sz w:val="24"/>
          <w:szCs w:val="24"/>
        </w:rPr>
        <w:t>mismos en la vida de los niños.</w:t>
      </w:r>
    </w:p>
    <w:p w:rsidR="00923712" w:rsidRPr="00F2760F" w:rsidRDefault="00923712" w:rsidP="00923712">
      <w:pPr>
        <w:spacing w:line="240" w:lineRule="auto"/>
        <w:jc w:val="both"/>
        <w:rPr>
          <w:rFonts w:ascii="Times New Roman" w:hAnsi="Times New Roman"/>
          <w:sz w:val="24"/>
          <w:szCs w:val="24"/>
        </w:rPr>
      </w:pPr>
      <w:r w:rsidRPr="00AA4187">
        <w:rPr>
          <w:rFonts w:ascii="Times New Roman" w:hAnsi="Times New Roman"/>
          <w:sz w:val="24"/>
          <w:szCs w:val="24"/>
        </w:rPr>
        <w:t>Además de</w:t>
      </w:r>
      <w:r>
        <w:rPr>
          <w:rFonts w:ascii="Times New Roman" w:hAnsi="Times New Roman"/>
          <w:sz w:val="24"/>
          <w:szCs w:val="24"/>
        </w:rPr>
        <w:t xml:space="preserve"> estas carencias, existe otro </w:t>
      </w:r>
      <w:r w:rsidRPr="00AA4187">
        <w:rPr>
          <w:rFonts w:ascii="Times New Roman" w:hAnsi="Times New Roman"/>
          <w:sz w:val="24"/>
          <w:szCs w:val="24"/>
        </w:rPr>
        <w:t>punto d</w:t>
      </w:r>
      <w:r>
        <w:rPr>
          <w:rFonts w:ascii="Times New Roman" w:hAnsi="Times New Roman"/>
          <w:sz w:val="24"/>
          <w:szCs w:val="24"/>
        </w:rPr>
        <w:t xml:space="preserve">ébil en casi todos los intentos </w:t>
      </w:r>
      <w:r w:rsidRPr="00AA4187">
        <w:rPr>
          <w:rFonts w:ascii="Times New Roman" w:hAnsi="Times New Roman"/>
          <w:sz w:val="24"/>
          <w:szCs w:val="24"/>
        </w:rPr>
        <w:t>actuale</w:t>
      </w:r>
      <w:r>
        <w:rPr>
          <w:rFonts w:ascii="Times New Roman" w:hAnsi="Times New Roman"/>
          <w:sz w:val="24"/>
          <w:szCs w:val="24"/>
        </w:rPr>
        <w:t xml:space="preserve">s de supervisar el bienestar de los niños, ya sea en el ámbito </w:t>
      </w:r>
      <w:r w:rsidRPr="00AA4187">
        <w:rPr>
          <w:rFonts w:ascii="Times New Roman" w:hAnsi="Times New Roman"/>
          <w:sz w:val="24"/>
          <w:szCs w:val="24"/>
        </w:rPr>
        <w:t>interna</w:t>
      </w:r>
      <w:r>
        <w:rPr>
          <w:rFonts w:ascii="Times New Roman" w:hAnsi="Times New Roman"/>
          <w:sz w:val="24"/>
          <w:szCs w:val="24"/>
        </w:rPr>
        <w:t xml:space="preserve">cional como en el marco de cada </w:t>
      </w:r>
      <w:r w:rsidRPr="00AA4187">
        <w:rPr>
          <w:rFonts w:ascii="Times New Roman" w:hAnsi="Times New Roman"/>
          <w:sz w:val="24"/>
          <w:szCs w:val="24"/>
        </w:rPr>
        <w:t>uno de l</w:t>
      </w:r>
      <w:r>
        <w:rPr>
          <w:rFonts w:ascii="Times New Roman" w:hAnsi="Times New Roman"/>
          <w:sz w:val="24"/>
          <w:szCs w:val="24"/>
        </w:rPr>
        <w:t xml:space="preserve">os países. Dicho punto débil es </w:t>
      </w:r>
      <w:r w:rsidRPr="00AA4187">
        <w:rPr>
          <w:rFonts w:ascii="Times New Roman" w:hAnsi="Times New Roman"/>
          <w:sz w:val="24"/>
          <w:szCs w:val="24"/>
        </w:rPr>
        <w:t>la fa</w:t>
      </w:r>
      <w:r>
        <w:rPr>
          <w:rFonts w:ascii="Times New Roman" w:hAnsi="Times New Roman"/>
          <w:sz w:val="24"/>
          <w:szCs w:val="24"/>
        </w:rPr>
        <w:t xml:space="preserve">lta de datos sobre el bienestar </w:t>
      </w:r>
      <w:r w:rsidRPr="00AA4187">
        <w:rPr>
          <w:rFonts w:ascii="Times New Roman" w:hAnsi="Times New Roman"/>
          <w:sz w:val="24"/>
          <w:szCs w:val="24"/>
        </w:rPr>
        <w:t xml:space="preserve">infantil </w:t>
      </w:r>
      <w:r>
        <w:rPr>
          <w:rFonts w:ascii="Times New Roman" w:hAnsi="Times New Roman"/>
          <w:sz w:val="24"/>
          <w:szCs w:val="24"/>
        </w:rPr>
        <w:t xml:space="preserve">en materia de desarrollo en los </w:t>
      </w:r>
      <w:r w:rsidRPr="00AA4187">
        <w:rPr>
          <w:rFonts w:ascii="Times New Roman" w:hAnsi="Times New Roman"/>
          <w:sz w:val="24"/>
          <w:szCs w:val="24"/>
        </w:rPr>
        <w:t>primeros meses y años de vida.</w:t>
      </w:r>
    </w:p>
    <w:p w:rsidR="00923712" w:rsidRPr="00234879" w:rsidRDefault="00923712" w:rsidP="00923712">
      <w:pPr>
        <w:spacing w:line="240" w:lineRule="auto"/>
        <w:jc w:val="both"/>
        <w:rPr>
          <w:rFonts w:ascii="Times New Roman" w:hAnsi="Times New Roman"/>
          <w:sz w:val="24"/>
          <w:szCs w:val="24"/>
        </w:rPr>
      </w:pPr>
      <w:r>
        <w:rPr>
          <w:rFonts w:ascii="Times New Roman" w:hAnsi="Times New Roman"/>
          <w:sz w:val="24"/>
          <w:szCs w:val="24"/>
        </w:rPr>
        <w:t xml:space="preserve">La </w:t>
      </w:r>
      <w:r w:rsidRPr="00B92F1D">
        <w:rPr>
          <w:rFonts w:ascii="Times New Roman" w:hAnsi="Times New Roman"/>
          <w:sz w:val="24"/>
          <w:szCs w:val="24"/>
          <w:u w:val="single"/>
        </w:rPr>
        <w:t>Comisión Europea</w:t>
      </w:r>
      <w:r>
        <w:rPr>
          <w:rFonts w:ascii="Times New Roman" w:hAnsi="Times New Roman"/>
          <w:sz w:val="24"/>
          <w:szCs w:val="24"/>
        </w:rPr>
        <w:t xml:space="preserve"> identifi</w:t>
      </w:r>
      <w:r w:rsidRPr="00234879">
        <w:rPr>
          <w:rFonts w:ascii="Times New Roman" w:hAnsi="Times New Roman"/>
          <w:sz w:val="24"/>
          <w:szCs w:val="24"/>
        </w:rPr>
        <w:t>ca tres pila</w:t>
      </w:r>
      <w:r>
        <w:rPr>
          <w:rFonts w:ascii="Times New Roman" w:hAnsi="Times New Roman"/>
          <w:sz w:val="24"/>
          <w:szCs w:val="24"/>
        </w:rPr>
        <w:t xml:space="preserve">res clave para el desarrollo de </w:t>
      </w:r>
      <w:r w:rsidRPr="00234879">
        <w:rPr>
          <w:rFonts w:ascii="Times New Roman" w:hAnsi="Times New Roman"/>
          <w:sz w:val="24"/>
          <w:szCs w:val="24"/>
        </w:rPr>
        <w:t>estrategias desde las que abordar la pobreza infantil</w:t>
      </w:r>
      <w:r>
        <w:rPr>
          <w:rFonts w:ascii="Times New Roman" w:hAnsi="Times New Roman"/>
          <w:sz w:val="24"/>
          <w:szCs w:val="24"/>
        </w:rPr>
        <w:t>:</w:t>
      </w:r>
    </w:p>
    <w:p w:rsidR="00923712" w:rsidRPr="00234879" w:rsidRDefault="00923712" w:rsidP="00923712">
      <w:pPr>
        <w:spacing w:line="240" w:lineRule="auto"/>
        <w:jc w:val="both"/>
        <w:rPr>
          <w:rFonts w:ascii="Times New Roman" w:hAnsi="Times New Roman"/>
          <w:sz w:val="24"/>
          <w:szCs w:val="24"/>
        </w:rPr>
      </w:pPr>
      <w:r>
        <w:rPr>
          <w:rFonts w:ascii="Times New Roman" w:hAnsi="Times New Roman"/>
          <w:sz w:val="24"/>
          <w:szCs w:val="24"/>
        </w:rPr>
        <w:t>Acceso a recursos adecuados</w:t>
      </w:r>
    </w:p>
    <w:p w:rsidR="00923712" w:rsidRPr="00234879" w:rsidRDefault="00923712" w:rsidP="00923712">
      <w:pPr>
        <w:spacing w:line="240" w:lineRule="auto"/>
        <w:jc w:val="both"/>
        <w:rPr>
          <w:rFonts w:ascii="Times New Roman" w:hAnsi="Times New Roman"/>
          <w:sz w:val="24"/>
          <w:szCs w:val="24"/>
        </w:rPr>
      </w:pPr>
      <w:r>
        <w:rPr>
          <w:rFonts w:ascii="Times New Roman" w:hAnsi="Times New Roman"/>
          <w:sz w:val="24"/>
          <w:szCs w:val="24"/>
        </w:rPr>
        <w:t>-</w:t>
      </w:r>
      <w:r w:rsidRPr="00234879">
        <w:rPr>
          <w:rFonts w:ascii="Times New Roman" w:hAnsi="Times New Roman"/>
          <w:sz w:val="24"/>
          <w:szCs w:val="24"/>
        </w:rPr>
        <w:t xml:space="preserve"> Apoyando la participación de los padres en el mercado laboral</w:t>
      </w:r>
    </w:p>
    <w:p w:rsidR="00923712" w:rsidRPr="00234879" w:rsidRDefault="00923712" w:rsidP="00923712">
      <w:pPr>
        <w:spacing w:line="240" w:lineRule="auto"/>
        <w:jc w:val="both"/>
        <w:rPr>
          <w:rFonts w:ascii="Times New Roman" w:hAnsi="Times New Roman"/>
          <w:sz w:val="24"/>
          <w:szCs w:val="24"/>
        </w:rPr>
      </w:pPr>
      <w:r>
        <w:rPr>
          <w:rFonts w:ascii="Times New Roman" w:hAnsi="Times New Roman"/>
          <w:sz w:val="24"/>
          <w:szCs w:val="24"/>
        </w:rPr>
        <w:t>-</w:t>
      </w:r>
      <w:r w:rsidRPr="00234879">
        <w:rPr>
          <w:rFonts w:ascii="Times New Roman" w:hAnsi="Times New Roman"/>
          <w:sz w:val="24"/>
          <w:szCs w:val="24"/>
        </w:rPr>
        <w:t xml:space="preserve"> Proporcionando un nivel de vida a</w:t>
      </w:r>
      <w:r>
        <w:rPr>
          <w:rFonts w:ascii="Times New Roman" w:hAnsi="Times New Roman"/>
          <w:sz w:val="24"/>
          <w:szCs w:val="24"/>
        </w:rPr>
        <w:t xml:space="preserve">decuado mediante la combinación </w:t>
      </w:r>
      <w:r w:rsidRPr="00234879">
        <w:rPr>
          <w:rFonts w:ascii="Times New Roman" w:hAnsi="Times New Roman"/>
          <w:sz w:val="24"/>
          <w:szCs w:val="24"/>
        </w:rPr>
        <w:t>de prestaciones en efectivo y en especie</w:t>
      </w:r>
    </w:p>
    <w:p w:rsidR="00923712" w:rsidRPr="00234879" w:rsidRDefault="00923712" w:rsidP="00923712">
      <w:pPr>
        <w:spacing w:line="240" w:lineRule="auto"/>
        <w:jc w:val="both"/>
        <w:rPr>
          <w:rFonts w:ascii="Times New Roman" w:hAnsi="Times New Roman"/>
          <w:sz w:val="24"/>
          <w:szCs w:val="24"/>
        </w:rPr>
      </w:pPr>
      <w:r w:rsidRPr="00234879">
        <w:rPr>
          <w:rFonts w:ascii="Times New Roman" w:hAnsi="Times New Roman"/>
          <w:sz w:val="24"/>
          <w:szCs w:val="24"/>
        </w:rPr>
        <w:t>A</w:t>
      </w:r>
      <w:r>
        <w:rPr>
          <w:rFonts w:ascii="Times New Roman" w:hAnsi="Times New Roman"/>
          <w:sz w:val="24"/>
          <w:szCs w:val="24"/>
        </w:rPr>
        <w:t>cceso a servicios accesibles y de calidad</w:t>
      </w:r>
    </w:p>
    <w:p w:rsidR="00923712" w:rsidRPr="00234879" w:rsidRDefault="00923712" w:rsidP="00923712">
      <w:pPr>
        <w:spacing w:line="240" w:lineRule="auto"/>
        <w:jc w:val="both"/>
        <w:rPr>
          <w:rFonts w:ascii="Times New Roman" w:hAnsi="Times New Roman"/>
          <w:sz w:val="24"/>
          <w:szCs w:val="24"/>
        </w:rPr>
      </w:pPr>
      <w:r>
        <w:rPr>
          <w:rFonts w:ascii="Times New Roman" w:hAnsi="Times New Roman"/>
          <w:sz w:val="24"/>
          <w:szCs w:val="24"/>
        </w:rPr>
        <w:t>-</w:t>
      </w:r>
      <w:r w:rsidRPr="00234879">
        <w:rPr>
          <w:rFonts w:ascii="Times New Roman" w:hAnsi="Times New Roman"/>
          <w:sz w:val="24"/>
          <w:szCs w:val="24"/>
        </w:rPr>
        <w:t xml:space="preserve"> Reduciendo las desigualdades en la ni</w:t>
      </w:r>
      <w:r>
        <w:rPr>
          <w:rFonts w:ascii="Times New Roman" w:hAnsi="Times New Roman"/>
          <w:sz w:val="24"/>
          <w:szCs w:val="24"/>
        </w:rPr>
        <w:t xml:space="preserve">ñez invirtiendo en la educación </w:t>
      </w:r>
      <w:r w:rsidRPr="00234879">
        <w:rPr>
          <w:rFonts w:ascii="Times New Roman" w:hAnsi="Times New Roman"/>
          <w:sz w:val="24"/>
          <w:szCs w:val="24"/>
        </w:rPr>
        <w:t>y los cuidados de la primera infancia</w:t>
      </w:r>
    </w:p>
    <w:p w:rsidR="00923712" w:rsidRPr="00234879" w:rsidRDefault="00923712" w:rsidP="00923712">
      <w:pPr>
        <w:spacing w:line="240" w:lineRule="auto"/>
        <w:jc w:val="both"/>
        <w:rPr>
          <w:rFonts w:ascii="Times New Roman" w:hAnsi="Times New Roman"/>
          <w:sz w:val="24"/>
          <w:szCs w:val="24"/>
        </w:rPr>
      </w:pPr>
      <w:r>
        <w:rPr>
          <w:rFonts w:ascii="Times New Roman" w:hAnsi="Times New Roman"/>
          <w:sz w:val="24"/>
          <w:szCs w:val="24"/>
        </w:rPr>
        <w:t>-</w:t>
      </w:r>
      <w:r w:rsidRPr="00234879">
        <w:rPr>
          <w:rFonts w:ascii="Times New Roman" w:hAnsi="Times New Roman"/>
          <w:sz w:val="24"/>
          <w:szCs w:val="24"/>
        </w:rPr>
        <w:t xml:space="preserve"> Mejorando el impacto de los sistem</w:t>
      </w:r>
      <w:r>
        <w:rPr>
          <w:rFonts w:ascii="Times New Roman" w:hAnsi="Times New Roman"/>
          <w:sz w:val="24"/>
          <w:szCs w:val="24"/>
        </w:rPr>
        <w:t xml:space="preserve">as educativos en la igualdad de </w:t>
      </w:r>
      <w:r w:rsidRPr="00234879">
        <w:rPr>
          <w:rFonts w:ascii="Times New Roman" w:hAnsi="Times New Roman"/>
          <w:sz w:val="24"/>
          <w:szCs w:val="24"/>
        </w:rPr>
        <w:t>oportunidades</w:t>
      </w:r>
    </w:p>
    <w:p w:rsidR="00923712" w:rsidRPr="00234879" w:rsidRDefault="00923712" w:rsidP="00923712">
      <w:pPr>
        <w:spacing w:line="240" w:lineRule="auto"/>
        <w:jc w:val="both"/>
        <w:rPr>
          <w:rFonts w:ascii="Times New Roman" w:hAnsi="Times New Roman"/>
          <w:sz w:val="24"/>
          <w:szCs w:val="24"/>
        </w:rPr>
      </w:pPr>
      <w:r>
        <w:rPr>
          <w:rFonts w:ascii="Times New Roman" w:hAnsi="Times New Roman"/>
          <w:sz w:val="24"/>
          <w:szCs w:val="24"/>
        </w:rPr>
        <w:t>-</w:t>
      </w:r>
      <w:r w:rsidRPr="00234879">
        <w:rPr>
          <w:rFonts w:ascii="Times New Roman" w:hAnsi="Times New Roman"/>
          <w:sz w:val="24"/>
          <w:szCs w:val="24"/>
        </w:rPr>
        <w:t xml:space="preserve"> Mejorando la capacidad de respuesta de los sistemas de salud pa</w:t>
      </w:r>
      <w:r>
        <w:rPr>
          <w:rFonts w:ascii="Times New Roman" w:hAnsi="Times New Roman"/>
          <w:sz w:val="24"/>
          <w:szCs w:val="24"/>
        </w:rPr>
        <w:t xml:space="preserve">ra </w:t>
      </w:r>
      <w:r w:rsidRPr="00234879">
        <w:rPr>
          <w:rFonts w:ascii="Times New Roman" w:hAnsi="Times New Roman"/>
          <w:sz w:val="24"/>
          <w:szCs w:val="24"/>
        </w:rPr>
        <w:t>satisfacer las necesidades de los niños desfavorecidos</w:t>
      </w:r>
    </w:p>
    <w:p w:rsidR="00923712" w:rsidRPr="00234879" w:rsidRDefault="00923712" w:rsidP="00923712">
      <w:pPr>
        <w:spacing w:line="240" w:lineRule="auto"/>
        <w:jc w:val="both"/>
        <w:rPr>
          <w:rFonts w:ascii="Times New Roman" w:hAnsi="Times New Roman"/>
          <w:sz w:val="24"/>
          <w:szCs w:val="24"/>
        </w:rPr>
      </w:pPr>
      <w:r>
        <w:rPr>
          <w:rFonts w:ascii="Times New Roman" w:hAnsi="Times New Roman"/>
          <w:sz w:val="24"/>
          <w:szCs w:val="24"/>
        </w:rPr>
        <w:t>-</w:t>
      </w:r>
      <w:r w:rsidRPr="00234879">
        <w:rPr>
          <w:rFonts w:ascii="Times New Roman" w:hAnsi="Times New Roman"/>
          <w:sz w:val="24"/>
          <w:szCs w:val="24"/>
        </w:rPr>
        <w:t xml:space="preserve"> Proporcionando a los niños una vivien</w:t>
      </w:r>
      <w:r>
        <w:rPr>
          <w:rFonts w:ascii="Times New Roman" w:hAnsi="Times New Roman"/>
          <w:sz w:val="24"/>
          <w:szCs w:val="24"/>
        </w:rPr>
        <w:t xml:space="preserve">da y un entorno vital seguros y </w:t>
      </w:r>
      <w:r w:rsidRPr="00234879">
        <w:rPr>
          <w:rFonts w:ascii="Times New Roman" w:hAnsi="Times New Roman"/>
          <w:sz w:val="24"/>
          <w:szCs w:val="24"/>
        </w:rPr>
        <w:t>adecuados</w:t>
      </w:r>
    </w:p>
    <w:p w:rsidR="00923712" w:rsidRPr="00234879" w:rsidRDefault="00923712" w:rsidP="00923712">
      <w:pPr>
        <w:spacing w:line="240" w:lineRule="auto"/>
        <w:jc w:val="both"/>
        <w:rPr>
          <w:rFonts w:ascii="Times New Roman" w:hAnsi="Times New Roman"/>
          <w:sz w:val="24"/>
          <w:szCs w:val="24"/>
        </w:rPr>
      </w:pPr>
      <w:r>
        <w:rPr>
          <w:rFonts w:ascii="Times New Roman" w:hAnsi="Times New Roman"/>
          <w:sz w:val="24"/>
          <w:szCs w:val="24"/>
        </w:rPr>
        <w:t>-</w:t>
      </w:r>
      <w:r w:rsidRPr="00234879">
        <w:rPr>
          <w:rFonts w:ascii="Times New Roman" w:hAnsi="Times New Roman"/>
          <w:sz w:val="24"/>
          <w:szCs w:val="24"/>
        </w:rPr>
        <w:t xml:space="preserve"> Mejorando el apoyo a las familias y la calidad </w:t>
      </w:r>
      <w:r>
        <w:rPr>
          <w:rFonts w:ascii="Times New Roman" w:hAnsi="Times New Roman"/>
          <w:sz w:val="24"/>
          <w:szCs w:val="24"/>
        </w:rPr>
        <w:t xml:space="preserve">de las estructuras alternativas </w:t>
      </w:r>
      <w:r w:rsidRPr="00234879">
        <w:rPr>
          <w:rFonts w:ascii="Times New Roman" w:hAnsi="Times New Roman"/>
          <w:sz w:val="24"/>
          <w:szCs w:val="24"/>
        </w:rPr>
        <w:t>de prestación de cuidados</w:t>
      </w:r>
    </w:p>
    <w:p w:rsidR="00923712" w:rsidRPr="00234879" w:rsidRDefault="00923712" w:rsidP="00923712">
      <w:pPr>
        <w:spacing w:line="240" w:lineRule="auto"/>
        <w:jc w:val="both"/>
        <w:rPr>
          <w:rFonts w:ascii="Times New Roman" w:hAnsi="Times New Roman"/>
          <w:sz w:val="24"/>
          <w:szCs w:val="24"/>
        </w:rPr>
      </w:pPr>
      <w:r w:rsidRPr="00234879">
        <w:rPr>
          <w:rFonts w:ascii="Times New Roman" w:hAnsi="Times New Roman"/>
          <w:sz w:val="24"/>
          <w:szCs w:val="24"/>
        </w:rPr>
        <w:t>E</w:t>
      </w:r>
      <w:r>
        <w:rPr>
          <w:rFonts w:ascii="Times New Roman" w:hAnsi="Times New Roman"/>
          <w:sz w:val="24"/>
          <w:szCs w:val="24"/>
        </w:rPr>
        <w:t>l derecho de los niños a participar</w:t>
      </w:r>
    </w:p>
    <w:p w:rsidR="00923712" w:rsidRPr="00234879" w:rsidRDefault="00923712" w:rsidP="00923712">
      <w:pPr>
        <w:spacing w:line="240" w:lineRule="auto"/>
        <w:jc w:val="both"/>
        <w:rPr>
          <w:rFonts w:ascii="Times New Roman" w:hAnsi="Times New Roman"/>
          <w:sz w:val="24"/>
          <w:szCs w:val="24"/>
        </w:rPr>
      </w:pPr>
      <w:r>
        <w:rPr>
          <w:rFonts w:ascii="Times New Roman" w:hAnsi="Times New Roman"/>
          <w:sz w:val="24"/>
          <w:szCs w:val="24"/>
        </w:rPr>
        <w:t>-</w:t>
      </w:r>
      <w:r w:rsidRPr="00234879">
        <w:rPr>
          <w:rFonts w:ascii="Times New Roman" w:hAnsi="Times New Roman"/>
          <w:sz w:val="24"/>
          <w:szCs w:val="24"/>
        </w:rPr>
        <w:t xml:space="preserve"> Apoyando la participación de todos lo</w:t>
      </w:r>
      <w:r>
        <w:rPr>
          <w:rFonts w:ascii="Times New Roman" w:hAnsi="Times New Roman"/>
          <w:sz w:val="24"/>
          <w:szCs w:val="24"/>
        </w:rPr>
        <w:t xml:space="preserve">s niños en actividades lúdicas, </w:t>
      </w:r>
      <w:r w:rsidRPr="00234879">
        <w:rPr>
          <w:rFonts w:ascii="Times New Roman" w:hAnsi="Times New Roman"/>
          <w:sz w:val="24"/>
          <w:szCs w:val="24"/>
        </w:rPr>
        <w:t>recreativas, deportivas y culturales</w:t>
      </w:r>
    </w:p>
    <w:p w:rsidR="00923712" w:rsidRPr="00234879" w:rsidRDefault="00923712" w:rsidP="00923712">
      <w:pPr>
        <w:spacing w:line="240" w:lineRule="auto"/>
        <w:jc w:val="both"/>
        <w:rPr>
          <w:rFonts w:ascii="Times New Roman" w:hAnsi="Times New Roman"/>
          <w:sz w:val="24"/>
          <w:szCs w:val="24"/>
        </w:rPr>
      </w:pPr>
      <w:r>
        <w:rPr>
          <w:rFonts w:ascii="Times New Roman" w:hAnsi="Times New Roman"/>
          <w:sz w:val="24"/>
          <w:szCs w:val="24"/>
        </w:rPr>
        <w:t>-</w:t>
      </w:r>
      <w:r w:rsidRPr="00234879">
        <w:rPr>
          <w:rFonts w:ascii="Times New Roman" w:hAnsi="Times New Roman"/>
          <w:sz w:val="24"/>
          <w:szCs w:val="24"/>
        </w:rPr>
        <w:t xml:space="preserve"> Estableciendo mecanismos que fomente</w:t>
      </w:r>
      <w:r>
        <w:rPr>
          <w:rFonts w:ascii="Times New Roman" w:hAnsi="Times New Roman"/>
          <w:sz w:val="24"/>
          <w:szCs w:val="24"/>
        </w:rPr>
        <w:t xml:space="preserve">n la participación de los niños </w:t>
      </w:r>
      <w:r w:rsidRPr="00234879">
        <w:rPr>
          <w:rFonts w:ascii="Times New Roman" w:hAnsi="Times New Roman"/>
          <w:sz w:val="24"/>
          <w:szCs w:val="24"/>
        </w:rPr>
        <w:t>en la toma de decisiones que afecten a sus vidas</w:t>
      </w:r>
    </w:p>
    <w:p w:rsidR="00923712" w:rsidRDefault="00923712" w:rsidP="00923712">
      <w:pPr>
        <w:spacing w:line="240" w:lineRule="auto"/>
        <w:jc w:val="both"/>
        <w:rPr>
          <w:rFonts w:ascii="Times New Roman" w:hAnsi="Times New Roman"/>
          <w:sz w:val="24"/>
          <w:szCs w:val="24"/>
        </w:rPr>
      </w:pPr>
      <w:r w:rsidRPr="00234879">
        <w:rPr>
          <w:rFonts w:ascii="Times New Roman" w:hAnsi="Times New Roman"/>
          <w:sz w:val="24"/>
          <w:szCs w:val="24"/>
        </w:rPr>
        <w:t>La Comisión Europea en la recomendació</w:t>
      </w:r>
      <w:r>
        <w:rPr>
          <w:rFonts w:ascii="Times New Roman" w:hAnsi="Times New Roman"/>
          <w:sz w:val="24"/>
          <w:szCs w:val="24"/>
        </w:rPr>
        <w:t xml:space="preserve">n “Invertir en infancia: romper el ciclo de las desventajas” </w:t>
      </w:r>
      <w:r w:rsidRPr="00234879">
        <w:rPr>
          <w:rFonts w:ascii="Times New Roman" w:hAnsi="Times New Roman"/>
          <w:sz w:val="24"/>
          <w:szCs w:val="24"/>
        </w:rPr>
        <w:t>también pla</w:t>
      </w:r>
      <w:r>
        <w:rPr>
          <w:rFonts w:ascii="Times New Roman" w:hAnsi="Times New Roman"/>
          <w:sz w:val="24"/>
          <w:szCs w:val="24"/>
        </w:rPr>
        <w:t xml:space="preserve">ntea la lucha contra la pobreza </w:t>
      </w:r>
      <w:r w:rsidRPr="00234879">
        <w:rPr>
          <w:rFonts w:ascii="Times New Roman" w:hAnsi="Times New Roman"/>
          <w:sz w:val="24"/>
          <w:szCs w:val="24"/>
        </w:rPr>
        <w:t>infantil como una inversión, proponie</w:t>
      </w:r>
      <w:r>
        <w:rPr>
          <w:rFonts w:ascii="Times New Roman" w:hAnsi="Times New Roman"/>
          <w:sz w:val="24"/>
          <w:szCs w:val="24"/>
        </w:rPr>
        <w:t xml:space="preserve">ndo a los Estados miembro de la </w:t>
      </w:r>
      <w:r w:rsidRPr="00234879">
        <w:rPr>
          <w:rFonts w:ascii="Times New Roman" w:hAnsi="Times New Roman"/>
          <w:sz w:val="24"/>
          <w:szCs w:val="24"/>
        </w:rPr>
        <w:t>Unión Europea una serie de medidas en las que basar las políticas para</w:t>
      </w:r>
      <w:r>
        <w:rPr>
          <w:rFonts w:ascii="Times New Roman" w:hAnsi="Times New Roman"/>
          <w:sz w:val="24"/>
          <w:szCs w:val="24"/>
        </w:rPr>
        <w:t xml:space="preserve"> </w:t>
      </w:r>
      <w:r w:rsidRPr="00234879">
        <w:rPr>
          <w:rFonts w:ascii="Times New Roman" w:hAnsi="Times New Roman"/>
          <w:sz w:val="24"/>
          <w:szCs w:val="24"/>
        </w:rPr>
        <w:t>su erradicación.</w:t>
      </w:r>
    </w:p>
    <w:p w:rsidR="00923712" w:rsidRDefault="00923712" w:rsidP="00923712">
      <w:pPr>
        <w:spacing w:line="240" w:lineRule="auto"/>
        <w:jc w:val="both"/>
        <w:rPr>
          <w:rFonts w:ascii="Times New Roman" w:hAnsi="Times New Roman"/>
          <w:b/>
          <w:sz w:val="24"/>
          <w:szCs w:val="24"/>
        </w:rPr>
      </w:pPr>
      <w:r w:rsidRPr="00D06F2A">
        <w:rPr>
          <w:rFonts w:ascii="Times New Roman" w:hAnsi="Times New Roman"/>
          <w:b/>
          <w:sz w:val="24"/>
          <w:szCs w:val="24"/>
        </w:rPr>
        <w:t>En un momento de cri</w:t>
      </w:r>
      <w:r>
        <w:rPr>
          <w:rFonts w:ascii="Times New Roman" w:hAnsi="Times New Roman"/>
          <w:b/>
          <w:sz w:val="24"/>
          <w:szCs w:val="24"/>
        </w:rPr>
        <w:t xml:space="preserve">sis económica como el actual no </w:t>
      </w:r>
      <w:r w:rsidRPr="00D06F2A">
        <w:rPr>
          <w:rFonts w:ascii="Times New Roman" w:hAnsi="Times New Roman"/>
          <w:b/>
          <w:sz w:val="24"/>
          <w:szCs w:val="24"/>
        </w:rPr>
        <w:t>debemos olvidar que los de</w:t>
      </w:r>
      <w:r>
        <w:rPr>
          <w:rFonts w:ascii="Times New Roman" w:hAnsi="Times New Roman"/>
          <w:b/>
          <w:sz w:val="24"/>
          <w:szCs w:val="24"/>
        </w:rPr>
        <w:t xml:space="preserve">rechos humanos son líneas rojas </w:t>
      </w:r>
      <w:r w:rsidRPr="00D06F2A">
        <w:rPr>
          <w:rFonts w:ascii="Times New Roman" w:hAnsi="Times New Roman"/>
          <w:b/>
          <w:sz w:val="24"/>
          <w:szCs w:val="24"/>
        </w:rPr>
        <w:t>que ninguna política debe tras</w:t>
      </w:r>
      <w:r>
        <w:rPr>
          <w:rFonts w:ascii="Times New Roman" w:hAnsi="Times New Roman"/>
          <w:b/>
          <w:sz w:val="24"/>
          <w:szCs w:val="24"/>
        </w:rPr>
        <w:t xml:space="preserve">pasar. Garantizar la protección </w:t>
      </w:r>
      <w:r w:rsidRPr="00D06F2A">
        <w:rPr>
          <w:rFonts w:ascii="Times New Roman" w:hAnsi="Times New Roman"/>
          <w:b/>
          <w:sz w:val="24"/>
          <w:szCs w:val="24"/>
        </w:rPr>
        <w:t>de los niños y las niñas frente</w:t>
      </w:r>
      <w:r>
        <w:rPr>
          <w:rFonts w:ascii="Times New Roman" w:hAnsi="Times New Roman"/>
          <w:b/>
          <w:sz w:val="24"/>
          <w:szCs w:val="24"/>
        </w:rPr>
        <w:t xml:space="preserve"> a la pobreza es una obligación </w:t>
      </w:r>
      <w:r w:rsidRPr="00D06F2A">
        <w:rPr>
          <w:rFonts w:ascii="Times New Roman" w:hAnsi="Times New Roman"/>
          <w:b/>
          <w:sz w:val="24"/>
          <w:szCs w:val="24"/>
        </w:rPr>
        <w:t xml:space="preserve">legal y moral que no </w:t>
      </w:r>
      <w:r>
        <w:rPr>
          <w:rFonts w:ascii="Times New Roman" w:hAnsi="Times New Roman"/>
          <w:b/>
          <w:sz w:val="24"/>
          <w:szCs w:val="24"/>
        </w:rPr>
        <w:t xml:space="preserve">admite condicionamiento alguno, </w:t>
      </w:r>
      <w:r w:rsidRPr="00D06F2A">
        <w:rPr>
          <w:rFonts w:ascii="Times New Roman" w:hAnsi="Times New Roman"/>
          <w:b/>
          <w:sz w:val="24"/>
          <w:szCs w:val="24"/>
        </w:rPr>
        <w:t>menos aún si se trat</w:t>
      </w:r>
      <w:r>
        <w:rPr>
          <w:rFonts w:ascii="Times New Roman" w:hAnsi="Times New Roman"/>
          <w:b/>
          <w:sz w:val="24"/>
          <w:szCs w:val="24"/>
        </w:rPr>
        <w:t xml:space="preserve">a de consideraciones económicas </w:t>
      </w:r>
      <w:r w:rsidRPr="00D06F2A">
        <w:rPr>
          <w:rFonts w:ascii="Times New Roman" w:hAnsi="Times New Roman"/>
          <w:b/>
          <w:sz w:val="24"/>
          <w:szCs w:val="24"/>
        </w:rPr>
        <w:t>cortoplacistas.</w:t>
      </w:r>
    </w:p>
    <w:p w:rsidR="00923712" w:rsidRDefault="00923712" w:rsidP="00923712">
      <w:pPr>
        <w:spacing w:line="240" w:lineRule="auto"/>
        <w:jc w:val="both"/>
        <w:rPr>
          <w:rFonts w:ascii="Times New Roman" w:hAnsi="Times New Roman"/>
          <w:b/>
          <w:sz w:val="24"/>
          <w:szCs w:val="24"/>
        </w:rPr>
      </w:pPr>
      <w:r>
        <w:rPr>
          <w:rFonts w:ascii="Times New Roman" w:hAnsi="Times New Roman"/>
          <w:b/>
          <w:sz w:val="24"/>
          <w:szCs w:val="24"/>
        </w:rPr>
        <w:lastRenderedPageBreak/>
        <w:t>El principio del “</w:t>
      </w:r>
      <w:r w:rsidRPr="00B30C32">
        <w:rPr>
          <w:rFonts w:ascii="Times New Roman" w:hAnsi="Times New Roman"/>
          <w:b/>
          <w:sz w:val="24"/>
          <w:szCs w:val="24"/>
        </w:rPr>
        <w:t>interés superior del niño”, recogido en la Convención sobre los Der</w:t>
      </w:r>
      <w:r>
        <w:rPr>
          <w:rFonts w:ascii="Times New Roman" w:hAnsi="Times New Roman"/>
          <w:b/>
          <w:sz w:val="24"/>
          <w:szCs w:val="24"/>
        </w:rPr>
        <w:t xml:space="preserve">echos del </w:t>
      </w:r>
      <w:r w:rsidRPr="00B30C32">
        <w:rPr>
          <w:rFonts w:ascii="Times New Roman" w:hAnsi="Times New Roman"/>
          <w:b/>
          <w:sz w:val="24"/>
          <w:szCs w:val="24"/>
        </w:rPr>
        <w:t>Niño, debe guiar las actuaciones de las administraciones res</w:t>
      </w:r>
      <w:r>
        <w:rPr>
          <w:rFonts w:ascii="Times New Roman" w:hAnsi="Times New Roman"/>
          <w:b/>
          <w:sz w:val="24"/>
          <w:szCs w:val="24"/>
        </w:rPr>
        <w:t xml:space="preserve">pecto a ellos. Sin embrago, los </w:t>
      </w:r>
      <w:r w:rsidRPr="00B30C32">
        <w:rPr>
          <w:rFonts w:ascii="Times New Roman" w:hAnsi="Times New Roman"/>
          <w:b/>
          <w:sz w:val="24"/>
          <w:szCs w:val="24"/>
        </w:rPr>
        <w:t>niños son poco tenidos en cuenta en las decisiones normativas, políticas o administrativas,</w:t>
      </w:r>
      <w:r>
        <w:rPr>
          <w:rFonts w:ascii="Times New Roman" w:hAnsi="Times New Roman"/>
          <w:b/>
          <w:sz w:val="24"/>
          <w:szCs w:val="24"/>
        </w:rPr>
        <w:t xml:space="preserve"> </w:t>
      </w:r>
      <w:r w:rsidRPr="00B30C32">
        <w:rPr>
          <w:rFonts w:ascii="Times New Roman" w:hAnsi="Times New Roman"/>
          <w:b/>
          <w:sz w:val="24"/>
          <w:szCs w:val="24"/>
        </w:rPr>
        <w:t>cuando muchas de ellas (y no sólo las consideradas “de infancia”) tienen o pueden tener un</w:t>
      </w:r>
      <w:r>
        <w:rPr>
          <w:rFonts w:ascii="Times New Roman" w:hAnsi="Times New Roman"/>
          <w:b/>
          <w:sz w:val="24"/>
          <w:szCs w:val="24"/>
        </w:rPr>
        <w:t xml:space="preserve"> </w:t>
      </w:r>
      <w:r w:rsidRPr="00B30C32">
        <w:rPr>
          <w:rFonts w:ascii="Times New Roman" w:hAnsi="Times New Roman"/>
          <w:b/>
          <w:sz w:val="24"/>
          <w:szCs w:val="24"/>
        </w:rPr>
        <w:t>fuerte impacto sobre ellos.</w:t>
      </w:r>
    </w:p>
    <w:p w:rsidR="00923712" w:rsidRPr="00B30C32" w:rsidRDefault="00923712" w:rsidP="00923712">
      <w:pPr>
        <w:spacing w:line="240" w:lineRule="auto"/>
        <w:jc w:val="both"/>
        <w:rPr>
          <w:rFonts w:ascii="Times New Roman" w:hAnsi="Times New Roman"/>
          <w:b/>
          <w:sz w:val="24"/>
          <w:szCs w:val="24"/>
        </w:rPr>
      </w:pPr>
      <w:r>
        <w:rPr>
          <w:rFonts w:ascii="Times New Roman" w:hAnsi="Times New Roman"/>
          <w:b/>
          <w:sz w:val="24"/>
          <w:szCs w:val="24"/>
        </w:rPr>
        <w:t>La pobreza ya tiene cara de niño (el ciclo de las desventajas)</w:t>
      </w:r>
    </w:p>
    <w:p w:rsidR="00923712" w:rsidRPr="00721613" w:rsidRDefault="00923712" w:rsidP="00923712">
      <w:pPr>
        <w:spacing w:line="240" w:lineRule="auto"/>
        <w:rPr>
          <w:rFonts w:ascii="Times New Roman" w:hAnsi="Times New Roman"/>
          <w:sz w:val="24"/>
          <w:szCs w:val="24"/>
        </w:rPr>
      </w:pPr>
      <w:r>
        <w:rPr>
          <w:rFonts w:ascii="Times New Roman" w:hAnsi="Times New Roman"/>
          <w:b/>
          <w:sz w:val="24"/>
          <w:szCs w:val="24"/>
        </w:rPr>
        <w:t>Antecedentes (decíamos ayer…)</w:t>
      </w:r>
    </w:p>
    <w:p w:rsidR="00923712" w:rsidRDefault="00923712" w:rsidP="00923712">
      <w:pPr>
        <w:spacing w:line="240" w:lineRule="auto"/>
        <w:rPr>
          <w:rFonts w:ascii="Times New Roman" w:hAnsi="Times New Roman"/>
          <w:sz w:val="24"/>
          <w:szCs w:val="24"/>
        </w:rPr>
      </w:pPr>
      <w:r w:rsidRPr="00006A54">
        <w:rPr>
          <w:rFonts w:ascii="Times New Roman" w:hAnsi="Times New Roman"/>
          <w:sz w:val="24"/>
          <w:szCs w:val="24"/>
        </w:rPr>
        <w:t>Del Paper:</w:t>
      </w:r>
      <w:r>
        <w:rPr>
          <w:rFonts w:ascii="Times New Roman" w:hAnsi="Times New Roman"/>
          <w:b/>
          <w:sz w:val="24"/>
          <w:szCs w:val="24"/>
        </w:rPr>
        <w:t xml:space="preserve"> </w:t>
      </w:r>
      <w:r w:rsidRPr="00F75E90">
        <w:rPr>
          <w:rFonts w:ascii="Times New Roman" w:hAnsi="Times New Roman"/>
          <w:b/>
          <w:sz w:val="24"/>
          <w:szCs w:val="24"/>
        </w:rPr>
        <w:t>Apadrinemos a un niño del… “Primer Mundo”</w:t>
      </w:r>
      <w:r>
        <w:rPr>
          <w:rFonts w:ascii="Times New Roman" w:hAnsi="Times New Roman"/>
          <w:b/>
          <w:sz w:val="24"/>
          <w:szCs w:val="24"/>
        </w:rPr>
        <w:t xml:space="preserve"> (Otra forma de mirar la pobreza)</w:t>
      </w:r>
      <w:r>
        <w:rPr>
          <w:rFonts w:ascii="Times New Roman" w:hAnsi="Times New Roman"/>
          <w:sz w:val="24"/>
          <w:szCs w:val="24"/>
        </w:rPr>
        <w:t>, publicado el 15/9/12</w:t>
      </w:r>
    </w:p>
    <w:p w:rsidR="00923712" w:rsidRPr="00B938A2" w:rsidRDefault="00923712" w:rsidP="00923712">
      <w:pPr>
        <w:spacing w:line="240" w:lineRule="auto"/>
        <w:jc w:val="both"/>
        <w:rPr>
          <w:rFonts w:ascii="Times New Roman" w:hAnsi="Times New Roman"/>
          <w:sz w:val="24"/>
          <w:szCs w:val="24"/>
          <w:u w:val="single"/>
        </w:rPr>
      </w:pPr>
      <w:r w:rsidRPr="00407962">
        <w:rPr>
          <w:rFonts w:ascii="Times New Roman" w:hAnsi="Times New Roman"/>
          <w:sz w:val="24"/>
          <w:szCs w:val="24"/>
          <w:u w:val="single"/>
        </w:rPr>
        <w:t>Pobreza infantil en los países desarrollados</w:t>
      </w:r>
    </w:p>
    <w:p w:rsidR="00923712" w:rsidRPr="00407962" w:rsidRDefault="00923712" w:rsidP="00923712">
      <w:pPr>
        <w:spacing w:line="240" w:lineRule="auto"/>
        <w:jc w:val="both"/>
        <w:rPr>
          <w:rFonts w:ascii="Times New Roman" w:hAnsi="Times New Roman"/>
          <w:sz w:val="24"/>
          <w:szCs w:val="24"/>
        </w:rPr>
      </w:pPr>
      <w:r w:rsidRPr="00407962">
        <w:rPr>
          <w:rFonts w:ascii="Times New Roman" w:hAnsi="Times New Roman"/>
          <w:sz w:val="24"/>
          <w:szCs w:val="24"/>
        </w:rPr>
        <w:t xml:space="preserve">La pobreza no es solo un problema del tercer mundo, sino que afecta también a los países ricos o desarrollados. A sus pobres estructurales se les están sumando gran cantidad de nuevos pobres como consecuencia de la actual crisis económica. </w:t>
      </w:r>
    </w:p>
    <w:p w:rsidR="00923712" w:rsidRPr="00407962" w:rsidRDefault="00923712" w:rsidP="00923712">
      <w:pPr>
        <w:spacing w:line="240" w:lineRule="auto"/>
        <w:jc w:val="both"/>
        <w:rPr>
          <w:rFonts w:ascii="Times New Roman" w:hAnsi="Times New Roman"/>
          <w:sz w:val="24"/>
          <w:szCs w:val="24"/>
        </w:rPr>
      </w:pPr>
      <w:r w:rsidRPr="00407962">
        <w:rPr>
          <w:rFonts w:ascii="Times New Roman" w:hAnsi="Times New Roman"/>
          <w:sz w:val="24"/>
          <w:szCs w:val="24"/>
        </w:rPr>
        <w:t xml:space="preserve">Algunas cifras sobre el estado de pobreza en el mundo desarrollado: </w:t>
      </w:r>
    </w:p>
    <w:p w:rsidR="00923712" w:rsidRPr="00407962" w:rsidRDefault="00923712" w:rsidP="00923712">
      <w:pPr>
        <w:spacing w:line="240" w:lineRule="auto"/>
        <w:jc w:val="both"/>
        <w:rPr>
          <w:rFonts w:ascii="Times New Roman" w:hAnsi="Times New Roman"/>
          <w:sz w:val="24"/>
          <w:szCs w:val="24"/>
        </w:rPr>
      </w:pPr>
      <w:r w:rsidRPr="00407962">
        <w:rPr>
          <w:rFonts w:ascii="Times New Roman" w:hAnsi="Times New Roman"/>
          <w:sz w:val="24"/>
          <w:szCs w:val="24"/>
        </w:rPr>
        <w:t xml:space="preserve">En EEUU existen 31 millones de personas en estado de pobreza, en España 8,5 millones, en Alemania 7 millones y en Italia 3 millones. </w:t>
      </w:r>
    </w:p>
    <w:p w:rsidR="00923712" w:rsidRPr="00407962" w:rsidRDefault="00923712" w:rsidP="00923712">
      <w:pPr>
        <w:spacing w:line="240" w:lineRule="auto"/>
        <w:jc w:val="both"/>
        <w:rPr>
          <w:rFonts w:ascii="Times New Roman" w:hAnsi="Times New Roman"/>
          <w:sz w:val="24"/>
          <w:szCs w:val="24"/>
        </w:rPr>
      </w:pPr>
      <w:r w:rsidRPr="00407962">
        <w:rPr>
          <w:rFonts w:ascii="Times New Roman" w:hAnsi="Times New Roman"/>
          <w:sz w:val="24"/>
          <w:szCs w:val="24"/>
        </w:rPr>
        <w:t xml:space="preserve">En estos países hay una </w:t>
      </w:r>
      <w:r>
        <w:rPr>
          <w:rFonts w:ascii="Times New Roman" w:hAnsi="Times New Roman"/>
          <w:sz w:val="24"/>
          <w:szCs w:val="24"/>
        </w:rPr>
        <w:t>gran desigualdad social entre lo</w:t>
      </w:r>
      <w:r w:rsidRPr="00407962">
        <w:rPr>
          <w:rFonts w:ascii="Times New Roman" w:hAnsi="Times New Roman"/>
          <w:sz w:val="24"/>
          <w:szCs w:val="24"/>
        </w:rPr>
        <w:t xml:space="preserve">s sectores que más dinero poseen y los que menos tienen. </w:t>
      </w:r>
    </w:p>
    <w:p w:rsidR="00923712" w:rsidRPr="00407962" w:rsidRDefault="00923712" w:rsidP="00923712">
      <w:pPr>
        <w:spacing w:line="240" w:lineRule="auto"/>
        <w:jc w:val="both"/>
        <w:rPr>
          <w:rFonts w:ascii="Times New Roman" w:hAnsi="Times New Roman"/>
          <w:sz w:val="24"/>
          <w:szCs w:val="24"/>
        </w:rPr>
      </w:pPr>
      <w:r w:rsidRPr="00407962">
        <w:rPr>
          <w:rFonts w:ascii="Times New Roman" w:hAnsi="Times New Roman"/>
          <w:sz w:val="24"/>
          <w:szCs w:val="24"/>
        </w:rPr>
        <w:t xml:space="preserve">Una de las causas principales del incremento de la pobreza es la pérdida de empleos en forma masiva y la insuficiente ayuda social por parte del estado para superar las condiciones económicas adversas. A diferencia de los países subdesarrollados que no tienen suficientes herramientas para poder ayudar a las personas carenciadas, en estos países pueden afrontar mejor las situaciones de crisis. Pero es importante que no pierdan de vista las prioridades ya que en algunos casos se están disminuyendo la ayuda social a los pobres y por otro lado se transfieren millones de dólares para salvar bancos y grandes empresas. Los países ricos deben ser responsables en la forma que invierten su dinero debido a que si no saldrán de la crisis económica pero tendrán una gran deuda social que enfrentar. Una de las características más importantes es que es bastante fácil y rápido convertirse en pobre pero después es difícil salir de ese lugar. Por esta razón es vital la presencia y ayuda del estado para los sectores más vulnerables. </w:t>
      </w:r>
    </w:p>
    <w:p w:rsidR="00923712" w:rsidRPr="00407962" w:rsidRDefault="00923712" w:rsidP="00923712">
      <w:pPr>
        <w:spacing w:line="240" w:lineRule="auto"/>
        <w:jc w:val="both"/>
        <w:rPr>
          <w:rFonts w:ascii="Times New Roman" w:hAnsi="Times New Roman"/>
          <w:sz w:val="24"/>
          <w:szCs w:val="24"/>
        </w:rPr>
      </w:pPr>
      <w:r w:rsidRPr="00407962">
        <w:rPr>
          <w:rFonts w:ascii="Times New Roman" w:hAnsi="Times New Roman"/>
          <w:sz w:val="24"/>
          <w:szCs w:val="24"/>
        </w:rPr>
        <w:t>UNI</w:t>
      </w:r>
      <w:r>
        <w:rPr>
          <w:rFonts w:ascii="Times New Roman" w:hAnsi="Times New Roman"/>
          <w:sz w:val="24"/>
          <w:szCs w:val="24"/>
        </w:rPr>
        <w:t>CEF publicó en 2005 el informe “</w:t>
      </w:r>
      <w:r w:rsidRPr="00407962">
        <w:rPr>
          <w:rFonts w:ascii="Times New Roman" w:hAnsi="Times New Roman"/>
          <w:sz w:val="24"/>
          <w:szCs w:val="24"/>
        </w:rPr>
        <w:t>P</w:t>
      </w:r>
      <w:r>
        <w:rPr>
          <w:rFonts w:ascii="Times New Roman" w:hAnsi="Times New Roman"/>
          <w:sz w:val="24"/>
          <w:szCs w:val="24"/>
        </w:rPr>
        <w:t>obreza infantil en países ricos”</w:t>
      </w:r>
      <w:r w:rsidRPr="00407962">
        <w:rPr>
          <w:rFonts w:ascii="Times New Roman" w:hAnsi="Times New Roman"/>
          <w:sz w:val="24"/>
          <w:szCs w:val="24"/>
        </w:rPr>
        <w:t xml:space="preserve">, en el que destaca que la pobreza infantil ha aumentado considerablemente en los países llamados desarrollados, y el resultado arroja conclusiones como que los EEUU es el que más pobreza infantil tiene junto a México, un 21,9%, o que Dinamarca el que menos, tan solo un 2,4 % </w:t>
      </w:r>
    </w:p>
    <w:p w:rsidR="00923712" w:rsidRPr="00407962" w:rsidRDefault="00923712" w:rsidP="00923712">
      <w:pPr>
        <w:spacing w:line="240" w:lineRule="auto"/>
        <w:jc w:val="both"/>
        <w:rPr>
          <w:rFonts w:ascii="Times New Roman" w:hAnsi="Times New Roman"/>
          <w:sz w:val="24"/>
          <w:szCs w:val="24"/>
        </w:rPr>
      </w:pPr>
      <w:r w:rsidRPr="00407962">
        <w:rPr>
          <w:rFonts w:ascii="Times New Roman" w:hAnsi="Times New Roman"/>
          <w:sz w:val="24"/>
          <w:szCs w:val="24"/>
        </w:rPr>
        <w:t xml:space="preserve">Los datos sobre la pobreza infantil, según el informe, son los siguientes: </w:t>
      </w:r>
    </w:p>
    <w:p w:rsidR="00923712" w:rsidRPr="00407962" w:rsidRDefault="00923712" w:rsidP="00923712">
      <w:pPr>
        <w:spacing w:line="240" w:lineRule="auto"/>
        <w:jc w:val="both"/>
        <w:rPr>
          <w:rFonts w:ascii="Times New Roman" w:hAnsi="Times New Roman"/>
          <w:sz w:val="24"/>
          <w:szCs w:val="24"/>
        </w:rPr>
      </w:pPr>
      <w:r w:rsidRPr="00407962">
        <w:rPr>
          <w:rFonts w:ascii="Times New Roman" w:hAnsi="Times New Roman"/>
          <w:sz w:val="24"/>
          <w:szCs w:val="24"/>
        </w:rPr>
        <w:t>D</w:t>
      </w:r>
      <w:r>
        <w:rPr>
          <w:rFonts w:ascii="Times New Roman" w:hAnsi="Times New Roman"/>
          <w:sz w:val="24"/>
          <w:szCs w:val="24"/>
        </w:rPr>
        <w:t xml:space="preserve">inamarca 2,4 %, </w:t>
      </w:r>
      <w:r w:rsidRPr="00407962">
        <w:rPr>
          <w:rFonts w:ascii="Times New Roman" w:hAnsi="Times New Roman"/>
          <w:sz w:val="24"/>
          <w:szCs w:val="24"/>
        </w:rPr>
        <w:t>F</w:t>
      </w:r>
      <w:r>
        <w:rPr>
          <w:rFonts w:ascii="Times New Roman" w:hAnsi="Times New Roman"/>
          <w:sz w:val="24"/>
          <w:szCs w:val="24"/>
        </w:rPr>
        <w:t>inlandia: 2,8 %, Noruega: 3,4 %, Suecia: 4,2 %, Suiza</w:t>
      </w:r>
      <w:r w:rsidRPr="00407962">
        <w:rPr>
          <w:rFonts w:ascii="Times New Roman" w:hAnsi="Times New Roman"/>
          <w:sz w:val="24"/>
          <w:szCs w:val="24"/>
        </w:rPr>
        <w:t>: 6,8 %</w:t>
      </w:r>
      <w:r>
        <w:rPr>
          <w:rFonts w:ascii="Times New Roman" w:hAnsi="Times New Roman"/>
          <w:sz w:val="24"/>
          <w:szCs w:val="24"/>
        </w:rPr>
        <w:t>,  República Checa</w:t>
      </w:r>
      <w:r w:rsidRPr="00407962">
        <w:rPr>
          <w:rFonts w:ascii="Times New Roman" w:hAnsi="Times New Roman"/>
          <w:sz w:val="24"/>
          <w:szCs w:val="24"/>
        </w:rPr>
        <w:t>: 6,8 %</w:t>
      </w:r>
      <w:r>
        <w:rPr>
          <w:rFonts w:ascii="Times New Roman" w:hAnsi="Times New Roman"/>
          <w:sz w:val="24"/>
          <w:szCs w:val="24"/>
        </w:rPr>
        <w:t>, Francia</w:t>
      </w:r>
      <w:r w:rsidRPr="00407962">
        <w:rPr>
          <w:rFonts w:ascii="Times New Roman" w:hAnsi="Times New Roman"/>
          <w:sz w:val="24"/>
          <w:szCs w:val="24"/>
        </w:rPr>
        <w:t>: 7,5 %</w:t>
      </w:r>
      <w:r>
        <w:rPr>
          <w:rFonts w:ascii="Times New Roman" w:hAnsi="Times New Roman"/>
          <w:sz w:val="24"/>
          <w:szCs w:val="24"/>
        </w:rPr>
        <w:t>, Bélgica</w:t>
      </w:r>
      <w:r w:rsidRPr="00407962">
        <w:rPr>
          <w:rFonts w:ascii="Times New Roman" w:hAnsi="Times New Roman"/>
          <w:sz w:val="24"/>
          <w:szCs w:val="24"/>
        </w:rPr>
        <w:t>: 7,7 %</w:t>
      </w:r>
      <w:r>
        <w:rPr>
          <w:rFonts w:ascii="Times New Roman" w:hAnsi="Times New Roman"/>
          <w:sz w:val="24"/>
          <w:szCs w:val="24"/>
        </w:rPr>
        <w:t>, Hungría</w:t>
      </w:r>
      <w:r w:rsidRPr="00407962">
        <w:rPr>
          <w:rFonts w:ascii="Times New Roman" w:hAnsi="Times New Roman"/>
          <w:sz w:val="24"/>
          <w:szCs w:val="24"/>
        </w:rPr>
        <w:t>: 8,8 %</w:t>
      </w:r>
      <w:r>
        <w:rPr>
          <w:rFonts w:ascii="Times New Roman" w:hAnsi="Times New Roman"/>
          <w:sz w:val="24"/>
          <w:szCs w:val="24"/>
        </w:rPr>
        <w:t>, Luxemburgo</w:t>
      </w:r>
      <w:r w:rsidRPr="00407962">
        <w:rPr>
          <w:rFonts w:ascii="Times New Roman" w:hAnsi="Times New Roman"/>
          <w:sz w:val="24"/>
          <w:szCs w:val="24"/>
        </w:rPr>
        <w:t>: 9,1 %</w:t>
      </w:r>
      <w:r>
        <w:rPr>
          <w:rFonts w:ascii="Times New Roman" w:hAnsi="Times New Roman"/>
          <w:sz w:val="24"/>
          <w:szCs w:val="24"/>
        </w:rPr>
        <w:t>, Países Bajos</w:t>
      </w:r>
      <w:r w:rsidRPr="00407962">
        <w:rPr>
          <w:rFonts w:ascii="Times New Roman" w:hAnsi="Times New Roman"/>
          <w:sz w:val="24"/>
          <w:szCs w:val="24"/>
        </w:rPr>
        <w:t>: 9,8 %</w:t>
      </w:r>
      <w:r>
        <w:rPr>
          <w:rFonts w:ascii="Times New Roman" w:hAnsi="Times New Roman"/>
          <w:sz w:val="24"/>
          <w:szCs w:val="24"/>
        </w:rPr>
        <w:t>, Alemania</w:t>
      </w:r>
      <w:r w:rsidRPr="00407962">
        <w:rPr>
          <w:rFonts w:ascii="Times New Roman" w:hAnsi="Times New Roman"/>
          <w:sz w:val="24"/>
          <w:szCs w:val="24"/>
        </w:rPr>
        <w:t>: 10,2 %</w:t>
      </w:r>
      <w:r>
        <w:rPr>
          <w:rFonts w:ascii="Times New Roman" w:hAnsi="Times New Roman"/>
          <w:sz w:val="24"/>
          <w:szCs w:val="24"/>
        </w:rPr>
        <w:t>, Austria</w:t>
      </w:r>
      <w:r w:rsidRPr="00407962">
        <w:rPr>
          <w:rFonts w:ascii="Times New Roman" w:hAnsi="Times New Roman"/>
          <w:sz w:val="24"/>
          <w:szCs w:val="24"/>
        </w:rPr>
        <w:t>: 10,2 %</w:t>
      </w:r>
      <w:r>
        <w:rPr>
          <w:rFonts w:ascii="Times New Roman" w:hAnsi="Times New Roman"/>
          <w:sz w:val="24"/>
          <w:szCs w:val="24"/>
        </w:rPr>
        <w:t>, Grecia</w:t>
      </w:r>
      <w:r w:rsidRPr="00407962">
        <w:rPr>
          <w:rFonts w:ascii="Times New Roman" w:hAnsi="Times New Roman"/>
          <w:sz w:val="24"/>
          <w:szCs w:val="24"/>
        </w:rPr>
        <w:t>: 12,4 %</w:t>
      </w:r>
      <w:r>
        <w:rPr>
          <w:rFonts w:ascii="Times New Roman" w:hAnsi="Times New Roman"/>
          <w:sz w:val="24"/>
          <w:szCs w:val="24"/>
        </w:rPr>
        <w:t>, Polonia</w:t>
      </w:r>
      <w:r w:rsidRPr="00407962">
        <w:rPr>
          <w:rFonts w:ascii="Times New Roman" w:hAnsi="Times New Roman"/>
          <w:sz w:val="24"/>
          <w:szCs w:val="24"/>
        </w:rPr>
        <w:t>: 12,7 %</w:t>
      </w:r>
      <w:r>
        <w:rPr>
          <w:rFonts w:ascii="Times New Roman" w:hAnsi="Times New Roman"/>
          <w:sz w:val="24"/>
          <w:szCs w:val="24"/>
        </w:rPr>
        <w:t>, España</w:t>
      </w:r>
      <w:r w:rsidRPr="00407962">
        <w:rPr>
          <w:rFonts w:ascii="Times New Roman" w:hAnsi="Times New Roman"/>
          <w:sz w:val="24"/>
          <w:szCs w:val="24"/>
        </w:rPr>
        <w:t>: 13,3 %</w:t>
      </w:r>
      <w:r>
        <w:rPr>
          <w:rFonts w:ascii="Times New Roman" w:hAnsi="Times New Roman"/>
          <w:sz w:val="24"/>
          <w:szCs w:val="24"/>
        </w:rPr>
        <w:t>,  Japón</w:t>
      </w:r>
      <w:r w:rsidRPr="00407962">
        <w:rPr>
          <w:rFonts w:ascii="Times New Roman" w:hAnsi="Times New Roman"/>
          <w:sz w:val="24"/>
          <w:szCs w:val="24"/>
        </w:rPr>
        <w:t>: 14,3 %</w:t>
      </w:r>
      <w:r>
        <w:rPr>
          <w:rFonts w:ascii="Times New Roman" w:hAnsi="Times New Roman"/>
          <w:sz w:val="24"/>
          <w:szCs w:val="24"/>
        </w:rPr>
        <w:t>, Australia</w:t>
      </w:r>
      <w:r w:rsidRPr="00407962">
        <w:rPr>
          <w:rFonts w:ascii="Times New Roman" w:hAnsi="Times New Roman"/>
          <w:sz w:val="24"/>
          <w:szCs w:val="24"/>
        </w:rPr>
        <w:t>: 14,7 %</w:t>
      </w:r>
      <w:r>
        <w:rPr>
          <w:rFonts w:ascii="Times New Roman" w:hAnsi="Times New Roman"/>
          <w:sz w:val="24"/>
          <w:szCs w:val="24"/>
        </w:rPr>
        <w:t>, Canadá</w:t>
      </w:r>
      <w:r w:rsidRPr="00407962">
        <w:rPr>
          <w:rFonts w:ascii="Times New Roman" w:hAnsi="Times New Roman"/>
          <w:sz w:val="24"/>
          <w:szCs w:val="24"/>
        </w:rPr>
        <w:t>: 14,9 %</w:t>
      </w:r>
      <w:r>
        <w:rPr>
          <w:rFonts w:ascii="Times New Roman" w:hAnsi="Times New Roman"/>
          <w:sz w:val="24"/>
          <w:szCs w:val="24"/>
        </w:rPr>
        <w:t>, Reino Unido</w:t>
      </w:r>
      <w:r w:rsidRPr="00407962">
        <w:rPr>
          <w:rFonts w:ascii="Times New Roman" w:hAnsi="Times New Roman"/>
          <w:sz w:val="24"/>
          <w:szCs w:val="24"/>
        </w:rPr>
        <w:t>: 15,4 %</w:t>
      </w:r>
      <w:r>
        <w:rPr>
          <w:rFonts w:ascii="Times New Roman" w:hAnsi="Times New Roman"/>
          <w:sz w:val="24"/>
          <w:szCs w:val="24"/>
        </w:rPr>
        <w:t>, Portugal</w:t>
      </w:r>
      <w:r w:rsidRPr="00407962">
        <w:rPr>
          <w:rFonts w:ascii="Times New Roman" w:hAnsi="Times New Roman"/>
          <w:sz w:val="24"/>
          <w:szCs w:val="24"/>
        </w:rPr>
        <w:t>: 15,6 %</w:t>
      </w:r>
      <w:r>
        <w:rPr>
          <w:rFonts w:ascii="Times New Roman" w:hAnsi="Times New Roman"/>
          <w:sz w:val="24"/>
          <w:szCs w:val="24"/>
        </w:rPr>
        <w:t>, Irlanda</w:t>
      </w:r>
      <w:r w:rsidRPr="00407962">
        <w:rPr>
          <w:rFonts w:ascii="Times New Roman" w:hAnsi="Times New Roman"/>
          <w:sz w:val="24"/>
          <w:szCs w:val="24"/>
        </w:rPr>
        <w:t>: 15,7 %</w:t>
      </w:r>
      <w:r>
        <w:rPr>
          <w:rFonts w:ascii="Times New Roman" w:hAnsi="Times New Roman"/>
          <w:sz w:val="24"/>
          <w:szCs w:val="24"/>
        </w:rPr>
        <w:t>, Nueva Zelanda</w:t>
      </w:r>
      <w:r w:rsidRPr="00407962">
        <w:rPr>
          <w:rFonts w:ascii="Times New Roman" w:hAnsi="Times New Roman"/>
          <w:sz w:val="24"/>
          <w:szCs w:val="24"/>
        </w:rPr>
        <w:t>: 16,3%</w:t>
      </w:r>
      <w:r>
        <w:rPr>
          <w:rFonts w:ascii="Times New Roman" w:hAnsi="Times New Roman"/>
          <w:sz w:val="24"/>
          <w:szCs w:val="24"/>
        </w:rPr>
        <w:t>, Italia</w:t>
      </w:r>
      <w:r w:rsidRPr="00407962">
        <w:rPr>
          <w:rFonts w:ascii="Times New Roman" w:hAnsi="Times New Roman"/>
          <w:sz w:val="24"/>
          <w:szCs w:val="24"/>
        </w:rPr>
        <w:t>: 16,6 %</w:t>
      </w:r>
      <w:r>
        <w:rPr>
          <w:rFonts w:ascii="Times New Roman" w:hAnsi="Times New Roman"/>
          <w:sz w:val="24"/>
          <w:szCs w:val="24"/>
        </w:rPr>
        <w:t>, Estados Unidos</w:t>
      </w:r>
      <w:r w:rsidRPr="00407962">
        <w:rPr>
          <w:rFonts w:ascii="Times New Roman" w:hAnsi="Times New Roman"/>
          <w:sz w:val="24"/>
          <w:szCs w:val="24"/>
        </w:rPr>
        <w:t>: 21,9 %</w:t>
      </w:r>
      <w:r>
        <w:rPr>
          <w:rFonts w:ascii="Times New Roman" w:hAnsi="Times New Roman"/>
          <w:sz w:val="24"/>
          <w:szCs w:val="24"/>
        </w:rPr>
        <w:t>, México</w:t>
      </w:r>
      <w:r w:rsidRPr="00407962">
        <w:rPr>
          <w:rFonts w:ascii="Times New Roman" w:hAnsi="Times New Roman"/>
          <w:sz w:val="24"/>
          <w:szCs w:val="24"/>
        </w:rPr>
        <w:t>: 21,9 %</w:t>
      </w:r>
      <w:r>
        <w:rPr>
          <w:rFonts w:ascii="Times New Roman" w:hAnsi="Times New Roman"/>
          <w:sz w:val="24"/>
          <w:szCs w:val="24"/>
        </w:rPr>
        <w:t>.</w:t>
      </w:r>
      <w:r w:rsidRPr="00407962">
        <w:rPr>
          <w:rFonts w:ascii="Times New Roman" w:hAnsi="Times New Roman"/>
          <w:sz w:val="24"/>
          <w:szCs w:val="24"/>
        </w:rPr>
        <w:t xml:space="preserve"> </w:t>
      </w:r>
    </w:p>
    <w:p w:rsidR="00923712" w:rsidRDefault="00923712" w:rsidP="00923712">
      <w:pPr>
        <w:spacing w:line="240" w:lineRule="auto"/>
        <w:jc w:val="both"/>
        <w:rPr>
          <w:rFonts w:ascii="Times New Roman" w:hAnsi="Times New Roman"/>
          <w:sz w:val="24"/>
          <w:szCs w:val="24"/>
        </w:rPr>
      </w:pPr>
      <w:r>
        <w:rPr>
          <w:rFonts w:ascii="Times New Roman" w:hAnsi="Times New Roman"/>
          <w:sz w:val="24"/>
          <w:szCs w:val="24"/>
        </w:rPr>
        <w:lastRenderedPageBreak/>
        <w:t>La pobreza que la televisión</w:t>
      </w:r>
      <w:r w:rsidRPr="00407962">
        <w:rPr>
          <w:rFonts w:ascii="Times New Roman" w:hAnsi="Times New Roman"/>
          <w:sz w:val="24"/>
          <w:szCs w:val="24"/>
        </w:rPr>
        <w:t xml:space="preserve"> muestra, por lo tanto, parece que tiene más caras de las que se ven. Y los modelos de sociedad también.</w:t>
      </w:r>
    </w:p>
    <w:p w:rsidR="00923712" w:rsidRPr="00806295" w:rsidRDefault="00923712" w:rsidP="00923712">
      <w:pPr>
        <w:spacing w:line="240" w:lineRule="auto"/>
        <w:jc w:val="both"/>
        <w:rPr>
          <w:rFonts w:ascii="Times New Roman" w:hAnsi="Times New Roman"/>
          <w:sz w:val="24"/>
          <w:szCs w:val="24"/>
          <w:u w:val="single"/>
        </w:rPr>
      </w:pPr>
      <w:r w:rsidRPr="00806295">
        <w:rPr>
          <w:rFonts w:ascii="Times New Roman" w:hAnsi="Times New Roman"/>
          <w:sz w:val="24"/>
          <w:szCs w:val="24"/>
          <w:u w:val="single"/>
        </w:rPr>
        <w:t>Los niños dejados atrás (el peligro del círculo diabólico de la pobreza)</w:t>
      </w:r>
    </w:p>
    <w:p w:rsidR="00923712" w:rsidRPr="00806295" w:rsidRDefault="00923712" w:rsidP="00923712">
      <w:pPr>
        <w:spacing w:line="240" w:lineRule="auto"/>
        <w:jc w:val="both"/>
        <w:rPr>
          <w:rFonts w:ascii="Times New Roman" w:hAnsi="Times New Roman"/>
          <w:sz w:val="24"/>
          <w:szCs w:val="24"/>
        </w:rPr>
      </w:pPr>
      <w:r w:rsidRPr="00806295">
        <w:rPr>
          <w:rFonts w:ascii="Times New Roman" w:hAnsi="Times New Roman"/>
          <w:sz w:val="24"/>
          <w:szCs w:val="24"/>
        </w:rPr>
        <w:t>El Centro de Investigaciones Innocenti, con sede en Florencia y dependiente de UNICEF, publicó el noveno informe sobre la infancia en los países de la OCDE denominado “Los niños dejados atrás. Una tabla clasificatoria de la desigualdad respecto al bienestar infantil en la naciones ricas del mundo” (3/12/10)</w:t>
      </w:r>
      <w:r>
        <w:rPr>
          <w:rFonts w:ascii="Times New Roman" w:hAnsi="Times New Roman"/>
          <w:sz w:val="24"/>
          <w:szCs w:val="24"/>
        </w:rPr>
        <w:t>.</w:t>
      </w:r>
    </w:p>
    <w:p w:rsidR="00923712" w:rsidRPr="00407962" w:rsidRDefault="00923712" w:rsidP="00923712">
      <w:pPr>
        <w:spacing w:line="240" w:lineRule="auto"/>
        <w:jc w:val="both"/>
        <w:rPr>
          <w:rFonts w:ascii="Times New Roman" w:hAnsi="Times New Roman"/>
          <w:sz w:val="24"/>
          <w:szCs w:val="24"/>
        </w:rPr>
      </w:pPr>
      <w:r w:rsidRPr="00407962">
        <w:rPr>
          <w:rFonts w:ascii="Times New Roman" w:hAnsi="Times New Roman"/>
          <w:sz w:val="24"/>
          <w:szCs w:val="24"/>
        </w:rPr>
        <w:t>El diagrama que publica el informe, compara las tasas de pobreza infantil en 21</w:t>
      </w:r>
      <w:r>
        <w:rPr>
          <w:rFonts w:ascii="Times New Roman" w:hAnsi="Times New Roman"/>
          <w:sz w:val="24"/>
          <w:szCs w:val="24"/>
        </w:rPr>
        <w:t xml:space="preserve"> países de la OCDE, excluido EEUU</w:t>
      </w:r>
      <w:r w:rsidRPr="00407962">
        <w:rPr>
          <w:rFonts w:ascii="Times New Roman" w:hAnsi="Times New Roman"/>
          <w:sz w:val="24"/>
          <w:szCs w:val="24"/>
        </w:rPr>
        <w:t xml:space="preserve">, con datos de antes y después de que se deduzcan los impuestos y se efectúen los pagos de la ayuda social. </w:t>
      </w:r>
    </w:p>
    <w:p w:rsidR="00923712" w:rsidRPr="00407962" w:rsidRDefault="00923712" w:rsidP="00923712">
      <w:pPr>
        <w:spacing w:line="240" w:lineRule="auto"/>
        <w:jc w:val="both"/>
        <w:rPr>
          <w:rFonts w:ascii="Times New Roman" w:hAnsi="Times New Roman"/>
          <w:sz w:val="24"/>
          <w:szCs w:val="24"/>
        </w:rPr>
      </w:pPr>
      <w:r w:rsidRPr="00407962">
        <w:rPr>
          <w:rFonts w:ascii="Times New Roman" w:hAnsi="Times New Roman"/>
          <w:sz w:val="24"/>
          <w:szCs w:val="24"/>
        </w:rPr>
        <w:t>La tasa de pobreza infantil es para España del 18,5 por ciento antes de la intervención de Gobierno y del 17,2 por ciento después de la misma. Sólo Portugal la supera con una 21,2 por ciento y 18,7 por ciento respectivamente (antes y despu</w:t>
      </w:r>
      <w:r>
        <w:rPr>
          <w:rFonts w:ascii="Times New Roman" w:hAnsi="Times New Roman"/>
          <w:sz w:val="24"/>
          <w:szCs w:val="24"/>
        </w:rPr>
        <w:t xml:space="preserve">és de la acción del Gobierno). </w:t>
      </w:r>
      <w:r w:rsidRPr="00407962">
        <w:rPr>
          <w:rFonts w:ascii="Times New Roman" w:hAnsi="Times New Roman"/>
          <w:sz w:val="24"/>
          <w:szCs w:val="24"/>
        </w:rPr>
        <w:t>A Portugal y España, les siguen Italia, Reino Unido, Polonia, Irlanda y Luxemburgo. En el otro extremo se sitúan, Finlandia con 15,2 por ciento y 5,2 por ciento por ciento (antes y después de la acción del Gobierno), Países Bajos con 10,7 por ciento y 5</w:t>
      </w:r>
      <w:r>
        <w:rPr>
          <w:rFonts w:ascii="Times New Roman" w:hAnsi="Times New Roman"/>
          <w:sz w:val="24"/>
          <w:szCs w:val="24"/>
        </w:rPr>
        <w:t>,4 por ciento y Suecia con 12</w:t>
      </w:r>
      <w:r w:rsidRPr="00407962">
        <w:rPr>
          <w:rFonts w:ascii="Times New Roman" w:hAnsi="Times New Roman"/>
          <w:sz w:val="24"/>
          <w:szCs w:val="24"/>
        </w:rPr>
        <w:t xml:space="preserve"> por ciento y 5,7 por ciento, respectivamente. </w:t>
      </w:r>
    </w:p>
    <w:p w:rsidR="00923712" w:rsidRPr="00407962" w:rsidRDefault="00923712" w:rsidP="00923712">
      <w:pPr>
        <w:spacing w:line="240" w:lineRule="auto"/>
        <w:jc w:val="both"/>
        <w:rPr>
          <w:rFonts w:ascii="Times New Roman" w:hAnsi="Times New Roman"/>
          <w:sz w:val="24"/>
          <w:szCs w:val="24"/>
        </w:rPr>
      </w:pPr>
      <w:r w:rsidRPr="00407962">
        <w:rPr>
          <w:rFonts w:ascii="Times New Roman" w:hAnsi="Times New Roman"/>
          <w:sz w:val="24"/>
          <w:szCs w:val="24"/>
        </w:rPr>
        <w:t>El esquema muestra que sin la intervención del Gobierno todos y cada uno de los 21 países de la OCDE tendrían tasas de pobreza infantil iguales o superio</w:t>
      </w:r>
      <w:r>
        <w:rPr>
          <w:rFonts w:ascii="Times New Roman" w:hAnsi="Times New Roman"/>
          <w:sz w:val="24"/>
          <w:szCs w:val="24"/>
        </w:rPr>
        <w:t>res al 10 por ciento, explica. El informe refiere que “</w:t>
      </w:r>
      <w:r w:rsidRPr="00407962">
        <w:rPr>
          <w:rFonts w:ascii="Times New Roman" w:hAnsi="Times New Roman"/>
          <w:sz w:val="24"/>
          <w:szCs w:val="24"/>
        </w:rPr>
        <w:t>los ahorros acumulados por una familia y sus perspectivas para el futuro, la vivienda y el vecindario en que vive, el nivel de instrucción y las expectativas de los padres, y la posición que la familia ocupa (..)</w:t>
      </w:r>
      <w:r>
        <w:rPr>
          <w:rFonts w:ascii="Times New Roman" w:hAnsi="Times New Roman"/>
          <w:sz w:val="24"/>
          <w:szCs w:val="24"/>
        </w:rPr>
        <w:t>,</w:t>
      </w:r>
      <w:r w:rsidRPr="00407962">
        <w:rPr>
          <w:rFonts w:ascii="Times New Roman" w:hAnsi="Times New Roman"/>
          <w:sz w:val="24"/>
          <w:szCs w:val="24"/>
        </w:rPr>
        <w:t xml:space="preserve"> todos estos factores entran en la ecuación socio-eco</w:t>
      </w:r>
      <w:r>
        <w:rPr>
          <w:rFonts w:ascii="Times New Roman" w:hAnsi="Times New Roman"/>
          <w:sz w:val="24"/>
          <w:szCs w:val="24"/>
        </w:rPr>
        <w:t>nómica”. Sin embargo -puntualiza-, “</w:t>
      </w:r>
      <w:r w:rsidRPr="00407962">
        <w:rPr>
          <w:rFonts w:ascii="Times New Roman" w:hAnsi="Times New Roman"/>
          <w:sz w:val="24"/>
          <w:szCs w:val="24"/>
        </w:rPr>
        <w:t xml:space="preserve">de las medidas disponibles, la más importante, que guía y pronostica de por sí la condición socio-económica de un hogar, sigue siendo </w:t>
      </w:r>
      <w:r>
        <w:rPr>
          <w:rFonts w:ascii="Times New Roman" w:hAnsi="Times New Roman"/>
          <w:sz w:val="24"/>
          <w:szCs w:val="24"/>
        </w:rPr>
        <w:t>el nivel de ingresos familiares”</w:t>
      </w:r>
      <w:r w:rsidRPr="00407962">
        <w:rPr>
          <w:rFonts w:ascii="Times New Roman" w:hAnsi="Times New Roman"/>
          <w:sz w:val="24"/>
          <w:szCs w:val="24"/>
        </w:rPr>
        <w:t xml:space="preserve">. </w:t>
      </w:r>
    </w:p>
    <w:p w:rsidR="00923712" w:rsidRPr="00407962" w:rsidRDefault="00923712" w:rsidP="00923712">
      <w:pPr>
        <w:spacing w:line="240" w:lineRule="auto"/>
        <w:jc w:val="both"/>
        <w:rPr>
          <w:rFonts w:ascii="Times New Roman" w:hAnsi="Times New Roman"/>
          <w:sz w:val="24"/>
          <w:szCs w:val="24"/>
        </w:rPr>
      </w:pPr>
      <w:r w:rsidRPr="00407962">
        <w:rPr>
          <w:rFonts w:ascii="Times New Roman" w:hAnsi="Times New Roman"/>
          <w:sz w:val="24"/>
          <w:szCs w:val="24"/>
        </w:rPr>
        <w:t xml:space="preserve">Subraya que la mayoría de los datos incluidos en este informe se </w:t>
      </w:r>
      <w:r>
        <w:rPr>
          <w:rFonts w:ascii="Times New Roman" w:hAnsi="Times New Roman"/>
          <w:sz w:val="24"/>
          <w:szCs w:val="24"/>
        </w:rPr>
        <w:t>refieren a los años 2006-2008. “</w:t>
      </w:r>
      <w:r w:rsidRPr="00407962">
        <w:rPr>
          <w:rFonts w:ascii="Times New Roman" w:hAnsi="Times New Roman"/>
          <w:sz w:val="24"/>
          <w:szCs w:val="24"/>
        </w:rPr>
        <w:t>Puesto que la falta de trabajo es una de las principales causas de la pobreza, es probable que el bienestar material de los niños haya empeorado significativamen</w:t>
      </w:r>
      <w:r>
        <w:rPr>
          <w:rFonts w:ascii="Times New Roman" w:hAnsi="Times New Roman"/>
          <w:sz w:val="24"/>
          <w:szCs w:val="24"/>
        </w:rPr>
        <w:t>te en algunos países desde 2008”</w:t>
      </w:r>
      <w:r w:rsidRPr="00407962">
        <w:rPr>
          <w:rFonts w:ascii="Times New Roman" w:hAnsi="Times New Roman"/>
          <w:sz w:val="24"/>
          <w:szCs w:val="24"/>
        </w:rPr>
        <w:t xml:space="preserve">, señala. </w:t>
      </w:r>
    </w:p>
    <w:p w:rsidR="00923712" w:rsidRPr="00407962" w:rsidRDefault="00923712" w:rsidP="00923712">
      <w:pPr>
        <w:spacing w:line="240" w:lineRule="auto"/>
        <w:jc w:val="both"/>
        <w:rPr>
          <w:rFonts w:ascii="Times New Roman" w:hAnsi="Times New Roman"/>
          <w:sz w:val="24"/>
          <w:szCs w:val="24"/>
        </w:rPr>
      </w:pPr>
      <w:r w:rsidRPr="00407962">
        <w:rPr>
          <w:rFonts w:ascii="Times New Roman" w:hAnsi="Times New Roman"/>
          <w:sz w:val="24"/>
          <w:szCs w:val="24"/>
        </w:rPr>
        <w:t>El informe dedica asimismo buena parte de sus 40 páginas a examinar la desigualdad de los niños bajo tres dimensiones: el bienestar material, la educación y la salud en 24 paíse</w:t>
      </w:r>
      <w:r>
        <w:rPr>
          <w:rFonts w:ascii="Times New Roman" w:hAnsi="Times New Roman"/>
          <w:sz w:val="24"/>
          <w:szCs w:val="24"/>
        </w:rPr>
        <w:t xml:space="preserve">s de la OCDE. </w:t>
      </w:r>
      <w:r w:rsidRPr="00407962">
        <w:rPr>
          <w:rFonts w:ascii="Times New Roman" w:hAnsi="Times New Roman"/>
          <w:sz w:val="24"/>
          <w:szCs w:val="24"/>
        </w:rPr>
        <w:t>Bajo estos parámetros -asegura- Dinamarca, Finlandia, los Países Bajos y Suiza se colocan a la cabeza en la promoción de la igualdad respecto al bienestar de los niños, mientras que Grecia, Italia y Estados Unidos, al contrario,</w:t>
      </w:r>
      <w:r>
        <w:rPr>
          <w:rFonts w:ascii="Times New Roman" w:hAnsi="Times New Roman"/>
          <w:sz w:val="24"/>
          <w:szCs w:val="24"/>
        </w:rPr>
        <w:t xml:space="preserve"> permiten que los niños se quede</w:t>
      </w:r>
      <w:r w:rsidRPr="00407962">
        <w:rPr>
          <w:rFonts w:ascii="Times New Roman" w:hAnsi="Times New Roman"/>
          <w:sz w:val="24"/>
          <w:szCs w:val="24"/>
        </w:rPr>
        <w:t xml:space="preserve">n atrás en la medida máxima. </w:t>
      </w:r>
    </w:p>
    <w:p w:rsidR="00923712" w:rsidRPr="00407962" w:rsidRDefault="00923712" w:rsidP="00923712">
      <w:pPr>
        <w:spacing w:line="240" w:lineRule="auto"/>
        <w:jc w:val="both"/>
        <w:rPr>
          <w:rFonts w:ascii="Times New Roman" w:hAnsi="Times New Roman"/>
          <w:sz w:val="24"/>
          <w:szCs w:val="24"/>
        </w:rPr>
      </w:pPr>
      <w:r w:rsidRPr="00407962">
        <w:rPr>
          <w:rFonts w:ascii="Times New Roman" w:hAnsi="Times New Roman"/>
          <w:sz w:val="24"/>
          <w:szCs w:val="24"/>
        </w:rPr>
        <w:t>El documento señala que en bienestar material, España ocupa el 14 puesto de 24 países de la OCDE, un apartado encabezado por Suiza e Islandia en primer y segundo puesto respectivame</w:t>
      </w:r>
      <w:r>
        <w:rPr>
          <w:rFonts w:ascii="Times New Roman" w:hAnsi="Times New Roman"/>
          <w:sz w:val="24"/>
          <w:szCs w:val="24"/>
        </w:rPr>
        <w:t>nte y en el quedan a la cola EEUU</w:t>
      </w:r>
      <w:r w:rsidRPr="00407962">
        <w:rPr>
          <w:rFonts w:ascii="Times New Roman" w:hAnsi="Times New Roman"/>
          <w:sz w:val="24"/>
          <w:szCs w:val="24"/>
        </w:rPr>
        <w:t xml:space="preserve"> y Eslovaqui</w:t>
      </w:r>
      <w:r>
        <w:rPr>
          <w:rFonts w:ascii="Times New Roman" w:hAnsi="Times New Roman"/>
          <w:sz w:val="24"/>
          <w:szCs w:val="24"/>
        </w:rPr>
        <w:t xml:space="preserve">a, que ocupa el último número. </w:t>
      </w:r>
      <w:r w:rsidRPr="00407962">
        <w:rPr>
          <w:rFonts w:ascii="Times New Roman" w:hAnsi="Times New Roman"/>
          <w:sz w:val="24"/>
          <w:szCs w:val="24"/>
        </w:rPr>
        <w:t xml:space="preserve">El estudio del bienestar material de los niños se ha medido por tres indicadores: los ingresos familiares, el acceso a los recursos educativos básicos y las condiciones de la vivienda. En cuanto a bienestar educacional, España logra alcanzar un noveno puesto de los 24. Finlandia, Irlanda y Canadá ocupan los tres primeros puestos, mientras que los últimos son para Austria (22), Francia (23) y Bélgica (24). El informe señala que para este parámetro se ha evaluado una muestra representativa nacional de estudiantes </w:t>
      </w:r>
      <w:r w:rsidRPr="00407962">
        <w:rPr>
          <w:rFonts w:ascii="Times New Roman" w:hAnsi="Times New Roman"/>
          <w:sz w:val="24"/>
          <w:szCs w:val="24"/>
        </w:rPr>
        <w:lastRenderedPageBreak/>
        <w:t>de 15 años de edad, en más</w:t>
      </w:r>
      <w:r>
        <w:rPr>
          <w:rFonts w:ascii="Times New Roman" w:hAnsi="Times New Roman"/>
          <w:sz w:val="24"/>
          <w:szCs w:val="24"/>
        </w:rPr>
        <w:t xml:space="preserve"> de 40 países. “</w:t>
      </w:r>
      <w:r w:rsidRPr="00407962">
        <w:rPr>
          <w:rFonts w:ascii="Times New Roman" w:hAnsi="Times New Roman"/>
          <w:sz w:val="24"/>
          <w:szCs w:val="24"/>
        </w:rPr>
        <w:t>El propósito es determinar y comparar la competencia en la lectura,</w:t>
      </w:r>
      <w:r>
        <w:rPr>
          <w:rFonts w:ascii="Times New Roman" w:hAnsi="Times New Roman"/>
          <w:sz w:val="24"/>
          <w:szCs w:val="24"/>
        </w:rPr>
        <w:t xml:space="preserve"> las matemáticas y las ciencias”</w:t>
      </w:r>
      <w:r w:rsidRPr="00407962">
        <w:rPr>
          <w:rFonts w:ascii="Times New Roman" w:hAnsi="Times New Roman"/>
          <w:sz w:val="24"/>
          <w:szCs w:val="24"/>
        </w:rPr>
        <w:t xml:space="preserve">, explica. </w:t>
      </w:r>
    </w:p>
    <w:p w:rsidR="00923712" w:rsidRPr="00407962" w:rsidRDefault="00923712" w:rsidP="00923712">
      <w:pPr>
        <w:spacing w:line="240" w:lineRule="auto"/>
        <w:jc w:val="both"/>
        <w:rPr>
          <w:rFonts w:ascii="Times New Roman" w:hAnsi="Times New Roman"/>
          <w:sz w:val="24"/>
          <w:szCs w:val="24"/>
        </w:rPr>
      </w:pPr>
      <w:r w:rsidRPr="00407962">
        <w:rPr>
          <w:rFonts w:ascii="Times New Roman" w:hAnsi="Times New Roman"/>
          <w:sz w:val="24"/>
          <w:szCs w:val="24"/>
        </w:rPr>
        <w:t>En el apartado de bienestar sanitario, España retroce</w:t>
      </w:r>
      <w:r>
        <w:rPr>
          <w:rFonts w:ascii="Times New Roman" w:hAnsi="Times New Roman"/>
          <w:sz w:val="24"/>
          <w:szCs w:val="24"/>
        </w:rPr>
        <w:t>de al puesto 21, seguido por EEUU</w:t>
      </w:r>
      <w:r w:rsidRPr="00407962">
        <w:rPr>
          <w:rFonts w:ascii="Times New Roman" w:hAnsi="Times New Roman"/>
          <w:sz w:val="24"/>
          <w:szCs w:val="24"/>
        </w:rPr>
        <w:t>, Italia y Hungría que cierra la clasificación. En los primeros puestos se encuentran Países Bajos, Noruega y Portugal sucesivamente. Esta última dimensión del bienestar infantil ha usado tres indicadores para evaluar el comportamiento de los 24 países: dolencias referidas por los niños, alimentación sana y frecuencia de ejercicio físico intenso</w:t>
      </w:r>
      <w:r>
        <w:rPr>
          <w:rFonts w:ascii="Times New Roman" w:hAnsi="Times New Roman"/>
          <w:sz w:val="24"/>
          <w:szCs w:val="24"/>
        </w:rPr>
        <w:t>…</w:t>
      </w:r>
    </w:p>
    <w:p w:rsidR="00923712" w:rsidRPr="00407962" w:rsidRDefault="00923712" w:rsidP="00923712">
      <w:pPr>
        <w:spacing w:line="240" w:lineRule="auto"/>
        <w:jc w:val="both"/>
        <w:rPr>
          <w:rFonts w:ascii="Times New Roman" w:hAnsi="Times New Roman"/>
          <w:sz w:val="24"/>
          <w:szCs w:val="24"/>
        </w:rPr>
      </w:pPr>
      <w:r w:rsidRPr="00407962">
        <w:rPr>
          <w:rFonts w:ascii="Times New Roman" w:hAnsi="Times New Roman"/>
          <w:sz w:val="24"/>
          <w:szCs w:val="24"/>
          <w:u w:val="single"/>
        </w:rPr>
        <w:t>Aumenta la pobreza infantil en los países ricos</w:t>
      </w:r>
      <w:r w:rsidRPr="00407962">
        <w:rPr>
          <w:rFonts w:ascii="Times New Roman" w:hAnsi="Times New Roman"/>
          <w:sz w:val="24"/>
          <w:szCs w:val="24"/>
        </w:rPr>
        <w:t xml:space="preserve"> </w:t>
      </w:r>
    </w:p>
    <w:p w:rsidR="00923712" w:rsidRPr="00407962" w:rsidRDefault="00923712" w:rsidP="00923712">
      <w:pPr>
        <w:spacing w:line="240" w:lineRule="auto"/>
        <w:jc w:val="both"/>
        <w:rPr>
          <w:rFonts w:ascii="Times New Roman" w:hAnsi="Times New Roman"/>
          <w:sz w:val="24"/>
          <w:szCs w:val="24"/>
        </w:rPr>
      </w:pPr>
      <w:r w:rsidRPr="00407962">
        <w:rPr>
          <w:rFonts w:ascii="Times New Roman" w:hAnsi="Times New Roman"/>
          <w:sz w:val="24"/>
          <w:szCs w:val="24"/>
        </w:rPr>
        <w:t>La proporción de niños y niñas que viven en la pobreza ha aumentado en 17 de los 24 países miembros de la OCDE desde comienzos de 1990, según el nuevo informe realizado por UNICEF</w:t>
      </w:r>
      <w:r>
        <w:rPr>
          <w:rFonts w:ascii="Times New Roman" w:hAnsi="Times New Roman"/>
          <w:sz w:val="24"/>
          <w:szCs w:val="24"/>
        </w:rPr>
        <w:t xml:space="preserve"> (20/5/11)</w:t>
      </w:r>
      <w:r w:rsidRPr="00407962">
        <w:rPr>
          <w:rFonts w:ascii="Times New Roman" w:hAnsi="Times New Roman"/>
          <w:sz w:val="24"/>
          <w:szCs w:val="24"/>
        </w:rPr>
        <w:t>.</w:t>
      </w:r>
    </w:p>
    <w:p w:rsidR="00923712" w:rsidRPr="00407962" w:rsidRDefault="00923712" w:rsidP="00923712">
      <w:pPr>
        <w:spacing w:line="240" w:lineRule="auto"/>
        <w:jc w:val="both"/>
        <w:rPr>
          <w:rFonts w:ascii="Times New Roman" w:hAnsi="Times New Roman"/>
          <w:sz w:val="24"/>
          <w:szCs w:val="24"/>
        </w:rPr>
      </w:pPr>
      <w:r w:rsidRPr="00407962">
        <w:rPr>
          <w:rFonts w:ascii="Times New Roman" w:hAnsi="Times New Roman"/>
          <w:sz w:val="24"/>
          <w:szCs w:val="24"/>
        </w:rPr>
        <w:t>Aunque generalmente se cree que la pobreza infantil en los países ricos disminuye de forma constante, el informe evidencia que sólo cuatro países, Australia, Noruega, Reino Unido y Estados Unidos, han registrado una disminución signifi</w:t>
      </w:r>
      <w:r>
        <w:rPr>
          <w:rFonts w:ascii="Times New Roman" w:hAnsi="Times New Roman"/>
          <w:sz w:val="24"/>
          <w:szCs w:val="24"/>
        </w:rPr>
        <w:t xml:space="preserve">cativa desde comienzos de 1990. </w:t>
      </w:r>
      <w:r w:rsidRPr="00407962">
        <w:rPr>
          <w:rFonts w:ascii="Times New Roman" w:hAnsi="Times New Roman"/>
          <w:sz w:val="24"/>
          <w:szCs w:val="24"/>
        </w:rPr>
        <w:t>Finlandia y Dinamarca tienen las tasas más bajas de pobreza infantil, por debajo del 3%, mientras que Estados Unidos y México tienen las más altas con un 20%. Por su parte, España registra una tasa de pobreza infanti</w:t>
      </w:r>
      <w:r>
        <w:rPr>
          <w:rFonts w:ascii="Times New Roman" w:hAnsi="Times New Roman"/>
          <w:sz w:val="24"/>
          <w:szCs w:val="24"/>
        </w:rPr>
        <w:t xml:space="preserve">l relativa por encima del 13%. </w:t>
      </w:r>
      <w:r w:rsidRPr="00407962">
        <w:rPr>
          <w:rFonts w:ascii="Times New Roman" w:hAnsi="Times New Roman"/>
          <w:sz w:val="24"/>
          <w:szCs w:val="24"/>
        </w:rPr>
        <w:t>Entre los países que han mostrado un significativo progreso en la reducción de su tasa de pobreza infantil se encuentra Reino Unido. Noruega es el único país cuyos índices se describen como “muy bajos y en continuo descenso”.</w:t>
      </w:r>
    </w:p>
    <w:p w:rsidR="00923712" w:rsidRPr="00407962" w:rsidRDefault="00923712" w:rsidP="00923712">
      <w:pPr>
        <w:spacing w:line="240" w:lineRule="auto"/>
        <w:jc w:val="both"/>
        <w:rPr>
          <w:rFonts w:ascii="Times New Roman" w:hAnsi="Times New Roman"/>
          <w:sz w:val="24"/>
          <w:szCs w:val="24"/>
        </w:rPr>
      </w:pPr>
      <w:r w:rsidRPr="00407962">
        <w:rPr>
          <w:rFonts w:ascii="Times New Roman" w:hAnsi="Times New Roman"/>
          <w:sz w:val="24"/>
          <w:szCs w:val="24"/>
        </w:rPr>
        <w:t xml:space="preserve">Este informe, realizado por el Centro de Investigación Innocenti de UNICEF, examina los datos disponibles en los países desarrollados para presentar las estimaciones sobre la pobreza infantil en estos países. La investigación, además, indaga sobre las causas que están produciendo el incremento de la tasa de pobreza infantil en algunos países al tiempo que en </w:t>
      </w:r>
      <w:r>
        <w:rPr>
          <w:rFonts w:ascii="Times New Roman" w:hAnsi="Times New Roman"/>
          <w:sz w:val="24"/>
          <w:szCs w:val="24"/>
        </w:rPr>
        <w:t xml:space="preserve">otros se han logrado progresos. </w:t>
      </w:r>
      <w:r w:rsidRPr="00407962">
        <w:rPr>
          <w:rFonts w:ascii="Times New Roman" w:hAnsi="Times New Roman"/>
          <w:sz w:val="24"/>
          <w:szCs w:val="24"/>
        </w:rPr>
        <w:t>De acuerdo con el informe, las tendencias sociales, las condiciones del mercado laboral y las políticas del gobierno son los factores determinantes de las tasas de pobreza infantil. En particular, el compromiso político de luchar contra la pobreza infantil y las políticas que se ponen en práctica son las herramientas que pueden crear una diferencia significativa.</w:t>
      </w:r>
    </w:p>
    <w:p w:rsidR="00923712" w:rsidRPr="00407962" w:rsidRDefault="00923712" w:rsidP="00923712">
      <w:pPr>
        <w:spacing w:line="240" w:lineRule="auto"/>
        <w:jc w:val="both"/>
        <w:rPr>
          <w:rFonts w:ascii="Times New Roman" w:hAnsi="Times New Roman"/>
          <w:sz w:val="24"/>
          <w:szCs w:val="24"/>
        </w:rPr>
      </w:pPr>
      <w:r w:rsidRPr="00407962">
        <w:rPr>
          <w:rFonts w:ascii="Times New Roman" w:hAnsi="Times New Roman"/>
          <w:sz w:val="24"/>
          <w:szCs w:val="24"/>
        </w:rPr>
        <w:t>El informe sugiere que muchos de los miembros de la OCDE tienen la capacidad de reducir la pobreza infantil debajo del 10%, sin aumentar significativamente el total de sus gastos. Además, demuestra que cuanto mayor es el gasto público en prestaciones sociales y familiares, menor es el índice de pobreza infantil. De hecho, las políticas de intervención social pueden hacer que los índices de pobreza infantil desciendan un 40% más (en promedio) que si se dejaran a merced</w:t>
      </w:r>
      <w:r>
        <w:rPr>
          <w:rFonts w:ascii="Times New Roman" w:hAnsi="Times New Roman"/>
          <w:sz w:val="24"/>
          <w:szCs w:val="24"/>
        </w:rPr>
        <w:t xml:space="preserve"> de las fuerzas del mercado. </w:t>
      </w:r>
      <w:r w:rsidRPr="00407962">
        <w:rPr>
          <w:rFonts w:ascii="Times New Roman" w:hAnsi="Times New Roman"/>
          <w:sz w:val="24"/>
          <w:szCs w:val="24"/>
        </w:rPr>
        <w:t>Un buen ejemplo son las iniciativas de los gobiernos en los países con las tasa de pobreza infantil más bajas del mundo, Dinamarca, Noruega y Finlandia, que han logrado reducir la “pobreza del mercado” en un 80%. Situación contraria a la de Estados Unidos y México, que tienen las más altas tasas de pobreza infantil y que sólo han logrado disminuir esta “pobreza del mercado” entre el 10% y el 15%, respectivamente.</w:t>
      </w:r>
    </w:p>
    <w:p w:rsidR="00923712" w:rsidRPr="00407962" w:rsidRDefault="00923712" w:rsidP="00923712">
      <w:pPr>
        <w:spacing w:line="240" w:lineRule="auto"/>
        <w:jc w:val="both"/>
        <w:rPr>
          <w:rFonts w:ascii="Times New Roman" w:hAnsi="Times New Roman"/>
          <w:sz w:val="24"/>
          <w:szCs w:val="24"/>
        </w:rPr>
      </w:pPr>
      <w:r w:rsidRPr="00407962">
        <w:rPr>
          <w:rFonts w:ascii="Times New Roman" w:hAnsi="Times New Roman"/>
          <w:sz w:val="24"/>
          <w:szCs w:val="24"/>
        </w:rPr>
        <w:t xml:space="preserve">En Dinamarca, Suiza, Finlandia y Bélgica las tasas de pobreza infantil están por debajo del 10%. El porcentaje de PIB que estos países destinan a gastos sociales es de al menos un 10% y está directamente relacionado con la reducción de la pobreza infantil. Además, en estas economías la proporción de los beneficios es más alta en los niños y niñas en edad preescolar y se reduce a medida que se acercan a los 18 años. </w:t>
      </w:r>
    </w:p>
    <w:p w:rsidR="00923712" w:rsidRDefault="00923712" w:rsidP="00923712">
      <w:pPr>
        <w:spacing w:line="240" w:lineRule="auto"/>
        <w:jc w:val="both"/>
        <w:rPr>
          <w:rFonts w:ascii="Times New Roman" w:hAnsi="Times New Roman"/>
          <w:sz w:val="24"/>
          <w:szCs w:val="24"/>
        </w:rPr>
      </w:pPr>
      <w:r w:rsidRPr="00407962">
        <w:rPr>
          <w:rFonts w:ascii="Times New Roman" w:hAnsi="Times New Roman"/>
          <w:sz w:val="24"/>
          <w:szCs w:val="24"/>
        </w:rPr>
        <w:lastRenderedPageBreak/>
        <w:t>Por el contrario, en Grecia, Irlanda, Italia, Portugal y España la proporción del presupuesto que se destina a gastos sociales</w:t>
      </w:r>
      <w:r>
        <w:rPr>
          <w:rFonts w:ascii="Times New Roman" w:hAnsi="Times New Roman"/>
          <w:sz w:val="24"/>
          <w:szCs w:val="24"/>
        </w:rPr>
        <w:t>,</w:t>
      </w:r>
      <w:r w:rsidRPr="00407962">
        <w:rPr>
          <w:rFonts w:ascii="Times New Roman" w:hAnsi="Times New Roman"/>
          <w:sz w:val="24"/>
          <w:szCs w:val="24"/>
        </w:rPr>
        <w:t xml:space="preserve"> es más baja y juega un papel menor en la protección de las familias con bajos ingresos económicos. En estos 5 países, que tienen altas tasas de pobreza infantil, los recursos de los gobiernos dirigidos a las personas de bajos recursos están concentrados en los mayores de 50 años</w:t>
      </w:r>
      <w:r>
        <w:rPr>
          <w:rFonts w:ascii="Times New Roman" w:hAnsi="Times New Roman"/>
          <w:sz w:val="24"/>
          <w:szCs w:val="24"/>
        </w:rPr>
        <w:t>…</w:t>
      </w:r>
    </w:p>
    <w:p w:rsidR="00923712" w:rsidRPr="007E74F4" w:rsidRDefault="00923712" w:rsidP="00923712">
      <w:pPr>
        <w:spacing w:line="240" w:lineRule="auto"/>
        <w:jc w:val="both"/>
        <w:rPr>
          <w:rFonts w:ascii="Times New Roman" w:hAnsi="Times New Roman"/>
          <w:sz w:val="24"/>
          <w:szCs w:val="24"/>
        </w:rPr>
      </w:pPr>
      <w:r w:rsidRPr="00742670">
        <w:rPr>
          <w:rFonts w:ascii="Times New Roman" w:hAnsi="Times New Roman"/>
          <w:sz w:val="24"/>
          <w:szCs w:val="24"/>
          <w:u w:val="single"/>
        </w:rPr>
        <w:t>EEUU: ¡Bienvenido al tercer mundo!</w:t>
      </w:r>
    </w:p>
    <w:p w:rsidR="00923712" w:rsidRPr="000E3316" w:rsidRDefault="00923712" w:rsidP="00923712">
      <w:pPr>
        <w:spacing w:line="240" w:lineRule="auto"/>
        <w:jc w:val="both"/>
        <w:rPr>
          <w:rFonts w:ascii="Times New Roman" w:hAnsi="Times New Roman"/>
          <w:sz w:val="24"/>
          <w:szCs w:val="24"/>
        </w:rPr>
      </w:pPr>
      <w:r w:rsidRPr="000E3316">
        <w:rPr>
          <w:rFonts w:ascii="Times New Roman" w:hAnsi="Times New Roman"/>
          <w:sz w:val="24"/>
          <w:szCs w:val="24"/>
        </w:rPr>
        <w:t>“Los Estados Unidos se parecen cada vez más similar a un país del tercer mundo. Los datos económicos indican una dura realidad que el debate político general evita. La evidencia sugiere que, sin</w:t>
      </w:r>
      <w:r>
        <w:rPr>
          <w:rFonts w:ascii="Times New Roman" w:hAnsi="Times New Roman"/>
          <w:sz w:val="24"/>
          <w:szCs w:val="24"/>
        </w:rPr>
        <w:t xml:space="preserve"> reformas fundamentales, los EEUU</w:t>
      </w:r>
      <w:r w:rsidRPr="000E3316">
        <w:rPr>
          <w:rFonts w:ascii="Times New Roman" w:hAnsi="Times New Roman"/>
          <w:sz w:val="24"/>
          <w:szCs w:val="24"/>
        </w:rPr>
        <w:t xml:space="preserve"> se convertirán en una nación post-industrial y un nuevo país del tercer mundo en 2032”. Les suena extraño, veamos lo que argumentan los analistas de Seeking Alpha para afirmar esto: Las características fundamentales que definen a un país del Tercer Mundo son el alto desempleo, la falta de oportunidades económicas, los bajos salarios, la pobreza generalizada, la extrema concentración de la riqueza, la deuda pública insostenible, el control del gobierno por los bancos internacionales y corporaciones multinacionales, débil estado de derecho y las políticas c</w:t>
      </w:r>
      <w:r>
        <w:rPr>
          <w:rFonts w:ascii="Times New Roman" w:hAnsi="Times New Roman"/>
          <w:sz w:val="24"/>
          <w:szCs w:val="24"/>
        </w:rPr>
        <w:t xml:space="preserve">ontraproducentes del gobierno. </w:t>
      </w:r>
      <w:r w:rsidRPr="000E3316">
        <w:rPr>
          <w:rFonts w:ascii="Times New Roman" w:hAnsi="Times New Roman"/>
          <w:sz w:val="24"/>
          <w:szCs w:val="24"/>
        </w:rPr>
        <w:t>Todas estas caracter</w:t>
      </w:r>
      <w:r>
        <w:rPr>
          <w:rFonts w:ascii="Times New Roman" w:hAnsi="Times New Roman"/>
          <w:sz w:val="24"/>
          <w:szCs w:val="24"/>
        </w:rPr>
        <w:t>ísticas son evidentes en los EEUU</w:t>
      </w:r>
      <w:r w:rsidRPr="000E3316">
        <w:rPr>
          <w:rFonts w:ascii="Times New Roman" w:hAnsi="Times New Roman"/>
          <w:sz w:val="24"/>
          <w:szCs w:val="24"/>
        </w:rPr>
        <w:t xml:space="preserve"> de hoy en día. </w:t>
      </w:r>
    </w:p>
    <w:p w:rsidR="00923712" w:rsidRDefault="00923712" w:rsidP="00923712">
      <w:pPr>
        <w:spacing w:line="240" w:lineRule="auto"/>
        <w:jc w:val="both"/>
        <w:rPr>
          <w:rFonts w:ascii="Times New Roman" w:hAnsi="Times New Roman"/>
          <w:sz w:val="24"/>
          <w:szCs w:val="24"/>
        </w:rPr>
      </w:pPr>
      <w:r w:rsidRPr="000E3316">
        <w:rPr>
          <w:rFonts w:ascii="Times New Roman" w:hAnsi="Times New Roman"/>
          <w:sz w:val="24"/>
          <w:szCs w:val="24"/>
        </w:rPr>
        <w:t>Otros factores incluyen la mala salud pública, nutrición y educación, así como la falta de infraestructura. La salud p</w:t>
      </w:r>
      <w:r>
        <w:rPr>
          <w:rFonts w:ascii="Times New Roman" w:hAnsi="Times New Roman"/>
          <w:sz w:val="24"/>
          <w:szCs w:val="24"/>
        </w:rPr>
        <w:t>ública y la nutrición en los EEUU</w:t>
      </w:r>
      <w:r w:rsidRPr="000E3316">
        <w:rPr>
          <w:rFonts w:ascii="Times New Roman" w:hAnsi="Times New Roman"/>
          <w:sz w:val="24"/>
          <w:szCs w:val="24"/>
        </w:rPr>
        <w:t xml:space="preserve">, aunque se sitúan por debajo de los estándares europeos, están muy por encima de los de los países del tercer mundo. La educación pública norteamericana ahora se ubica detrás de países más pobres, como Estonia, pero sigue siendo superior a la de los países del tercer mundo. Mientras que infraestructuras en ruinas se pueden ver en ciudades de todo el país, la vasta infraestructura de los Estados Unidos no se puede comparar a un país del tercer mundo. Sin embargo, todos estos factores se deterioran rápidamente en una economía en declive. </w:t>
      </w:r>
    </w:p>
    <w:p w:rsidR="00923712" w:rsidRPr="000E3316" w:rsidRDefault="00923712" w:rsidP="00923712">
      <w:pPr>
        <w:spacing w:line="240" w:lineRule="auto"/>
        <w:jc w:val="both"/>
        <w:rPr>
          <w:rFonts w:ascii="Times New Roman" w:hAnsi="Times New Roman"/>
          <w:sz w:val="24"/>
          <w:szCs w:val="24"/>
        </w:rPr>
      </w:pPr>
      <w:r w:rsidRPr="000E3316">
        <w:rPr>
          <w:rFonts w:ascii="Times New Roman" w:hAnsi="Times New Roman"/>
          <w:sz w:val="24"/>
          <w:szCs w:val="24"/>
        </w:rPr>
        <w:t>El desempleo y la falta de oportunidades económicas</w:t>
      </w:r>
    </w:p>
    <w:p w:rsidR="00923712" w:rsidRPr="000E3316" w:rsidRDefault="00923712" w:rsidP="00923712">
      <w:pPr>
        <w:spacing w:line="240" w:lineRule="auto"/>
        <w:jc w:val="both"/>
        <w:rPr>
          <w:rFonts w:ascii="Times New Roman" w:hAnsi="Times New Roman"/>
          <w:sz w:val="24"/>
          <w:szCs w:val="24"/>
        </w:rPr>
      </w:pPr>
      <w:r w:rsidRPr="000E3316">
        <w:rPr>
          <w:rFonts w:ascii="Times New Roman" w:hAnsi="Times New Roman"/>
          <w:sz w:val="24"/>
          <w:szCs w:val="24"/>
        </w:rPr>
        <w:t>El desempleo es un problema de fondo, estructural a los EEUU, es un desafío fundamental. El m</w:t>
      </w:r>
      <w:r>
        <w:rPr>
          <w:rFonts w:ascii="Times New Roman" w:hAnsi="Times New Roman"/>
          <w:sz w:val="24"/>
          <w:szCs w:val="24"/>
        </w:rPr>
        <w:t>ercado laboral de EEUU</w:t>
      </w:r>
      <w:r w:rsidRPr="000E3316">
        <w:rPr>
          <w:rFonts w:ascii="Times New Roman" w:hAnsi="Times New Roman"/>
          <w:sz w:val="24"/>
          <w:szCs w:val="24"/>
        </w:rPr>
        <w:t xml:space="preserve"> está en una tendencia descendente de largo plazo debido a la globalización, es decir, la deslocalización de la fabricación, la externalización de puestos de trabajo y la desindustrialización.</w:t>
      </w:r>
    </w:p>
    <w:p w:rsidR="00923712" w:rsidRPr="000E3316" w:rsidRDefault="00923712" w:rsidP="00923712">
      <w:pPr>
        <w:spacing w:line="240" w:lineRule="auto"/>
        <w:jc w:val="both"/>
        <w:rPr>
          <w:rFonts w:ascii="Times New Roman" w:hAnsi="Times New Roman"/>
          <w:sz w:val="24"/>
          <w:szCs w:val="24"/>
        </w:rPr>
      </w:pPr>
      <w:r w:rsidRPr="000E3316">
        <w:rPr>
          <w:rFonts w:ascii="Times New Roman" w:hAnsi="Times New Roman"/>
          <w:sz w:val="24"/>
          <w:szCs w:val="24"/>
        </w:rPr>
        <w:t>El deterioro estructural del mercado laboral de EEUU seguirá produciéndose, ya que los trabajadores estadounidenses se han fusionado en una fuerza laboral global en la que todavía no pueden competir directamente con países como China e India. En China, por ejemplo, el salario bruto, en términos de paridad de poder adquisitivo, es equivalente a aproximadamente $</w:t>
      </w:r>
      <w:r>
        <w:rPr>
          <w:rFonts w:ascii="Times New Roman" w:hAnsi="Times New Roman"/>
          <w:sz w:val="24"/>
          <w:szCs w:val="24"/>
        </w:rPr>
        <w:t xml:space="preserve"> </w:t>
      </w:r>
      <w:r w:rsidRPr="000E3316">
        <w:rPr>
          <w:rFonts w:ascii="Times New Roman" w:hAnsi="Times New Roman"/>
          <w:sz w:val="24"/>
          <w:szCs w:val="24"/>
        </w:rPr>
        <w:t xml:space="preserve">514 por mes, 57% por debajo del umbral de la pobreza en EEUU. De acuerdo con el Instituto de Política Económica, el déficit comercial de EEUU con China por sí solo ha causado una pérdida de 2,8 millones de empleos en EEUU desde 2001. </w:t>
      </w:r>
    </w:p>
    <w:p w:rsidR="00923712" w:rsidRPr="000E3316" w:rsidRDefault="00923712" w:rsidP="00923712">
      <w:pPr>
        <w:spacing w:line="240" w:lineRule="auto"/>
        <w:jc w:val="both"/>
        <w:rPr>
          <w:rFonts w:ascii="Times New Roman" w:hAnsi="Times New Roman"/>
          <w:sz w:val="24"/>
          <w:szCs w:val="24"/>
        </w:rPr>
      </w:pPr>
      <w:r w:rsidRPr="000E3316">
        <w:rPr>
          <w:rFonts w:ascii="Times New Roman" w:hAnsi="Times New Roman"/>
          <w:sz w:val="24"/>
          <w:szCs w:val="24"/>
        </w:rPr>
        <w:t>La caída de los salarios reales y de los ingresos familiares</w:t>
      </w:r>
    </w:p>
    <w:p w:rsidR="00923712" w:rsidRPr="000E3316" w:rsidRDefault="00923712" w:rsidP="00923712">
      <w:pPr>
        <w:spacing w:line="240" w:lineRule="auto"/>
        <w:jc w:val="both"/>
        <w:rPr>
          <w:rFonts w:ascii="Times New Roman" w:hAnsi="Times New Roman"/>
          <w:sz w:val="24"/>
          <w:szCs w:val="24"/>
        </w:rPr>
      </w:pPr>
      <w:r w:rsidRPr="000E3316">
        <w:rPr>
          <w:rFonts w:ascii="Times New Roman" w:hAnsi="Times New Roman"/>
          <w:sz w:val="24"/>
          <w:szCs w:val="24"/>
        </w:rPr>
        <w:t xml:space="preserve">Los trabajadores son más pobres en términos de poder adquisitivo cuando el costo de la vida aumenta más rápidamente que los salarios. De hecho, si los ingresos del hogar se ajustan por inflación, las familias estadounidenses más pobres han crecido significativamente en los últimos diez años. En 2010, por ejemplo, el ingreso real medio </w:t>
      </w:r>
      <w:r w:rsidRPr="000E3316">
        <w:rPr>
          <w:rFonts w:ascii="Times New Roman" w:hAnsi="Times New Roman"/>
          <w:sz w:val="24"/>
          <w:szCs w:val="24"/>
        </w:rPr>
        <w:lastRenderedPageBreak/>
        <w:t>por hogar cayó un 2,3%. Aunque el salario medio ha aumentado de manera constante en términos nominales, la disminución del poder adquisitivo es una realidad para la mayoría de los estadounidenses.</w:t>
      </w:r>
    </w:p>
    <w:p w:rsidR="00923712" w:rsidRPr="000E3316" w:rsidRDefault="00923712" w:rsidP="00923712">
      <w:pPr>
        <w:spacing w:line="240" w:lineRule="auto"/>
        <w:jc w:val="both"/>
        <w:rPr>
          <w:rFonts w:ascii="Times New Roman" w:hAnsi="Times New Roman"/>
          <w:sz w:val="24"/>
          <w:szCs w:val="24"/>
        </w:rPr>
      </w:pPr>
      <w:r w:rsidRPr="000E3316">
        <w:rPr>
          <w:rFonts w:ascii="Times New Roman" w:hAnsi="Times New Roman"/>
          <w:sz w:val="24"/>
          <w:szCs w:val="24"/>
        </w:rPr>
        <w:t>De acuerdo con el famoso economista Milton Friedman, “la inflación es siempre y en todas partes un fenómeno monetario”. En otras palabras, los precios suben cuando la oferta de dinero se incrementa más rápido que la población o la actividad económica sostenible. El crecimiento económico aparente que se crea a través de la expansión del crédito, es decir, mediante el aumento de la oferta de dinero, tiene un efecto estimulante temporal, pero también hace que los precios suban. La oferta de dinero real es una medida exacta de la inflación.</w:t>
      </w:r>
    </w:p>
    <w:p w:rsidR="00923712" w:rsidRPr="000E3316" w:rsidRDefault="00923712" w:rsidP="00923712">
      <w:pPr>
        <w:spacing w:line="240" w:lineRule="auto"/>
        <w:jc w:val="both"/>
        <w:rPr>
          <w:rFonts w:ascii="Times New Roman" w:hAnsi="Times New Roman"/>
          <w:sz w:val="24"/>
          <w:szCs w:val="24"/>
        </w:rPr>
      </w:pPr>
      <w:r w:rsidRPr="000E3316">
        <w:rPr>
          <w:rFonts w:ascii="Times New Roman" w:hAnsi="Times New Roman"/>
          <w:sz w:val="24"/>
          <w:szCs w:val="24"/>
        </w:rPr>
        <w:t>Mientras los salarios de EEUU y los ingresos familiares sigan cayendo en términos reales, la pobreza y la dependencia de los programas gubernamentales de asistencia seguirán aumentando</w:t>
      </w:r>
    </w:p>
    <w:p w:rsidR="00923712" w:rsidRPr="000E3316" w:rsidRDefault="00923712" w:rsidP="00923712">
      <w:pPr>
        <w:spacing w:line="240" w:lineRule="auto"/>
        <w:jc w:val="both"/>
        <w:rPr>
          <w:rFonts w:ascii="Times New Roman" w:hAnsi="Times New Roman"/>
          <w:sz w:val="24"/>
          <w:szCs w:val="24"/>
        </w:rPr>
      </w:pPr>
      <w:r w:rsidRPr="000E3316">
        <w:rPr>
          <w:rFonts w:ascii="Times New Roman" w:hAnsi="Times New Roman"/>
          <w:sz w:val="24"/>
          <w:szCs w:val="24"/>
        </w:rPr>
        <w:t xml:space="preserve">Concentración de la riqueza </w:t>
      </w:r>
    </w:p>
    <w:p w:rsidR="00923712" w:rsidRPr="000E3316" w:rsidRDefault="00923712" w:rsidP="00923712">
      <w:pPr>
        <w:spacing w:line="240" w:lineRule="auto"/>
        <w:jc w:val="both"/>
        <w:rPr>
          <w:rFonts w:ascii="Times New Roman" w:hAnsi="Times New Roman"/>
          <w:sz w:val="24"/>
          <w:szCs w:val="24"/>
        </w:rPr>
      </w:pPr>
      <w:r w:rsidRPr="000E3316">
        <w:rPr>
          <w:rFonts w:ascii="Times New Roman" w:hAnsi="Times New Roman"/>
          <w:sz w:val="24"/>
          <w:szCs w:val="24"/>
        </w:rPr>
        <w:t>Alan Greenspan, ex presidente de la Reserva Federal, advirtió que, “en última instancia, estamos interesados en los estándares de vida y en las tendencias de la distribución de la salud, los cuales, más importantes que las ganancias o los ingresos, representan una medida de la capacidad de los hogares para el consumo”.</w:t>
      </w:r>
    </w:p>
    <w:p w:rsidR="00923712" w:rsidRPr="000E3316" w:rsidRDefault="00923712" w:rsidP="00923712">
      <w:pPr>
        <w:spacing w:line="240" w:lineRule="auto"/>
        <w:jc w:val="both"/>
        <w:rPr>
          <w:rFonts w:ascii="Times New Roman" w:hAnsi="Times New Roman"/>
          <w:sz w:val="24"/>
          <w:szCs w:val="24"/>
        </w:rPr>
      </w:pPr>
      <w:r w:rsidRPr="000E3316">
        <w:rPr>
          <w:rFonts w:ascii="Times New Roman" w:hAnsi="Times New Roman"/>
          <w:sz w:val="24"/>
          <w:szCs w:val="24"/>
        </w:rPr>
        <w:t>En otras palabras, la concentración de la riqueza socava la base de consumidores de la economía, provocando una disminución del PIB y del paro, lo que reduce los niveles de vida. Obviamente, la riqueza total de la sociedad se reduce cuando la riqueza está muy concentrada, porque hay un menor nivel de actividad económica.</w:t>
      </w:r>
    </w:p>
    <w:p w:rsidR="00923712" w:rsidRPr="000E3316" w:rsidRDefault="00923712" w:rsidP="00923712">
      <w:pPr>
        <w:spacing w:line="240" w:lineRule="auto"/>
        <w:jc w:val="both"/>
        <w:rPr>
          <w:rFonts w:ascii="Times New Roman" w:hAnsi="Times New Roman"/>
          <w:sz w:val="24"/>
          <w:szCs w:val="24"/>
        </w:rPr>
      </w:pPr>
      <w:r w:rsidRPr="000E3316">
        <w:rPr>
          <w:rFonts w:ascii="Times New Roman" w:hAnsi="Times New Roman"/>
          <w:sz w:val="24"/>
          <w:szCs w:val="24"/>
        </w:rPr>
        <w:t>Los datos económicos de varias fuentes, entre ellas la Oficina de Presupuesto del Congreso (CBO), muestran que la riqueza y los ingresos en los Estados Unidos se han ido concentrando cada vez más. El 1% de los estadounidenses poseen el 38,2% de los activos del mercado de valores.</w:t>
      </w:r>
    </w:p>
    <w:p w:rsidR="00923712" w:rsidRPr="000E3316" w:rsidRDefault="00923712" w:rsidP="00923712">
      <w:pPr>
        <w:spacing w:line="240" w:lineRule="auto"/>
        <w:jc w:val="both"/>
        <w:rPr>
          <w:rFonts w:ascii="Times New Roman" w:hAnsi="Times New Roman"/>
          <w:sz w:val="24"/>
          <w:szCs w:val="24"/>
        </w:rPr>
      </w:pPr>
      <w:r w:rsidRPr="000E3316">
        <w:rPr>
          <w:rFonts w:ascii="Times New Roman" w:hAnsi="Times New Roman"/>
          <w:sz w:val="24"/>
          <w:szCs w:val="24"/>
        </w:rPr>
        <w:t>Para ese 1% de los estadounidenses, los ingresos del hogar se triplicaron entre 1979 y 2007 y han seguido aumentando, mientras que la riqueza del hogar en los Estados Unidos se ha reducido en 7.7 billones de dólares. El coeficiente de Gini muestra la creciente disparidad en la distribución del ingreso.</w:t>
      </w:r>
    </w:p>
    <w:p w:rsidR="00923712" w:rsidRPr="000E3316" w:rsidRDefault="00923712" w:rsidP="00923712">
      <w:pPr>
        <w:spacing w:line="240" w:lineRule="auto"/>
        <w:jc w:val="both"/>
        <w:rPr>
          <w:rFonts w:ascii="Times New Roman" w:hAnsi="Times New Roman"/>
          <w:sz w:val="24"/>
          <w:szCs w:val="24"/>
        </w:rPr>
      </w:pPr>
      <w:r w:rsidRPr="000E3316">
        <w:rPr>
          <w:rFonts w:ascii="Times New Roman" w:hAnsi="Times New Roman"/>
          <w:sz w:val="24"/>
          <w:szCs w:val="24"/>
        </w:rPr>
        <w:t>En términos del coeficiente de Gini, los Estados Unidos se encuentran ahora en paridad con China y pronto superarán a México, un país todavía en desarrollo. Cabe señalar, por supuesto, que los EEUU siguen siendo un país mucho más rico en general. Si la tendencia actual continúa, sin embargo, los EEUU se asemejarán a un país del 3er mundo, en términos de la disparidad en la distribución del ingreso, en aproximadamente dos décadas, es decir, en 2032</w:t>
      </w:r>
    </w:p>
    <w:p w:rsidR="00923712" w:rsidRPr="000E3316" w:rsidRDefault="00923712" w:rsidP="00923712">
      <w:pPr>
        <w:spacing w:line="240" w:lineRule="auto"/>
        <w:jc w:val="both"/>
        <w:rPr>
          <w:rFonts w:ascii="Times New Roman" w:hAnsi="Times New Roman"/>
          <w:sz w:val="24"/>
          <w:szCs w:val="24"/>
        </w:rPr>
      </w:pPr>
      <w:r w:rsidRPr="000E3316">
        <w:rPr>
          <w:rFonts w:ascii="Times New Roman" w:hAnsi="Times New Roman"/>
          <w:sz w:val="24"/>
          <w:szCs w:val="24"/>
        </w:rPr>
        <w:t>Bienvenido al tercer mundo</w:t>
      </w:r>
    </w:p>
    <w:p w:rsidR="00923712" w:rsidRPr="000E3316" w:rsidRDefault="00923712" w:rsidP="00923712">
      <w:pPr>
        <w:spacing w:line="240" w:lineRule="auto"/>
        <w:jc w:val="both"/>
        <w:rPr>
          <w:rFonts w:ascii="Times New Roman" w:hAnsi="Times New Roman"/>
          <w:sz w:val="24"/>
          <w:szCs w:val="24"/>
        </w:rPr>
      </w:pPr>
      <w:r w:rsidRPr="000E3316">
        <w:rPr>
          <w:rFonts w:ascii="Times New Roman" w:hAnsi="Times New Roman"/>
          <w:sz w:val="24"/>
          <w:szCs w:val="24"/>
        </w:rPr>
        <w:t xml:space="preserve">Los Estados Unidos se están convirtiendo en un país postindustrial y neo tercermundista. En parte como consecuencia del aumento del desempleo y la falta de oportunidades económicas, la caída de los salarios reales y los ingresos familiares, aumento de la pobreza y el aumento de la concentración de la riqueza, y a que el gobierno de EEUU se enfrenta a una crisis fiscal histórico. La influencia dominante de las empresas sobre el gobierno de los EEUU, sobre todo por los grandes bancos, el </w:t>
      </w:r>
      <w:r w:rsidRPr="000E3316">
        <w:rPr>
          <w:rFonts w:ascii="Times New Roman" w:hAnsi="Times New Roman"/>
          <w:sz w:val="24"/>
          <w:szCs w:val="24"/>
        </w:rPr>
        <w:lastRenderedPageBreak/>
        <w:t>debilitamiento gubernamental a nivel federal y las políticas destructivas de impuestos están agravando los problemas económicos que enfrenta Estados Unidos.</w:t>
      </w:r>
    </w:p>
    <w:p w:rsidR="00923712" w:rsidRDefault="00923712" w:rsidP="00923712">
      <w:pPr>
        <w:spacing w:line="240" w:lineRule="auto"/>
        <w:jc w:val="both"/>
        <w:rPr>
          <w:rFonts w:ascii="Times New Roman" w:hAnsi="Times New Roman"/>
          <w:sz w:val="24"/>
          <w:szCs w:val="24"/>
        </w:rPr>
      </w:pPr>
      <w:r w:rsidRPr="000E3316">
        <w:rPr>
          <w:rFonts w:ascii="Times New Roman" w:hAnsi="Times New Roman"/>
          <w:sz w:val="24"/>
          <w:szCs w:val="24"/>
        </w:rPr>
        <w:t>A menos que se implementen reformas estructurales o se produzca un colapso hiperinflacionista (debido a los problemas fiscales del gobierno de los EEUU), el</w:t>
      </w:r>
      <w:r>
        <w:rPr>
          <w:rFonts w:ascii="Times New Roman" w:hAnsi="Times New Roman"/>
          <w:sz w:val="24"/>
          <w:szCs w:val="24"/>
        </w:rPr>
        <w:t xml:space="preserve"> deterioro de la economía de EEUU</w:t>
      </w:r>
      <w:r w:rsidRPr="000E3316">
        <w:rPr>
          <w:rFonts w:ascii="Times New Roman" w:hAnsi="Times New Roman"/>
          <w:sz w:val="24"/>
          <w:szCs w:val="24"/>
        </w:rPr>
        <w:t xml:space="preserve"> continuará y se acelerará. A medida que la economía de EEUU continúa su descenso, la salud pública, nutrición y educación, así como la infraestructura del país, se deterioran visiblemente y el estado tercermundista de los Estados Unidos se hará evidente</w:t>
      </w:r>
      <w:r>
        <w:rPr>
          <w:rFonts w:ascii="Times New Roman" w:hAnsi="Times New Roman"/>
          <w:sz w:val="24"/>
          <w:szCs w:val="24"/>
        </w:rPr>
        <w:t>…</w:t>
      </w:r>
    </w:p>
    <w:p w:rsidR="00923712" w:rsidRDefault="00923712" w:rsidP="00923712">
      <w:pPr>
        <w:pStyle w:val="NormalWeb"/>
        <w:jc w:val="both"/>
        <w:rPr>
          <w:u w:val="single"/>
        </w:rPr>
      </w:pPr>
      <w:r>
        <w:rPr>
          <w:u w:val="single"/>
        </w:rPr>
        <w:t>De hijos de trabajadores (ahora en paro) a chicos de la calle (ahora en adopción)</w:t>
      </w:r>
    </w:p>
    <w:p w:rsidR="00923712" w:rsidRDefault="00923712" w:rsidP="00923712">
      <w:pPr>
        <w:pStyle w:val="NormalWeb"/>
        <w:jc w:val="both"/>
      </w:pPr>
      <w:r w:rsidRPr="009C6C46">
        <w:t>Una sociedad di</w:t>
      </w:r>
      <w:r>
        <w:t>verge</w:t>
      </w:r>
      <w:r w:rsidRPr="009C6C46">
        <w:t>nte, centrífuga,</w:t>
      </w:r>
      <w:r>
        <w:t xml:space="preserve"> disociativa, alienante, indiferente… ¿suicida? </w:t>
      </w:r>
    </w:p>
    <w:p w:rsidR="00923712" w:rsidRDefault="00923712" w:rsidP="00923712">
      <w:pPr>
        <w:spacing w:line="240" w:lineRule="auto"/>
        <w:jc w:val="both"/>
        <w:rPr>
          <w:rFonts w:ascii="Times New Roman" w:hAnsi="Times New Roman"/>
          <w:sz w:val="24"/>
          <w:szCs w:val="24"/>
        </w:rPr>
      </w:pPr>
      <w:r>
        <w:rPr>
          <w:rFonts w:ascii="Times New Roman" w:hAnsi="Times New Roman"/>
          <w:sz w:val="24"/>
          <w:szCs w:val="24"/>
        </w:rPr>
        <w:t>La pobreza no es só</w:t>
      </w:r>
      <w:r w:rsidRPr="00407962">
        <w:rPr>
          <w:rFonts w:ascii="Times New Roman" w:hAnsi="Times New Roman"/>
          <w:sz w:val="24"/>
          <w:szCs w:val="24"/>
        </w:rPr>
        <w:t xml:space="preserve">lo un problema del tercer mundo, sino que afecta también a los países ricos o desarrollados. A sus pobres estructurales se les están sumando gran cantidad de nuevos pobres como consecuencia de la actual crisis económica. </w:t>
      </w:r>
    </w:p>
    <w:p w:rsidR="00923712" w:rsidRDefault="00923712" w:rsidP="00923712">
      <w:pPr>
        <w:spacing w:line="240" w:lineRule="auto"/>
        <w:jc w:val="both"/>
        <w:rPr>
          <w:rFonts w:ascii="Times New Roman" w:hAnsi="Times New Roman"/>
          <w:sz w:val="24"/>
          <w:szCs w:val="24"/>
        </w:rPr>
      </w:pPr>
      <w:r w:rsidRPr="00407962">
        <w:rPr>
          <w:rFonts w:ascii="Times New Roman" w:hAnsi="Times New Roman"/>
          <w:sz w:val="24"/>
          <w:szCs w:val="24"/>
        </w:rPr>
        <w:t>Es importante aclarar que la pobreza en los países ricos es muy diferente a la que se da en los países de bajo desarrollo, donde la muerte por inanición es uno de los caminos que tienen los niños o ser vend</w:t>
      </w:r>
      <w:r>
        <w:rPr>
          <w:rFonts w:ascii="Times New Roman" w:hAnsi="Times New Roman"/>
          <w:sz w:val="24"/>
          <w:szCs w:val="24"/>
        </w:rPr>
        <w:t xml:space="preserve">idos como esclavos o abusados. </w:t>
      </w:r>
      <w:r w:rsidRPr="00407962">
        <w:rPr>
          <w:rFonts w:ascii="Times New Roman" w:hAnsi="Times New Roman"/>
          <w:sz w:val="24"/>
          <w:szCs w:val="24"/>
        </w:rPr>
        <w:t>Pero esa diferencia por más grande que sea se puede sentir como similar cuando un pobre de un país rico se ve imposibilitado de integrarse; es un marginal al sistema, una posición que lo deja en inferioridad para enfr</w:t>
      </w:r>
      <w:r>
        <w:rPr>
          <w:rFonts w:ascii="Times New Roman" w:hAnsi="Times New Roman"/>
          <w:sz w:val="24"/>
          <w:szCs w:val="24"/>
        </w:rPr>
        <w:t xml:space="preserve">entar la sociedad y sus retos. </w:t>
      </w:r>
      <w:r w:rsidRPr="00407962">
        <w:rPr>
          <w:rFonts w:ascii="Times New Roman" w:hAnsi="Times New Roman"/>
          <w:sz w:val="24"/>
          <w:szCs w:val="24"/>
        </w:rPr>
        <w:t>En este caso se habla de pobreza relativa, cuando los ingresos del hogar están por debajo del 50% del promedio nacional,</w:t>
      </w:r>
      <w:r>
        <w:rPr>
          <w:rFonts w:ascii="Times New Roman" w:hAnsi="Times New Roman"/>
          <w:sz w:val="24"/>
          <w:szCs w:val="24"/>
        </w:rPr>
        <w:t xml:space="preserve"> se trata de “medio ciudadanos”. </w:t>
      </w:r>
    </w:p>
    <w:p w:rsidR="00923712" w:rsidRPr="00B92F1D" w:rsidRDefault="00923712" w:rsidP="00923712">
      <w:pPr>
        <w:spacing w:line="240" w:lineRule="auto"/>
        <w:jc w:val="both"/>
        <w:rPr>
          <w:rFonts w:ascii="Times New Roman" w:hAnsi="Times New Roman" w:cs="Times New Roman"/>
          <w:sz w:val="24"/>
          <w:szCs w:val="24"/>
        </w:rPr>
      </w:pPr>
      <w:r w:rsidRPr="00407962">
        <w:rPr>
          <w:rFonts w:ascii="Times New Roman" w:hAnsi="Times New Roman"/>
          <w:sz w:val="24"/>
          <w:szCs w:val="24"/>
        </w:rPr>
        <w:t>Una de las causas principales del incremento de la pobreza es la pérdida de empleos en forma masiva y la insuficiente ayuda social por parte del estado para superar las condiciones económicas adversas</w:t>
      </w:r>
      <w:r w:rsidRPr="00B92F1D">
        <w:rPr>
          <w:rFonts w:ascii="Times New Roman" w:hAnsi="Times New Roman" w:cs="Times New Roman"/>
          <w:sz w:val="24"/>
          <w:szCs w:val="24"/>
        </w:rPr>
        <w:t>. Hijos de los parados de larga duración, nietos de los jubilados que ven laminadas sus pensiones, por los planes de austeridad fiscal, y robados sus ahorros por las mismas “serpientes encantadoras de hombres” (los bancos causantes de la crisis de exuberancia irracional especulativa), que dejaron a los gobiernos en la ruina y a los trabadores sin empleo. Niños sorprendidos por un “estado del malestar”, sin razón ni justicia. Parias sociales, sin explicación ni alivio. ‘Dalits’ (casta inferior, intocables) del Primer Mundo.</w:t>
      </w:r>
    </w:p>
    <w:p w:rsidR="00923712" w:rsidRDefault="00923712" w:rsidP="00923712">
      <w:pPr>
        <w:pStyle w:val="NormalWeb"/>
        <w:jc w:val="both"/>
      </w:pPr>
      <w:r>
        <w:t>Los niños son los “náufragos” del Titanic europeo o norteamericano (el hundimiento del Costa Concordia sólo resulta una leve metáfora actualizada, no equiparable, ante la magnitud de la catástrofe social presente). Sin referentes del pasado (pérdida de respeto por sus padres, desocupados y sus abuelos, empobrecidos), y sin esperanzas de futuro, sólo les queda la calle por hogar y la pandilla por familia. Luego será la delincuencia, la prostitución o la droga, el “paraíso” más probable para los sobrevivientes del fracaso.</w:t>
      </w:r>
    </w:p>
    <w:p w:rsidR="00923712" w:rsidRDefault="00923712" w:rsidP="00923712">
      <w:pPr>
        <w:spacing w:line="240" w:lineRule="auto"/>
        <w:jc w:val="both"/>
        <w:rPr>
          <w:rFonts w:ascii="Times New Roman" w:hAnsi="Times New Roman"/>
          <w:sz w:val="24"/>
          <w:szCs w:val="24"/>
        </w:rPr>
      </w:pPr>
      <w:r>
        <w:rPr>
          <w:rFonts w:ascii="Times New Roman" w:hAnsi="Times New Roman"/>
          <w:sz w:val="24"/>
          <w:szCs w:val="24"/>
        </w:rPr>
        <w:t>L</w:t>
      </w:r>
      <w:r w:rsidRPr="00407962">
        <w:rPr>
          <w:rFonts w:ascii="Times New Roman" w:hAnsi="Times New Roman"/>
          <w:sz w:val="24"/>
          <w:szCs w:val="24"/>
        </w:rPr>
        <w:t>a pobreza infantil es consecuencia de las diferencias que siguen exi</w:t>
      </w:r>
      <w:r>
        <w:rPr>
          <w:rFonts w:ascii="Times New Roman" w:hAnsi="Times New Roman"/>
          <w:sz w:val="24"/>
          <w:szCs w:val="24"/>
        </w:rPr>
        <w:t>stiendo entre  los empleados y desempleados</w:t>
      </w:r>
      <w:r w:rsidRPr="00407962">
        <w:rPr>
          <w:rFonts w:ascii="Times New Roman" w:hAnsi="Times New Roman"/>
          <w:sz w:val="24"/>
          <w:szCs w:val="24"/>
        </w:rPr>
        <w:t>, entre nativos e inmigrantes, entre modelos de familia tradicionales y nuevos modelos. Estas diferencias representan la brecha que, cada vez más, separa a los ricos de los pobres. Hablando en términos genera</w:t>
      </w:r>
      <w:r>
        <w:rPr>
          <w:rFonts w:ascii="Times New Roman" w:hAnsi="Times New Roman"/>
          <w:sz w:val="24"/>
          <w:szCs w:val="24"/>
        </w:rPr>
        <w:t xml:space="preserve">les, </w:t>
      </w:r>
      <w:r w:rsidRPr="00407962">
        <w:rPr>
          <w:rFonts w:ascii="Times New Roman" w:hAnsi="Times New Roman"/>
          <w:sz w:val="24"/>
          <w:szCs w:val="24"/>
        </w:rPr>
        <w:t>país</w:t>
      </w:r>
      <w:r>
        <w:rPr>
          <w:rFonts w:ascii="Times New Roman" w:hAnsi="Times New Roman"/>
          <w:sz w:val="24"/>
          <w:szCs w:val="24"/>
        </w:rPr>
        <w:t>es, hasta hace poco, “avanzados” (ahora, en vías de subdesarrollo)</w:t>
      </w:r>
      <w:r w:rsidRPr="00407962">
        <w:rPr>
          <w:rFonts w:ascii="Times New Roman" w:hAnsi="Times New Roman"/>
          <w:sz w:val="24"/>
          <w:szCs w:val="24"/>
        </w:rPr>
        <w:t xml:space="preserve"> donde no es oro todo lo que reluce y donde cuesta hablar de temas como éste porque resultan políticamente incómodos y socialmente complicados.</w:t>
      </w:r>
      <w:r>
        <w:rPr>
          <w:rFonts w:ascii="Times New Roman" w:hAnsi="Times New Roman"/>
          <w:sz w:val="24"/>
          <w:szCs w:val="24"/>
        </w:rPr>
        <w:t xml:space="preserve"> </w:t>
      </w:r>
    </w:p>
    <w:p w:rsidR="00923712" w:rsidRPr="00407962" w:rsidRDefault="00923712" w:rsidP="00923712">
      <w:pPr>
        <w:spacing w:line="240" w:lineRule="auto"/>
        <w:jc w:val="both"/>
        <w:rPr>
          <w:rFonts w:ascii="Times New Roman" w:hAnsi="Times New Roman"/>
          <w:sz w:val="24"/>
          <w:szCs w:val="24"/>
        </w:rPr>
      </w:pPr>
      <w:r>
        <w:rPr>
          <w:rFonts w:ascii="Times New Roman" w:hAnsi="Times New Roman"/>
          <w:sz w:val="24"/>
          <w:szCs w:val="24"/>
        </w:rPr>
        <w:lastRenderedPageBreak/>
        <w:t>Cuando</w:t>
      </w:r>
      <w:r w:rsidRPr="00407962">
        <w:rPr>
          <w:rFonts w:ascii="Times New Roman" w:hAnsi="Times New Roman"/>
          <w:sz w:val="24"/>
          <w:szCs w:val="24"/>
        </w:rPr>
        <w:t xml:space="preserve"> se reconoce que existe</w:t>
      </w:r>
      <w:r>
        <w:rPr>
          <w:rFonts w:ascii="Times New Roman" w:hAnsi="Times New Roman"/>
          <w:sz w:val="24"/>
          <w:szCs w:val="24"/>
        </w:rPr>
        <w:t xml:space="preserve"> la pobreza infantil en los países desarrollados o al menos se habla sobre ello, pocas veces se actúa.  </w:t>
      </w:r>
      <w:r w:rsidRPr="00407962">
        <w:rPr>
          <w:rFonts w:ascii="Times New Roman" w:hAnsi="Times New Roman"/>
          <w:sz w:val="24"/>
          <w:szCs w:val="24"/>
        </w:rPr>
        <w:t xml:space="preserve">Conocemos números que asustan,  así como asusta lo poco que se </w:t>
      </w:r>
      <w:r>
        <w:rPr>
          <w:rFonts w:ascii="Times New Roman" w:hAnsi="Times New Roman"/>
          <w:sz w:val="24"/>
          <w:szCs w:val="24"/>
        </w:rPr>
        <w:t>habla de la causa de los mismos</w:t>
      </w:r>
      <w:r w:rsidRPr="00407962">
        <w:rPr>
          <w:rFonts w:ascii="Times New Roman" w:hAnsi="Times New Roman"/>
          <w:sz w:val="24"/>
          <w:szCs w:val="24"/>
        </w:rPr>
        <w:t>. Y es que éstas son diversas y nada sencillas, engranadas entre distintas responsabilidades políticas y sociales que han desembocado en esta situación, a la que por el momento no se le está poniendo freno.</w:t>
      </w:r>
    </w:p>
    <w:p w:rsidR="00923712" w:rsidRDefault="00923712" w:rsidP="00923712">
      <w:pPr>
        <w:spacing w:line="240" w:lineRule="auto"/>
        <w:jc w:val="both"/>
        <w:rPr>
          <w:rFonts w:ascii="Times New Roman" w:hAnsi="Times New Roman"/>
          <w:sz w:val="24"/>
          <w:szCs w:val="24"/>
        </w:rPr>
      </w:pPr>
      <w:r w:rsidRPr="00407962">
        <w:rPr>
          <w:rFonts w:ascii="Times New Roman" w:hAnsi="Times New Roman"/>
          <w:sz w:val="24"/>
          <w:szCs w:val="24"/>
        </w:rPr>
        <w:t>La pobreza infantil se extiende por todas las ciudades y en todas las comunidades y al no ser un pequeño grupo, resolver el</w:t>
      </w:r>
      <w:r>
        <w:rPr>
          <w:rFonts w:ascii="Times New Roman" w:hAnsi="Times New Roman"/>
          <w:sz w:val="24"/>
          <w:szCs w:val="24"/>
        </w:rPr>
        <w:t xml:space="preserve"> problema se vuelve más difícil. </w:t>
      </w:r>
      <w:r w:rsidRPr="00407962">
        <w:rPr>
          <w:rFonts w:ascii="Times New Roman" w:hAnsi="Times New Roman"/>
          <w:sz w:val="24"/>
          <w:szCs w:val="24"/>
        </w:rPr>
        <w:t>El problema de la pobreza infantil en los países desarrollados, más allá de las carencias económicas y materiales, son las consecuencias psicosociales de unos niños que se sienten discriminados por sus compañeros en el colegio. Problema agravado en el marco de un sistema educativo, que fue califica</w:t>
      </w:r>
      <w:r>
        <w:rPr>
          <w:rFonts w:ascii="Times New Roman" w:hAnsi="Times New Roman"/>
          <w:sz w:val="24"/>
          <w:szCs w:val="24"/>
        </w:rPr>
        <w:t>do por el último informe PISA -</w:t>
      </w:r>
      <w:r w:rsidRPr="00407962">
        <w:rPr>
          <w:rFonts w:ascii="Times New Roman" w:hAnsi="Times New Roman"/>
          <w:sz w:val="24"/>
          <w:szCs w:val="24"/>
        </w:rPr>
        <w:t>resultado del programa de valoración internacional de estudiantes realizado por la Organización para la Cooperación y el Desarrollo Económic</w:t>
      </w:r>
      <w:r>
        <w:rPr>
          <w:rFonts w:ascii="Times New Roman" w:hAnsi="Times New Roman"/>
          <w:sz w:val="24"/>
          <w:szCs w:val="24"/>
        </w:rPr>
        <w:t>o (OCDE)</w:t>
      </w:r>
      <w:r w:rsidRPr="00407962">
        <w:rPr>
          <w:rFonts w:ascii="Times New Roman" w:hAnsi="Times New Roman"/>
          <w:sz w:val="24"/>
          <w:szCs w:val="24"/>
        </w:rPr>
        <w:t xml:space="preserve">- como el que menos favorece a la integración de inmigrantes y niños con más dificultades. Este bajo nivel de integración, determina que los niños que nacen en entornos sociales más desfavorecidos, no tengan las mimas oportunidades que el resto.  </w:t>
      </w:r>
    </w:p>
    <w:p w:rsidR="00923712" w:rsidRPr="00407962" w:rsidRDefault="00923712" w:rsidP="00923712">
      <w:pPr>
        <w:spacing w:line="240" w:lineRule="auto"/>
        <w:jc w:val="both"/>
        <w:rPr>
          <w:rFonts w:ascii="Times New Roman" w:hAnsi="Times New Roman"/>
          <w:sz w:val="24"/>
          <w:szCs w:val="24"/>
        </w:rPr>
      </w:pPr>
      <w:r w:rsidRPr="00407962">
        <w:rPr>
          <w:rFonts w:ascii="Times New Roman" w:hAnsi="Times New Roman"/>
          <w:sz w:val="24"/>
          <w:szCs w:val="24"/>
        </w:rPr>
        <w:t>Los problemas financieros, la política laboral, la política educativa y la política social, son las claves para luchar contra la pobreza infantil. La realidad hoy es que quienes se ocupan de cubrir en la medida de lo posible las necesidades básicas de los niños son, mayoritariamente, organizaciones que se financian con donaciones privadas. El trabajo que realizan, poniendo a disposición instalaciones y realizando un trabajo directo con los niños y con sus padres, sólo resuelve parcialmente el problema de la pobreza infantil. Una realidad muy alejada de las palabras de Peter Admanson, uno de los autores del informe en profundidad que UNICEF realizó sólo en Alemania, que recalcaba que “está en manos de los gobiernos que haya niños que tengan que crecer en la pobreza” y que los grandes problemas de paro</w:t>
      </w:r>
      <w:r>
        <w:rPr>
          <w:rFonts w:ascii="Times New Roman" w:hAnsi="Times New Roman"/>
          <w:sz w:val="24"/>
          <w:szCs w:val="24"/>
        </w:rPr>
        <w:t xml:space="preserve"> -</w:t>
      </w:r>
      <w:r w:rsidRPr="00407962">
        <w:rPr>
          <w:rFonts w:ascii="Times New Roman" w:hAnsi="Times New Roman"/>
          <w:sz w:val="24"/>
          <w:szCs w:val="24"/>
        </w:rPr>
        <w:t>uno de los puntos más complejos si hablamos de pobreza infantil- sólo se pueden solucionar “si evitan la exclusión y la discriminación, especialmente en la formación”.</w:t>
      </w:r>
    </w:p>
    <w:p w:rsidR="00923712" w:rsidRDefault="00923712" w:rsidP="00923712">
      <w:pPr>
        <w:spacing w:line="240" w:lineRule="auto"/>
        <w:jc w:val="both"/>
        <w:rPr>
          <w:rFonts w:ascii="Times New Roman" w:hAnsi="Times New Roman"/>
          <w:sz w:val="24"/>
          <w:szCs w:val="24"/>
        </w:rPr>
      </w:pPr>
      <w:r w:rsidRPr="00407962">
        <w:rPr>
          <w:rFonts w:ascii="Times New Roman" w:hAnsi="Times New Roman"/>
          <w:sz w:val="24"/>
          <w:szCs w:val="24"/>
        </w:rPr>
        <w:t>Como síntesis,</w:t>
      </w:r>
      <w:r>
        <w:rPr>
          <w:rFonts w:ascii="Times New Roman" w:hAnsi="Times New Roman"/>
          <w:sz w:val="24"/>
          <w:szCs w:val="24"/>
        </w:rPr>
        <w:t xml:space="preserve"> podría decirse</w:t>
      </w:r>
      <w:r w:rsidRPr="00407962">
        <w:rPr>
          <w:rFonts w:ascii="Times New Roman" w:hAnsi="Times New Roman"/>
          <w:sz w:val="24"/>
          <w:szCs w:val="24"/>
        </w:rPr>
        <w:t xml:space="preserve"> que la pobreza es un mal que pensábamos se limitaba a los países en desarrollo o pobres, pero es también una amenaza desde dentro de las sociedades opulentas o, más bien, una llamada de atención para saber que la sociedad del consumo también tiene zonas marginales.</w:t>
      </w:r>
    </w:p>
    <w:p w:rsidR="00923712" w:rsidRPr="002913E0" w:rsidRDefault="00923712" w:rsidP="00923712">
      <w:pPr>
        <w:pStyle w:val="NormalWeb"/>
        <w:jc w:val="both"/>
      </w:pPr>
      <w:r w:rsidRPr="002913E0">
        <w:t>Los países (ahora, mal llamados) desarrollados</w:t>
      </w:r>
      <w:r>
        <w:t>,</w:t>
      </w:r>
      <w:r w:rsidRPr="002913E0">
        <w:t xml:space="preserve"> deberían </w:t>
      </w:r>
      <w:r>
        <w:t>dar</w:t>
      </w:r>
      <w:r w:rsidRPr="002913E0">
        <w:t xml:space="preserve"> respuesta a los siguientes interrogantes: ¿estamos condenados a una recuperación sin empleo? ¿es el futuro uno en el que los trabajos serán tan escasos que muchos trabajadores tendrán que aceptar una miseria para encontrar un empleo, y volverse cada vez más dependientes de las transferencias sociales a medida que los salarios del mercado caen por debajo del nivel de subsistencia? ¿o deberían las sociedades occidentales esperar una nueva ronda de magia tecnológica, que produzca una nueva ola de creación de empleo y prosperidad?</w:t>
      </w:r>
    </w:p>
    <w:p w:rsidR="00923712" w:rsidRDefault="00923712" w:rsidP="00923712">
      <w:pPr>
        <w:pStyle w:val="NormalWeb"/>
        <w:jc w:val="both"/>
      </w:pPr>
      <w:r>
        <w:t>Mientras se aclaran, pueden</w:t>
      </w:r>
      <w:r w:rsidRPr="002913E0">
        <w:t xml:space="preserve"> continuar promoviendo el “apadrinamiento” de niños del Primer Mundo, por </w:t>
      </w:r>
      <w:r>
        <w:t>“benefactores” del Tercer Mundo o tolerando la ignominia de entregar sus hijos en “adopción” por no poderlos alimentar, curar, educar, proteger…</w:t>
      </w:r>
    </w:p>
    <w:p w:rsidR="00F63B43" w:rsidRDefault="00923712" w:rsidP="00923712">
      <w:pPr>
        <w:pStyle w:val="NormalWeb"/>
        <w:jc w:val="both"/>
      </w:pPr>
      <w:r>
        <w:t xml:space="preserve">Una negación sistemática del futuro a la población joven. El Primer Mundo en vías de subdesarrollo. Esto es lo que queda de nada. </w:t>
      </w:r>
      <w:r w:rsidRPr="002913E0">
        <w:t>¡</w:t>
      </w:r>
      <w:r>
        <w:t xml:space="preserve">Vaya fracaso! ¡Vaya sarcasmo!  </w:t>
      </w:r>
    </w:p>
    <w:p w:rsidR="00923712" w:rsidRPr="00F63B43" w:rsidRDefault="00923712" w:rsidP="00923712">
      <w:pPr>
        <w:pStyle w:val="NormalWeb"/>
        <w:jc w:val="both"/>
      </w:pPr>
      <w:r w:rsidRPr="00414452">
        <w:rPr>
          <w:u w:val="single"/>
        </w:rPr>
        <w:lastRenderedPageBreak/>
        <w:t>Lamentos y quebrantos de un europeísta desilusionado</w:t>
      </w:r>
      <w:r>
        <w:rPr>
          <w:u w:val="single"/>
        </w:rPr>
        <w:t xml:space="preserve"> (la depresión ciudadana)</w:t>
      </w:r>
      <w:r w:rsidRPr="00414452">
        <w:rPr>
          <w:u w:val="single"/>
        </w:rPr>
        <w:t xml:space="preserve"> </w:t>
      </w:r>
    </w:p>
    <w:p w:rsidR="00923712" w:rsidRDefault="00923712" w:rsidP="00923712">
      <w:pPr>
        <w:pStyle w:val="NormalWeb"/>
        <w:jc w:val="both"/>
      </w:pPr>
      <w:r>
        <w:t>Escribo estos últimos párrafos el 19/3/12, “Día del Padre” en España (San José). ¡Qué paradoja! Algunos pueden pensar que ha sido buscado premeditadamente, otros, como yo, podrán aceptar que son “los caminos de Dios”, pero el santoral ayuda a reflexionar.</w:t>
      </w:r>
    </w:p>
    <w:p w:rsidR="00923712" w:rsidRDefault="00923712" w:rsidP="00923712">
      <w:pPr>
        <w:pStyle w:val="NormalWeb"/>
        <w:jc w:val="both"/>
      </w:pPr>
      <w:r>
        <w:t>Al mismo tiempo que crece la pobreza decrecen los derechos sociales de los ciudadanos, dejando a la población más vulnerable con los servicios básicos mínimos gravemente mermados.</w:t>
      </w:r>
    </w:p>
    <w:p w:rsidR="00923712" w:rsidRDefault="00923712" w:rsidP="00923712">
      <w:pPr>
        <w:pStyle w:val="NormalWeb"/>
        <w:jc w:val="both"/>
      </w:pPr>
      <w:r>
        <w:t>Estafas legales al pequeño ahorrador (fundamentalmente pensionista). Participaciones preferentes, bonos subordinados convertibles, EFTs, que no entienden o se adecuan a su perfil de inversor. La historia presente de sus abuelos…</w:t>
      </w:r>
    </w:p>
    <w:p w:rsidR="00923712" w:rsidRDefault="00923712" w:rsidP="00923712">
      <w:pPr>
        <w:pStyle w:val="NormalWeb"/>
        <w:jc w:val="both"/>
      </w:pPr>
      <w:r>
        <w:t>Desempleo de larga duración, trabajos temporales, precarios, de usar y tirar, para la población activa. El salario del miedo, que atenaza a los que -aún- tienen, la “suerte” de conservar el empleo (menguante). La historia presente de sus padres…</w:t>
      </w:r>
    </w:p>
    <w:p w:rsidR="00923712" w:rsidRDefault="00923712" w:rsidP="00923712">
      <w:pPr>
        <w:pStyle w:val="NormalWeb"/>
        <w:jc w:val="both"/>
      </w:pPr>
      <w:r>
        <w:t xml:space="preserve">Los niños de la “crisis”, víctimas del “nuevo” Tercer Mundo europeo o norteamericano (tanto monta, monta tanto). “Refugiados” en su propio país (en el caso de los europeos, por segunda vez, en 3 generaciones). Serán mayores un siglo después de tiempo. </w:t>
      </w:r>
    </w:p>
    <w:p w:rsidR="00923712" w:rsidRDefault="00923712" w:rsidP="00923712">
      <w:pPr>
        <w:pStyle w:val="NormalWeb"/>
        <w:jc w:val="both"/>
      </w:pPr>
      <w:r>
        <w:t xml:space="preserve">La niñez tratada como un “fondo de capital riesgo”. Un túnel de incierto final, cuando la crisis se escribe con mayúsculas y en letra gótica. “Eclipse social”… por riesgo moral. </w:t>
      </w:r>
    </w:p>
    <w:p w:rsidR="00923712" w:rsidRDefault="00923712" w:rsidP="00923712">
      <w:pPr>
        <w:pStyle w:val="NormalWeb"/>
        <w:jc w:val="both"/>
      </w:pPr>
      <w:r>
        <w:t xml:space="preserve">¿Puede haber algo más doloroso para unos padres (más allá de la propia muerte del niño) que tener que entregar un hijo en adopción porque no se dispone de los medios para criarlo? ¿Puede estar ocurriendo una situación tan desesperada, dramática y humillante, en algún país de la Unión Europea?  </w:t>
      </w:r>
    </w:p>
    <w:p w:rsidR="00923712" w:rsidRDefault="00923712" w:rsidP="00923712">
      <w:pPr>
        <w:pStyle w:val="NormalWeb"/>
        <w:jc w:val="both"/>
      </w:pPr>
      <w:r>
        <w:t xml:space="preserve">¿Qué dirían Albert Camus, </w:t>
      </w:r>
      <w:r w:rsidRPr="005544EC">
        <w:t xml:space="preserve">Cornelius Castoriadis </w:t>
      </w:r>
      <w:r>
        <w:t xml:space="preserve"> o Günter Grass de todo esto? ¿Cómo describirían </w:t>
      </w:r>
      <w:r w:rsidRPr="00C70C06">
        <w:t>este viaje “desesperado” desde</w:t>
      </w:r>
      <w:r>
        <w:t xml:space="preserve"> el</w:t>
      </w:r>
      <w:r w:rsidRPr="00C70C06">
        <w:t xml:space="preserve"> país de las maravillas a la edad media, en “</w:t>
      </w:r>
      <w:r>
        <w:t>tan só</w:t>
      </w:r>
      <w:r w:rsidRPr="00C70C06">
        <w:t>lo” cuatro años?</w:t>
      </w:r>
      <w:r>
        <w:t xml:space="preserve"> Aunque, tal vez, se necesitaría la pluma de Quevedo o Galdós…</w:t>
      </w:r>
    </w:p>
    <w:p w:rsidR="00923712" w:rsidRDefault="00923712" w:rsidP="00923712">
      <w:pPr>
        <w:pStyle w:val="NormalWeb"/>
        <w:jc w:val="both"/>
      </w:pPr>
      <w:r>
        <w:t>Un modelo económico de “empobrecimiento social por tramos”, en medio de una terrible depresión que ha puesto a mucha gente en una situación precaria, donde lo que está indudablemente “fuera de control” es el sector financiero, que cada vez empuja a más gente al precipicio. No, el asunto no es la recesión. Este asunto va de lo que elegimos y por qué. ¿Sociedad cangrejo? Una cuestión de opción y no de inevitabilidad.</w:t>
      </w:r>
    </w:p>
    <w:p w:rsidR="00923712" w:rsidRPr="00C70C06" w:rsidRDefault="00923712" w:rsidP="00923712">
      <w:pPr>
        <w:pStyle w:val="NormalWeb"/>
        <w:jc w:val="both"/>
      </w:pPr>
      <w:r>
        <w:t>Para el final dejo una pregunta: ¿Cómo es posible que banqueros y políticos tan irresponsables no hayan sido condenados penalmente por su desastrosa gestión?</w:t>
      </w:r>
    </w:p>
    <w:p w:rsidR="00923712" w:rsidRDefault="00923712" w:rsidP="00923712">
      <w:pPr>
        <w:pStyle w:val="NormalWeb"/>
        <w:jc w:val="both"/>
      </w:pPr>
      <w:r w:rsidRPr="001D46ED">
        <w:t>Como ciudadano me siento perplejo an</w:t>
      </w:r>
      <w:r>
        <w:t>te tanta imp</w:t>
      </w:r>
      <w:r w:rsidRPr="001D46ED">
        <w:t>unidad. Los niños de la calle</w:t>
      </w:r>
      <w:r>
        <w:t xml:space="preserve"> (si llegan vivos, y aprenden a leer), tal vez, (si se interesan por la historia) podrán aclarar si esos banqueros y políticos fueron memos o codiciosos (o las dos cosas).</w:t>
      </w:r>
    </w:p>
    <w:p w:rsidR="00587B4C" w:rsidRPr="003A76C5" w:rsidRDefault="00587B4C" w:rsidP="00587B4C">
      <w:pPr>
        <w:pStyle w:val="NormalWeb"/>
        <w:jc w:val="both"/>
        <w:rPr>
          <w:color w:val="FF0000"/>
        </w:rPr>
      </w:pPr>
      <w:r w:rsidRPr="00587B4C">
        <w:rPr>
          <w:color w:val="FF0000"/>
        </w:rPr>
        <w:t>A continuación se presentaba, como “</w:t>
      </w:r>
      <w:r w:rsidRPr="00587B4C">
        <w:rPr>
          <w:b/>
          <w:color w:val="FF0000"/>
        </w:rPr>
        <w:t>Anexo</w:t>
      </w:r>
      <w:r w:rsidRPr="00587B4C">
        <w:rPr>
          <w:color w:val="FF0000"/>
        </w:rPr>
        <w:t>”, una versión resumida de los Informes de UNICEF sobre “pobreza infantil en países ricos”, de los años 2000, 2005</w:t>
      </w:r>
      <w:r w:rsidR="004575B7">
        <w:rPr>
          <w:color w:val="FF0000"/>
        </w:rPr>
        <w:t>, 2007 y 2010, con lectura recomendada.</w:t>
      </w:r>
      <w:r w:rsidRPr="00587B4C">
        <w:rPr>
          <w:color w:val="FF0000"/>
        </w:rPr>
        <w:t xml:space="preserve"> Una aritmética del dolor. La pobreza bajo otra mirada.</w:t>
      </w:r>
      <w:r>
        <w:rPr>
          <w:color w:val="FF0000"/>
        </w:rPr>
        <w:t xml:space="preserve"> </w:t>
      </w:r>
      <w:r w:rsidRPr="003A76C5">
        <w:rPr>
          <w:color w:val="FF0000"/>
        </w:rPr>
        <w:t xml:space="preserve">Los </w:t>
      </w:r>
      <w:r w:rsidR="0042067A" w:rsidRPr="003A76C5">
        <w:rPr>
          <w:color w:val="FF0000"/>
        </w:rPr>
        <w:lastRenderedPageBreak/>
        <w:t>interesados pueden buscar dicha documentación</w:t>
      </w:r>
      <w:r w:rsidRPr="003A76C5">
        <w:rPr>
          <w:color w:val="FF0000"/>
        </w:rPr>
        <w:t xml:space="preserve"> en el Paper: </w:t>
      </w:r>
      <w:r w:rsidRPr="003A76C5">
        <w:rPr>
          <w:b/>
          <w:color w:val="FF0000"/>
        </w:rPr>
        <w:t>Apadrinemos a un niño del… “Primer Mundo” (Otra forma de mirar la pobreza)</w:t>
      </w:r>
      <w:r w:rsidRPr="003A76C5">
        <w:rPr>
          <w:color w:val="FF0000"/>
        </w:rPr>
        <w:t>, publicado el 15/9/12.</w:t>
      </w:r>
    </w:p>
    <w:p w:rsidR="004575B7" w:rsidRPr="004575B7" w:rsidRDefault="004575B7" w:rsidP="004575B7">
      <w:pPr>
        <w:spacing w:line="240" w:lineRule="auto"/>
        <w:jc w:val="both"/>
        <w:rPr>
          <w:rFonts w:ascii="Times New Roman" w:hAnsi="Times New Roman"/>
          <w:b/>
          <w:sz w:val="24"/>
          <w:szCs w:val="24"/>
        </w:rPr>
      </w:pPr>
      <w:r>
        <w:rPr>
          <w:rFonts w:ascii="Times New Roman" w:hAnsi="Times New Roman"/>
          <w:sz w:val="24"/>
          <w:szCs w:val="24"/>
        </w:rPr>
        <w:t>Volviendo a</w:t>
      </w:r>
      <w:r w:rsidRPr="00923712">
        <w:rPr>
          <w:rFonts w:ascii="Times New Roman" w:hAnsi="Times New Roman"/>
          <w:sz w:val="24"/>
          <w:szCs w:val="24"/>
        </w:rPr>
        <w:t>l Paper</w:t>
      </w:r>
      <w:r>
        <w:rPr>
          <w:rFonts w:ascii="Times New Roman" w:hAnsi="Times New Roman"/>
          <w:b/>
          <w:sz w:val="24"/>
          <w:szCs w:val="24"/>
        </w:rPr>
        <w:t xml:space="preserve"> - Los hijos del umbral de la pobreza (la niñez indigente en los países ricos) (Parte I), </w:t>
      </w:r>
      <w:r>
        <w:rPr>
          <w:rFonts w:ascii="Times New Roman" w:hAnsi="Times New Roman"/>
          <w:sz w:val="24"/>
          <w:szCs w:val="24"/>
        </w:rPr>
        <w:t>publicado</w:t>
      </w:r>
      <w:r w:rsidRPr="00923712">
        <w:rPr>
          <w:rFonts w:ascii="Times New Roman" w:hAnsi="Times New Roman"/>
          <w:sz w:val="24"/>
          <w:szCs w:val="24"/>
        </w:rPr>
        <w:t xml:space="preserve"> el 15/5/15, decía:</w:t>
      </w:r>
      <w:r>
        <w:rPr>
          <w:rFonts w:ascii="Times New Roman" w:hAnsi="Times New Roman"/>
          <w:b/>
          <w:sz w:val="24"/>
          <w:szCs w:val="24"/>
        </w:rPr>
        <w:t xml:space="preserve"> </w:t>
      </w:r>
    </w:p>
    <w:p w:rsidR="004575B7" w:rsidRPr="00216C64" w:rsidRDefault="004575B7" w:rsidP="004575B7">
      <w:pPr>
        <w:spacing w:line="240" w:lineRule="auto"/>
        <w:jc w:val="both"/>
        <w:rPr>
          <w:rFonts w:ascii="Times New Roman" w:hAnsi="Times New Roman"/>
          <w:b/>
          <w:sz w:val="24"/>
          <w:szCs w:val="24"/>
        </w:rPr>
      </w:pPr>
      <w:r>
        <w:rPr>
          <w:rFonts w:ascii="Times New Roman" w:hAnsi="Times New Roman"/>
          <w:b/>
          <w:sz w:val="24"/>
          <w:szCs w:val="24"/>
        </w:rPr>
        <w:t xml:space="preserve">(Sept. </w:t>
      </w:r>
      <w:r w:rsidRPr="00216C64">
        <w:rPr>
          <w:rFonts w:ascii="Times New Roman" w:hAnsi="Times New Roman"/>
          <w:b/>
          <w:sz w:val="24"/>
          <w:szCs w:val="24"/>
        </w:rPr>
        <w:t>2014)</w:t>
      </w:r>
      <w:r>
        <w:rPr>
          <w:rFonts w:ascii="Times New Roman" w:hAnsi="Times New Roman"/>
          <w:b/>
          <w:sz w:val="24"/>
          <w:szCs w:val="24"/>
        </w:rPr>
        <w:t xml:space="preserve"> El impacto de la Gran Depresión: qué tenemos hoy</w:t>
      </w:r>
      <w:r w:rsidRPr="00216C64">
        <w:rPr>
          <w:rFonts w:ascii="Times New Roman" w:hAnsi="Times New Roman"/>
          <w:b/>
          <w:sz w:val="24"/>
          <w:szCs w:val="24"/>
        </w:rPr>
        <w:t xml:space="preserve">… ¿y mañana? </w:t>
      </w:r>
    </w:p>
    <w:p w:rsidR="004575B7" w:rsidRPr="00E3322F" w:rsidRDefault="004575B7" w:rsidP="004575B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Informe </w:t>
      </w:r>
      <w:r w:rsidRPr="005220EA">
        <w:rPr>
          <w:rFonts w:ascii="Times New Roman" w:hAnsi="Times New Roman" w:cs="Times New Roman"/>
          <w:b/>
          <w:sz w:val="24"/>
          <w:szCs w:val="24"/>
        </w:rPr>
        <w:t>Medición de la pobreza infantil - Nuevas tablas clasificatorias de la pobreza infantil en los países ricos del mundo</w:t>
      </w:r>
      <w:r>
        <w:rPr>
          <w:rFonts w:ascii="Times New Roman" w:hAnsi="Times New Roman" w:cs="Times New Roman"/>
          <w:sz w:val="24"/>
          <w:szCs w:val="24"/>
        </w:rPr>
        <w:t xml:space="preserve"> </w:t>
      </w:r>
      <w:r>
        <w:rPr>
          <w:rFonts w:ascii="Times New Roman" w:hAnsi="Times New Roman" w:cs="Times New Roman"/>
          <w:b/>
          <w:sz w:val="24"/>
          <w:szCs w:val="24"/>
        </w:rPr>
        <w:t>- UNICEF</w:t>
      </w:r>
      <w:r w:rsidRPr="00E3322F">
        <w:rPr>
          <w:rFonts w:ascii="Times New Roman" w:hAnsi="Times New Roman" w:cs="Times New Roman"/>
          <w:b/>
          <w:sz w:val="24"/>
          <w:szCs w:val="24"/>
        </w:rPr>
        <w:t xml:space="preserve"> - Centro de Investigaciones Innocenti Report Card No. 10 - 2012 </w:t>
      </w:r>
      <w:r w:rsidRPr="00E3322F">
        <w:rPr>
          <w:rFonts w:ascii="Times New Roman" w:hAnsi="Times New Roman" w:cs="Times New Roman"/>
          <w:sz w:val="24"/>
          <w:szCs w:val="24"/>
        </w:rPr>
        <w:t xml:space="preserve"> </w:t>
      </w:r>
    </w:p>
    <w:p w:rsidR="004575B7" w:rsidRPr="00327A49" w:rsidRDefault="004575B7" w:rsidP="004575B7">
      <w:pPr>
        <w:spacing w:line="240" w:lineRule="auto"/>
        <w:jc w:val="both"/>
        <w:rPr>
          <w:rFonts w:ascii="Times New Roman" w:hAnsi="Times New Roman" w:cs="Times New Roman"/>
          <w:sz w:val="24"/>
          <w:szCs w:val="24"/>
        </w:rPr>
      </w:pPr>
      <w:r w:rsidRPr="00327A49">
        <w:rPr>
          <w:rFonts w:ascii="Times New Roman" w:hAnsi="Times New Roman" w:cs="Times New Roman"/>
          <w:sz w:val="24"/>
          <w:szCs w:val="24"/>
        </w:rPr>
        <w:t>En el presente informe se i</w:t>
      </w:r>
      <w:r>
        <w:rPr>
          <w:rFonts w:ascii="Times New Roman" w:hAnsi="Times New Roman" w:cs="Times New Roman"/>
          <w:sz w:val="24"/>
          <w:szCs w:val="24"/>
        </w:rPr>
        <w:t xml:space="preserve">ncluyen los datos más recientes </w:t>
      </w:r>
      <w:r w:rsidRPr="00327A49">
        <w:rPr>
          <w:rFonts w:ascii="Times New Roman" w:hAnsi="Times New Roman" w:cs="Times New Roman"/>
          <w:sz w:val="24"/>
          <w:szCs w:val="24"/>
        </w:rPr>
        <w:t>comparables a nivel internaci</w:t>
      </w:r>
      <w:r>
        <w:rPr>
          <w:rFonts w:ascii="Times New Roman" w:hAnsi="Times New Roman" w:cs="Times New Roman"/>
          <w:sz w:val="24"/>
          <w:szCs w:val="24"/>
        </w:rPr>
        <w:t xml:space="preserve">onal sobre privación infantil y </w:t>
      </w:r>
      <w:r w:rsidRPr="00327A49">
        <w:rPr>
          <w:rFonts w:ascii="Times New Roman" w:hAnsi="Times New Roman" w:cs="Times New Roman"/>
          <w:sz w:val="24"/>
          <w:szCs w:val="24"/>
        </w:rPr>
        <w:t>pobreza infantil relativa. To</w:t>
      </w:r>
      <w:r>
        <w:rPr>
          <w:rFonts w:ascii="Times New Roman" w:hAnsi="Times New Roman" w:cs="Times New Roman"/>
          <w:sz w:val="24"/>
          <w:szCs w:val="24"/>
        </w:rPr>
        <w:t xml:space="preserve">madas en su conjunto, estas dos </w:t>
      </w:r>
      <w:r w:rsidRPr="00327A49">
        <w:rPr>
          <w:rFonts w:ascii="Times New Roman" w:hAnsi="Times New Roman" w:cs="Times New Roman"/>
          <w:sz w:val="24"/>
          <w:szCs w:val="24"/>
        </w:rPr>
        <w:t>medidas diferentes ofrec</w:t>
      </w:r>
      <w:r>
        <w:rPr>
          <w:rFonts w:ascii="Times New Roman" w:hAnsi="Times New Roman" w:cs="Times New Roman"/>
          <w:sz w:val="24"/>
          <w:szCs w:val="24"/>
        </w:rPr>
        <w:t xml:space="preserve">en el mejor panorama disponible </w:t>
      </w:r>
      <w:r w:rsidRPr="00327A49">
        <w:rPr>
          <w:rFonts w:ascii="Times New Roman" w:hAnsi="Times New Roman" w:cs="Times New Roman"/>
          <w:sz w:val="24"/>
          <w:szCs w:val="24"/>
        </w:rPr>
        <w:t>actualmente sobre la pobre</w:t>
      </w:r>
      <w:r>
        <w:rPr>
          <w:rFonts w:ascii="Times New Roman" w:hAnsi="Times New Roman" w:cs="Times New Roman"/>
          <w:sz w:val="24"/>
          <w:szCs w:val="24"/>
        </w:rPr>
        <w:t xml:space="preserve">za infantil en las naciones más </w:t>
      </w:r>
      <w:r w:rsidRPr="00327A49">
        <w:rPr>
          <w:rFonts w:ascii="Times New Roman" w:hAnsi="Times New Roman" w:cs="Times New Roman"/>
          <w:sz w:val="24"/>
          <w:szCs w:val="24"/>
        </w:rPr>
        <w:t>ricas del mundo.</w:t>
      </w:r>
    </w:p>
    <w:p w:rsidR="004575B7" w:rsidRPr="00327A49" w:rsidRDefault="004575B7" w:rsidP="004575B7">
      <w:pPr>
        <w:spacing w:line="240" w:lineRule="auto"/>
        <w:jc w:val="both"/>
        <w:rPr>
          <w:rFonts w:ascii="Times New Roman" w:hAnsi="Times New Roman" w:cs="Times New Roman"/>
          <w:i/>
          <w:sz w:val="24"/>
          <w:szCs w:val="24"/>
        </w:rPr>
      </w:pPr>
      <w:r w:rsidRPr="00327A49">
        <w:rPr>
          <w:rFonts w:ascii="Times New Roman" w:hAnsi="Times New Roman" w:cs="Times New Roman"/>
          <w:i/>
          <w:sz w:val="24"/>
          <w:szCs w:val="24"/>
        </w:rPr>
        <w:t>Los informes anteriores de esta serie han demostrado que no proteger a los niños de la pobreza es uno de los errores más costosos que puede cometer una sociedad. Son los propios niños quienes asumen el mayor de todos los costos, pero también sus países deben pagar un muy alto precio por su error: menor nivel de competencias y productividad, menor nivel de logros en materia de salud y educación, mayor probabilidad de desempleo y dependencia de la seguridad social, mayor costo de los sistemas de protección judicial y social, y pérdida de cohesión social.</w:t>
      </w:r>
    </w:p>
    <w:p w:rsidR="004575B7" w:rsidRPr="00327A49" w:rsidRDefault="004575B7" w:rsidP="004575B7">
      <w:pPr>
        <w:spacing w:line="240" w:lineRule="auto"/>
        <w:jc w:val="both"/>
        <w:rPr>
          <w:rFonts w:ascii="Times New Roman" w:hAnsi="Times New Roman" w:cs="Times New Roman"/>
          <w:i/>
          <w:sz w:val="24"/>
          <w:szCs w:val="24"/>
        </w:rPr>
      </w:pPr>
      <w:r w:rsidRPr="00327A49">
        <w:rPr>
          <w:rFonts w:ascii="Times New Roman" w:hAnsi="Times New Roman" w:cs="Times New Roman"/>
          <w:i/>
          <w:sz w:val="24"/>
          <w:szCs w:val="24"/>
        </w:rPr>
        <w:t>Por tanto, salvo en un enfoque de muy corto plazo, los argumentos económicos sustentan la protección de los niños contra la pobreza.</w:t>
      </w:r>
    </w:p>
    <w:p w:rsidR="004575B7" w:rsidRPr="00327A49" w:rsidRDefault="004575B7" w:rsidP="004575B7">
      <w:pPr>
        <w:spacing w:line="240" w:lineRule="auto"/>
        <w:jc w:val="both"/>
        <w:rPr>
          <w:rFonts w:ascii="Times New Roman" w:hAnsi="Times New Roman" w:cs="Times New Roman"/>
          <w:i/>
          <w:sz w:val="24"/>
          <w:szCs w:val="24"/>
        </w:rPr>
      </w:pPr>
      <w:r w:rsidRPr="00327A49">
        <w:rPr>
          <w:rFonts w:ascii="Times New Roman" w:hAnsi="Times New Roman" w:cs="Times New Roman"/>
          <w:i/>
          <w:sz w:val="24"/>
          <w:szCs w:val="24"/>
        </w:rPr>
        <w:t>El argumento de principios es incluso más importante. Como los niños tienen solo una oportunidad para desarrollarse física y mentalmente de forma normal, el compromiso de protegerlos contra la pobreza debe mantenerse tanto en las épocas buenas como en las malas. Las sociedades que no honren este compromiso, incluso en las épocas de dificultades económicas, no estarán cumpliendo su función respecto de sus ciudadanos más vulnerables y estarán gestando problemas sociales y económicos insolubles para los años venideros.</w:t>
      </w:r>
    </w:p>
    <w:p w:rsidR="004575B7" w:rsidRDefault="004575B7" w:rsidP="004575B7">
      <w:pPr>
        <w:spacing w:line="240" w:lineRule="auto"/>
        <w:jc w:val="both"/>
        <w:rPr>
          <w:rFonts w:ascii="Times New Roman" w:hAnsi="Times New Roman" w:cs="Times New Roman"/>
          <w:sz w:val="24"/>
          <w:szCs w:val="24"/>
        </w:rPr>
      </w:pPr>
      <w:r w:rsidRPr="00327A49">
        <w:rPr>
          <w:rFonts w:ascii="Times New Roman" w:hAnsi="Times New Roman" w:cs="Times New Roman"/>
          <w:sz w:val="24"/>
          <w:szCs w:val="24"/>
        </w:rPr>
        <w:t>Estos son los motivos por los q</w:t>
      </w:r>
      <w:r>
        <w:rPr>
          <w:rFonts w:ascii="Times New Roman" w:hAnsi="Times New Roman" w:cs="Times New Roman"/>
          <w:sz w:val="24"/>
          <w:szCs w:val="24"/>
        </w:rPr>
        <w:t xml:space="preserve">ue se presenta esta comparativa </w:t>
      </w:r>
      <w:r w:rsidRPr="00327A49">
        <w:rPr>
          <w:rFonts w:ascii="Times New Roman" w:hAnsi="Times New Roman" w:cs="Times New Roman"/>
          <w:sz w:val="24"/>
          <w:szCs w:val="24"/>
        </w:rPr>
        <w:t>resumida de la pobreza infantil e</w:t>
      </w:r>
      <w:r>
        <w:rPr>
          <w:rFonts w:ascii="Times New Roman" w:hAnsi="Times New Roman" w:cs="Times New Roman"/>
          <w:sz w:val="24"/>
          <w:szCs w:val="24"/>
        </w:rPr>
        <w:t xml:space="preserve">n las naciones industrializadas </w:t>
      </w:r>
      <w:r w:rsidRPr="00327A49">
        <w:rPr>
          <w:rFonts w:ascii="Times New Roman" w:hAnsi="Times New Roman" w:cs="Times New Roman"/>
          <w:sz w:val="24"/>
          <w:szCs w:val="24"/>
        </w:rPr>
        <w:t>a la atención de los líderes po</w:t>
      </w:r>
      <w:r>
        <w:rPr>
          <w:rFonts w:ascii="Times New Roman" w:hAnsi="Times New Roman" w:cs="Times New Roman"/>
          <w:sz w:val="24"/>
          <w:szCs w:val="24"/>
        </w:rPr>
        <w:t xml:space="preserve">líticos, la prensa y el público </w:t>
      </w:r>
      <w:r w:rsidRPr="00327A49">
        <w:rPr>
          <w:rFonts w:ascii="Times New Roman" w:hAnsi="Times New Roman" w:cs="Times New Roman"/>
          <w:sz w:val="24"/>
          <w:szCs w:val="24"/>
        </w:rPr>
        <w:t>en general</w:t>
      </w:r>
      <w:r>
        <w:rPr>
          <w:rFonts w:ascii="Times New Roman" w:hAnsi="Times New Roman" w:cs="Times New Roman"/>
          <w:sz w:val="24"/>
          <w:szCs w:val="24"/>
        </w:rPr>
        <w:t>…</w:t>
      </w:r>
    </w:p>
    <w:p w:rsidR="004575B7" w:rsidRPr="00B14D3D" w:rsidRDefault="004575B7" w:rsidP="004575B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¿Qué países se </w:t>
      </w:r>
      <w:r w:rsidRPr="00B14D3D">
        <w:rPr>
          <w:rFonts w:ascii="Times New Roman" w:hAnsi="Times New Roman" w:cs="Times New Roman"/>
          <w:sz w:val="24"/>
          <w:szCs w:val="24"/>
        </w:rPr>
        <w:t>incluyen?</w:t>
      </w:r>
    </w:p>
    <w:p w:rsidR="004575B7" w:rsidRPr="00B14D3D" w:rsidRDefault="004575B7" w:rsidP="004575B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datos sobre las tasas de </w:t>
      </w:r>
      <w:r w:rsidRPr="00B14D3D">
        <w:rPr>
          <w:rFonts w:ascii="Times New Roman" w:hAnsi="Times New Roman" w:cs="Times New Roman"/>
          <w:sz w:val="24"/>
          <w:szCs w:val="24"/>
        </w:rPr>
        <w:t>p</w:t>
      </w:r>
      <w:r>
        <w:rPr>
          <w:rFonts w:ascii="Times New Roman" w:hAnsi="Times New Roman" w:cs="Times New Roman"/>
          <w:sz w:val="24"/>
          <w:szCs w:val="24"/>
        </w:rPr>
        <w:t xml:space="preserve">rivación infantil se elaboraron </w:t>
      </w:r>
      <w:r w:rsidRPr="00B14D3D">
        <w:rPr>
          <w:rFonts w:ascii="Times New Roman" w:hAnsi="Times New Roman" w:cs="Times New Roman"/>
          <w:sz w:val="24"/>
          <w:szCs w:val="24"/>
        </w:rPr>
        <w:t>a</w:t>
      </w:r>
      <w:r>
        <w:rPr>
          <w:rFonts w:ascii="Times New Roman" w:hAnsi="Times New Roman" w:cs="Times New Roman"/>
          <w:sz w:val="24"/>
          <w:szCs w:val="24"/>
        </w:rPr>
        <w:t xml:space="preserve"> partir de la ronda 2009 de las </w:t>
      </w:r>
      <w:r w:rsidRPr="00B14D3D">
        <w:rPr>
          <w:rFonts w:ascii="Times New Roman" w:hAnsi="Times New Roman" w:cs="Times New Roman"/>
          <w:sz w:val="24"/>
          <w:szCs w:val="24"/>
        </w:rPr>
        <w:t>Es</w:t>
      </w:r>
      <w:r>
        <w:rPr>
          <w:rFonts w:ascii="Times New Roman" w:hAnsi="Times New Roman" w:cs="Times New Roman"/>
          <w:sz w:val="24"/>
          <w:szCs w:val="24"/>
        </w:rPr>
        <w:t xml:space="preserve">tadísticas sobre la renta y las condiciones de vida de la unión </w:t>
      </w:r>
      <w:r w:rsidRPr="00B14D3D">
        <w:rPr>
          <w:rFonts w:ascii="Times New Roman" w:hAnsi="Times New Roman" w:cs="Times New Roman"/>
          <w:sz w:val="24"/>
          <w:szCs w:val="24"/>
        </w:rPr>
        <w:t>eu</w:t>
      </w:r>
      <w:r>
        <w:rPr>
          <w:rFonts w:ascii="Times New Roman" w:hAnsi="Times New Roman" w:cs="Times New Roman"/>
          <w:sz w:val="24"/>
          <w:szCs w:val="24"/>
        </w:rPr>
        <w:t xml:space="preserve">ropea y, por tanto, se refieren a 29 países, es decir, los 27 países de la Unión Europea, </w:t>
      </w:r>
      <w:r w:rsidRPr="00B14D3D">
        <w:rPr>
          <w:rFonts w:ascii="Times New Roman" w:hAnsi="Times New Roman" w:cs="Times New Roman"/>
          <w:sz w:val="24"/>
          <w:szCs w:val="24"/>
        </w:rPr>
        <w:t>más Noruega e Islandia.</w:t>
      </w:r>
      <w:r>
        <w:rPr>
          <w:rFonts w:ascii="Times New Roman" w:hAnsi="Times New Roman" w:cs="Times New Roman"/>
          <w:sz w:val="24"/>
          <w:szCs w:val="24"/>
        </w:rPr>
        <w:t xml:space="preserve"> La mayoría de ellos (23 de 29) son también integrantes de la Organización de Cooperación y Desarrollo Económicos (OCDE), </w:t>
      </w:r>
      <w:r w:rsidRPr="00B14D3D">
        <w:rPr>
          <w:rFonts w:ascii="Times New Roman" w:hAnsi="Times New Roman" w:cs="Times New Roman"/>
          <w:sz w:val="24"/>
          <w:szCs w:val="24"/>
        </w:rPr>
        <w:t>con la excepción de</w:t>
      </w:r>
      <w:r>
        <w:rPr>
          <w:rFonts w:ascii="Times New Roman" w:hAnsi="Times New Roman" w:cs="Times New Roman"/>
          <w:sz w:val="24"/>
          <w:szCs w:val="24"/>
        </w:rPr>
        <w:t xml:space="preserve"> Bulgaria, </w:t>
      </w:r>
      <w:r w:rsidRPr="00B14D3D">
        <w:rPr>
          <w:rFonts w:ascii="Times New Roman" w:hAnsi="Times New Roman" w:cs="Times New Roman"/>
          <w:sz w:val="24"/>
          <w:szCs w:val="24"/>
        </w:rPr>
        <w:t>C</w:t>
      </w:r>
      <w:r>
        <w:rPr>
          <w:rFonts w:ascii="Times New Roman" w:hAnsi="Times New Roman" w:cs="Times New Roman"/>
          <w:sz w:val="24"/>
          <w:szCs w:val="24"/>
        </w:rPr>
        <w:t xml:space="preserve">hipre, Letonia, Lituania, Malta y Rumania, que son miembros de la Unión Europea, pero no de </w:t>
      </w:r>
      <w:r w:rsidRPr="00B14D3D">
        <w:rPr>
          <w:rFonts w:ascii="Times New Roman" w:hAnsi="Times New Roman" w:cs="Times New Roman"/>
          <w:sz w:val="24"/>
          <w:szCs w:val="24"/>
        </w:rPr>
        <w:t>la OCDE.</w:t>
      </w:r>
    </w:p>
    <w:p w:rsidR="004575B7" w:rsidRDefault="004575B7" w:rsidP="004575B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También hay información disponible sobre las tasas de </w:t>
      </w:r>
      <w:r w:rsidRPr="00B14D3D">
        <w:rPr>
          <w:rFonts w:ascii="Times New Roman" w:hAnsi="Times New Roman" w:cs="Times New Roman"/>
          <w:sz w:val="24"/>
          <w:szCs w:val="24"/>
        </w:rPr>
        <w:t>po</w:t>
      </w:r>
      <w:r>
        <w:rPr>
          <w:rFonts w:ascii="Times New Roman" w:hAnsi="Times New Roman" w:cs="Times New Roman"/>
          <w:sz w:val="24"/>
          <w:szCs w:val="24"/>
        </w:rPr>
        <w:t xml:space="preserve">breza infantil relativa de seis países adicionales de la OCDE </w:t>
      </w:r>
      <w:r w:rsidRPr="00B14D3D">
        <w:rPr>
          <w:rFonts w:ascii="Times New Roman" w:hAnsi="Times New Roman" w:cs="Times New Roman"/>
          <w:sz w:val="24"/>
          <w:szCs w:val="24"/>
        </w:rPr>
        <w:t>(Australia, Canadá, Estad</w:t>
      </w:r>
      <w:r>
        <w:rPr>
          <w:rFonts w:ascii="Times New Roman" w:hAnsi="Times New Roman" w:cs="Times New Roman"/>
          <w:sz w:val="24"/>
          <w:szCs w:val="24"/>
        </w:rPr>
        <w:t xml:space="preserve">os Unidos, Japón, Nueva Zelandia </w:t>
      </w:r>
      <w:r w:rsidRPr="00B14D3D">
        <w:rPr>
          <w:rFonts w:ascii="Times New Roman" w:hAnsi="Times New Roman" w:cs="Times New Roman"/>
          <w:sz w:val="24"/>
          <w:szCs w:val="24"/>
        </w:rPr>
        <w:t>y Su</w:t>
      </w:r>
      <w:r>
        <w:rPr>
          <w:rFonts w:ascii="Times New Roman" w:hAnsi="Times New Roman" w:cs="Times New Roman"/>
          <w:sz w:val="24"/>
          <w:szCs w:val="24"/>
        </w:rPr>
        <w:t xml:space="preserve">iza). Por tanto, el análisis de </w:t>
      </w:r>
      <w:r w:rsidRPr="00B14D3D">
        <w:rPr>
          <w:rFonts w:ascii="Times New Roman" w:hAnsi="Times New Roman" w:cs="Times New Roman"/>
          <w:sz w:val="24"/>
          <w:szCs w:val="24"/>
        </w:rPr>
        <w:t>la po</w:t>
      </w:r>
      <w:r>
        <w:rPr>
          <w:rFonts w:ascii="Times New Roman" w:hAnsi="Times New Roman" w:cs="Times New Roman"/>
          <w:sz w:val="24"/>
          <w:szCs w:val="24"/>
        </w:rPr>
        <w:t xml:space="preserve">breza infantil relativa incluye los </w:t>
      </w:r>
      <w:r>
        <w:rPr>
          <w:rFonts w:ascii="Times New Roman" w:hAnsi="Times New Roman" w:cs="Times New Roman"/>
          <w:sz w:val="24"/>
          <w:szCs w:val="24"/>
        </w:rPr>
        <w:lastRenderedPageBreak/>
        <w:t xml:space="preserve">siguientes 35 países: Alemania, Australia, Austria, Bélgica, Bulgaria, Canadá, Chipre, Dinamarca, Eslovaquia, Eslovenia, España, Estados Unidos, Estonia, Finlandia, </w:t>
      </w:r>
      <w:r w:rsidRPr="00B14D3D">
        <w:rPr>
          <w:rFonts w:ascii="Times New Roman" w:hAnsi="Times New Roman" w:cs="Times New Roman"/>
          <w:sz w:val="24"/>
          <w:szCs w:val="24"/>
        </w:rPr>
        <w:t>Francia, Grecia, Hungría, Irlanda,</w:t>
      </w:r>
      <w:r>
        <w:rPr>
          <w:rFonts w:ascii="Times New Roman" w:hAnsi="Times New Roman" w:cs="Times New Roman"/>
          <w:sz w:val="24"/>
          <w:szCs w:val="24"/>
        </w:rPr>
        <w:t xml:space="preserve"> </w:t>
      </w:r>
      <w:r w:rsidRPr="00B14D3D">
        <w:rPr>
          <w:rFonts w:ascii="Times New Roman" w:hAnsi="Times New Roman" w:cs="Times New Roman"/>
          <w:sz w:val="24"/>
          <w:szCs w:val="24"/>
        </w:rPr>
        <w:t>Islandia, Italia, Japón, Letonia,</w:t>
      </w:r>
      <w:r>
        <w:rPr>
          <w:rFonts w:ascii="Times New Roman" w:hAnsi="Times New Roman" w:cs="Times New Roman"/>
          <w:sz w:val="24"/>
          <w:szCs w:val="24"/>
        </w:rPr>
        <w:t xml:space="preserve"> </w:t>
      </w:r>
      <w:r w:rsidRPr="00B14D3D">
        <w:rPr>
          <w:rFonts w:ascii="Times New Roman" w:hAnsi="Times New Roman" w:cs="Times New Roman"/>
          <w:sz w:val="24"/>
          <w:szCs w:val="24"/>
        </w:rPr>
        <w:t>Lituania, Luxemburgo, Malta,</w:t>
      </w:r>
      <w:r>
        <w:rPr>
          <w:rFonts w:ascii="Times New Roman" w:hAnsi="Times New Roman" w:cs="Times New Roman"/>
          <w:sz w:val="24"/>
          <w:szCs w:val="24"/>
        </w:rPr>
        <w:t xml:space="preserve"> </w:t>
      </w:r>
      <w:r w:rsidRPr="00B14D3D">
        <w:rPr>
          <w:rFonts w:ascii="Times New Roman" w:hAnsi="Times New Roman" w:cs="Times New Roman"/>
          <w:sz w:val="24"/>
          <w:szCs w:val="24"/>
        </w:rPr>
        <w:t>Noruega, Nueva Zelandia, Países</w:t>
      </w:r>
      <w:r>
        <w:rPr>
          <w:rFonts w:ascii="Times New Roman" w:hAnsi="Times New Roman" w:cs="Times New Roman"/>
          <w:sz w:val="24"/>
          <w:szCs w:val="24"/>
        </w:rPr>
        <w:t xml:space="preserve"> </w:t>
      </w:r>
      <w:r w:rsidRPr="00B14D3D">
        <w:rPr>
          <w:rFonts w:ascii="Times New Roman" w:hAnsi="Times New Roman" w:cs="Times New Roman"/>
          <w:sz w:val="24"/>
          <w:szCs w:val="24"/>
        </w:rPr>
        <w:t>Bajos, Polonia, Portugal, Reino</w:t>
      </w:r>
      <w:r>
        <w:rPr>
          <w:rFonts w:ascii="Times New Roman" w:hAnsi="Times New Roman" w:cs="Times New Roman"/>
          <w:sz w:val="24"/>
          <w:szCs w:val="24"/>
        </w:rPr>
        <w:t xml:space="preserve"> Unido, República Checa, </w:t>
      </w:r>
      <w:r w:rsidRPr="00B14D3D">
        <w:rPr>
          <w:rFonts w:ascii="Times New Roman" w:hAnsi="Times New Roman" w:cs="Times New Roman"/>
          <w:sz w:val="24"/>
          <w:szCs w:val="24"/>
        </w:rPr>
        <w:t>Rumania, Suecia y Suiza.</w:t>
      </w:r>
    </w:p>
    <w:p w:rsidR="004575B7" w:rsidRPr="00327A49" w:rsidRDefault="004575B7" w:rsidP="004575B7">
      <w:pPr>
        <w:spacing w:line="240" w:lineRule="auto"/>
        <w:jc w:val="both"/>
        <w:rPr>
          <w:rFonts w:ascii="Times New Roman" w:hAnsi="Times New Roman" w:cs="Times New Roman"/>
          <w:sz w:val="24"/>
          <w:szCs w:val="24"/>
        </w:rPr>
      </w:pPr>
      <w:r w:rsidRPr="00327A49">
        <w:rPr>
          <w:rFonts w:ascii="Times New Roman" w:hAnsi="Times New Roman" w:cs="Times New Roman"/>
          <w:sz w:val="24"/>
          <w:szCs w:val="24"/>
        </w:rPr>
        <w:t>La infancia y la recesión</w:t>
      </w:r>
    </w:p>
    <w:p w:rsidR="004575B7" w:rsidRPr="00327A49" w:rsidRDefault="004575B7" w:rsidP="004575B7">
      <w:pPr>
        <w:spacing w:line="240" w:lineRule="auto"/>
        <w:jc w:val="both"/>
        <w:rPr>
          <w:rFonts w:ascii="Times New Roman" w:hAnsi="Times New Roman" w:cs="Times New Roman"/>
          <w:sz w:val="24"/>
          <w:szCs w:val="24"/>
        </w:rPr>
      </w:pPr>
      <w:r w:rsidRPr="00327A49">
        <w:rPr>
          <w:rFonts w:ascii="Times New Roman" w:hAnsi="Times New Roman" w:cs="Times New Roman"/>
          <w:sz w:val="24"/>
          <w:szCs w:val="24"/>
        </w:rPr>
        <w:t>A nivel internacional, casi</w:t>
      </w:r>
      <w:r>
        <w:rPr>
          <w:rFonts w:ascii="Times New Roman" w:hAnsi="Times New Roman" w:cs="Times New Roman"/>
          <w:sz w:val="24"/>
          <w:szCs w:val="24"/>
        </w:rPr>
        <w:t xml:space="preserve"> no hay datos comparables sobre </w:t>
      </w:r>
      <w:r w:rsidRPr="00327A49">
        <w:rPr>
          <w:rFonts w:ascii="Times New Roman" w:hAnsi="Times New Roman" w:cs="Times New Roman"/>
          <w:sz w:val="24"/>
          <w:szCs w:val="24"/>
        </w:rPr>
        <w:t>la evolución de la pobreza</w:t>
      </w:r>
      <w:r>
        <w:rPr>
          <w:rFonts w:ascii="Times New Roman" w:hAnsi="Times New Roman" w:cs="Times New Roman"/>
          <w:sz w:val="24"/>
          <w:szCs w:val="24"/>
        </w:rPr>
        <w:t xml:space="preserve"> infantil como resultado de las </w:t>
      </w:r>
      <w:r w:rsidRPr="00327A49">
        <w:rPr>
          <w:rFonts w:ascii="Times New Roman" w:hAnsi="Times New Roman" w:cs="Times New Roman"/>
          <w:sz w:val="24"/>
          <w:szCs w:val="24"/>
        </w:rPr>
        <w:t>dificultades econó</w:t>
      </w:r>
      <w:r>
        <w:rPr>
          <w:rFonts w:ascii="Times New Roman" w:hAnsi="Times New Roman" w:cs="Times New Roman"/>
          <w:sz w:val="24"/>
          <w:szCs w:val="24"/>
        </w:rPr>
        <w:t xml:space="preserve">micas de los últimos tres años. </w:t>
      </w:r>
      <w:r w:rsidRPr="00327A49">
        <w:rPr>
          <w:rFonts w:ascii="Times New Roman" w:hAnsi="Times New Roman" w:cs="Times New Roman"/>
          <w:sz w:val="24"/>
          <w:szCs w:val="24"/>
        </w:rPr>
        <w:t>Sin embargo, es evidente qu</w:t>
      </w:r>
      <w:r>
        <w:rPr>
          <w:rFonts w:ascii="Times New Roman" w:hAnsi="Times New Roman" w:cs="Times New Roman"/>
          <w:sz w:val="24"/>
          <w:szCs w:val="24"/>
        </w:rPr>
        <w:t xml:space="preserve">e en todas partes los servicios </w:t>
      </w:r>
      <w:r w:rsidRPr="00327A49">
        <w:rPr>
          <w:rFonts w:ascii="Times New Roman" w:hAnsi="Times New Roman" w:cs="Times New Roman"/>
          <w:sz w:val="24"/>
          <w:szCs w:val="24"/>
        </w:rPr>
        <w:t>directos a las familias sufren</w:t>
      </w:r>
      <w:r>
        <w:rPr>
          <w:rFonts w:ascii="Times New Roman" w:hAnsi="Times New Roman" w:cs="Times New Roman"/>
          <w:sz w:val="24"/>
          <w:szCs w:val="24"/>
        </w:rPr>
        <w:t xml:space="preserve"> fuertes presiones, dado que </w:t>
      </w:r>
      <w:r w:rsidRPr="00327A49">
        <w:rPr>
          <w:rFonts w:ascii="Times New Roman" w:hAnsi="Times New Roman" w:cs="Times New Roman"/>
          <w:sz w:val="24"/>
          <w:szCs w:val="24"/>
        </w:rPr>
        <w:t>las medidas de a</w:t>
      </w:r>
      <w:r>
        <w:rPr>
          <w:rFonts w:ascii="Times New Roman" w:hAnsi="Times New Roman" w:cs="Times New Roman"/>
          <w:sz w:val="24"/>
          <w:szCs w:val="24"/>
        </w:rPr>
        <w:t xml:space="preserve">usteridad aumentan el número de </w:t>
      </w:r>
      <w:r w:rsidRPr="00327A49">
        <w:rPr>
          <w:rFonts w:ascii="Times New Roman" w:hAnsi="Times New Roman" w:cs="Times New Roman"/>
          <w:sz w:val="24"/>
          <w:szCs w:val="24"/>
        </w:rPr>
        <w:t>necesitados y, a la vez, reducen los servicios disponibles.</w:t>
      </w:r>
      <w:r>
        <w:rPr>
          <w:rFonts w:ascii="Times New Roman" w:hAnsi="Times New Roman" w:cs="Times New Roman"/>
          <w:sz w:val="24"/>
          <w:szCs w:val="24"/>
        </w:rPr>
        <w:t xml:space="preserve"> </w:t>
      </w:r>
      <w:r w:rsidRPr="00327A49">
        <w:rPr>
          <w:rFonts w:ascii="Times New Roman" w:hAnsi="Times New Roman" w:cs="Times New Roman"/>
          <w:sz w:val="24"/>
          <w:szCs w:val="24"/>
        </w:rPr>
        <w:t>También resulta eviden</w:t>
      </w:r>
      <w:r>
        <w:rPr>
          <w:rFonts w:ascii="Times New Roman" w:hAnsi="Times New Roman" w:cs="Times New Roman"/>
          <w:sz w:val="24"/>
          <w:szCs w:val="24"/>
        </w:rPr>
        <w:t xml:space="preserve">te que lo peor todavía está por </w:t>
      </w:r>
      <w:r w:rsidRPr="00327A49">
        <w:rPr>
          <w:rFonts w:ascii="Times New Roman" w:hAnsi="Times New Roman" w:cs="Times New Roman"/>
          <w:sz w:val="24"/>
          <w:szCs w:val="24"/>
        </w:rPr>
        <w:t>llegar. Muchas familias,</w:t>
      </w:r>
      <w:r>
        <w:rPr>
          <w:rFonts w:ascii="Times New Roman" w:hAnsi="Times New Roman" w:cs="Times New Roman"/>
          <w:sz w:val="24"/>
          <w:szCs w:val="24"/>
        </w:rPr>
        <w:t xml:space="preserve"> incluso las de bajos recursos, </w:t>
      </w:r>
      <w:r w:rsidRPr="00327A49">
        <w:rPr>
          <w:rFonts w:ascii="Times New Roman" w:hAnsi="Times New Roman" w:cs="Times New Roman"/>
          <w:sz w:val="24"/>
          <w:szCs w:val="24"/>
        </w:rPr>
        <w:t>cuentan con algún tipo</w:t>
      </w:r>
      <w:r>
        <w:rPr>
          <w:rFonts w:ascii="Times New Roman" w:hAnsi="Times New Roman" w:cs="Times New Roman"/>
          <w:sz w:val="24"/>
          <w:szCs w:val="24"/>
        </w:rPr>
        <w:t xml:space="preserve"> de “colchón”, ya sean ahorros, </w:t>
      </w:r>
      <w:r w:rsidRPr="00327A49">
        <w:rPr>
          <w:rFonts w:ascii="Times New Roman" w:hAnsi="Times New Roman" w:cs="Times New Roman"/>
          <w:sz w:val="24"/>
          <w:szCs w:val="24"/>
        </w:rPr>
        <w:t>bienes o ayuda de fam</w:t>
      </w:r>
      <w:r>
        <w:rPr>
          <w:rFonts w:ascii="Times New Roman" w:hAnsi="Times New Roman" w:cs="Times New Roman"/>
          <w:sz w:val="24"/>
          <w:szCs w:val="24"/>
        </w:rPr>
        <w:t xml:space="preserve">iliares, para cubrir sus gastos </w:t>
      </w:r>
      <w:r w:rsidRPr="00327A49">
        <w:rPr>
          <w:rFonts w:ascii="Times New Roman" w:hAnsi="Times New Roman" w:cs="Times New Roman"/>
          <w:sz w:val="24"/>
          <w:szCs w:val="24"/>
        </w:rPr>
        <w:t>durante las épocas difíciles.</w:t>
      </w:r>
      <w:r>
        <w:rPr>
          <w:rFonts w:ascii="Times New Roman" w:hAnsi="Times New Roman" w:cs="Times New Roman"/>
          <w:sz w:val="24"/>
          <w:szCs w:val="24"/>
        </w:rPr>
        <w:t xml:space="preserve"> Por tanto, casi siempre hay un </w:t>
      </w:r>
      <w:r w:rsidRPr="00327A49">
        <w:rPr>
          <w:rFonts w:ascii="Times New Roman" w:hAnsi="Times New Roman" w:cs="Times New Roman"/>
          <w:sz w:val="24"/>
          <w:szCs w:val="24"/>
        </w:rPr>
        <w:t>rezago entre el inici</w:t>
      </w:r>
      <w:r>
        <w:rPr>
          <w:rFonts w:ascii="Times New Roman" w:hAnsi="Times New Roman" w:cs="Times New Roman"/>
          <w:sz w:val="24"/>
          <w:szCs w:val="24"/>
        </w:rPr>
        <w:t xml:space="preserve">o de las crisis económicas y el </w:t>
      </w:r>
      <w:r w:rsidRPr="00327A49">
        <w:rPr>
          <w:rFonts w:ascii="Times New Roman" w:hAnsi="Times New Roman" w:cs="Times New Roman"/>
          <w:sz w:val="24"/>
          <w:szCs w:val="24"/>
        </w:rPr>
        <w:t>momento en que se siente su impacto total.</w:t>
      </w:r>
    </w:p>
    <w:p w:rsidR="004575B7" w:rsidRPr="00327A49" w:rsidRDefault="004575B7" w:rsidP="004575B7">
      <w:pPr>
        <w:spacing w:line="240" w:lineRule="auto"/>
        <w:jc w:val="both"/>
        <w:rPr>
          <w:rFonts w:ascii="Times New Roman" w:hAnsi="Times New Roman" w:cs="Times New Roman"/>
          <w:sz w:val="24"/>
          <w:szCs w:val="24"/>
        </w:rPr>
      </w:pPr>
      <w:r w:rsidRPr="00327A49">
        <w:rPr>
          <w:rFonts w:ascii="Times New Roman" w:hAnsi="Times New Roman" w:cs="Times New Roman"/>
          <w:sz w:val="24"/>
          <w:szCs w:val="24"/>
        </w:rPr>
        <w:t>Compromiso</w:t>
      </w:r>
    </w:p>
    <w:p w:rsidR="004575B7" w:rsidRPr="00327A49" w:rsidRDefault="004575B7" w:rsidP="004575B7">
      <w:pPr>
        <w:spacing w:line="240" w:lineRule="auto"/>
        <w:jc w:val="both"/>
        <w:rPr>
          <w:rFonts w:ascii="Times New Roman" w:hAnsi="Times New Roman" w:cs="Times New Roman"/>
          <w:sz w:val="24"/>
          <w:szCs w:val="24"/>
        </w:rPr>
      </w:pPr>
      <w:r w:rsidRPr="00327A49">
        <w:rPr>
          <w:rFonts w:ascii="Times New Roman" w:hAnsi="Times New Roman" w:cs="Times New Roman"/>
          <w:sz w:val="24"/>
          <w:szCs w:val="24"/>
        </w:rPr>
        <w:t>En Irlanda, nación líde</w:t>
      </w:r>
      <w:r>
        <w:rPr>
          <w:rFonts w:ascii="Times New Roman" w:hAnsi="Times New Roman" w:cs="Times New Roman"/>
          <w:sz w:val="24"/>
          <w:szCs w:val="24"/>
        </w:rPr>
        <w:t xml:space="preserve">r tanto en la teoría como en la </w:t>
      </w:r>
      <w:r w:rsidRPr="00327A49">
        <w:rPr>
          <w:rFonts w:ascii="Times New Roman" w:hAnsi="Times New Roman" w:cs="Times New Roman"/>
          <w:sz w:val="24"/>
          <w:szCs w:val="24"/>
        </w:rPr>
        <w:t xml:space="preserve">práctica de la monitorización </w:t>
      </w:r>
      <w:r>
        <w:rPr>
          <w:rFonts w:ascii="Times New Roman" w:hAnsi="Times New Roman" w:cs="Times New Roman"/>
          <w:sz w:val="24"/>
          <w:szCs w:val="24"/>
        </w:rPr>
        <w:t xml:space="preserve">de la pobreza infantil, existen </w:t>
      </w:r>
      <w:r w:rsidRPr="00327A49">
        <w:rPr>
          <w:rFonts w:ascii="Times New Roman" w:hAnsi="Times New Roman" w:cs="Times New Roman"/>
          <w:sz w:val="24"/>
          <w:szCs w:val="24"/>
        </w:rPr>
        <w:t>datos que estiman los ef</w:t>
      </w:r>
      <w:r>
        <w:rPr>
          <w:rFonts w:ascii="Times New Roman" w:hAnsi="Times New Roman" w:cs="Times New Roman"/>
          <w:sz w:val="24"/>
          <w:szCs w:val="24"/>
        </w:rPr>
        <w:t xml:space="preserve">ectos de una fuerte contracción </w:t>
      </w:r>
      <w:r w:rsidRPr="00327A49">
        <w:rPr>
          <w:rFonts w:ascii="Times New Roman" w:hAnsi="Times New Roman" w:cs="Times New Roman"/>
          <w:sz w:val="24"/>
          <w:szCs w:val="24"/>
        </w:rPr>
        <w:t xml:space="preserve">de la economía nacional en </w:t>
      </w:r>
      <w:r>
        <w:rPr>
          <w:rFonts w:ascii="Times New Roman" w:hAnsi="Times New Roman" w:cs="Times New Roman"/>
          <w:sz w:val="24"/>
          <w:szCs w:val="24"/>
        </w:rPr>
        <w:t xml:space="preserve">los niños y sus familias. Entre </w:t>
      </w:r>
      <w:r w:rsidRPr="00327A49">
        <w:rPr>
          <w:rFonts w:ascii="Times New Roman" w:hAnsi="Times New Roman" w:cs="Times New Roman"/>
          <w:sz w:val="24"/>
          <w:szCs w:val="24"/>
        </w:rPr>
        <w:t xml:space="preserve">2009 y 2010, por ejemplo, el </w:t>
      </w:r>
      <w:r>
        <w:rPr>
          <w:rFonts w:ascii="Times New Roman" w:hAnsi="Times New Roman" w:cs="Times New Roman"/>
          <w:sz w:val="24"/>
          <w:szCs w:val="24"/>
        </w:rPr>
        <w:t xml:space="preserve">índice de privación infantil de </w:t>
      </w:r>
      <w:r w:rsidRPr="00327A49">
        <w:rPr>
          <w:rFonts w:ascii="Times New Roman" w:hAnsi="Times New Roman" w:cs="Times New Roman"/>
          <w:sz w:val="24"/>
          <w:szCs w:val="24"/>
        </w:rPr>
        <w:t xml:space="preserve">Irlanda registró </w:t>
      </w:r>
      <w:r>
        <w:rPr>
          <w:rFonts w:ascii="Times New Roman" w:hAnsi="Times New Roman" w:cs="Times New Roman"/>
          <w:sz w:val="24"/>
          <w:szCs w:val="24"/>
        </w:rPr>
        <w:t xml:space="preserve">un aumento de casi siete puntos </w:t>
      </w:r>
      <w:r w:rsidRPr="00327A49">
        <w:rPr>
          <w:rFonts w:ascii="Times New Roman" w:hAnsi="Times New Roman" w:cs="Times New Roman"/>
          <w:sz w:val="24"/>
          <w:szCs w:val="24"/>
        </w:rPr>
        <w:t>porcentuales, del 23</w:t>
      </w:r>
      <w:r>
        <w:rPr>
          <w:rFonts w:ascii="Times New Roman" w:hAnsi="Times New Roman" w:cs="Times New Roman"/>
          <w:sz w:val="24"/>
          <w:szCs w:val="24"/>
        </w:rPr>
        <w:t xml:space="preserve">,5% al 30,2%. Durante el mismo </w:t>
      </w:r>
      <w:r w:rsidRPr="00327A49">
        <w:rPr>
          <w:rFonts w:ascii="Times New Roman" w:hAnsi="Times New Roman" w:cs="Times New Roman"/>
          <w:sz w:val="24"/>
          <w:szCs w:val="24"/>
        </w:rPr>
        <w:t>período, el descen</w:t>
      </w:r>
      <w:r>
        <w:rPr>
          <w:rFonts w:ascii="Times New Roman" w:hAnsi="Times New Roman" w:cs="Times New Roman"/>
          <w:sz w:val="24"/>
          <w:szCs w:val="24"/>
        </w:rPr>
        <w:t xml:space="preserve">so del ingreso medio implicó un </w:t>
      </w:r>
      <w:r w:rsidRPr="00327A49">
        <w:rPr>
          <w:rFonts w:ascii="Times New Roman" w:hAnsi="Times New Roman" w:cs="Times New Roman"/>
          <w:sz w:val="24"/>
          <w:szCs w:val="24"/>
        </w:rPr>
        <w:t>aumento de la pobreza i</w:t>
      </w:r>
      <w:r>
        <w:rPr>
          <w:rFonts w:ascii="Times New Roman" w:hAnsi="Times New Roman" w:cs="Times New Roman"/>
          <w:sz w:val="24"/>
          <w:szCs w:val="24"/>
        </w:rPr>
        <w:t xml:space="preserve">nfantil relativa de menos de un </w:t>
      </w:r>
      <w:r w:rsidRPr="00327A49">
        <w:rPr>
          <w:rFonts w:ascii="Times New Roman" w:hAnsi="Times New Roman" w:cs="Times New Roman"/>
          <w:sz w:val="24"/>
          <w:szCs w:val="24"/>
        </w:rPr>
        <w:t>punto porcentual,</w:t>
      </w:r>
      <w:r>
        <w:rPr>
          <w:rFonts w:ascii="Times New Roman" w:hAnsi="Times New Roman" w:cs="Times New Roman"/>
          <w:sz w:val="24"/>
          <w:szCs w:val="24"/>
        </w:rPr>
        <w:t xml:space="preserve"> lo que demuestra nuevamente la </w:t>
      </w:r>
      <w:r w:rsidRPr="00327A49">
        <w:rPr>
          <w:rFonts w:ascii="Times New Roman" w:hAnsi="Times New Roman" w:cs="Times New Roman"/>
          <w:sz w:val="24"/>
          <w:szCs w:val="24"/>
        </w:rPr>
        <w:t>importancia de utiliza</w:t>
      </w:r>
      <w:r>
        <w:rPr>
          <w:rFonts w:ascii="Times New Roman" w:hAnsi="Times New Roman" w:cs="Times New Roman"/>
          <w:sz w:val="24"/>
          <w:szCs w:val="24"/>
        </w:rPr>
        <w:t xml:space="preserve">r las dos mediciones diferentes </w:t>
      </w:r>
      <w:r w:rsidRPr="00327A49">
        <w:rPr>
          <w:rFonts w:ascii="Times New Roman" w:hAnsi="Times New Roman" w:cs="Times New Roman"/>
          <w:sz w:val="24"/>
          <w:szCs w:val="24"/>
        </w:rPr>
        <w:t>analizadas en este informe.</w:t>
      </w:r>
    </w:p>
    <w:p w:rsidR="004575B7" w:rsidRPr="00327A49" w:rsidRDefault="004575B7" w:rsidP="004575B7">
      <w:pPr>
        <w:spacing w:line="240" w:lineRule="auto"/>
        <w:jc w:val="both"/>
        <w:rPr>
          <w:rFonts w:ascii="Times New Roman" w:hAnsi="Times New Roman" w:cs="Times New Roman"/>
          <w:sz w:val="24"/>
          <w:szCs w:val="24"/>
        </w:rPr>
      </w:pPr>
      <w:r w:rsidRPr="00327A49">
        <w:rPr>
          <w:rFonts w:ascii="Times New Roman" w:hAnsi="Times New Roman" w:cs="Times New Roman"/>
          <w:sz w:val="24"/>
          <w:szCs w:val="24"/>
        </w:rPr>
        <w:t xml:space="preserve">En el Reino Unido, donde la </w:t>
      </w:r>
      <w:r>
        <w:rPr>
          <w:rFonts w:ascii="Times New Roman" w:hAnsi="Times New Roman" w:cs="Times New Roman"/>
          <w:sz w:val="24"/>
          <w:szCs w:val="24"/>
        </w:rPr>
        <w:t xml:space="preserve">Ley de pobreza infantil de 2010 </w:t>
      </w:r>
      <w:r w:rsidRPr="00327A49">
        <w:rPr>
          <w:rFonts w:ascii="Times New Roman" w:hAnsi="Times New Roman" w:cs="Times New Roman"/>
          <w:sz w:val="24"/>
          <w:szCs w:val="24"/>
        </w:rPr>
        <w:t>ha fijado metas vinculantes</w:t>
      </w:r>
      <w:r>
        <w:rPr>
          <w:rFonts w:ascii="Times New Roman" w:hAnsi="Times New Roman" w:cs="Times New Roman"/>
          <w:sz w:val="24"/>
          <w:szCs w:val="24"/>
        </w:rPr>
        <w:t xml:space="preserve"> respecto de la reducción de la </w:t>
      </w:r>
      <w:r w:rsidRPr="00327A49">
        <w:rPr>
          <w:rFonts w:ascii="Times New Roman" w:hAnsi="Times New Roman" w:cs="Times New Roman"/>
          <w:sz w:val="24"/>
          <w:szCs w:val="24"/>
        </w:rPr>
        <w:t>pobreza infantil, rec</w:t>
      </w:r>
      <w:r>
        <w:rPr>
          <w:rFonts w:ascii="Times New Roman" w:hAnsi="Times New Roman" w:cs="Times New Roman"/>
          <w:sz w:val="24"/>
          <w:szCs w:val="24"/>
        </w:rPr>
        <w:t xml:space="preserve">ientemente se estimó el posible </w:t>
      </w:r>
      <w:r w:rsidRPr="00327A49">
        <w:rPr>
          <w:rFonts w:ascii="Times New Roman" w:hAnsi="Times New Roman" w:cs="Times New Roman"/>
          <w:sz w:val="24"/>
          <w:szCs w:val="24"/>
        </w:rPr>
        <w:t>impacto de los proble</w:t>
      </w:r>
      <w:r>
        <w:rPr>
          <w:rFonts w:ascii="Times New Roman" w:hAnsi="Times New Roman" w:cs="Times New Roman"/>
          <w:sz w:val="24"/>
          <w:szCs w:val="24"/>
        </w:rPr>
        <w:t xml:space="preserve">mas económicos en los esfuerzos </w:t>
      </w:r>
      <w:r w:rsidRPr="00327A49">
        <w:rPr>
          <w:rFonts w:ascii="Times New Roman" w:hAnsi="Times New Roman" w:cs="Times New Roman"/>
          <w:sz w:val="24"/>
          <w:szCs w:val="24"/>
        </w:rPr>
        <w:t>por reducir las tasas de pobre</w:t>
      </w:r>
      <w:r>
        <w:rPr>
          <w:rFonts w:ascii="Times New Roman" w:hAnsi="Times New Roman" w:cs="Times New Roman"/>
          <w:sz w:val="24"/>
          <w:szCs w:val="24"/>
        </w:rPr>
        <w:t xml:space="preserve">za infantil. Para 2020, la tasa </w:t>
      </w:r>
      <w:r w:rsidRPr="00327A49">
        <w:rPr>
          <w:rFonts w:ascii="Times New Roman" w:hAnsi="Times New Roman" w:cs="Times New Roman"/>
          <w:sz w:val="24"/>
          <w:szCs w:val="24"/>
        </w:rPr>
        <w:t>de pobreza infantil relativa s</w:t>
      </w:r>
      <w:r>
        <w:rPr>
          <w:rFonts w:ascii="Times New Roman" w:hAnsi="Times New Roman" w:cs="Times New Roman"/>
          <w:sz w:val="24"/>
          <w:szCs w:val="24"/>
        </w:rPr>
        <w:t xml:space="preserve">e debe reducir a la mitad, a no </w:t>
      </w:r>
      <w:r w:rsidRPr="00327A49">
        <w:rPr>
          <w:rFonts w:ascii="Times New Roman" w:hAnsi="Times New Roman" w:cs="Times New Roman"/>
          <w:sz w:val="24"/>
          <w:szCs w:val="24"/>
        </w:rPr>
        <w:t>más de un 10%. (La “pobrez</w:t>
      </w:r>
      <w:r>
        <w:rPr>
          <w:rFonts w:ascii="Times New Roman" w:hAnsi="Times New Roman" w:cs="Times New Roman"/>
          <w:sz w:val="24"/>
          <w:szCs w:val="24"/>
        </w:rPr>
        <w:t xml:space="preserve">a de ingresos absoluta”, es </w:t>
      </w:r>
      <w:r w:rsidRPr="00327A49">
        <w:rPr>
          <w:rFonts w:ascii="Times New Roman" w:hAnsi="Times New Roman" w:cs="Times New Roman"/>
          <w:sz w:val="24"/>
          <w:szCs w:val="24"/>
        </w:rPr>
        <w:t>decir, vivir con un ingreso in</w:t>
      </w:r>
      <w:r>
        <w:rPr>
          <w:rFonts w:ascii="Times New Roman" w:hAnsi="Times New Roman" w:cs="Times New Roman"/>
          <w:sz w:val="24"/>
          <w:szCs w:val="24"/>
        </w:rPr>
        <w:t xml:space="preserve">ferior al 60% del ingreso medio </w:t>
      </w:r>
      <w:r w:rsidRPr="00327A49">
        <w:rPr>
          <w:rFonts w:ascii="Times New Roman" w:hAnsi="Times New Roman" w:cs="Times New Roman"/>
          <w:sz w:val="24"/>
          <w:szCs w:val="24"/>
        </w:rPr>
        <w:t>del año de referencia 2010,</w:t>
      </w:r>
      <w:r>
        <w:rPr>
          <w:rFonts w:ascii="Times New Roman" w:hAnsi="Times New Roman" w:cs="Times New Roman"/>
          <w:sz w:val="24"/>
          <w:szCs w:val="24"/>
        </w:rPr>
        <w:t xml:space="preserve"> actualizado solamente según la </w:t>
      </w:r>
      <w:r w:rsidRPr="00327A49">
        <w:rPr>
          <w:rFonts w:ascii="Times New Roman" w:hAnsi="Times New Roman" w:cs="Times New Roman"/>
          <w:sz w:val="24"/>
          <w:szCs w:val="24"/>
        </w:rPr>
        <w:t>inflación, debe reducirse de un 20% a un 5%.)</w:t>
      </w:r>
    </w:p>
    <w:p w:rsidR="004575B7" w:rsidRPr="00327A49" w:rsidRDefault="004575B7" w:rsidP="004575B7">
      <w:pPr>
        <w:spacing w:line="240" w:lineRule="auto"/>
        <w:jc w:val="both"/>
        <w:rPr>
          <w:rFonts w:ascii="Times New Roman" w:hAnsi="Times New Roman" w:cs="Times New Roman"/>
          <w:sz w:val="24"/>
          <w:szCs w:val="24"/>
        </w:rPr>
      </w:pPr>
      <w:r w:rsidRPr="00327A49">
        <w:rPr>
          <w:rFonts w:ascii="Times New Roman" w:hAnsi="Times New Roman" w:cs="Times New Roman"/>
          <w:sz w:val="24"/>
          <w:szCs w:val="24"/>
        </w:rPr>
        <w:t>Con todo, en el momento e</w:t>
      </w:r>
      <w:r>
        <w:rPr>
          <w:rFonts w:ascii="Times New Roman" w:hAnsi="Times New Roman" w:cs="Times New Roman"/>
          <w:sz w:val="24"/>
          <w:szCs w:val="24"/>
        </w:rPr>
        <w:t xml:space="preserve">n que entró en vigor dicha Ley, </w:t>
      </w:r>
      <w:r w:rsidRPr="00327A49">
        <w:rPr>
          <w:rFonts w:ascii="Times New Roman" w:hAnsi="Times New Roman" w:cs="Times New Roman"/>
          <w:sz w:val="24"/>
          <w:szCs w:val="24"/>
        </w:rPr>
        <w:t>la crisis económica ya e</w:t>
      </w:r>
      <w:r>
        <w:rPr>
          <w:rFonts w:ascii="Times New Roman" w:hAnsi="Times New Roman" w:cs="Times New Roman"/>
          <w:sz w:val="24"/>
          <w:szCs w:val="24"/>
        </w:rPr>
        <w:t xml:space="preserve">staba comenzando a amenazar los </w:t>
      </w:r>
      <w:r w:rsidRPr="00327A49">
        <w:rPr>
          <w:rFonts w:ascii="Times New Roman" w:hAnsi="Times New Roman" w:cs="Times New Roman"/>
          <w:sz w:val="24"/>
          <w:szCs w:val="24"/>
        </w:rPr>
        <w:t>programas de protecció</w:t>
      </w:r>
      <w:r>
        <w:rPr>
          <w:rFonts w:ascii="Times New Roman" w:hAnsi="Times New Roman" w:cs="Times New Roman"/>
          <w:sz w:val="24"/>
          <w:szCs w:val="24"/>
        </w:rPr>
        <w:t xml:space="preserve">n social. Así, por ejemplo, las </w:t>
      </w:r>
      <w:r w:rsidRPr="00327A49">
        <w:rPr>
          <w:rFonts w:ascii="Times New Roman" w:hAnsi="Times New Roman" w:cs="Times New Roman"/>
          <w:sz w:val="24"/>
          <w:szCs w:val="24"/>
        </w:rPr>
        <w:t>prestaciones por hijo han</w:t>
      </w:r>
      <w:r>
        <w:rPr>
          <w:rFonts w:ascii="Times New Roman" w:hAnsi="Times New Roman" w:cs="Times New Roman"/>
          <w:sz w:val="24"/>
          <w:szCs w:val="24"/>
        </w:rPr>
        <w:t xml:space="preserve"> estado congeladas durante tres </w:t>
      </w:r>
      <w:r w:rsidRPr="00327A49">
        <w:rPr>
          <w:rFonts w:ascii="Times New Roman" w:hAnsi="Times New Roman" w:cs="Times New Roman"/>
          <w:sz w:val="24"/>
          <w:szCs w:val="24"/>
        </w:rPr>
        <w:t>años, lo que significa</w:t>
      </w:r>
      <w:r>
        <w:rPr>
          <w:rFonts w:ascii="Times New Roman" w:hAnsi="Times New Roman" w:cs="Times New Roman"/>
          <w:sz w:val="24"/>
          <w:szCs w:val="24"/>
        </w:rPr>
        <w:t xml:space="preserve"> que se ha reducido su valor en </w:t>
      </w:r>
      <w:r w:rsidRPr="00327A49">
        <w:rPr>
          <w:rFonts w:ascii="Times New Roman" w:hAnsi="Times New Roman" w:cs="Times New Roman"/>
          <w:sz w:val="24"/>
          <w:szCs w:val="24"/>
        </w:rPr>
        <w:t>términos reales. También se han recorta</w:t>
      </w:r>
      <w:r>
        <w:rPr>
          <w:rFonts w:ascii="Times New Roman" w:hAnsi="Times New Roman" w:cs="Times New Roman"/>
          <w:sz w:val="24"/>
          <w:szCs w:val="24"/>
        </w:rPr>
        <w:t xml:space="preserve">do los créditos </w:t>
      </w:r>
      <w:r w:rsidRPr="00327A49">
        <w:rPr>
          <w:rFonts w:ascii="Times New Roman" w:hAnsi="Times New Roman" w:cs="Times New Roman"/>
          <w:sz w:val="24"/>
          <w:szCs w:val="24"/>
        </w:rPr>
        <w:t>fiscales por hijo y otros pr</w:t>
      </w:r>
      <w:r>
        <w:rPr>
          <w:rFonts w:ascii="Times New Roman" w:hAnsi="Times New Roman" w:cs="Times New Roman"/>
          <w:sz w:val="24"/>
          <w:szCs w:val="24"/>
        </w:rPr>
        <w:t xml:space="preserve">ogramas destinados a proteger a </w:t>
      </w:r>
      <w:r w:rsidRPr="00327A49">
        <w:rPr>
          <w:rFonts w:ascii="Times New Roman" w:hAnsi="Times New Roman" w:cs="Times New Roman"/>
          <w:sz w:val="24"/>
          <w:szCs w:val="24"/>
        </w:rPr>
        <w:t>los niños más pobres.</w:t>
      </w:r>
    </w:p>
    <w:p w:rsidR="004575B7" w:rsidRPr="00327A49" w:rsidRDefault="004575B7" w:rsidP="004575B7">
      <w:pPr>
        <w:spacing w:line="240" w:lineRule="auto"/>
        <w:jc w:val="both"/>
        <w:rPr>
          <w:rFonts w:ascii="Times New Roman" w:hAnsi="Times New Roman" w:cs="Times New Roman"/>
          <w:sz w:val="24"/>
          <w:szCs w:val="24"/>
        </w:rPr>
      </w:pPr>
      <w:r w:rsidRPr="00327A49">
        <w:rPr>
          <w:rFonts w:ascii="Times New Roman" w:hAnsi="Times New Roman" w:cs="Times New Roman"/>
          <w:sz w:val="24"/>
          <w:szCs w:val="24"/>
        </w:rPr>
        <w:t>¿Qué repercusiones tend</w:t>
      </w:r>
      <w:r>
        <w:rPr>
          <w:rFonts w:ascii="Times New Roman" w:hAnsi="Times New Roman" w:cs="Times New Roman"/>
          <w:sz w:val="24"/>
          <w:szCs w:val="24"/>
        </w:rPr>
        <w:t xml:space="preserve">rán probablemente estos cambios </w:t>
      </w:r>
      <w:r w:rsidRPr="00327A49">
        <w:rPr>
          <w:rFonts w:ascii="Times New Roman" w:hAnsi="Times New Roman" w:cs="Times New Roman"/>
          <w:sz w:val="24"/>
          <w:szCs w:val="24"/>
        </w:rPr>
        <w:t xml:space="preserve">en los esfuerzos a </w:t>
      </w:r>
      <w:r>
        <w:rPr>
          <w:rFonts w:ascii="Times New Roman" w:hAnsi="Times New Roman" w:cs="Times New Roman"/>
          <w:sz w:val="24"/>
          <w:szCs w:val="24"/>
        </w:rPr>
        <w:t xml:space="preserve">largo plazo del Reino Unido por </w:t>
      </w:r>
      <w:r w:rsidRPr="00327A49">
        <w:rPr>
          <w:rFonts w:ascii="Times New Roman" w:hAnsi="Times New Roman" w:cs="Times New Roman"/>
          <w:sz w:val="24"/>
          <w:szCs w:val="24"/>
        </w:rPr>
        <w:t>disminuir las tasas de pobreza infantil?</w:t>
      </w:r>
    </w:p>
    <w:p w:rsidR="004575B7" w:rsidRPr="00327A49" w:rsidRDefault="004575B7" w:rsidP="004575B7">
      <w:pPr>
        <w:spacing w:line="240" w:lineRule="auto"/>
        <w:jc w:val="both"/>
        <w:rPr>
          <w:rFonts w:ascii="Times New Roman" w:hAnsi="Times New Roman" w:cs="Times New Roman"/>
          <w:sz w:val="24"/>
          <w:szCs w:val="24"/>
        </w:rPr>
      </w:pPr>
      <w:r w:rsidRPr="00327A49">
        <w:rPr>
          <w:rFonts w:ascii="Times New Roman" w:hAnsi="Times New Roman" w:cs="Times New Roman"/>
          <w:sz w:val="24"/>
          <w:szCs w:val="24"/>
        </w:rPr>
        <w:t>Marcha atrás</w:t>
      </w:r>
    </w:p>
    <w:p w:rsidR="004575B7" w:rsidRDefault="004575B7" w:rsidP="004575B7">
      <w:pPr>
        <w:spacing w:line="240" w:lineRule="auto"/>
        <w:jc w:val="both"/>
        <w:rPr>
          <w:rFonts w:ascii="Times New Roman" w:hAnsi="Times New Roman" w:cs="Times New Roman"/>
          <w:sz w:val="24"/>
          <w:szCs w:val="24"/>
        </w:rPr>
      </w:pPr>
      <w:r w:rsidRPr="00327A49">
        <w:rPr>
          <w:rFonts w:ascii="Times New Roman" w:hAnsi="Times New Roman" w:cs="Times New Roman"/>
          <w:sz w:val="24"/>
          <w:szCs w:val="24"/>
        </w:rPr>
        <w:t>Según un informe de o</w:t>
      </w:r>
      <w:r>
        <w:rPr>
          <w:rFonts w:ascii="Times New Roman" w:hAnsi="Times New Roman" w:cs="Times New Roman"/>
          <w:sz w:val="24"/>
          <w:szCs w:val="24"/>
        </w:rPr>
        <w:t xml:space="preserve">ctubre de 2011 publicado por el </w:t>
      </w:r>
      <w:r w:rsidRPr="00327A49">
        <w:rPr>
          <w:rFonts w:ascii="Times New Roman" w:hAnsi="Times New Roman" w:cs="Times New Roman"/>
          <w:sz w:val="24"/>
          <w:szCs w:val="24"/>
        </w:rPr>
        <w:t>Instituto de Estudios</w:t>
      </w:r>
      <w:r>
        <w:rPr>
          <w:rFonts w:ascii="Times New Roman" w:hAnsi="Times New Roman" w:cs="Times New Roman"/>
          <w:sz w:val="24"/>
          <w:szCs w:val="24"/>
        </w:rPr>
        <w:t xml:space="preserve"> Fiscales (Institute for Fiscal Studies, IFS)</w:t>
      </w:r>
      <w:r w:rsidRPr="00327A49">
        <w:rPr>
          <w:rFonts w:ascii="Times New Roman" w:hAnsi="Times New Roman" w:cs="Times New Roman"/>
          <w:sz w:val="24"/>
          <w:szCs w:val="24"/>
        </w:rPr>
        <w:t>, lo más p</w:t>
      </w:r>
      <w:r>
        <w:rPr>
          <w:rFonts w:ascii="Times New Roman" w:hAnsi="Times New Roman" w:cs="Times New Roman"/>
          <w:sz w:val="24"/>
          <w:szCs w:val="24"/>
        </w:rPr>
        <w:t xml:space="preserve">robable es que se reviertan los </w:t>
      </w:r>
      <w:r w:rsidRPr="00327A49">
        <w:rPr>
          <w:rFonts w:ascii="Times New Roman" w:hAnsi="Times New Roman" w:cs="Times New Roman"/>
          <w:sz w:val="24"/>
          <w:szCs w:val="24"/>
        </w:rPr>
        <w:t>avances de los últim</w:t>
      </w:r>
      <w:r>
        <w:rPr>
          <w:rFonts w:ascii="Times New Roman" w:hAnsi="Times New Roman" w:cs="Times New Roman"/>
          <w:sz w:val="24"/>
          <w:szCs w:val="24"/>
        </w:rPr>
        <w:t xml:space="preserve">os años. Si bien actualmente se </w:t>
      </w:r>
      <w:r w:rsidRPr="00327A49">
        <w:rPr>
          <w:rFonts w:ascii="Times New Roman" w:hAnsi="Times New Roman" w:cs="Times New Roman"/>
          <w:sz w:val="24"/>
          <w:szCs w:val="24"/>
        </w:rPr>
        <w:t>considera que la tasa de pobreza infanti</w:t>
      </w:r>
      <w:r>
        <w:rPr>
          <w:rFonts w:ascii="Times New Roman" w:hAnsi="Times New Roman" w:cs="Times New Roman"/>
          <w:sz w:val="24"/>
          <w:szCs w:val="24"/>
        </w:rPr>
        <w:t xml:space="preserve">l es estable, se </w:t>
      </w:r>
      <w:r w:rsidRPr="00327A49">
        <w:rPr>
          <w:rFonts w:ascii="Times New Roman" w:hAnsi="Times New Roman" w:cs="Times New Roman"/>
          <w:sz w:val="24"/>
          <w:szCs w:val="24"/>
        </w:rPr>
        <w:t>prevé que comience a aumentar nuevamente en 2013.</w:t>
      </w:r>
    </w:p>
    <w:p w:rsidR="004575B7" w:rsidRPr="004575B7" w:rsidRDefault="004575B7" w:rsidP="004575B7">
      <w:pPr>
        <w:spacing w:line="240" w:lineRule="auto"/>
        <w:jc w:val="both"/>
        <w:rPr>
          <w:rFonts w:ascii="Times New Roman" w:hAnsi="Times New Roman" w:cs="Times New Roman"/>
          <w:sz w:val="24"/>
          <w:szCs w:val="24"/>
        </w:rPr>
      </w:pPr>
      <w:r w:rsidRPr="00B14D3D">
        <w:rPr>
          <w:rFonts w:ascii="Times New Roman" w:hAnsi="Times New Roman" w:cs="Times New Roman"/>
          <w:b/>
          <w:sz w:val="24"/>
          <w:szCs w:val="24"/>
        </w:rPr>
        <w:lastRenderedPageBreak/>
        <w:t>Dos perspectivas de la pobreza infantil</w:t>
      </w:r>
    </w:p>
    <w:p w:rsidR="004575B7" w:rsidRDefault="004575B7" w:rsidP="004575B7">
      <w:pPr>
        <w:spacing w:line="240" w:lineRule="auto"/>
        <w:jc w:val="both"/>
        <w:rPr>
          <w:rFonts w:ascii="Times New Roman" w:hAnsi="Times New Roman"/>
          <w:b/>
          <w:sz w:val="24"/>
          <w:szCs w:val="24"/>
        </w:rPr>
      </w:pPr>
      <w:r w:rsidRPr="00B14D3D">
        <w:rPr>
          <w:rFonts w:ascii="Times New Roman" w:hAnsi="Times New Roman"/>
          <w:b/>
          <w:sz w:val="24"/>
          <w:szCs w:val="24"/>
        </w:rPr>
        <w:t>Nuevas tabla</w:t>
      </w:r>
      <w:r>
        <w:rPr>
          <w:rFonts w:ascii="Times New Roman" w:hAnsi="Times New Roman"/>
          <w:b/>
          <w:sz w:val="24"/>
          <w:szCs w:val="24"/>
        </w:rPr>
        <w:t xml:space="preserve">s clasificatorias de la pobreza </w:t>
      </w:r>
      <w:r w:rsidRPr="00B14D3D">
        <w:rPr>
          <w:rFonts w:ascii="Times New Roman" w:hAnsi="Times New Roman"/>
          <w:b/>
          <w:sz w:val="24"/>
          <w:szCs w:val="24"/>
        </w:rPr>
        <w:t>infantil en los países ricos del mundo</w:t>
      </w:r>
    </w:p>
    <w:p w:rsidR="004575B7" w:rsidRPr="00B14D3D" w:rsidRDefault="004575B7" w:rsidP="004575B7">
      <w:pPr>
        <w:spacing w:line="240" w:lineRule="auto"/>
        <w:jc w:val="both"/>
        <w:rPr>
          <w:rFonts w:ascii="Times New Roman" w:hAnsi="Times New Roman"/>
          <w:sz w:val="24"/>
          <w:szCs w:val="24"/>
        </w:rPr>
      </w:pPr>
      <w:r w:rsidRPr="00B14D3D">
        <w:rPr>
          <w:rFonts w:ascii="Times New Roman" w:hAnsi="Times New Roman"/>
          <w:sz w:val="24"/>
          <w:szCs w:val="24"/>
        </w:rPr>
        <w:t xml:space="preserve">En las </w:t>
      </w:r>
      <w:r>
        <w:rPr>
          <w:rFonts w:ascii="Times New Roman" w:hAnsi="Times New Roman"/>
          <w:sz w:val="24"/>
          <w:szCs w:val="24"/>
        </w:rPr>
        <w:t xml:space="preserve">tablas clasificatorias de estas </w:t>
      </w:r>
      <w:r w:rsidRPr="00B14D3D">
        <w:rPr>
          <w:rFonts w:ascii="Times New Roman" w:hAnsi="Times New Roman"/>
          <w:sz w:val="24"/>
          <w:szCs w:val="24"/>
        </w:rPr>
        <w:t>pág</w:t>
      </w:r>
      <w:r>
        <w:rPr>
          <w:rFonts w:ascii="Times New Roman" w:hAnsi="Times New Roman"/>
          <w:sz w:val="24"/>
          <w:szCs w:val="24"/>
        </w:rPr>
        <w:t xml:space="preserve">inas se presentan los datos más </w:t>
      </w:r>
      <w:r w:rsidRPr="00B14D3D">
        <w:rPr>
          <w:rFonts w:ascii="Times New Roman" w:hAnsi="Times New Roman"/>
          <w:sz w:val="24"/>
          <w:szCs w:val="24"/>
        </w:rPr>
        <w:t>recientes disponibles sobre la pobre</w:t>
      </w:r>
      <w:r>
        <w:rPr>
          <w:rFonts w:ascii="Times New Roman" w:hAnsi="Times New Roman"/>
          <w:sz w:val="24"/>
          <w:szCs w:val="24"/>
        </w:rPr>
        <w:t xml:space="preserve">za </w:t>
      </w:r>
      <w:r w:rsidRPr="00B14D3D">
        <w:rPr>
          <w:rFonts w:ascii="Times New Roman" w:hAnsi="Times New Roman"/>
          <w:sz w:val="24"/>
          <w:szCs w:val="24"/>
        </w:rPr>
        <w:t>infantil en las naciones ricas del mundo.</w:t>
      </w:r>
    </w:p>
    <w:p w:rsidR="004575B7" w:rsidRPr="00B14D3D" w:rsidRDefault="004575B7" w:rsidP="004575B7">
      <w:pPr>
        <w:spacing w:line="240" w:lineRule="auto"/>
        <w:jc w:val="both"/>
        <w:rPr>
          <w:rFonts w:ascii="Times New Roman" w:hAnsi="Times New Roman"/>
          <w:sz w:val="24"/>
          <w:szCs w:val="24"/>
        </w:rPr>
      </w:pPr>
      <w:r w:rsidRPr="00B14D3D">
        <w:rPr>
          <w:rFonts w:ascii="Times New Roman" w:hAnsi="Times New Roman"/>
          <w:sz w:val="24"/>
          <w:szCs w:val="24"/>
        </w:rPr>
        <w:t>La Figura</w:t>
      </w:r>
      <w:r>
        <w:rPr>
          <w:rFonts w:ascii="Times New Roman" w:hAnsi="Times New Roman"/>
          <w:sz w:val="24"/>
          <w:szCs w:val="24"/>
        </w:rPr>
        <w:t xml:space="preserve"> 1a, que se publica por primera </w:t>
      </w:r>
      <w:r w:rsidRPr="00B14D3D">
        <w:rPr>
          <w:rFonts w:ascii="Times New Roman" w:hAnsi="Times New Roman"/>
          <w:sz w:val="24"/>
          <w:szCs w:val="24"/>
        </w:rPr>
        <w:t>vez, mu</w:t>
      </w:r>
      <w:r>
        <w:rPr>
          <w:rFonts w:ascii="Times New Roman" w:hAnsi="Times New Roman"/>
          <w:sz w:val="24"/>
          <w:szCs w:val="24"/>
        </w:rPr>
        <w:t xml:space="preserve">estra la proporción de niños de </w:t>
      </w:r>
      <w:r w:rsidRPr="00B14D3D">
        <w:rPr>
          <w:rFonts w:ascii="Times New Roman" w:hAnsi="Times New Roman"/>
          <w:sz w:val="24"/>
          <w:szCs w:val="24"/>
        </w:rPr>
        <w:t>cada país q</w:t>
      </w:r>
      <w:r>
        <w:rPr>
          <w:rFonts w:ascii="Times New Roman" w:hAnsi="Times New Roman"/>
          <w:sz w:val="24"/>
          <w:szCs w:val="24"/>
        </w:rPr>
        <w:t xml:space="preserve">ue sufre privaciones, es decir, </w:t>
      </w:r>
      <w:r w:rsidRPr="00B14D3D">
        <w:rPr>
          <w:rFonts w:ascii="Times New Roman" w:hAnsi="Times New Roman"/>
          <w:sz w:val="24"/>
          <w:szCs w:val="24"/>
        </w:rPr>
        <w:t>que “</w:t>
      </w:r>
      <w:r>
        <w:rPr>
          <w:rFonts w:ascii="Times New Roman" w:hAnsi="Times New Roman"/>
          <w:sz w:val="24"/>
          <w:szCs w:val="24"/>
        </w:rPr>
        <w:t xml:space="preserve">carecen de dos o más” de los 14 </w:t>
      </w:r>
      <w:r w:rsidRPr="00B14D3D">
        <w:rPr>
          <w:rFonts w:ascii="Times New Roman" w:hAnsi="Times New Roman"/>
          <w:sz w:val="24"/>
          <w:szCs w:val="24"/>
        </w:rPr>
        <w:t>el</w:t>
      </w:r>
      <w:r>
        <w:rPr>
          <w:rFonts w:ascii="Times New Roman" w:hAnsi="Times New Roman"/>
          <w:sz w:val="24"/>
          <w:szCs w:val="24"/>
        </w:rPr>
        <w:t xml:space="preserve">ementos considerados normales y </w:t>
      </w:r>
      <w:r w:rsidRPr="00B14D3D">
        <w:rPr>
          <w:rFonts w:ascii="Times New Roman" w:hAnsi="Times New Roman"/>
          <w:sz w:val="24"/>
          <w:szCs w:val="24"/>
        </w:rPr>
        <w:t>necesari</w:t>
      </w:r>
      <w:r>
        <w:rPr>
          <w:rFonts w:ascii="Times New Roman" w:hAnsi="Times New Roman"/>
          <w:sz w:val="24"/>
          <w:szCs w:val="24"/>
        </w:rPr>
        <w:t xml:space="preserve">os para los niños de los países </w:t>
      </w:r>
      <w:r w:rsidRPr="00B14D3D">
        <w:rPr>
          <w:rFonts w:ascii="Times New Roman" w:hAnsi="Times New Roman"/>
          <w:sz w:val="24"/>
          <w:szCs w:val="24"/>
        </w:rPr>
        <w:t>a</w:t>
      </w:r>
      <w:r>
        <w:rPr>
          <w:rFonts w:ascii="Times New Roman" w:hAnsi="Times New Roman"/>
          <w:sz w:val="24"/>
          <w:szCs w:val="24"/>
        </w:rPr>
        <w:t xml:space="preserve">vanzados económicamente. </w:t>
      </w:r>
      <w:r w:rsidRPr="00B14D3D">
        <w:rPr>
          <w:rFonts w:ascii="Times New Roman" w:hAnsi="Times New Roman"/>
          <w:sz w:val="24"/>
          <w:szCs w:val="24"/>
        </w:rPr>
        <w:t xml:space="preserve">La </w:t>
      </w:r>
      <w:r>
        <w:rPr>
          <w:rFonts w:ascii="Times New Roman" w:hAnsi="Times New Roman"/>
          <w:sz w:val="24"/>
          <w:szCs w:val="24"/>
        </w:rPr>
        <w:t xml:space="preserve">Figura 1b muestra el porcentaje </w:t>
      </w:r>
      <w:r w:rsidRPr="00B14D3D">
        <w:rPr>
          <w:rFonts w:ascii="Times New Roman" w:hAnsi="Times New Roman"/>
          <w:sz w:val="24"/>
          <w:szCs w:val="24"/>
        </w:rPr>
        <w:t>de n</w:t>
      </w:r>
      <w:r>
        <w:rPr>
          <w:rFonts w:ascii="Times New Roman" w:hAnsi="Times New Roman"/>
          <w:sz w:val="24"/>
          <w:szCs w:val="24"/>
        </w:rPr>
        <w:t xml:space="preserve">iños que vive en condiciones de </w:t>
      </w:r>
      <w:r w:rsidRPr="00B14D3D">
        <w:rPr>
          <w:rFonts w:ascii="Times New Roman" w:hAnsi="Times New Roman"/>
          <w:sz w:val="24"/>
          <w:szCs w:val="24"/>
        </w:rPr>
        <w:t>pobreza rel</w:t>
      </w:r>
      <w:r>
        <w:rPr>
          <w:rFonts w:ascii="Times New Roman" w:hAnsi="Times New Roman"/>
          <w:sz w:val="24"/>
          <w:szCs w:val="24"/>
        </w:rPr>
        <w:t xml:space="preserve">ativa, es decir, en una familia </w:t>
      </w:r>
      <w:r w:rsidRPr="00B14D3D">
        <w:rPr>
          <w:rFonts w:ascii="Times New Roman" w:hAnsi="Times New Roman"/>
          <w:sz w:val="24"/>
          <w:szCs w:val="24"/>
        </w:rPr>
        <w:t>cuyos ingresos, ajustados se</w:t>
      </w:r>
      <w:r>
        <w:rPr>
          <w:rFonts w:ascii="Times New Roman" w:hAnsi="Times New Roman"/>
          <w:sz w:val="24"/>
          <w:szCs w:val="24"/>
        </w:rPr>
        <w:t xml:space="preserve">gún el tamaño </w:t>
      </w:r>
      <w:r w:rsidRPr="00B14D3D">
        <w:rPr>
          <w:rFonts w:ascii="Times New Roman" w:hAnsi="Times New Roman"/>
          <w:sz w:val="24"/>
          <w:szCs w:val="24"/>
        </w:rPr>
        <w:t>y la</w:t>
      </w:r>
      <w:r>
        <w:rPr>
          <w:rFonts w:ascii="Times New Roman" w:hAnsi="Times New Roman"/>
          <w:sz w:val="24"/>
          <w:szCs w:val="24"/>
        </w:rPr>
        <w:t xml:space="preserve"> composición de la familia, son </w:t>
      </w:r>
      <w:r w:rsidRPr="00B14D3D">
        <w:rPr>
          <w:rFonts w:ascii="Times New Roman" w:hAnsi="Times New Roman"/>
          <w:sz w:val="24"/>
          <w:szCs w:val="24"/>
        </w:rPr>
        <w:t>infe</w:t>
      </w:r>
      <w:r>
        <w:rPr>
          <w:rFonts w:ascii="Times New Roman" w:hAnsi="Times New Roman"/>
          <w:sz w:val="24"/>
          <w:szCs w:val="24"/>
        </w:rPr>
        <w:t xml:space="preserve">riores al 50% del ingreso medio </w:t>
      </w:r>
      <w:r w:rsidRPr="00B14D3D">
        <w:rPr>
          <w:rFonts w:ascii="Times New Roman" w:hAnsi="Times New Roman"/>
          <w:sz w:val="24"/>
          <w:szCs w:val="24"/>
        </w:rPr>
        <w:t>del país donde vive.</w:t>
      </w:r>
    </w:p>
    <w:p w:rsidR="004575B7" w:rsidRDefault="004575B7" w:rsidP="004575B7">
      <w:pPr>
        <w:spacing w:line="240" w:lineRule="auto"/>
        <w:jc w:val="both"/>
        <w:rPr>
          <w:rFonts w:ascii="Times New Roman" w:hAnsi="Times New Roman"/>
          <w:b/>
          <w:sz w:val="24"/>
          <w:szCs w:val="24"/>
        </w:rPr>
      </w:pPr>
    </w:p>
    <w:p w:rsidR="004575B7" w:rsidRPr="00C31E9C" w:rsidRDefault="004575B7" w:rsidP="004575B7">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6B29783A" wp14:editId="30F649E0">
            <wp:extent cx="5397500" cy="5549900"/>
            <wp:effectExtent l="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97500" cy="5549900"/>
                    </a:xfrm>
                    <a:prstGeom prst="rect">
                      <a:avLst/>
                    </a:prstGeom>
                    <a:noFill/>
                    <a:ln>
                      <a:noFill/>
                    </a:ln>
                  </pic:spPr>
                </pic:pic>
              </a:graphicData>
            </a:graphic>
          </wp:inline>
        </w:drawing>
      </w:r>
    </w:p>
    <w:p w:rsidR="004575B7" w:rsidRDefault="004575B7" w:rsidP="004575B7">
      <w:pPr>
        <w:spacing w:line="240" w:lineRule="auto"/>
        <w:jc w:val="both"/>
        <w:rPr>
          <w:rFonts w:ascii="Times New Roman" w:hAnsi="Times New Roman"/>
          <w:sz w:val="18"/>
          <w:szCs w:val="18"/>
        </w:rPr>
      </w:pPr>
    </w:p>
    <w:p w:rsidR="004575B7" w:rsidRDefault="004575B7" w:rsidP="004575B7">
      <w:pPr>
        <w:spacing w:line="240" w:lineRule="auto"/>
        <w:jc w:val="both"/>
        <w:rPr>
          <w:rFonts w:ascii="Times New Roman" w:hAnsi="Times New Roman"/>
          <w:sz w:val="18"/>
          <w:szCs w:val="18"/>
        </w:rPr>
      </w:pPr>
    </w:p>
    <w:p w:rsidR="0042067A" w:rsidRDefault="0042067A" w:rsidP="004575B7">
      <w:pPr>
        <w:spacing w:line="240" w:lineRule="auto"/>
        <w:jc w:val="both"/>
        <w:rPr>
          <w:rFonts w:ascii="Times New Roman" w:hAnsi="Times New Roman"/>
          <w:sz w:val="18"/>
          <w:szCs w:val="18"/>
        </w:rPr>
      </w:pPr>
    </w:p>
    <w:p w:rsidR="0042067A" w:rsidRDefault="0042067A" w:rsidP="004575B7">
      <w:pPr>
        <w:spacing w:line="240" w:lineRule="auto"/>
        <w:jc w:val="both"/>
        <w:rPr>
          <w:rFonts w:ascii="Times New Roman" w:hAnsi="Times New Roman"/>
          <w:sz w:val="18"/>
          <w:szCs w:val="18"/>
        </w:rPr>
      </w:pPr>
    </w:p>
    <w:p w:rsidR="0042067A" w:rsidRDefault="0042067A" w:rsidP="004575B7">
      <w:pPr>
        <w:spacing w:line="240" w:lineRule="auto"/>
        <w:jc w:val="both"/>
        <w:rPr>
          <w:rFonts w:ascii="Times New Roman" w:hAnsi="Times New Roman"/>
          <w:sz w:val="18"/>
          <w:szCs w:val="18"/>
        </w:rPr>
      </w:pPr>
    </w:p>
    <w:p w:rsidR="004575B7" w:rsidRDefault="004575B7" w:rsidP="004575B7">
      <w:pPr>
        <w:spacing w:line="240" w:lineRule="auto"/>
        <w:jc w:val="both"/>
        <w:rPr>
          <w:rFonts w:ascii="Times New Roman" w:hAnsi="Times New Roman"/>
          <w:sz w:val="18"/>
          <w:szCs w:val="18"/>
        </w:rPr>
      </w:pPr>
    </w:p>
    <w:p w:rsidR="004575B7" w:rsidRDefault="004575B7" w:rsidP="004575B7">
      <w:pPr>
        <w:spacing w:line="240" w:lineRule="auto"/>
        <w:jc w:val="both"/>
        <w:rPr>
          <w:rFonts w:ascii="Times New Roman" w:hAnsi="Times New Roman"/>
          <w:sz w:val="18"/>
          <w:szCs w:val="18"/>
        </w:rPr>
      </w:pPr>
      <w:r>
        <w:rPr>
          <w:rFonts w:ascii="Times New Roman" w:hAnsi="Times New Roman"/>
          <w:noProof/>
          <w:sz w:val="18"/>
          <w:szCs w:val="18"/>
          <w:lang w:eastAsia="es-ES"/>
        </w:rPr>
        <w:drawing>
          <wp:inline distT="0" distB="0" distL="0" distR="0" wp14:anchorId="4920F536" wp14:editId="106BF4A2">
            <wp:extent cx="5397500" cy="5759450"/>
            <wp:effectExtent l="0" t="0" r="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97500" cy="5759450"/>
                    </a:xfrm>
                    <a:prstGeom prst="rect">
                      <a:avLst/>
                    </a:prstGeom>
                    <a:noFill/>
                    <a:ln>
                      <a:noFill/>
                    </a:ln>
                  </pic:spPr>
                </pic:pic>
              </a:graphicData>
            </a:graphic>
          </wp:inline>
        </w:drawing>
      </w:r>
    </w:p>
    <w:p w:rsidR="00746C4F" w:rsidRDefault="00746C4F" w:rsidP="004575B7">
      <w:pPr>
        <w:spacing w:line="240" w:lineRule="auto"/>
        <w:jc w:val="both"/>
        <w:rPr>
          <w:rFonts w:ascii="Times New Roman" w:hAnsi="Times New Roman"/>
          <w:sz w:val="18"/>
          <w:szCs w:val="18"/>
        </w:rPr>
      </w:pPr>
    </w:p>
    <w:p w:rsidR="00746C4F" w:rsidRDefault="00746C4F" w:rsidP="004575B7">
      <w:pPr>
        <w:spacing w:line="240" w:lineRule="auto"/>
        <w:jc w:val="both"/>
        <w:rPr>
          <w:rFonts w:ascii="Times New Roman" w:hAnsi="Times New Roman"/>
          <w:sz w:val="18"/>
          <w:szCs w:val="18"/>
        </w:rPr>
      </w:pPr>
    </w:p>
    <w:p w:rsidR="00746C4F" w:rsidRDefault="00746C4F" w:rsidP="004575B7">
      <w:pPr>
        <w:spacing w:line="240" w:lineRule="auto"/>
        <w:jc w:val="both"/>
        <w:rPr>
          <w:rFonts w:ascii="Times New Roman" w:hAnsi="Times New Roman"/>
          <w:sz w:val="18"/>
          <w:szCs w:val="18"/>
        </w:rPr>
      </w:pPr>
    </w:p>
    <w:p w:rsidR="00746C4F" w:rsidRDefault="00746C4F" w:rsidP="004575B7">
      <w:pPr>
        <w:spacing w:line="240" w:lineRule="auto"/>
        <w:jc w:val="both"/>
        <w:rPr>
          <w:rFonts w:ascii="Times New Roman" w:hAnsi="Times New Roman"/>
          <w:sz w:val="18"/>
          <w:szCs w:val="18"/>
        </w:rPr>
      </w:pPr>
    </w:p>
    <w:p w:rsidR="00746C4F" w:rsidRDefault="00746C4F" w:rsidP="004575B7">
      <w:pPr>
        <w:spacing w:line="240" w:lineRule="auto"/>
        <w:jc w:val="both"/>
        <w:rPr>
          <w:rFonts w:ascii="Times New Roman" w:hAnsi="Times New Roman"/>
          <w:sz w:val="18"/>
          <w:szCs w:val="18"/>
        </w:rPr>
      </w:pPr>
    </w:p>
    <w:p w:rsidR="00746C4F" w:rsidRDefault="00746C4F" w:rsidP="004575B7">
      <w:pPr>
        <w:spacing w:line="240" w:lineRule="auto"/>
        <w:jc w:val="both"/>
        <w:rPr>
          <w:rFonts w:ascii="Times New Roman" w:hAnsi="Times New Roman"/>
          <w:sz w:val="18"/>
          <w:szCs w:val="18"/>
        </w:rPr>
      </w:pPr>
    </w:p>
    <w:p w:rsidR="00746C4F" w:rsidRDefault="00746C4F" w:rsidP="004575B7">
      <w:pPr>
        <w:spacing w:line="240" w:lineRule="auto"/>
        <w:jc w:val="both"/>
        <w:rPr>
          <w:rFonts w:ascii="Times New Roman" w:hAnsi="Times New Roman"/>
          <w:sz w:val="18"/>
          <w:szCs w:val="18"/>
        </w:rPr>
      </w:pPr>
    </w:p>
    <w:p w:rsidR="00746C4F" w:rsidRDefault="00746C4F" w:rsidP="004575B7">
      <w:pPr>
        <w:spacing w:line="240" w:lineRule="auto"/>
        <w:jc w:val="both"/>
        <w:rPr>
          <w:rFonts w:ascii="Times New Roman" w:hAnsi="Times New Roman"/>
          <w:sz w:val="18"/>
          <w:szCs w:val="18"/>
        </w:rPr>
      </w:pPr>
    </w:p>
    <w:p w:rsidR="00746C4F" w:rsidRDefault="00746C4F" w:rsidP="004575B7">
      <w:pPr>
        <w:spacing w:line="240" w:lineRule="auto"/>
        <w:jc w:val="both"/>
        <w:rPr>
          <w:rFonts w:ascii="Times New Roman" w:hAnsi="Times New Roman"/>
          <w:sz w:val="18"/>
          <w:szCs w:val="18"/>
        </w:rPr>
      </w:pPr>
    </w:p>
    <w:p w:rsidR="00746C4F" w:rsidRDefault="00746C4F" w:rsidP="004575B7">
      <w:pPr>
        <w:spacing w:line="240" w:lineRule="auto"/>
        <w:jc w:val="both"/>
        <w:rPr>
          <w:rFonts w:ascii="Times New Roman" w:hAnsi="Times New Roman"/>
          <w:sz w:val="18"/>
          <w:szCs w:val="18"/>
        </w:rPr>
      </w:pPr>
    </w:p>
    <w:p w:rsidR="004575B7" w:rsidRDefault="004575B7" w:rsidP="004575B7">
      <w:pPr>
        <w:spacing w:line="240" w:lineRule="auto"/>
        <w:jc w:val="both"/>
        <w:rPr>
          <w:rFonts w:ascii="Times New Roman" w:hAnsi="Times New Roman"/>
          <w:sz w:val="18"/>
          <w:szCs w:val="18"/>
        </w:rPr>
      </w:pPr>
      <w:r>
        <w:rPr>
          <w:rFonts w:ascii="Times New Roman" w:hAnsi="Times New Roman"/>
          <w:noProof/>
          <w:sz w:val="18"/>
          <w:szCs w:val="18"/>
          <w:lang w:eastAsia="es-ES"/>
        </w:rPr>
        <w:drawing>
          <wp:inline distT="0" distB="0" distL="0" distR="0" wp14:anchorId="18DB4A92" wp14:editId="2FC875C4">
            <wp:extent cx="5391150" cy="3536950"/>
            <wp:effectExtent l="0" t="0" r="0" b="635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91150" cy="3536950"/>
                    </a:xfrm>
                    <a:prstGeom prst="rect">
                      <a:avLst/>
                    </a:prstGeom>
                    <a:noFill/>
                    <a:ln>
                      <a:noFill/>
                    </a:ln>
                  </pic:spPr>
                </pic:pic>
              </a:graphicData>
            </a:graphic>
          </wp:inline>
        </w:drawing>
      </w:r>
    </w:p>
    <w:p w:rsidR="004575B7" w:rsidRDefault="004575B7" w:rsidP="004575B7">
      <w:pPr>
        <w:spacing w:line="240" w:lineRule="auto"/>
        <w:jc w:val="both"/>
        <w:rPr>
          <w:rFonts w:ascii="Times New Roman" w:hAnsi="Times New Roman"/>
          <w:sz w:val="18"/>
          <w:szCs w:val="18"/>
        </w:rPr>
      </w:pPr>
    </w:p>
    <w:p w:rsidR="004575B7" w:rsidRDefault="004575B7" w:rsidP="004575B7">
      <w:pPr>
        <w:spacing w:line="240" w:lineRule="auto"/>
        <w:jc w:val="both"/>
        <w:rPr>
          <w:rFonts w:ascii="Times New Roman" w:hAnsi="Times New Roman"/>
          <w:sz w:val="18"/>
          <w:szCs w:val="18"/>
        </w:rPr>
      </w:pPr>
      <w:r>
        <w:rPr>
          <w:rFonts w:ascii="Times New Roman" w:hAnsi="Times New Roman"/>
          <w:sz w:val="18"/>
          <w:szCs w:val="18"/>
        </w:rPr>
        <w:t xml:space="preserve">                                          </w:t>
      </w:r>
      <w:r>
        <w:rPr>
          <w:rFonts w:ascii="Times New Roman" w:hAnsi="Times New Roman"/>
          <w:noProof/>
          <w:sz w:val="18"/>
          <w:szCs w:val="18"/>
          <w:lang w:eastAsia="es-ES"/>
        </w:rPr>
        <w:drawing>
          <wp:inline distT="0" distB="0" distL="0" distR="0" wp14:anchorId="1F7F8A27" wp14:editId="7AE3C2C5">
            <wp:extent cx="3663950" cy="323850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663950" cy="3238500"/>
                    </a:xfrm>
                    <a:prstGeom prst="rect">
                      <a:avLst/>
                    </a:prstGeom>
                    <a:noFill/>
                    <a:ln>
                      <a:noFill/>
                    </a:ln>
                  </pic:spPr>
                </pic:pic>
              </a:graphicData>
            </a:graphic>
          </wp:inline>
        </w:drawing>
      </w:r>
    </w:p>
    <w:p w:rsidR="004575B7" w:rsidRDefault="004575B7" w:rsidP="004575B7">
      <w:pPr>
        <w:spacing w:line="240" w:lineRule="auto"/>
        <w:jc w:val="both"/>
        <w:rPr>
          <w:rFonts w:ascii="Times New Roman" w:hAnsi="Times New Roman"/>
          <w:sz w:val="18"/>
          <w:szCs w:val="18"/>
        </w:rPr>
      </w:pPr>
    </w:p>
    <w:p w:rsidR="004575B7" w:rsidRDefault="004575B7" w:rsidP="004575B7">
      <w:pPr>
        <w:spacing w:line="240" w:lineRule="auto"/>
        <w:jc w:val="both"/>
        <w:rPr>
          <w:rFonts w:ascii="Times New Roman" w:hAnsi="Times New Roman"/>
          <w:sz w:val="18"/>
          <w:szCs w:val="18"/>
        </w:rPr>
      </w:pPr>
    </w:p>
    <w:p w:rsidR="004575B7" w:rsidRDefault="004575B7" w:rsidP="004575B7">
      <w:pPr>
        <w:spacing w:line="240" w:lineRule="auto"/>
        <w:jc w:val="both"/>
        <w:rPr>
          <w:rFonts w:ascii="Times New Roman" w:hAnsi="Times New Roman"/>
          <w:sz w:val="18"/>
          <w:szCs w:val="18"/>
        </w:rPr>
      </w:pPr>
    </w:p>
    <w:p w:rsidR="004575B7" w:rsidRDefault="004575B7" w:rsidP="004575B7">
      <w:pPr>
        <w:spacing w:line="240" w:lineRule="auto"/>
        <w:jc w:val="both"/>
        <w:rPr>
          <w:rFonts w:ascii="Times New Roman" w:hAnsi="Times New Roman"/>
          <w:sz w:val="18"/>
          <w:szCs w:val="18"/>
        </w:rPr>
      </w:pPr>
    </w:p>
    <w:p w:rsidR="004575B7" w:rsidRDefault="004575B7" w:rsidP="004575B7">
      <w:pPr>
        <w:spacing w:line="240" w:lineRule="auto"/>
        <w:jc w:val="both"/>
        <w:rPr>
          <w:rFonts w:ascii="Times New Roman" w:hAnsi="Times New Roman"/>
          <w:sz w:val="18"/>
          <w:szCs w:val="18"/>
        </w:rPr>
      </w:pPr>
      <w:r>
        <w:rPr>
          <w:rFonts w:ascii="Times New Roman" w:hAnsi="Times New Roman"/>
          <w:noProof/>
          <w:sz w:val="18"/>
          <w:szCs w:val="18"/>
          <w:lang w:eastAsia="es-ES"/>
        </w:rPr>
        <w:lastRenderedPageBreak/>
        <w:drawing>
          <wp:inline distT="0" distB="0" distL="0" distR="0" wp14:anchorId="01705FB9" wp14:editId="4F150064">
            <wp:extent cx="5397500" cy="3822700"/>
            <wp:effectExtent l="0" t="0" r="0" b="635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97500" cy="3822700"/>
                    </a:xfrm>
                    <a:prstGeom prst="rect">
                      <a:avLst/>
                    </a:prstGeom>
                    <a:noFill/>
                    <a:ln>
                      <a:noFill/>
                    </a:ln>
                  </pic:spPr>
                </pic:pic>
              </a:graphicData>
            </a:graphic>
          </wp:inline>
        </w:drawing>
      </w:r>
    </w:p>
    <w:p w:rsidR="004575B7" w:rsidRDefault="004575B7" w:rsidP="004575B7">
      <w:pPr>
        <w:spacing w:line="240" w:lineRule="auto"/>
        <w:jc w:val="both"/>
        <w:rPr>
          <w:rFonts w:ascii="Times New Roman" w:hAnsi="Times New Roman"/>
          <w:sz w:val="18"/>
          <w:szCs w:val="18"/>
        </w:rPr>
      </w:pPr>
      <w:r>
        <w:rPr>
          <w:rFonts w:ascii="Times New Roman" w:hAnsi="Times New Roman"/>
          <w:noProof/>
          <w:sz w:val="18"/>
          <w:szCs w:val="18"/>
          <w:lang w:eastAsia="es-ES"/>
        </w:rPr>
        <w:drawing>
          <wp:inline distT="0" distB="0" distL="0" distR="0" wp14:anchorId="3020395C" wp14:editId="5F454B86">
            <wp:extent cx="5397500" cy="4800600"/>
            <wp:effectExtent l="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97500" cy="4800600"/>
                    </a:xfrm>
                    <a:prstGeom prst="rect">
                      <a:avLst/>
                    </a:prstGeom>
                    <a:noFill/>
                    <a:ln>
                      <a:noFill/>
                    </a:ln>
                  </pic:spPr>
                </pic:pic>
              </a:graphicData>
            </a:graphic>
          </wp:inline>
        </w:drawing>
      </w:r>
    </w:p>
    <w:p w:rsidR="004575B7" w:rsidRDefault="004575B7" w:rsidP="004575B7">
      <w:pPr>
        <w:spacing w:line="240" w:lineRule="auto"/>
        <w:jc w:val="both"/>
        <w:rPr>
          <w:rFonts w:ascii="Times New Roman" w:hAnsi="Times New Roman"/>
          <w:sz w:val="18"/>
          <w:szCs w:val="18"/>
        </w:rPr>
      </w:pPr>
      <w:r>
        <w:rPr>
          <w:rFonts w:ascii="Times New Roman" w:hAnsi="Times New Roman"/>
          <w:noProof/>
          <w:sz w:val="18"/>
          <w:szCs w:val="18"/>
          <w:lang w:eastAsia="es-ES"/>
        </w:rPr>
        <w:lastRenderedPageBreak/>
        <w:drawing>
          <wp:inline distT="0" distB="0" distL="0" distR="0" wp14:anchorId="43AAFF11" wp14:editId="12080A71">
            <wp:extent cx="4781550" cy="7092950"/>
            <wp:effectExtent l="0" t="0" r="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781550" cy="7092950"/>
                    </a:xfrm>
                    <a:prstGeom prst="rect">
                      <a:avLst/>
                    </a:prstGeom>
                    <a:noFill/>
                    <a:ln>
                      <a:noFill/>
                    </a:ln>
                  </pic:spPr>
                </pic:pic>
              </a:graphicData>
            </a:graphic>
          </wp:inline>
        </w:drawing>
      </w:r>
    </w:p>
    <w:p w:rsidR="004575B7" w:rsidRPr="00407CCA" w:rsidRDefault="004575B7" w:rsidP="004575B7">
      <w:pPr>
        <w:spacing w:line="240" w:lineRule="auto"/>
        <w:jc w:val="both"/>
        <w:rPr>
          <w:rFonts w:ascii="Times New Roman" w:hAnsi="Times New Roman"/>
          <w:sz w:val="18"/>
          <w:szCs w:val="18"/>
        </w:rPr>
      </w:pPr>
      <w:r>
        <w:rPr>
          <w:rFonts w:ascii="Times New Roman" w:hAnsi="Times New Roman"/>
          <w:sz w:val="18"/>
          <w:szCs w:val="18"/>
        </w:rPr>
        <w:t xml:space="preserve">Tanto la medición de </w:t>
      </w:r>
      <w:r w:rsidRPr="00407CCA">
        <w:rPr>
          <w:rFonts w:ascii="Times New Roman" w:hAnsi="Times New Roman"/>
          <w:sz w:val="18"/>
          <w:szCs w:val="18"/>
        </w:rPr>
        <w:t>la priv</w:t>
      </w:r>
      <w:r>
        <w:rPr>
          <w:rFonts w:ascii="Times New Roman" w:hAnsi="Times New Roman"/>
          <w:sz w:val="18"/>
          <w:szCs w:val="18"/>
        </w:rPr>
        <w:t xml:space="preserve">ación infantil como la medición </w:t>
      </w:r>
      <w:r w:rsidRPr="00407CCA">
        <w:rPr>
          <w:rFonts w:ascii="Times New Roman" w:hAnsi="Times New Roman"/>
          <w:sz w:val="18"/>
          <w:szCs w:val="18"/>
        </w:rPr>
        <w:t xml:space="preserve">del </w:t>
      </w:r>
      <w:r>
        <w:rPr>
          <w:rFonts w:ascii="Times New Roman" w:hAnsi="Times New Roman"/>
          <w:sz w:val="18"/>
          <w:szCs w:val="18"/>
        </w:rPr>
        <w:t xml:space="preserve">ingreso relativo deben elucidar </w:t>
      </w:r>
      <w:r w:rsidRPr="00407CCA">
        <w:rPr>
          <w:rFonts w:ascii="Times New Roman" w:hAnsi="Times New Roman"/>
          <w:sz w:val="18"/>
          <w:szCs w:val="18"/>
        </w:rPr>
        <w:t>dónde y cómo traz</w:t>
      </w:r>
      <w:r>
        <w:rPr>
          <w:rFonts w:ascii="Times New Roman" w:hAnsi="Times New Roman"/>
          <w:sz w:val="18"/>
          <w:szCs w:val="18"/>
        </w:rPr>
        <w:t xml:space="preserve">ar el umbral. </w:t>
      </w:r>
      <w:r w:rsidRPr="00407CCA">
        <w:rPr>
          <w:rFonts w:ascii="Times New Roman" w:hAnsi="Times New Roman"/>
          <w:sz w:val="18"/>
          <w:szCs w:val="18"/>
        </w:rPr>
        <w:t>En el c</w:t>
      </w:r>
      <w:r>
        <w:rPr>
          <w:rFonts w:ascii="Times New Roman" w:hAnsi="Times New Roman"/>
          <w:sz w:val="18"/>
          <w:szCs w:val="18"/>
        </w:rPr>
        <w:t xml:space="preserve">aso de la pobreza relativa, por </w:t>
      </w:r>
      <w:r w:rsidRPr="00407CCA">
        <w:rPr>
          <w:rFonts w:ascii="Times New Roman" w:hAnsi="Times New Roman"/>
          <w:sz w:val="18"/>
          <w:szCs w:val="18"/>
        </w:rPr>
        <w:t>ejemplo</w:t>
      </w:r>
      <w:r>
        <w:rPr>
          <w:rFonts w:ascii="Times New Roman" w:hAnsi="Times New Roman"/>
          <w:sz w:val="18"/>
          <w:szCs w:val="18"/>
        </w:rPr>
        <w:t xml:space="preserve">, ¿debe trazarse la línea en un </w:t>
      </w:r>
      <w:r w:rsidRPr="00407CCA">
        <w:rPr>
          <w:rFonts w:ascii="Times New Roman" w:hAnsi="Times New Roman"/>
          <w:sz w:val="18"/>
          <w:szCs w:val="18"/>
        </w:rPr>
        <w:t>60% de</w:t>
      </w:r>
      <w:r>
        <w:rPr>
          <w:rFonts w:ascii="Times New Roman" w:hAnsi="Times New Roman"/>
          <w:sz w:val="18"/>
          <w:szCs w:val="18"/>
        </w:rPr>
        <w:t xml:space="preserve">l ingreso medio de las familias </w:t>
      </w:r>
      <w:r w:rsidRPr="00407CCA">
        <w:rPr>
          <w:rFonts w:ascii="Times New Roman" w:hAnsi="Times New Roman"/>
          <w:sz w:val="18"/>
          <w:szCs w:val="18"/>
        </w:rPr>
        <w:t>(co</w:t>
      </w:r>
      <w:r>
        <w:rPr>
          <w:rFonts w:ascii="Times New Roman" w:hAnsi="Times New Roman"/>
          <w:sz w:val="18"/>
          <w:szCs w:val="18"/>
        </w:rPr>
        <w:t xml:space="preserve">mo en la Unión Europea) o en un </w:t>
      </w:r>
      <w:r w:rsidRPr="00407CCA">
        <w:rPr>
          <w:rFonts w:ascii="Times New Roman" w:hAnsi="Times New Roman"/>
          <w:sz w:val="18"/>
          <w:szCs w:val="18"/>
        </w:rPr>
        <w:t xml:space="preserve">50% </w:t>
      </w:r>
      <w:r>
        <w:rPr>
          <w:rFonts w:ascii="Times New Roman" w:hAnsi="Times New Roman"/>
          <w:sz w:val="18"/>
          <w:szCs w:val="18"/>
        </w:rPr>
        <w:t xml:space="preserve">(nivel que utiliza la OCDE para </w:t>
      </w:r>
      <w:r w:rsidRPr="00407CCA">
        <w:rPr>
          <w:rFonts w:ascii="Times New Roman" w:hAnsi="Times New Roman"/>
          <w:sz w:val="18"/>
          <w:szCs w:val="18"/>
        </w:rPr>
        <w:t xml:space="preserve">las </w:t>
      </w:r>
      <w:r>
        <w:rPr>
          <w:rFonts w:ascii="Times New Roman" w:hAnsi="Times New Roman"/>
          <w:sz w:val="18"/>
          <w:szCs w:val="18"/>
        </w:rPr>
        <w:t xml:space="preserve">comparaciones internacionales)? </w:t>
      </w:r>
      <w:r w:rsidRPr="00407CCA">
        <w:rPr>
          <w:rFonts w:ascii="Times New Roman" w:hAnsi="Times New Roman"/>
          <w:sz w:val="18"/>
          <w:szCs w:val="18"/>
        </w:rPr>
        <w:t>A modo de reafirmac</w:t>
      </w:r>
      <w:r>
        <w:rPr>
          <w:rFonts w:ascii="Times New Roman" w:hAnsi="Times New Roman"/>
          <w:sz w:val="18"/>
          <w:szCs w:val="18"/>
        </w:rPr>
        <w:t xml:space="preserve">ión, la Figura 5 </w:t>
      </w:r>
      <w:r w:rsidRPr="00407CCA">
        <w:rPr>
          <w:rFonts w:ascii="Times New Roman" w:hAnsi="Times New Roman"/>
          <w:sz w:val="18"/>
          <w:szCs w:val="18"/>
        </w:rPr>
        <w:t>muestr</w:t>
      </w:r>
      <w:r>
        <w:rPr>
          <w:rFonts w:ascii="Times New Roman" w:hAnsi="Times New Roman"/>
          <w:sz w:val="18"/>
          <w:szCs w:val="18"/>
        </w:rPr>
        <w:t xml:space="preserve">a que la posición de los países </w:t>
      </w:r>
      <w:r w:rsidRPr="00407CCA">
        <w:rPr>
          <w:rFonts w:ascii="Times New Roman" w:hAnsi="Times New Roman"/>
          <w:sz w:val="18"/>
          <w:szCs w:val="18"/>
        </w:rPr>
        <w:t>en l</w:t>
      </w:r>
      <w:r>
        <w:rPr>
          <w:rFonts w:ascii="Times New Roman" w:hAnsi="Times New Roman"/>
          <w:sz w:val="18"/>
          <w:szCs w:val="18"/>
        </w:rPr>
        <w:t xml:space="preserve">as tablas clasificatorias de la </w:t>
      </w:r>
      <w:r w:rsidRPr="00407CCA">
        <w:rPr>
          <w:rFonts w:ascii="Times New Roman" w:hAnsi="Times New Roman"/>
          <w:sz w:val="18"/>
          <w:szCs w:val="18"/>
        </w:rPr>
        <w:t>pobrez</w:t>
      </w:r>
      <w:r>
        <w:rPr>
          <w:rFonts w:ascii="Times New Roman" w:hAnsi="Times New Roman"/>
          <w:sz w:val="18"/>
          <w:szCs w:val="18"/>
        </w:rPr>
        <w:t xml:space="preserve">a infantil relativa muestra muy </w:t>
      </w:r>
      <w:r w:rsidRPr="00407CCA">
        <w:rPr>
          <w:rFonts w:ascii="Times New Roman" w:hAnsi="Times New Roman"/>
          <w:sz w:val="18"/>
          <w:szCs w:val="18"/>
        </w:rPr>
        <w:t>poca va</w:t>
      </w:r>
      <w:r>
        <w:rPr>
          <w:rFonts w:ascii="Times New Roman" w:hAnsi="Times New Roman"/>
          <w:sz w:val="18"/>
          <w:szCs w:val="18"/>
        </w:rPr>
        <w:t xml:space="preserve">riación cuando la línea se fija </w:t>
      </w:r>
      <w:r w:rsidRPr="00407CCA">
        <w:rPr>
          <w:rFonts w:ascii="Times New Roman" w:hAnsi="Times New Roman"/>
          <w:sz w:val="18"/>
          <w:szCs w:val="18"/>
        </w:rPr>
        <w:t>en dif</w:t>
      </w:r>
      <w:r>
        <w:rPr>
          <w:rFonts w:ascii="Times New Roman" w:hAnsi="Times New Roman"/>
          <w:sz w:val="18"/>
          <w:szCs w:val="18"/>
        </w:rPr>
        <w:t xml:space="preserve">erentes porcentajes del ingreso </w:t>
      </w:r>
      <w:r w:rsidRPr="00407CCA">
        <w:rPr>
          <w:rFonts w:ascii="Times New Roman" w:hAnsi="Times New Roman"/>
          <w:sz w:val="18"/>
          <w:szCs w:val="18"/>
        </w:rPr>
        <w:t>med</w:t>
      </w:r>
      <w:r>
        <w:rPr>
          <w:rFonts w:ascii="Times New Roman" w:hAnsi="Times New Roman"/>
          <w:sz w:val="18"/>
          <w:szCs w:val="18"/>
        </w:rPr>
        <w:t xml:space="preserve">io. (También cabe observar que, </w:t>
      </w:r>
      <w:r w:rsidRPr="00407CCA">
        <w:rPr>
          <w:rFonts w:ascii="Times New Roman" w:hAnsi="Times New Roman"/>
          <w:sz w:val="18"/>
          <w:szCs w:val="18"/>
        </w:rPr>
        <w:t>en la pr</w:t>
      </w:r>
      <w:r>
        <w:rPr>
          <w:rFonts w:ascii="Times New Roman" w:hAnsi="Times New Roman"/>
          <w:sz w:val="18"/>
          <w:szCs w:val="18"/>
        </w:rPr>
        <w:t xml:space="preserve">áctica, no hay mucha diferencia </w:t>
      </w:r>
      <w:r w:rsidRPr="00407CCA">
        <w:rPr>
          <w:rFonts w:ascii="Times New Roman" w:hAnsi="Times New Roman"/>
          <w:sz w:val="18"/>
          <w:szCs w:val="18"/>
        </w:rPr>
        <w:t>entre v</w:t>
      </w:r>
      <w:r>
        <w:rPr>
          <w:rFonts w:ascii="Times New Roman" w:hAnsi="Times New Roman"/>
          <w:sz w:val="18"/>
          <w:szCs w:val="18"/>
        </w:rPr>
        <w:t xml:space="preserve">ivir apenas por debajo o apenas </w:t>
      </w:r>
      <w:r w:rsidRPr="00407CCA">
        <w:rPr>
          <w:rFonts w:ascii="Times New Roman" w:hAnsi="Times New Roman"/>
          <w:sz w:val="18"/>
          <w:szCs w:val="18"/>
        </w:rPr>
        <w:t>por</w:t>
      </w:r>
      <w:r>
        <w:rPr>
          <w:rFonts w:ascii="Times New Roman" w:hAnsi="Times New Roman"/>
          <w:sz w:val="18"/>
          <w:szCs w:val="18"/>
        </w:rPr>
        <w:t xml:space="preserve"> encima de la línea de pobreza, </w:t>
      </w:r>
      <w:r w:rsidRPr="00407CCA">
        <w:rPr>
          <w:rFonts w:ascii="Times New Roman" w:hAnsi="Times New Roman"/>
          <w:sz w:val="18"/>
          <w:szCs w:val="18"/>
        </w:rPr>
        <w:t>cual</w:t>
      </w:r>
      <w:r>
        <w:rPr>
          <w:rFonts w:ascii="Times New Roman" w:hAnsi="Times New Roman"/>
          <w:sz w:val="18"/>
          <w:szCs w:val="18"/>
        </w:rPr>
        <w:t xml:space="preserve">quiera sea el umbral de pobreza </w:t>
      </w:r>
      <w:r w:rsidRPr="00407CCA">
        <w:rPr>
          <w:rFonts w:ascii="Times New Roman" w:hAnsi="Times New Roman"/>
          <w:sz w:val="18"/>
          <w:szCs w:val="18"/>
        </w:rPr>
        <w:t>que se elija.)</w:t>
      </w:r>
    </w:p>
    <w:p w:rsidR="004575B7" w:rsidRDefault="004575B7" w:rsidP="004575B7">
      <w:pPr>
        <w:spacing w:line="240" w:lineRule="auto"/>
        <w:jc w:val="both"/>
        <w:rPr>
          <w:rFonts w:ascii="Times New Roman" w:hAnsi="Times New Roman"/>
          <w:sz w:val="18"/>
          <w:szCs w:val="18"/>
        </w:rPr>
      </w:pPr>
      <w:r>
        <w:rPr>
          <w:rFonts w:ascii="Times New Roman" w:hAnsi="Times New Roman"/>
          <w:sz w:val="18"/>
          <w:szCs w:val="18"/>
        </w:rPr>
        <w:t xml:space="preserve">En el caso de la medición de la </w:t>
      </w:r>
      <w:r w:rsidRPr="00407CCA">
        <w:rPr>
          <w:rFonts w:ascii="Times New Roman" w:hAnsi="Times New Roman"/>
          <w:sz w:val="18"/>
          <w:szCs w:val="18"/>
        </w:rPr>
        <w:t>p</w:t>
      </w:r>
      <w:r>
        <w:rPr>
          <w:rFonts w:ascii="Times New Roman" w:hAnsi="Times New Roman"/>
          <w:sz w:val="18"/>
          <w:szCs w:val="18"/>
        </w:rPr>
        <w:t xml:space="preserve">rivación, ¿debe establecerse el </w:t>
      </w:r>
      <w:r w:rsidRPr="00407CCA">
        <w:rPr>
          <w:rFonts w:ascii="Times New Roman" w:hAnsi="Times New Roman"/>
          <w:sz w:val="18"/>
          <w:szCs w:val="18"/>
        </w:rPr>
        <w:t xml:space="preserve">umbral en “carecer de dos </w:t>
      </w:r>
      <w:r>
        <w:rPr>
          <w:rFonts w:ascii="Times New Roman" w:hAnsi="Times New Roman"/>
          <w:sz w:val="18"/>
          <w:szCs w:val="18"/>
        </w:rPr>
        <w:t xml:space="preserve">o más” </w:t>
      </w:r>
      <w:r w:rsidRPr="00407CCA">
        <w:rPr>
          <w:rFonts w:ascii="Times New Roman" w:hAnsi="Times New Roman"/>
          <w:sz w:val="18"/>
          <w:szCs w:val="18"/>
        </w:rPr>
        <w:t>de</w:t>
      </w:r>
      <w:r>
        <w:rPr>
          <w:rFonts w:ascii="Times New Roman" w:hAnsi="Times New Roman"/>
          <w:sz w:val="18"/>
          <w:szCs w:val="18"/>
        </w:rPr>
        <w:t xml:space="preserve"> los 14 elementos del índice de privación? ¿En “tres o más”? </w:t>
      </w:r>
      <w:r w:rsidRPr="00407CCA">
        <w:rPr>
          <w:rFonts w:ascii="Times New Roman" w:hAnsi="Times New Roman"/>
          <w:sz w:val="18"/>
          <w:szCs w:val="18"/>
        </w:rPr>
        <w:t>¿E</w:t>
      </w:r>
      <w:r>
        <w:rPr>
          <w:rFonts w:ascii="Times New Roman" w:hAnsi="Times New Roman"/>
          <w:sz w:val="18"/>
          <w:szCs w:val="18"/>
        </w:rPr>
        <w:t xml:space="preserve">n “cuatro o más”? Para la tabla </w:t>
      </w:r>
      <w:r w:rsidRPr="00407CCA">
        <w:rPr>
          <w:rFonts w:ascii="Times New Roman" w:hAnsi="Times New Roman"/>
          <w:sz w:val="18"/>
          <w:szCs w:val="18"/>
        </w:rPr>
        <w:t>clasifica</w:t>
      </w:r>
      <w:r>
        <w:rPr>
          <w:rFonts w:ascii="Times New Roman" w:hAnsi="Times New Roman"/>
          <w:sz w:val="18"/>
          <w:szCs w:val="18"/>
        </w:rPr>
        <w:t xml:space="preserve">toria de privación infantil del </w:t>
      </w:r>
      <w:r w:rsidRPr="00407CCA">
        <w:rPr>
          <w:rFonts w:ascii="Times New Roman" w:hAnsi="Times New Roman"/>
          <w:sz w:val="18"/>
          <w:szCs w:val="18"/>
        </w:rPr>
        <w:t>presente informe (Figura 1a), la línea</w:t>
      </w:r>
      <w:r>
        <w:rPr>
          <w:rFonts w:ascii="Times New Roman" w:hAnsi="Times New Roman"/>
          <w:sz w:val="18"/>
          <w:szCs w:val="18"/>
        </w:rPr>
        <w:t xml:space="preserve"> </w:t>
      </w:r>
      <w:r w:rsidRPr="00407CCA">
        <w:rPr>
          <w:rFonts w:ascii="Times New Roman" w:hAnsi="Times New Roman"/>
          <w:sz w:val="18"/>
          <w:szCs w:val="18"/>
        </w:rPr>
        <w:t>se traza en “carecer de dos o más”.</w:t>
      </w:r>
      <w:r>
        <w:rPr>
          <w:rFonts w:ascii="Times New Roman" w:hAnsi="Times New Roman"/>
          <w:sz w:val="18"/>
          <w:szCs w:val="18"/>
        </w:rPr>
        <w:t xml:space="preserve"> </w:t>
      </w:r>
      <w:r w:rsidRPr="00407CCA">
        <w:rPr>
          <w:rFonts w:ascii="Times New Roman" w:hAnsi="Times New Roman"/>
          <w:sz w:val="18"/>
          <w:szCs w:val="18"/>
        </w:rPr>
        <w:t>Sin embargo, esta decisión es</w:t>
      </w:r>
      <w:r>
        <w:rPr>
          <w:rFonts w:ascii="Times New Roman" w:hAnsi="Times New Roman"/>
          <w:sz w:val="18"/>
          <w:szCs w:val="18"/>
        </w:rPr>
        <w:t xml:space="preserve"> </w:t>
      </w:r>
      <w:r w:rsidRPr="00407CCA">
        <w:rPr>
          <w:rFonts w:ascii="Times New Roman" w:hAnsi="Times New Roman"/>
          <w:sz w:val="18"/>
          <w:szCs w:val="18"/>
        </w:rPr>
        <w:t>esencialmente oportunista: trazar la</w:t>
      </w:r>
      <w:r>
        <w:rPr>
          <w:rFonts w:ascii="Times New Roman" w:hAnsi="Times New Roman"/>
          <w:sz w:val="18"/>
          <w:szCs w:val="18"/>
        </w:rPr>
        <w:t xml:space="preserve"> </w:t>
      </w:r>
      <w:r w:rsidRPr="00407CCA">
        <w:rPr>
          <w:rFonts w:ascii="Times New Roman" w:hAnsi="Times New Roman"/>
          <w:sz w:val="18"/>
          <w:szCs w:val="18"/>
        </w:rPr>
        <w:t>línea en “carecer de uno o más”</w:t>
      </w:r>
      <w:r>
        <w:rPr>
          <w:rFonts w:ascii="Times New Roman" w:hAnsi="Times New Roman"/>
          <w:sz w:val="18"/>
          <w:szCs w:val="18"/>
        </w:rPr>
        <w:t xml:space="preserve"> </w:t>
      </w:r>
      <w:r w:rsidRPr="00407CCA">
        <w:rPr>
          <w:rFonts w:ascii="Times New Roman" w:hAnsi="Times New Roman"/>
          <w:sz w:val="18"/>
          <w:szCs w:val="18"/>
        </w:rPr>
        <w:t>hubiera enfatizado arbitrariamente un</w:t>
      </w:r>
      <w:r>
        <w:rPr>
          <w:rFonts w:ascii="Times New Roman" w:hAnsi="Times New Roman"/>
          <w:sz w:val="18"/>
          <w:szCs w:val="18"/>
        </w:rPr>
        <w:t xml:space="preserve"> </w:t>
      </w:r>
      <w:r w:rsidRPr="00407CCA">
        <w:rPr>
          <w:rFonts w:ascii="Times New Roman" w:hAnsi="Times New Roman"/>
          <w:sz w:val="18"/>
          <w:szCs w:val="18"/>
        </w:rPr>
        <w:t xml:space="preserve">único </w:t>
      </w:r>
      <w:r>
        <w:rPr>
          <w:rFonts w:ascii="Times New Roman" w:hAnsi="Times New Roman"/>
          <w:sz w:val="18"/>
          <w:szCs w:val="18"/>
        </w:rPr>
        <w:t xml:space="preserve">elemento del </w:t>
      </w:r>
      <w:r>
        <w:rPr>
          <w:rFonts w:ascii="Times New Roman" w:hAnsi="Times New Roman"/>
          <w:sz w:val="18"/>
          <w:szCs w:val="18"/>
        </w:rPr>
        <w:lastRenderedPageBreak/>
        <w:t xml:space="preserve">listado. Asimismo, </w:t>
      </w:r>
      <w:r w:rsidRPr="00407CCA">
        <w:rPr>
          <w:rFonts w:ascii="Times New Roman" w:hAnsi="Times New Roman"/>
          <w:sz w:val="18"/>
          <w:szCs w:val="18"/>
        </w:rPr>
        <w:t>hubi</w:t>
      </w:r>
      <w:r>
        <w:rPr>
          <w:rFonts w:ascii="Times New Roman" w:hAnsi="Times New Roman"/>
          <w:sz w:val="18"/>
          <w:szCs w:val="18"/>
        </w:rPr>
        <w:t xml:space="preserve">era generado tasas de privación </w:t>
      </w:r>
      <w:r w:rsidRPr="00407CCA">
        <w:rPr>
          <w:rFonts w:ascii="Times New Roman" w:hAnsi="Times New Roman"/>
          <w:sz w:val="18"/>
          <w:szCs w:val="18"/>
        </w:rPr>
        <w:t>infa</w:t>
      </w:r>
      <w:r>
        <w:rPr>
          <w:rFonts w:ascii="Times New Roman" w:hAnsi="Times New Roman"/>
          <w:sz w:val="18"/>
          <w:szCs w:val="18"/>
        </w:rPr>
        <w:t xml:space="preserve">ntil extremadamente elevadas en </w:t>
      </w:r>
      <w:r w:rsidRPr="00407CCA">
        <w:rPr>
          <w:rFonts w:ascii="Times New Roman" w:hAnsi="Times New Roman"/>
          <w:sz w:val="18"/>
          <w:szCs w:val="18"/>
        </w:rPr>
        <w:t>lo</w:t>
      </w:r>
      <w:r>
        <w:rPr>
          <w:rFonts w:ascii="Times New Roman" w:hAnsi="Times New Roman"/>
          <w:sz w:val="18"/>
          <w:szCs w:val="18"/>
        </w:rPr>
        <w:t xml:space="preserve">s países más pobres de la Unión </w:t>
      </w:r>
      <w:r w:rsidRPr="00407CCA">
        <w:rPr>
          <w:rFonts w:ascii="Times New Roman" w:hAnsi="Times New Roman"/>
          <w:sz w:val="18"/>
          <w:szCs w:val="18"/>
        </w:rPr>
        <w:t>Europea. Es</w:t>
      </w:r>
      <w:r>
        <w:rPr>
          <w:rFonts w:ascii="Times New Roman" w:hAnsi="Times New Roman"/>
          <w:sz w:val="18"/>
          <w:szCs w:val="18"/>
        </w:rPr>
        <w:t xml:space="preserve">tablecer la línea en “carecer </w:t>
      </w:r>
      <w:r w:rsidRPr="00407CCA">
        <w:rPr>
          <w:rFonts w:ascii="Times New Roman" w:hAnsi="Times New Roman"/>
          <w:sz w:val="18"/>
          <w:szCs w:val="18"/>
        </w:rPr>
        <w:t>de</w:t>
      </w:r>
      <w:r>
        <w:rPr>
          <w:rFonts w:ascii="Times New Roman" w:hAnsi="Times New Roman"/>
          <w:sz w:val="18"/>
          <w:szCs w:val="18"/>
        </w:rPr>
        <w:t xml:space="preserve"> tres o más”, por el contrario, hubiera generado tasas </w:t>
      </w:r>
      <w:r w:rsidRPr="00407CCA">
        <w:rPr>
          <w:rFonts w:ascii="Times New Roman" w:hAnsi="Times New Roman"/>
          <w:sz w:val="18"/>
          <w:szCs w:val="18"/>
        </w:rPr>
        <w:t>de</w:t>
      </w:r>
      <w:r>
        <w:rPr>
          <w:rFonts w:ascii="Times New Roman" w:hAnsi="Times New Roman"/>
          <w:sz w:val="18"/>
          <w:szCs w:val="18"/>
        </w:rPr>
        <w:t xml:space="preserve"> privación extremadamente bajas en los países más ricos. </w:t>
      </w:r>
      <w:r w:rsidRPr="00407CCA">
        <w:rPr>
          <w:rFonts w:ascii="Times New Roman" w:hAnsi="Times New Roman"/>
          <w:sz w:val="18"/>
          <w:szCs w:val="18"/>
        </w:rPr>
        <w:t xml:space="preserve">En </w:t>
      </w:r>
      <w:r>
        <w:rPr>
          <w:rFonts w:ascii="Times New Roman" w:hAnsi="Times New Roman"/>
          <w:sz w:val="18"/>
          <w:szCs w:val="18"/>
        </w:rPr>
        <w:t xml:space="preserve">segundo lugar, tanto las tablas </w:t>
      </w:r>
      <w:r w:rsidRPr="00407CCA">
        <w:rPr>
          <w:rFonts w:ascii="Times New Roman" w:hAnsi="Times New Roman"/>
          <w:sz w:val="18"/>
          <w:szCs w:val="18"/>
        </w:rPr>
        <w:t>clasificat</w:t>
      </w:r>
      <w:r>
        <w:rPr>
          <w:rFonts w:ascii="Times New Roman" w:hAnsi="Times New Roman"/>
          <w:sz w:val="18"/>
          <w:szCs w:val="18"/>
        </w:rPr>
        <w:t xml:space="preserve">orias de privación como las del </w:t>
      </w:r>
      <w:r w:rsidRPr="00407CCA">
        <w:rPr>
          <w:rFonts w:ascii="Times New Roman" w:hAnsi="Times New Roman"/>
          <w:sz w:val="18"/>
          <w:szCs w:val="18"/>
        </w:rPr>
        <w:t xml:space="preserve">ingreso </w:t>
      </w:r>
      <w:r>
        <w:rPr>
          <w:rFonts w:ascii="Times New Roman" w:hAnsi="Times New Roman"/>
          <w:sz w:val="18"/>
          <w:szCs w:val="18"/>
        </w:rPr>
        <w:t xml:space="preserve">relativo indican qué proporción de los niños de cada nación se </w:t>
      </w:r>
      <w:r w:rsidRPr="00407CCA">
        <w:rPr>
          <w:rFonts w:ascii="Times New Roman" w:hAnsi="Times New Roman"/>
          <w:sz w:val="18"/>
          <w:szCs w:val="18"/>
        </w:rPr>
        <w:t>encue</w:t>
      </w:r>
      <w:r>
        <w:rPr>
          <w:rFonts w:ascii="Times New Roman" w:hAnsi="Times New Roman"/>
          <w:sz w:val="18"/>
          <w:szCs w:val="18"/>
        </w:rPr>
        <w:t xml:space="preserve">ntra por debajo de los umbrales </w:t>
      </w:r>
      <w:r w:rsidRPr="00407CCA">
        <w:rPr>
          <w:rFonts w:ascii="Times New Roman" w:hAnsi="Times New Roman"/>
          <w:sz w:val="18"/>
          <w:szCs w:val="18"/>
        </w:rPr>
        <w:t>sele</w:t>
      </w:r>
      <w:r>
        <w:rPr>
          <w:rFonts w:ascii="Times New Roman" w:hAnsi="Times New Roman"/>
          <w:sz w:val="18"/>
          <w:szCs w:val="18"/>
        </w:rPr>
        <w:t xml:space="preserve">ccionados; pero no indican cuán </w:t>
      </w:r>
      <w:r w:rsidRPr="00407CCA">
        <w:rPr>
          <w:rFonts w:ascii="Times New Roman" w:hAnsi="Times New Roman"/>
          <w:sz w:val="18"/>
          <w:szCs w:val="18"/>
        </w:rPr>
        <w:t>por debajo de la línea se encuentran.</w:t>
      </w:r>
    </w:p>
    <w:p w:rsidR="004575B7" w:rsidRDefault="004575B7" w:rsidP="004575B7">
      <w:pPr>
        <w:spacing w:line="240" w:lineRule="auto"/>
        <w:jc w:val="both"/>
        <w:rPr>
          <w:rFonts w:ascii="Times New Roman" w:hAnsi="Times New Roman"/>
          <w:sz w:val="18"/>
          <w:szCs w:val="18"/>
        </w:rPr>
      </w:pPr>
      <w:r>
        <w:rPr>
          <w:rFonts w:ascii="Times New Roman" w:hAnsi="Times New Roman"/>
          <w:sz w:val="18"/>
          <w:szCs w:val="18"/>
        </w:rPr>
        <w:t xml:space="preserve">En el caso de la medición de la </w:t>
      </w:r>
      <w:r w:rsidRPr="00407CCA">
        <w:rPr>
          <w:rFonts w:ascii="Times New Roman" w:hAnsi="Times New Roman"/>
          <w:sz w:val="18"/>
          <w:szCs w:val="18"/>
        </w:rPr>
        <w:t>priv</w:t>
      </w:r>
      <w:r>
        <w:rPr>
          <w:rFonts w:ascii="Times New Roman" w:hAnsi="Times New Roman"/>
          <w:sz w:val="18"/>
          <w:szCs w:val="18"/>
        </w:rPr>
        <w:t xml:space="preserve">ación, la cuestión de “cuán por </w:t>
      </w:r>
      <w:r w:rsidRPr="00407CCA">
        <w:rPr>
          <w:rFonts w:ascii="Times New Roman" w:hAnsi="Times New Roman"/>
          <w:sz w:val="18"/>
          <w:szCs w:val="18"/>
        </w:rPr>
        <w:t>debajo”</w:t>
      </w:r>
      <w:r>
        <w:rPr>
          <w:rFonts w:ascii="Times New Roman" w:hAnsi="Times New Roman"/>
          <w:sz w:val="18"/>
          <w:szCs w:val="18"/>
        </w:rPr>
        <w:t xml:space="preserve"> se puede determinar, en parte, </w:t>
      </w:r>
      <w:r w:rsidRPr="00407CCA">
        <w:rPr>
          <w:rFonts w:ascii="Times New Roman" w:hAnsi="Times New Roman"/>
          <w:sz w:val="18"/>
          <w:szCs w:val="18"/>
        </w:rPr>
        <w:t>establ</w:t>
      </w:r>
      <w:r>
        <w:rPr>
          <w:rFonts w:ascii="Times New Roman" w:hAnsi="Times New Roman"/>
          <w:sz w:val="18"/>
          <w:szCs w:val="18"/>
        </w:rPr>
        <w:t xml:space="preserve">eciendo un umbral más bajo para </w:t>
      </w:r>
      <w:r w:rsidRPr="00407CCA">
        <w:rPr>
          <w:rFonts w:ascii="Times New Roman" w:hAnsi="Times New Roman"/>
          <w:sz w:val="18"/>
          <w:szCs w:val="18"/>
        </w:rPr>
        <w:t>e</w:t>
      </w:r>
      <w:r>
        <w:rPr>
          <w:rFonts w:ascii="Times New Roman" w:hAnsi="Times New Roman"/>
          <w:sz w:val="18"/>
          <w:szCs w:val="18"/>
        </w:rPr>
        <w:t xml:space="preserve">l Índice de Privación Infantil. </w:t>
      </w:r>
      <w:r w:rsidRPr="00407CCA">
        <w:rPr>
          <w:rFonts w:ascii="Times New Roman" w:hAnsi="Times New Roman"/>
          <w:sz w:val="18"/>
          <w:szCs w:val="18"/>
        </w:rPr>
        <w:t>La Fi</w:t>
      </w:r>
      <w:r>
        <w:rPr>
          <w:rFonts w:ascii="Times New Roman" w:hAnsi="Times New Roman"/>
          <w:sz w:val="18"/>
          <w:szCs w:val="18"/>
        </w:rPr>
        <w:t xml:space="preserve">gura 6, por ejemplo, muestra la </w:t>
      </w:r>
      <w:r w:rsidRPr="00407CCA">
        <w:rPr>
          <w:rFonts w:ascii="Times New Roman" w:hAnsi="Times New Roman"/>
          <w:sz w:val="18"/>
          <w:szCs w:val="18"/>
        </w:rPr>
        <w:t>propo</w:t>
      </w:r>
      <w:r>
        <w:rPr>
          <w:rFonts w:ascii="Times New Roman" w:hAnsi="Times New Roman"/>
          <w:sz w:val="18"/>
          <w:szCs w:val="18"/>
        </w:rPr>
        <w:t xml:space="preserve">rción de niños de cada país que </w:t>
      </w:r>
      <w:r w:rsidRPr="00407CCA">
        <w:rPr>
          <w:rFonts w:ascii="Times New Roman" w:hAnsi="Times New Roman"/>
          <w:sz w:val="18"/>
          <w:szCs w:val="18"/>
        </w:rPr>
        <w:t>carecen de</w:t>
      </w:r>
      <w:r>
        <w:rPr>
          <w:rFonts w:ascii="Times New Roman" w:hAnsi="Times New Roman"/>
          <w:sz w:val="18"/>
          <w:szCs w:val="18"/>
        </w:rPr>
        <w:t xml:space="preserve"> dos, tres, cuatro, cinco o más </w:t>
      </w:r>
      <w:r w:rsidRPr="00407CCA">
        <w:rPr>
          <w:rFonts w:ascii="Times New Roman" w:hAnsi="Times New Roman"/>
          <w:sz w:val="18"/>
          <w:szCs w:val="18"/>
        </w:rPr>
        <w:t>de los 14 elementos.</w:t>
      </w:r>
    </w:p>
    <w:p w:rsidR="004575B7" w:rsidRDefault="004575B7" w:rsidP="004575B7">
      <w:pPr>
        <w:spacing w:line="240" w:lineRule="auto"/>
        <w:jc w:val="both"/>
        <w:rPr>
          <w:rFonts w:ascii="Times New Roman" w:hAnsi="Times New Roman"/>
          <w:sz w:val="18"/>
          <w:szCs w:val="18"/>
        </w:rPr>
      </w:pPr>
      <w:r>
        <w:rPr>
          <w:rFonts w:ascii="Times New Roman" w:hAnsi="Times New Roman"/>
          <w:noProof/>
          <w:sz w:val="18"/>
          <w:szCs w:val="18"/>
          <w:lang w:eastAsia="es-ES"/>
        </w:rPr>
        <w:drawing>
          <wp:inline distT="0" distB="0" distL="0" distR="0" wp14:anchorId="6FDAEC62" wp14:editId="3CAB6942">
            <wp:extent cx="4762500" cy="6902450"/>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762500" cy="6902450"/>
                    </a:xfrm>
                    <a:prstGeom prst="rect">
                      <a:avLst/>
                    </a:prstGeom>
                    <a:noFill/>
                    <a:ln>
                      <a:noFill/>
                    </a:ln>
                  </pic:spPr>
                </pic:pic>
              </a:graphicData>
            </a:graphic>
          </wp:inline>
        </w:drawing>
      </w:r>
    </w:p>
    <w:p w:rsidR="004575B7" w:rsidRDefault="004575B7" w:rsidP="004575B7">
      <w:pPr>
        <w:spacing w:line="240" w:lineRule="auto"/>
        <w:jc w:val="both"/>
        <w:rPr>
          <w:rFonts w:ascii="Times New Roman" w:hAnsi="Times New Roman"/>
          <w:sz w:val="18"/>
          <w:szCs w:val="18"/>
        </w:rPr>
      </w:pPr>
    </w:p>
    <w:p w:rsidR="004575B7" w:rsidRDefault="004575B7" w:rsidP="004575B7">
      <w:pPr>
        <w:spacing w:line="240" w:lineRule="auto"/>
        <w:jc w:val="both"/>
        <w:rPr>
          <w:rFonts w:ascii="Times New Roman" w:hAnsi="Times New Roman"/>
          <w:sz w:val="18"/>
          <w:szCs w:val="18"/>
        </w:rPr>
      </w:pPr>
    </w:p>
    <w:p w:rsidR="004575B7" w:rsidRDefault="004575B7" w:rsidP="004575B7">
      <w:pPr>
        <w:spacing w:line="240" w:lineRule="auto"/>
        <w:jc w:val="both"/>
        <w:rPr>
          <w:rFonts w:ascii="Times New Roman" w:hAnsi="Times New Roman"/>
          <w:sz w:val="18"/>
          <w:szCs w:val="18"/>
        </w:rPr>
      </w:pPr>
      <w:r w:rsidRPr="00407CCA">
        <w:rPr>
          <w:rFonts w:ascii="Times New Roman" w:hAnsi="Times New Roman"/>
          <w:sz w:val="18"/>
          <w:szCs w:val="18"/>
        </w:rPr>
        <w:lastRenderedPageBreak/>
        <w:t>En el ca</w:t>
      </w:r>
      <w:r>
        <w:rPr>
          <w:rFonts w:ascii="Times New Roman" w:hAnsi="Times New Roman"/>
          <w:sz w:val="18"/>
          <w:szCs w:val="18"/>
        </w:rPr>
        <w:t xml:space="preserve">so de la medición de la pobreza </w:t>
      </w:r>
      <w:r w:rsidRPr="00407CCA">
        <w:rPr>
          <w:rFonts w:ascii="Times New Roman" w:hAnsi="Times New Roman"/>
          <w:sz w:val="18"/>
          <w:szCs w:val="18"/>
        </w:rPr>
        <w:t>infantil r</w:t>
      </w:r>
      <w:r>
        <w:rPr>
          <w:rFonts w:ascii="Times New Roman" w:hAnsi="Times New Roman"/>
          <w:sz w:val="18"/>
          <w:szCs w:val="18"/>
        </w:rPr>
        <w:t xml:space="preserve">elativa, la pregunta “¿cuán por </w:t>
      </w:r>
      <w:r w:rsidRPr="00407CCA">
        <w:rPr>
          <w:rFonts w:ascii="Times New Roman" w:hAnsi="Times New Roman"/>
          <w:sz w:val="18"/>
          <w:szCs w:val="18"/>
        </w:rPr>
        <w:t>d</w:t>
      </w:r>
      <w:r>
        <w:rPr>
          <w:rFonts w:ascii="Times New Roman" w:hAnsi="Times New Roman"/>
          <w:sz w:val="18"/>
          <w:szCs w:val="18"/>
        </w:rPr>
        <w:t xml:space="preserve">ebajo de la línea de pobreza se permite que caigan los pobres?” </w:t>
      </w:r>
      <w:r w:rsidRPr="00407CCA">
        <w:rPr>
          <w:rFonts w:ascii="Times New Roman" w:hAnsi="Times New Roman"/>
          <w:sz w:val="18"/>
          <w:szCs w:val="18"/>
        </w:rPr>
        <w:t>encuen</w:t>
      </w:r>
      <w:r>
        <w:rPr>
          <w:rFonts w:ascii="Times New Roman" w:hAnsi="Times New Roman"/>
          <w:sz w:val="18"/>
          <w:szCs w:val="18"/>
        </w:rPr>
        <w:t xml:space="preserve">tra una respuesta aproximada en </w:t>
      </w:r>
      <w:r w:rsidRPr="00407CCA">
        <w:rPr>
          <w:rFonts w:ascii="Times New Roman" w:hAnsi="Times New Roman"/>
          <w:sz w:val="18"/>
          <w:szCs w:val="18"/>
        </w:rPr>
        <w:t>la Figura 7, que compara 35 países</w:t>
      </w:r>
      <w:r>
        <w:rPr>
          <w:rFonts w:ascii="Times New Roman" w:hAnsi="Times New Roman"/>
          <w:sz w:val="18"/>
          <w:szCs w:val="18"/>
        </w:rPr>
        <w:t xml:space="preserve"> </w:t>
      </w:r>
      <w:r w:rsidRPr="00407CCA">
        <w:rPr>
          <w:rFonts w:ascii="Times New Roman" w:hAnsi="Times New Roman"/>
          <w:sz w:val="18"/>
          <w:szCs w:val="18"/>
        </w:rPr>
        <w:t>según la profundidad de su brecha de</w:t>
      </w:r>
      <w:r>
        <w:rPr>
          <w:rFonts w:ascii="Times New Roman" w:hAnsi="Times New Roman"/>
          <w:sz w:val="18"/>
          <w:szCs w:val="18"/>
        </w:rPr>
        <w:t xml:space="preserve"> </w:t>
      </w:r>
      <w:r w:rsidRPr="00407CCA">
        <w:rPr>
          <w:rFonts w:ascii="Times New Roman" w:hAnsi="Times New Roman"/>
          <w:sz w:val="18"/>
          <w:szCs w:val="18"/>
        </w:rPr>
        <w:t>pobreza, es decir, la diferencia entre el</w:t>
      </w:r>
      <w:r>
        <w:rPr>
          <w:rFonts w:ascii="Times New Roman" w:hAnsi="Times New Roman"/>
          <w:sz w:val="18"/>
          <w:szCs w:val="18"/>
        </w:rPr>
        <w:t xml:space="preserve"> </w:t>
      </w:r>
      <w:r w:rsidRPr="00407CCA">
        <w:rPr>
          <w:rFonts w:ascii="Times New Roman" w:hAnsi="Times New Roman"/>
          <w:sz w:val="18"/>
          <w:szCs w:val="18"/>
        </w:rPr>
        <w:t>ingreso medio de las familias por</w:t>
      </w:r>
      <w:r>
        <w:rPr>
          <w:rFonts w:ascii="Times New Roman" w:hAnsi="Times New Roman"/>
          <w:sz w:val="18"/>
          <w:szCs w:val="18"/>
        </w:rPr>
        <w:t xml:space="preserve"> </w:t>
      </w:r>
      <w:r w:rsidRPr="00407CCA">
        <w:rPr>
          <w:rFonts w:ascii="Times New Roman" w:hAnsi="Times New Roman"/>
          <w:sz w:val="18"/>
          <w:szCs w:val="18"/>
        </w:rPr>
        <w:t>debajo de la línea de pobreza y la línea</w:t>
      </w:r>
      <w:r>
        <w:rPr>
          <w:rFonts w:ascii="Times New Roman" w:hAnsi="Times New Roman"/>
          <w:sz w:val="18"/>
          <w:szCs w:val="18"/>
        </w:rPr>
        <w:t xml:space="preserve"> de pobreza en sí misma. </w:t>
      </w:r>
    </w:p>
    <w:p w:rsidR="004575B7" w:rsidRDefault="004575B7" w:rsidP="004575B7">
      <w:pPr>
        <w:spacing w:line="240" w:lineRule="auto"/>
        <w:jc w:val="both"/>
        <w:rPr>
          <w:rFonts w:ascii="Times New Roman" w:hAnsi="Times New Roman"/>
          <w:sz w:val="18"/>
          <w:szCs w:val="18"/>
        </w:rPr>
      </w:pPr>
      <w:r>
        <w:rPr>
          <w:rFonts w:ascii="Times New Roman" w:hAnsi="Times New Roman"/>
          <w:noProof/>
          <w:sz w:val="18"/>
          <w:szCs w:val="18"/>
          <w:lang w:eastAsia="es-ES"/>
        </w:rPr>
        <w:drawing>
          <wp:inline distT="0" distB="0" distL="0" distR="0" wp14:anchorId="6849FF6A" wp14:editId="79D86CD5">
            <wp:extent cx="4826000" cy="7734300"/>
            <wp:effectExtent l="0" t="0" r="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826000" cy="7734300"/>
                    </a:xfrm>
                    <a:prstGeom prst="rect">
                      <a:avLst/>
                    </a:prstGeom>
                    <a:noFill/>
                    <a:ln>
                      <a:noFill/>
                    </a:ln>
                  </pic:spPr>
                </pic:pic>
              </a:graphicData>
            </a:graphic>
          </wp:inline>
        </w:drawing>
      </w:r>
    </w:p>
    <w:p w:rsidR="004575B7" w:rsidRDefault="004575B7" w:rsidP="004575B7">
      <w:pPr>
        <w:spacing w:line="240" w:lineRule="auto"/>
        <w:jc w:val="both"/>
        <w:rPr>
          <w:rFonts w:ascii="Times New Roman" w:hAnsi="Times New Roman"/>
          <w:sz w:val="18"/>
          <w:szCs w:val="18"/>
        </w:rPr>
      </w:pPr>
    </w:p>
    <w:p w:rsidR="004575B7" w:rsidRDefault="004575B7" w:rsidP="004575B7">
      <w:pPr>
        <w:spacing w:line="240" w:lineRule="auto"/>
        <w:jc w:val="both"/>
        <w:rPr>
          <w:rFonts w:ascii="Times New Roman" w:hAnsi="Times New Roman"/>
          <w:sz w:val="18"/>
          <w:szCs w:val="18"/>
        </w:rPr>
      </w:pPr>
      <w:r>
        <w:rPr>
          <w:rFonts w:ascii="Times New Roman" w:hAnsi="Times New Roman"/>
          <w:noProof/>
          <w:sz w:val="18"/>
          <w:szCs w:val="18"/>
          <w:lang w:eastAsia="es-ES"/>
        </w:rPr>
        <w:lastRenderedPageBreak/>
        <w:drawing>
          <wp:inline distT="0" distB="0" distL="0" distR="0" wp14:anchorId="55EDC4A7" wp14:editId="1D9E176E">
            <wp:extent cx="3651250" cy="8210550"/>
            <wp:effectExtent l="0" t="0" r="635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651250" cy="8210550"/>
                    </a:xfrm>
                    <a:prstGeom prst="rect">
                      <a:avLst/>
                    </a:prstGeom>
                    <a:noFill/>
                    <a:ln>
                      <a:noFill/>
                    </a:ln>
                  </pic:spPr>
                </pic:pic>
              </a:graphicData>
            </a:graphic>
          </wp:inline>
        </w:drawing>
      </w:r>
    </w:p>
    <w:p w:rsidR="004575B7" w:rsidRDefault="004575B7" w:rsidP="004575B7">
      <w:pPr>
        <w:spacing w:line="240" w:lineRule="auto"/>
        <w:jc w:val="both"/>
        <w:rPr>
          <w:rFonts w:ascii="Times New Roman" w:hAnsi="Times New Roman"/>
          <w:sz w:val="18"/>
          <w:szCs w:val="18"/>
        </w:rPr>
      </w:pPr>
    </w:p>
    <w:p w:rsidR="004575B7" w:rsidRDefault="004575B7" w:rsidP="004575B7">
      <w:pPr>
        <w:spacing w:line="240" w:lineRule="auto"/>
        <w:jc w:val="both"/>
        <w:rPr>
          <w:rFonts w:ascii="Times New Roman" w:hAnsi="Times New Roman"/>
          <w:sz w:val="18"/>
          <w:szCs w:val="18"/>
        </w:rPr>
      </w:pPr>
    </w:p>
    <w:p w:rsidR="004575B7" w:rsidRDefault="004575B7" w:rsidP="004575B7">
      <w:pPr>
        <w:spacing w:line="240" w:lineRule="auto"/>
        <w:jc w:val="both"/>
        <w:rPr>
          <w:rFonts w:ascii="Times New Roman" w:hAnsi="Times New Roman"/>
          <w:sz w:val="18"/>
          <w:szCs w:val="18"/>
        </w:rPr>
      </w:pPr>
      <w:r>
        <w:rPr>
          <w:rFonts w:ascii="Times New Roman" w:hAnsi="Times New Roman"/>
          <w:noProof/>
          <w:sz w:val="18"/>
          <w:szCs w:val="18"/>
          <w:lang w:eastAsia="es-ES"/>
        </w:rPr>
        <w:lastRenderedPageBreak/>
        <w:drawing>
          <wp:inline distT="0" distB="0" distL="0" distR="0" wp14:anchorId="6C642A4B" wp14:editId="59B77A94">
            <wp:extent cx="5397500" cy="2279650"/>
            <wp:effectExtent l="0" t="0" r="0" b="635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397500" cy="2279650"/>
                    </a:xfrm>
                    <a:prstGeom prst="rect">
                      <a:avLst/>
                    </a:prstGeom>
                    <a:noFill/>
                    <a:ln>
                      <a:noFill/>
                    </a:ln>
                  </pic:spPr>
                </pic:pic>
              </a:graphicData>
            </a:graphic>
          </wp:inline>
        </w:drawing>
      </w:r>
    </w:p>
    <w:p w:rsidR="004575B7" w:rsidRDefault="004575B7" w:rsidP="004575B7">
      <w:pPr>
        <w:spacing w:line="240" w:lineRule="auto"/>
        <w:jc w:val="both"/>
        <w:rPr>
          <w:rFonts w:ascii="Times New Roman" w:hAnsi="Times New Roman"/>
          <w:sz w:val="18"/>
          <w:szCs w:val="18"/>
        </w:rPr>
      </w:pPr>
      <w:r>
        <w:rPr>
          <w:rFonts w:ascii="Times New Roman" w:hAnsi="Times New Roman"/>
          <w:noProof/>
          <w:sz w:val="18"/>
          <w:szCs w:val="18"/>
          <w:lang w:eastAsia="es-ES"/>
        </w:rPr>
        <w:drawing>
          <wp:inline distT="0" distB="0" distL="0" distR="0" wp14:anchorId="15F16205" wp14:editId="684A0798">
            <wp:extent cx="4038600" cy="6375400"/>
            <wp:effectExtent l="0" t="0" r="0" b="635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038600" cy="6375400"/>
                    </a:xfrm>
                    <a:prstGeom prst="rect">
                      <a:avLst/>
                    </a:prstGeom>
                    <a:noFill/>
                    <a:ln>
                      <a:noFill/>
                    </a:ln>
                  </pic:spPr>
                </pic:pic>
              </a:graphicData>
            </a:graphic>
          </wp:inline>
        </w:drawing>
      </w:r>
    </w:p>
    <w:p w:rsidR="004575B7" w:rsidRDefault="004575B7" w:rsidP="004575B7">
      <w:pPr>
        <w:spacing w:line="240" w:lineRule="auto"/>
        <w:jc w:val="both"/>
        <w:rPr>
          <w:rFonts w:ascii="Times New Roman" w:hAnsi="Times New Roman"/>
          <w:sz w:val="18"/>
          <w:szCs w:val="18"/>
        </w:rPr>
      </w:pPr>
    </w:p>
    <w:p w:rsidR="004575B7" w:rsidRDefault="004575B7" w:rsidP="004575B7">
      <w:pPr>
        <w:spacing w:line="240" w:lineRule="auto"/>
        <w:jc w:val="both"/>
        <w:rPr>
          <w:rFonts w:ascii="Times New Roman" w:hAnsi="Times New Roman"/>
          <w:sz w:val="18"/>
          <w:szCs w:val="18"/>
        </w:rPr>
      </w:pPr>
      <w:r>
        <w:rPr>
          <w:rFonts w:ascii="Times New Roman" w:hAnsi="Times New Roman"/>
          <w:noProof/>
          <w:sz w:val="18"/>
          <w:szCs w:val="18"/>
          <w:lang w:eastAsia="es-ES"/>
        </w:rPr>
        <w:drawing>
          <wp:inline distT="0" distB="0" distL="0" distR="0" wp14:anchorId="382B46BB" wp14:editId="6F4545C1">
            <wp:extent cx="5397500" cy="8362950"/>
            <wp:effectExtent l="0" t="0" r="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397500" cy="8362950"/>
                    </a:xfrm>
                    <a:prstGeom prst="rect">
                      <a:avLst/>
                    </a:prstGeom>
                    <a:noFill/>
                    <a:ln>
                      <a:noFill/>
                    </a:ln>
                  </pic:spPr>
                </pic:pic>
              </a:graphicData>
            </a:graphic>
          </wp:inline>
        </w:drawing>
      </w:r>
    </w:p>
    <w:p w:rsidR="004575B7" w:rsidRDefault="004575B7" w:rsidP="004575B7">
      <w:pPr>
        <w:spacing w:line="240" w:lineRule="auto"/>
        <w:jc w:val="both"/>
        <w:rPr>
          <w:rFonts w:ascii="Times New Roman" w:hAnsi="Times New Roman"/>
          <w:sz w:val="18"/>
          <w:szCs w:val="18"/>
        </w:rPr>
      </w:pPr>
    </w:p>
    <w:p w:rsidR="0042067A" w:rsidRDefault="0042067A" w:rsidP="004575B7">
      <w:pPr>
        <w:spacing w:line="240" w:lineRule="auto"/>
        <w:jc w:val="both"/>
        <w:rPr>
          <w:rFonts w:ascii="Times New Roman" w:hAnsi="Times New Roman"/>
          <w:sz w:val="18"/>
          <w:szCs w:val="18"/>
        </w:rPr>
      </w:pPr>
    </w:p>
    <w:p w:rsidR="0042067A" w:rsidRDefault="0042067A" w:rsidP="004575B7">
      <w:pPr>
        <w:spacing w:line="240" w:lineRule="auto"/>
        <w:jc w:val="both"/>
        <w:rPr>
          <w:rFonts w:ascii="Times New Roman" w:hAnsi="Times New Roman"/>
          <w:sz w:val="18"/>
          <w:szCs w:val="18"/>
        </w:rPr>
      </w:pPr>
    </w:p>
    <w:p w:rsidR="0042067A" w:rsidRDefault="0042067A" w:rsidP="004575B7">
      <w:pPr>
        <w:spacing w:line="240" w:lineRule="auto"/>
        <w:jc w:val="both"/>
        <w:rPr>
          <w:rFonts w:ascii="Times New Roman" w:hAnsi="Times New Roman"/>
          <w:sz w:val="18"/>
          <w:szCs w:val="18"/>
        </w:rPr>
      </w:pPr>
    </w:p>
    <w:p w:rsidR="0042067A" w:rsidRDefault="0042067A" w:rsidP="004575B7">
      <w:pPr>
        <w:spacing w:line="240" w:lineRule="auto"/>
        <w:jc w:val="both"/>
        <w:rPr>
          <w:rFonts w:ascii="Times New Roman" w:hAnsi="Times New Roman"/>
          <w:sz w:val="18"/>
          <w:szCs w:val="18"/>
        </w:rPr>
      </w:pPr>
    </w:p>
    <w:p w:rsidR="004575B7" w:rsidRDefault="004575B7" w:rsidP="004575B7">
      <w:pPr>
        <w:spacing w:line="240" w:lineRule="auto"/>
        <w:jc w:val="both"/>
        <w:rPr>
          <w:rFonts w:ascii="Times New Roman" w:hAnsi="Times New Roman"/>
          <w:sz w:val="18"/>
          <w:szCs w:val="18"/>
        </w:rPr>
      </w:pPr>
      <w:r>
        <w:rPr>
          <w:rFonts w:ascii="Times New Roman" w:hAnsi="Times New Roman"/>
          <w:noProof/>
          <w:sz w:val="18"/>
          <w:szCs w:val="18"/>
          <w:lang w:eastAsia="es-ES"/>
        </w:rPr>
        <w:drawing>
          <wp:inline distT="0" distB="0" distL="0" distR="0" wp14:anchorId="2899CAA5" wp14:editId="2EFFDCC1">
            <wp:extent cx="5391150" cy="6305550"/>
            <wp:effectExtent l="0" t="0" r="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391150" cy="6305550"/>
                    </a:xfrm>
                    <a:prstGeom prst="rect">
                      <a:avLst/>
                    </a:prstGeom>
                    <a:noFill/>
                    <a:ln>
                      <a:noFill/>
                    </a:ln>
                  </pic:spPr>
                </pic:pic>
              </a:graphicData>
            </a:graphic>
          </wp:inline>
        </w:drawing>
      </w:r>
    </w:p>
    <w:p w:rsidR="004575B7" w:rsidRDefault="004575B7" w:rsidP="004575B7">
      <w:pPr>
        <w:spacing w:line="240" w:lineRule="auto"/>
        <w:jc w:val="both"/>
        <w:rPr>
          <w:rFonts w:ascii="Times New Roman" w:hAnsi="Times New Roman"/>
          <w:sz w:val="18"/>
          <w:szCs w:val="18"/>
        </w:rPr>
      </w:pPr>
      <w:r>
        <w:rPr>
          <w:rFonts w:ascii="Times New Roman" w:hAnsi="Times New Roman"/>
          <w:noProof/>
          <w:sz w:val="18"/>
          <w:szCs w:val="18"/>
          <w:lang w:eastAsia="es-ES"/>
        </w:rPr>
        <w:lastRenderedPageBreak/>
        <w:drawing>
          <wp:inline distT="0" distB="0" distL="0" distR="0" wp14:anchorId="1D9B076D" wp14:editId="5F78A4C8">
            <wp:extent cx="4762500" cy="58102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762500" cy="5810250"/>
                    </a:xfrm>
                    <a:prstGeom prst="rect">
                      <a:avLst/>
                    </a:prstGeom>
                    <a:noFill/>
                    <a:ln>
                      <a:noFill/>
                    </a:ln>
                  </pic:spPr>
                </pic:pic>
              </a:graphicData>
            </a:graphic>
          </wp:inline>
        </w:drawing>
      </w:r>
    </w:p>
    <w:p w:rsidR="004575B7" w:rsidRDefault="004575B7" w:rsidP="004575B7">
      <w:pPr>
        <w:spacing w:line="240" w:lineRule="auto"/>
        <w:jc w:val="both"/>
        <w:rPr>
          <w:rFonts w:ascii="Times New Roman" w:hAnsi="Times New Roman"/>
          <w:sz w:val="18"/>
          <w:szCs w:val="18"/>
        </w:rPr>
      </w:pPr>
    </w:p>
    <w:p w:rsidR="004575B7" w:rsidRDefault="004575B7" w:rsidP="004575B7">
      <w:pPr>
        <w:spacing w:line="240" w:lineRule="auto"/>
        <w:jc w:val="both"/>
        <w:rPr>
          <w:rFonts w:ascii="Times New Roman" w:hAnsi="Times New Roman"/>
          <w:sz w:val="18"/>
          <w:szCs w:val="18"/>
        </w:rPr>
      </w:pPr>
      <w:r>
        <w:rPr>
          <w:rFonts w:ascii="Times New Roman" w:hAnsi="Times New Roman"/>
          <w:noProof/>
          <w:sz w:val="18"/>
          <w:szCs w:val="18"/>
          <w:lang w:eastAsia="es-ES"/>
        </w:rPr>
        <w:drawing>
          <wp:inline distT="0" distB="0" distL="0" distR="0" wp14:anchorId="3659D530" wp14:editId="2F54727F">
            <wp:extent cx="4819650" cy="2635250"/>
            <wp:effectExtent l="0" t="0" r="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819650" cy="2635250"/>
                    </a:xfrm>
                    <a:prstGeom prst="rect">
                      <a:avLst/>
                    </a:prstGeom>
                    <a:noFill/>
                    <a:ln>
                      <a:noFill/>
                    </a:ln>
                  </pic:spPr>
                </pic:pic>
              </a:graphicData>
            </a:graphic>
          </wp:inline>
        </w:drawing>
      </w:r>
    </w:p>
    <w:p w:rsidR="004575B7" w:rsidRPr="00A41A0A" w:rsidRDefault="004575B7" w:rsidP="004575B7">
      <w:pPr>
        <w:spacing w:line="240" w:lineRule="auto"/>
        <w:jc w:val="both"/>
        <w:rPr>
          <w:rFonts w:ascii="Times New Roman" w:hAnsi="Times New Roman"/>
          <w:b/>
          <w:sz w:val="18"/>
          <w:szCs w:val="18"/>
        </w:rPr>
      </w:pPr>
      <w:r>
        <w:rPr>
          <w:rFonts w:ascii="Times New Roman" w:hAnsi="Times New Roman" w:cs="Times New Roman"/>
          <w:sz w:val="24"/>
          <w:szCs w:val="24"/>
        </w:rPr>
        <w:lastRenderedPageBreak/>
        <w:t xml:space="preserve">Informe </w:t>
      </w:r>
      <w:r w:rsidRPr="00DF7FCE">
        <w:rPr>
          <w:rFonts w:ascii="Times New Roman" w:hAnsi="Times New Roman" w:cs="Times New Roman"/>
          <w:b/>
          <w:sz w:val="24"/>
          <w:szCs w:val="24"/>
        </w:rPr>
        <w:t>Bienestar infantil en los países ricos - Un panorama comparativo</w:t>
      </w:r>
      <w:r>
        <w:rPr>
          <w:rFonts w:ascii="Times New Roman" w:hAnsi="Times New Roman" w:cs="Times New Roman"/>
          <w:sz w:val="24"/>
          <w:szCs w:val="24"/>
        </w:rPr>
        <w:t xml:space="preserve"> </w:t>
      </w:r>
      <w:r>
        <w:rPr>
          <w:rFonts w:ascii="Times New Roman" w:hAnsi="Times New Roman" w:cs="Times New Roman"/>
          <w:b/>
          <w:sz w:val="24"/>
          <w:szCs w:val="24"/>
        </w:rPr>
        <w:t>- UNICEF -</w:t>
      </w:r>
      <w:r w:rsidRPr="00A41A0A">
        <w:rPr>
          <w:rFonts w:ascii="Times New Roman" w:hAnsi="Times New Roman" w:cs="Times New Roman"/>
          <w:b/>
          <w:sz w:val="24"/>
          <w:szCs w:val="24"/>
        </w:rPr>
        <w:t xml:space="preserve"> Centro de Investigaciones Innocenti Report Cards Nº 11 - 2013</w:t>
      </w:r>
    </w:p>
    <w:p w:rsidR="004575B7" w:rsidRDefault="004575B7" w:rsidP="004575B7">
      <w:pPr>
        <w:spacing w:line="240" w:lineRule="auto"/>
        <w:jc w:val="both"/>
        <w:rPr>
          <w:rFonts w:ascii="Times New Roman" w:hAnsi="Times New Roman"/>
          <w:sz w:val="24"/>
          <w:szCs w:val="24"/>
        </w:rPr>
      </w:pPr>
      <w:r w:rsidRPr="00A41A0A">
        <w:rPr>
          <w:rFonts w:ascii="Times New Roman" w:hAnsi="Times New Roman"/>
          <w:sz w:val="24"/>
          <w:szCs w:val="24"/>
        </w:rPr>
        <w:t>L</w:t>
      </w:r>
      <w:r>
        <w:rPr>
          <w:rFonts w:ascii="Times New Roman" w:hAnsi="Times New Roman"/>
          <w:sz w:val="24"/>
          <w:szCs w:val="24"/>
        </w:rPr>
        <w:t xml:space="preserve">a Primera Parte </w:t>
      </w:r>
      <w:r w:rsidRPr="00A41A0A">
        <w:rPr>
          <w:rFonts w:ascii="Times New Roman" w:hAnsi="Times New Roman"/>
          <w:sz w:val="24"/>
          <w:szCs w:val="24"/>
        </w:rPr>
        <w:t>presen</w:t>
      </w:r>
      <w:r>
        <w:rPr>
          <w:rFonts w:ascii="Times New Roman" w:hAnsi="Times New Roman"/>
          <w:sz w:val="24"/>
          <w:szCs w:val="24"/>
        </w:rPr>
        <w:t xml:space="preserve">ta una tabla clasificatoria del </w:t>
      </w:r>
      <w:r w:rsidRPr="00A41A0A">
        <w:rPr>
          <w:rFonts w:ascii="Times New Roman" w:hAnsi="Times New Roman"/>
          <w:sz w:val="24"/>
          <w:szCs w:val="24"/>
        </w:rPr>
        <w:t>bienestar infantil en 29</w:t>
      </w:r>
      <w:r>
        <w:rPr>
          <w:rFonts w:ascii="Times New Roman" w:hAnsi="Times New Roman"/>
          <w:sz w:val="24"/>
          <w:szCs w:val="24"/>
        </w:rPr>
        <w:t xml:space="preserve"> de las economías más avanzadas </w:t>
      </w:r>
      <w:r w:rsidRPr="00A41A0A">
        <w:rPr>
          <w:rFonts w:ascii="Times New Roman" w:hAnsi="Times New Roman"/>
          <w:sz w:val="24"/>
          <w:szCs w:val="24"/>
        </w:rPr>
        <w:t>del mundo.</w:t>
      </w:r>
    </w:p>
    <w:p w:rsidR="004575B7" w:rsidRPr="0035228B" w:rsidRDefault="004575B7" w:rsidP="004575B7">
      <w:pPr>
        <w:spacing w:line="240" w:lineRule="auto"/>
        <w:jc w:val="both"/>
        <w:rPr>
          <w:rFonts w:ascii="Times New Roman" w:hAnsi="Times New Roman"/>
          <w:b/>
          <w:sz w:val="24"/>
          <w:szCs w:val="24"/>
        </w:rPr>
      </w:pPr>
      <w:r w:rsidRPr="0035228B">
        <w:rPr>
          <w:rFonts w:ascii="Times New Roman" w:hAnsi="Times New Roman"/>
          <w:b/>
          <w:sz w:val="24"/>
          <w:szCs w:val="24"/>
        </w:rPr>
        <w:t>Tabla clasificatoria del bienestar infantil</w:t>
      </w:r>
    </w:p>
    <w:p w:rsidR="004575B7" w:rsidRDefault="004575B7" w:rsidP="004575B7">
      <w:pPr>
        <w:spacing w:line="240" w:lineRule="auto"/>
        <w:jc w:val="both"/>
        <w:rPr>
          <w:rFonts w:ascii="Times New Roman" w:hAnsi="Times New Roman"/>
          <w:sz w:val="18"/>
          <w:szCs w:val="18"/>
        </w:rPr>
      </w:pPr>
      <w:r w:rsidRPr="0035228B">
        <w:rPr>
          <w:rFonts w:ascii="Times New Roman" w:hAnsi="Times New Roman"/>
          <w:sz w:val="18"/>
          <w:szCs w:val="18"/>
        </w:rPr>
        <w:t>La siguiente tabla clasifica a 29 países desarrollados en función del bienestar general de sus niños. La clasificación general de cada país se basa en su clasificación media para las cinco dimensiones de bienestar infantil que se h</w:t>
      </w:r>
      <w:r>
        <w:rPr>
          <w:rFonts w:ascii="Times New Roman" w:hAnsi="Times New Roman"/>
          <w:sz w:val="18"/>
          <w:szCs w:val="18"/>
        </w:rPr>
        <w:t xml:space="preserve">an contemplado en este estudio. </w:t>
      </w:r>
      <w:r w:rsidRPr="0035228B">
        <w:rPr>
          <w:rFonts w:ascii="Times New Roman" w:hAnsi="Times New Roman"/>
          <w:sz w:val="18"/>
          <w:szCs w:val="18"/>
        </w:rPr>
        <w:t>El fondo azul claro indica un lugar en el tercio superior de la tabla, el azul medio denota una posición en el tercio central y el azul oscuro en el tercio inferior.</w:t>
      </w:r>
    </w:p>
    <w:p w:rsidR="004575B7" w:rsidRDefault="004575B7" w:rsidP="004575B7">
      <w:pPr>
        <w:spacing w:line="240" w:lineRule="auto"/>
        <w:jc w:val="both"/>
        <w:rPr>
          <w:rFonts w:ascii="Times New Roman" w:hAnsi="Times New Roman"/>
          <w:sz w:val="18"/>
          <w:szCs w:val="18"/>
        </w:rPr>
      </w:pPr>
      <w:r>
        <w:rPr>
          <w:rFonts w:ascii="Times New Roman" w:hAnsi="Times New Roman"/>
          <w:noProof/>
          <w:sz w:val="18"/>
          <w:szCs w:val="18"/>
          <w:lang w:eastAsia="es-ES"/>
        </w:rPr>
        <w:drawing>
          <wp:inline distT="0" distB="0" distL="0" distR="0" wp14:anchorId="1FA89800" wp14:editId="21DC08DA">
            <wp:extent cx="5397500" cy="5689600"/>
            <wp:effectExtent l="0" t="0" r="0" b="635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397500" cy="5689600"/>
                    </a:xfrm>
                    <a:prstGeom prst="rect">
                      <a:avLst/>
                    </a:prstGeom>
                    <a:noFill/>
                    <a:ln>
                      <a:noFill/>
                    </a:ln>
                  </pic:spPr>
                </pic:pic>
              </a:graphicData>
            </a:graphic>
          </wp:inline>
        </w:drawing>
      </w:r>
    </w:p>
    <w:p w:rsidR="004575B7" w:rsidRPr="0035228B" w:rsidRDefault="004575B7" w:rsidP="004575B7">
      <w:pPr>
        <w:spacing w:line="240" w:lineRule="auto"/>
        <w:jc w:val="both"/>
        <w:rPr>
          <w:rFonts w:ascii="Times New Roman" w:hAnsi="Times New Roman" w:cs="Times New Roman"/>
          <w:sz w:val="24"/>
          <w:szCs w:val="24"/>
        </w:rPr>
      </w:pPr>
      <w:r w:rsidRPr="0035228B">
        <w:rPr>
          <w:rFonts w:ascii="Times New Roman" w:hAnsi="Times New Roman" w:cs="Times New Roman"/>
          <w:sz w:val="24"/>
          <w:szCs w:val="24"/>
        </w:rPr>
        <w:t>Se ha</w:t>
      </w:r>
      <w:r>
        <w:rPr>
          <w:rFonts w:ascii="Times New Roman" w:hAnsi="Times New Roman" w:cs="Times New Roman"/>
          <w:sz w:val="24"/>
          <w:szCs w:val="24"/>
        </w:rPr>
        <w:t xml:space="preserve">n tomado en consideración cinco </w:t>
      </w:r>
      <w:r w:rsidRPr="0035228B">
        <w:rPr>
          <w:rFonts w:ascii="Times New Roman" w:hAnsi="Times New Roman" w:cs="Times New Roman"/>
          <w:sz w:val="24"/>
          <w:szCs w:val="24"/>
        </w:rPr>
        <w:t>dimen</w:t>
      </w:r>
      <w:r>
        <w:rPr>
          <w:rFonts w:ascii="Times New Roman" w:hAnsi="Times New Roman" w:cs="Times New Roman"/>
          <w:sz w:val="24"/>
          <w:szCs w:val="24"/>
        </w:rPr>
        <w:t xml:space="preserve">siones de la vida de los niños: </w:t>
      </w:r>
      <w:r w:rsidRPr="0035228B">
        <w:rPr>
          <w:rFonts w:ascii="Times New Roman" w:hAnsi="Times New Roman" w:cs="Times New Roman"/>
          <w:sz w:val="24"/>
          <w:szCs w:val="24"/>
        </w:rPr>
        <w:t>bienest</w:t>
      </w:r>
      <w:r>
        <w:rPr>
          <w:rFonts w:ascii="Times New Roman" w:hAnsi="Times New Roman" w:cs="Times New Roman"/>
          <w:sz w:val="24"/>
          <w:szCs w:val="24"/>
        </w:rPr>
        <w:t xml:space="preserve">ar material, salud y seguridad, </w:t>
      </w:r>
      <w:r w:rsidRPr="0035228B">
        <w:rPr>
          <w:rFonts w:ascii="Times New Roman" w:hAnsi="Times New Roman" w:cs="Times New Roman"/>
          <w:sz w:val="24"/>
          <w:szCs w:val="24"/>
        </w:rPr>
        <w:t>educación</w:t>
      </w:r>
      <w:r>
        <w:rPr>
          <w:rFonts w:ascii="Times New Roman" w:hAnsi="Times New Roman" w:cs="Times New Roman"/>
          <w:sz w:val="24"/>
          <w:szCs w:val="24"/>
        </w:rPr>
        <w:t xml:space="preserve">, conductas y riesgos, vivienda </w:t>
      </w:r>
      <w:r w:rsidRPr="0035228B">
        <w:rPr>
          <w:rFonts w:ascii="Times New Roman" w:hAnsi="Times New Roman" w:cs="Times New Roman"/>
          <w:sz w:val="24"/>
          <w:szCs w:val="24"/>
        </w:rPr>
        <w:t>y medio ambiente. En total, en el</w:t>
      </w:r>
      <w:r>
        <w:rPr>
          <w:rFonts w:ascii="Times New Roman" w:hAnsi="Times New Roman" w:cs="Times New Roman"/>
          <w:sz w:val="24"/>
          <w:szCs w:val="24"/>
        </w:rPr>
        <w:t xml:space="preserve"> </w:t>
      </w:r>
      <w:r w:rsidRPr="0035228B">
        <w:rPr>
          <w:rFonts w:ascii="Times New Roman" w:hAnsi="Times New Roman" w:cs="Times New Roman"/>
          <w:sz w:val="24"/>
          <w:szCs w:val="24"/>
        </w:rPr>
        <w:t>informe se han incluido 26 indicadores</w:t>
      </w:r>
      <w:r>
        <w:rPr>
          <w:rFonts w:ascii="Times New Roman" w:hAnsi="Times New Roman" w:cs="Times New Roman"/>
          <w:sz w:val="24"/>
          <w:szCs w:val="24"/>
        </w:rPr>
        <w:t xml:space="preserve"> </w:t>
      </w:r>
      <w:r w:rsidRPr="0035228B">
        <w:rPr>
          <w:rFonts w:ascii="Times New Roman" w:hAnsi="Times New Roman" w:cs="Times New Roman"/>
          <w:sz w:val="24"/>
          <w:szCs w:val="24"/>
        </w:rPr>
        <w:t>compar</w:t>
      </w:r>
      <w:r>
        <w:rPr>
          <w:rFonts w:ascii="Times New Roman" w:hAnsi="Times New Roman" w:cs="Times New Roman"/>
          <w:sz w:val="24"/>
          <w:szCs w:val="24"/>
        </w:rPr>
        <w:t xml:space="preserve">ables en el plano internacional. </w:t>
      </w:r>
      <w:r w:rsidRPr="0035228B">
        <w:rPr>
          <w:rFonts w:ascii="Times New Roman" w:hAnsi="Times New Roman" w:cs="Times New Roman"/>
          <w:sz w:val="24"/>
          <w:szCs w:val="24"/>
        </w:rPr>
        <w:t>La tabla ac</w:t>
      </w:r>
      <w:r>
        <w:rPr>
          <w:rFonts w:ascii="Times New Roman" w:hAnsi="Times New Roman" w:cs="Times New Roman"/>
          <w:sz w:val="24"/>
          <w:szCs w:val="24"/>
        </w:rPr>
        <w:t xml:space="preserve">tualiza y perfecciona el primer </w:t>
      </w:r>
      <w:r w:rsidRPr="0035228B">
        <w:rPr>
          <w:rFonts w:ascii="Times New Roman" w:hAnsi="Times New Roman" w:cs="Times New Roman"/>
          <w:sz w:val="24"/>
          <w:szCs w:val="24"/>
        </w:rPr>
        <w:t>info</w:t>
      </w:r>
      <w:r>
        <w:rPr>
          <w:rFonts w:ascii="Times New Roman" w:hAnsi="Times New Roman" w:cs="Times New Roman"/>
          <w:sz w:val="24"/>
          <w:szCs w:val="24"/>
        </w:rPr>
        <w:t xml:space="preserve">rme sobre el bienestar infantil </w:t>
      </w:r>
      <w:r w:rsidRPr="0035228B">
        <w:rPr>
          <w:rFonts w:ascii="Times New Roman" w:hAnsi="Times New Roman" w:cs="Times New Roman"/>
          <w:sz w:val="24"/>
          <w:szCs w:val="24"/>
        </w:rPr>
        <w:t>publi</w:t>
      </w:r>
      <w:r>
        <w:rPr>
          <w:rFonts w:ascii="Times New Roman" w:hAnsi="Times New Roman" w:cs="Times New Roman"/>
          <w:sz w:val="24"/>
          <w:szCs w:val="24"/>
        </w:rPr>
        <w:t xml:space="preserve">cado por UNICEF en 2007 (Report </w:t>
      </w:r>
      <w:r w:rsidRPr="0035228B">
        <w:rPr>
          <w:rFonts w:ascii="Times New Roman" w:hAnsi="Times New Roman" w:cs="Times New Roman"/>
          <w:sz w:val="24"/>
          <w:szCs w:val="24"/>
        </w:rPr>
        <w:t xml:space="preserve">Card nº </w:t>
      </w:r>
      <w:r>
        <w:rPr>
          <w:rFonts w:ascii="Times New Roman" w:hAnsi="Times New Roman" w:cs="Times New Roman"/>
          <w:sz w:val="24"/>
          <w:szCs w:val="24"/>
        </w:rPr>
        <w:t xml:space="preserve">7). Los cambios en el bienestar </w:t>
      </w:r>
      <w:r w:rsidRPr="0035228B">
        <w:rPr>
          <w:rFonts w:ascii="Times New Roman" w:hAnsi="Times New Roman" w:cs="Times New Roman"/>
          <w:sz w:val="24"/>
          <w:szCs w:val="24"/>
        </w:rPr>
        <w:t>infanti</w:t>
      </w:r>
      <w:r>
        <w:rPr>
          <w:rFonts w:ascii="Times New Roman" w:hAnsi="Times New Roman" w:cs="Times New Roman"/>
          <w:sz w:val="24"/>
          <w:szCs w:val="24"/>
        </w:rPr>
        <w:t xml:space="preserve">l durante la primera década del </w:t>
      </w:r>
      <w:r w:rsidRPr="0035228B">
        <w:rPr>
          <w:rFonts w:ascii="Times New Roman" w:hAnsi="Times New Roman" w:cs="Times New Roman"/>
          <w:sz w:val="24"/>
          <w:szCs w:val="24"/>
        </w:rPr>
        <w:t>sigl</w:t>
      </w:r>
      <w:r>
        <w:rPr>
          <w:rFonts w:ascii="Times New Roman" w:hAnsi="Times New Roman" w:cs="Times New Roman"/>
          <w:sz w:val="24"/>
          <w:szCs w:val="24"/>
        </w:rPr>
        <w:t xml:space="preserve">o XXI se examinan en la tercera </w:t>
      </w:r>
      <w:r w:rsidRPr="0035228B">
        <w:rPr>
          <w:rFonts w:ascii="Times New Roman" w:hAnsi="Times New Roman" w:cs="Times New Roman"/>
          <w:sz w:val="24"/>
          <w:szCs w:val="24"/>
        </w:rPr>
        <w:t>parte.</w:t>
      </w:r>
    </w:p>
    <w:p w:rsidR="004575B7" w:rsidRDefault="004575B7" w:rsidP="004575B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Conclusiones clave:</w:t>
      </w:r>
    </w:p>
    <w:p w:rsidR="004575B7" w:rsidRPr="0035228B" w:rsidRDefault="004575B7" w:rsidP="004575B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Los Países Bajos mantienen su </w:t>
      </w:r>
      <w:r w:rsidRPr="0035228B">
        <w:rPr>
          <w:rFonts w:ascii="Times New Roman" w:hAnsi="Times New Roman" w:cs="Times New Roman"/>
          <w:sz w:val="24"/>
          <w:szCs w:val="24"/>
        </w:rPr>
        <w:t>posic</w:t>
      </w:r>
      <w:r>
        <w:rPr>
          <w:rFonts w:ascii="Times New Roman" w:hAnsi="Times New Roman" w:cs="Times New Roman"/>
          <w:sz w:val="24"/>
          <w:szCs w:val="24"/>
        </w:rPr>
        <w:t xml:space="preserve">ión como líder indiscutible; se </w:t>
      </w:r>
      <w:r w:rsidRPr="0035228B">
        <w:rPr>
          <w:rFonts w:ascii="Times New Roman" w:hAnsi="Times New Roman" w:cs="Times New Roman"/>
          <w:sz w:val="24"/>
          <w:szCs w:val="24"/>
        </w:rPr>
        <w:t>trata d</w:t>
      </w:r>
      <w:r>
        <w:rPr>
          <w:rFonts w:ascii="Times New Roman" w:hAnsi="Times New Roman" w:cs="Times New Roman"/>
          <w:sz w:val="24"/>
          <w:szCs w:val="24"/>
        </w:rPr>
        <w:t xml:space="preserve">el único país clasificado entre </w:t>
      </w:r>
      <w:r w:rsidRPr="0035228B">
        <w:rPr>
          <w:rFonts w:ascii="Times New Roman" w:hAnsi="Times New Roman" w:cs="Times New Roman"/>
          <w:sz w:val="24"/>
          <w:szCs w:val="24"/>
        </w:rPr>
        <w:t>los cinco pri</w:t>
      </w:r>
      <w:r>
        <w:rPr>
          <w:rFonts w:ascii="Times New Roman" w:hAnsi="Times New Roman" w:cs="Times New Roman"/>
          <w:sz w:val="24"/>
          <w:szCs w:val="24"/>
        </w:rPr>
        <w:t xml:space="preserve">meros en todas las </w:t>
      </w:r>
      <w:r w:rsidRPr="0035228B">
        <w:rPr>
          <w:rFonts w:ascii="Times New Roman" w:hAnsi="Times New Roman" w:cs="Times New Roman"/>
          <w:sz w:val="24"/>
          <w:szCs w:val="24"/>
        </w:rPr>
        <w:t>dimensiones del bienestar infantil.</w:t>
      </w:r>
    </w:p>
    <w:p w:rsidR="004575B7" w:rsidRPr="0035228B" w:rsidRDefault="004575B7" w:rsidP="004575B7">
      <w:pPr>
        <w:spacing w:line="240" w:lineRule="auto"/>
        <w:jc w:val="both"/>
        <w:rPr>
          <w:rFonts w:ascii="Times New Roman" w:hAnsi="Times New Roman" w:cs="Times New Roman"/>
          <w:sz w:val="24"/>
          <w:szCs w:val="24"/>
        </w:rPr>
      </w:pPr>
      <w:r w:rsidRPr="0035228B">
        <w:rPr>
          <w:rFonts w:ascii="Times New Roman" w:hAnsi="Times New Roman" w:cs="Times New Roman"/>
          <w:sz w:val="24"/>
          <w:szCs w:val="24"/>
        </w:rPr>
        <w:t>» Los Pa</w:t>
      </w:r>
      <w:r>
        <w:rPr>
          <w:rFonts w:ascii="Times New Roman" w:hAnsi="Times New Roman" w:cs="Times New Roman"/>
          <w:sz w:val="24"/>
          <w:szCs w:val="24"/>
        </w:rPr>
        <w:t xml:space="preserve">íses Bajos son también el líder </w:t>
      </w:r>
      <w:r w:rsidRPr="0035228B">
        <w:rPr>
          <w:rFonts w:ascii="Times New Roman" w:hAnsi="Times New Roman" w:cs="Times New Roman"/>
          <w:sz w:val="24"/>
          <w:szCs w:val="24"/>
        </w:rPr>
        <w:t>in</w:t>
      </w:r>
      <w:r>
        <w:rPr>
          <w:rFonts w:ascii="Times New Roman" w:hAnsi="Times New Roman" w:cs="Times New Roman"/>
          <w:sz w:val="24"/>
          <w:szCs w:val="24"/>
        </w:rPr>
        <w:t xml:space="preserve">cuestionable cuando los propios </w:t>
      </w:r>
      <w:r w:rsidRPr="0035228B">
        <w:rPr>
          <w:rFonts w:ascii="Times New Roman" w:hAnsi="Times New Roman" w:cs="Times New Roman"/>
          <w:sz w:val="24"/>
          <w:szCs w:val="24"/>
        </w:rPr>
        <w:t>niñ</w:t>
      </w:r>
      <w:r>
        <w:rPr>
          <w:rFonts w:ascii="Times New Roman" w:hAnsi="Times New Roman" w:cs="Times New Roman"/>
          <w:sz w:val="24"/>
          <w:szCs w:val="24"/>
        </w:rPr>
        <w:t xml:space="preserve">os evalúan su bienestar, con un </w:t>
      </w:r>
      <w:r w:rsidRPr="0035228B">
        <w:rPr>
          <w:rFonts w:ascii="Times New Roman" w:hAnsi="Times New Roman" w:cs="Times New Roman"/>
          <w:sz w:val="24"/>
          <w:szCs w:val="24"/>
        </w:rPr>
        <w:t>95</w:t>
      </w:r>
      <w:r>
        <w:rPr>
          <w:rFonts w:ascii="Times New Roman" w:hAnsi="Times New Roman" w:cs="Times New Roman"/>
          <w:sz w:val="24"/>
          <w:szCs w:val="24"/>
        </w:rPr>
        <w:t xml:space="preserve">% de los niños que clasifica su </w:t>
      </w:r>
      <w:r w:rsidRPr="0035228B">
        <w:rPr>
          <w:rFonts w:ascii="Times New Roman" w:hAnsi="Times New Roman" w:cs="Times New Roman"/>
          <w:sz w:val="24"/>
          <w:szCs w:val="24"/>
        </w:rPr>
        <w:t>pro</w:t>
      </w:r>
      <w:r>
        <w:rPr>
          <w:rFonts w:ascii="Times New Roman" w:hAnsi="Times New Roman" w:cs="Times New Roman"/>
          <w:sz w:val="24"/>
          <w:szCs w:val="24"/>
        </w:rPr>
        <w:t xml:space="preserve">pia vida por encima de la media </w:t>
      </w:r>
      <w:r w:rsidRPr="0035228B">
        <w:rPr>
          <w:rFonts w:ascii="Times New Roman" w:hAnsi="Times New Roman" w:cs="Times New Roman"/>
          <w:sz w:val="24"/>
          <w:szCs w:val="24"/>
        </w:rPr>
        <w:t>en la Escala de satisfa</w:t>
      </w:r>
      <w:r>
        <w:rPr>
          <w:rFonts w:ascii="Times New Roman" w:hAnsi="Times New Roman" w:cs="Times New Roman"/>
          <w:sz w:val="24"/>
          <w:szCs w:val="24"/>
        </w:rPr>
        <w:t xml:space="preserve">cción vital </w:t>
      </w:r>
      <w:r w:rsidRPr="0035228B">
        <w:rPr>
          <w:rFonts w:ascii="Times New Roman" w:hAnsi="Times New Roman" w:cs="Times New Roman"/>
          <w:sz w:val="24"/>
          <w:szCs w:val="24"/>
        </w:rPr>
        <w:t>(véase la segunda parte).</w:t>
      </w:r>
    </w:p>
    <w:p w:rsidR="004575B7" w:rsidRPr="0035228B" w:rsidRDefault="004575B7" w:rsidP="004575B7">
      <w:pPr>
        <w:spacing w:line="240" w:lineRule="auto"/>
        <w:jc w:val="both"/>
        <w:rPr>
          <w:rFonts w:ascii="Times New Roman" w:hAnsi="Times New Roman" w:cs="Times New Roman"/>
          <w:sz w:val="24"/>
          <w:szCs w:val="24"/>
        </w:rPr>
      </w:pPr>
      <w:r w:rsidRPr="0035228B">
        <w:rPr>
          <w:rFonts w:ascii="Times New Roman" w:hAnsi="Times New Roman" w:cs="Times New Roman"/>
          <w:sz w:val="24"/>
          <w:szCs w:val="24"/>
        </w:rPr>
        <w:t>» Cua</w:t>
      </w:r>
      <w:r>
        <w:rPr>
          <w:rFonts w:ascii="Times New Roman" w:hAnsi="Times New Roman" w:cs="Times New Roman"/>
          <w:sz w:val="24"/>
          <w:szCs w:val="24"/>
        </w:rPr>
        <w:t xml:space="preserve">tro países nórdicos (Finlandia, </w:t>
      </w:r>
      <w:r w:rsidRPr="0035228B">
        <w:rPr>
          <w:rFonts w:ascii="Times New Roman" w:hAnsi="Times New Roman" w:cs="Times New Roman"/>
          <w:sz w:val="24"/>
          <w:szCs w:val="24"/>
        </w:rPr>
        <w:t>Island</w:t>
      </w:r>
      <w:r>
        <w:rPr>
          <w:rFonts w:ascii="Times New Roman" w:hAnsi="Times New Roman" w:cs="Times New Roman"/>
          <w:sz w:val="24"/>
          <w:szCs w:val="24"/>
        </w:rPr>
        <w:t xml:space="preserve">ia, Noruega y Suecia) se sitúan </w:t>
      </w:r>
      <w:r w:rsidRPr="0035228B">
        <w:rPr>
          <w:rFonts w:ascii="Times New Roman" w:hAnsi="Times New Roman" w:cs="Times New Roman"/>
          <w:sz w:val="24"/>
          <w:szCs w:val="24"/>
        </w:rPr>
        <w:t>justo</w:t>
      </w:r>
      <w:r>
        <w:rPr>
          <w:rFonts w:ascii="Times New Roman" w:hAnsi="Times New Roman" w:cs="Times New Roman"/>
          <w:sz w:val="24"/>
          <w:szCs w:val="24"/>
        </w:rPr>
        <w:t xml:space="preserve"> por debajo de los Países Bajos </w:t>
      </w:r>
      <w:r w:rsidRPr="0035228B">
        <w:rPr>
          <w:rFonts w:ascii="Times New Roman" w:hAnsi="Times New Roman" w:cs="Times New Roman"/>
          <w:sz w:val="24"/>
          <w:szCs w:val="24"/>
        </w:rPr>
        <w:t>en la</w:t>
      </w:r>
      <w:r>
        <w:rPr>
          <w:rFonts w:ascii="Times New Roman" w:hAnsi="Times New Roman" w:cs="Times New Roman"/>
          <w:sz w:val="24"/>
          <w:szCs w:val="24"/>
        </w:rPr>
        <w:t xml:space="preserve"> parte superior de la tabla del </w:t>
      </w:r>
      <w:r w:rsidRPr="0035228B">
        <w:rPr>
          <w:rFonts w:ascii="Times New Roman" w:hAnsi="Times New Roman" w:cs="Times New Roman"/>
          <w:sz w:val="24"/>
          <w:szCs w:val="24"/>
        </w:rPr>
        <w:t>bienestar infantil.</w:t>
      </w:r>
    </w:p>
    <w:p w:rsidR="004575B7" w:rsidRPr="0035228B" w:rsidRDefault="004575B7" w:rsidP="004575B7">
      <w:pPr>
        <w:spacing w:line="240" w:lineRule="auto"/>
        <w:jc w:val="both"/>
        <w:rPr>
          <w:rFonts w:ascii="Times New Roman" w:hAnsi="Times New Roman" w:cs="Times New Roman"/>
          <w:sz w:val="24"/>
          <w:szCs w:val="24"/>
        </w:rPr>
      </w:pPr>
      <w:r w:rsidRPr="0035228B">
        <w:rPr>
          <w:rFonts w:ascii="Times New Roman" w:hAnsi="Times New Roman" w:cs="Times New Roman"/>
          <w:sz w:val="24"/>
          <w:szCs w:val="24"/>
        </w:rPr>
        <w:t xml:space="preserve">» </w:t>
      </w:r>
      <w:r>
        <w:rPr>
          <w:rFonts w:ascii="Times New Roman" w:hAnsi="Times New Roman" w:cs="Times New Roman"/>
          <w:sz w:val="24"/>
          <w:szCs w:val="24"/>
        </w:rPr>
        <w:t xml:space="preserve">Cuatro países del sur de Europa </w:t>
      </w:r>
      <w:r w:rsidRPr="0035228B">
        <w:rPr>
          <w:rFonts w:ascii="Times New Roman" w:hAnsi="Times New Roman" w:cs="Times New Roman"/>
          <w:sz w:val="24"/>
          <w:szCs w:val="24"/>
        </w:rPr>
        <w:t>(España</w:t>
      </w:r>
      <w:r>
        <w:rPr>
          <w:rFonts w:ascii="Times New Roman" w:hAnsi="Times New Roman" w:cs="Times New Roman"/>
          <w:sz w:val="24"/>
          <w:szCs w:val="24"/>
        </w:rPr>
        <w:t xml:space="preserve">, Grecia, Italia y Portugal) se </w:t>
      </w:r>
      <w:r w:rsidRPr="0035228B">
        <w:rPr>
          <w:rFonts w:ascii="Times New Roman" w:hAnsi="Times New Roman" w:cs="Times New Roman"/>
          <w:sz w:val="24"/>
          <w:szCs w:val="24"/>
        </w:rPr>
        <w:t>encuen</w:t>
      </w:r>
      <w:r>
        <w:rPr>
          <w:rFonts w:ascii="Times New Roman" w:hAnsi="Times New Roman" w:cs="Times New Roman"/>
          <w:sz w:val="24"/>
          <w:szCs w:val="24"/>
        </w:rPr>
        <w:t xml:space="preserve">tran en la mitad inferior de la </w:t>
      </w:r>
      <w:r w:rsidRPr="0035228B">
        <w:rPr>
          <w:rFonts w:ascii="Times New Roman" w:hAnsi="Times New Roman" w:cs="Times New Roman"/>
          <w:sz w:val="24"/>
          <w:szCs w:val="24"/>
        </w:rPr>
        <w:t>tabla.</w:t>
      </w:r>
    </w:p>
    <w:p w:rsidR="004575B7" w:rsidRPr="0035228B" w:rsidRDefault="004575B7" w:rsidP="004575B7">
      <w:pPr>
        <w:spacing w:line="240" w:lineRule="auto"/>
        <w:jc w:val="both"/>
        <w:rPr>
          <w:rFonts w:ascii="Times New Roman" w:hAnsi="Times New Roman" w:cs="Times New Roman"/>
          <w:sz w:val="24"/>
          <w:szCs w:val="24"/>
        </w:rPr>
      </w:pPr>
      <w:r w:rsidRPr="0035228B">
        <w:rPr>
          <w:rFonts w:ascii="Times New Roman" w:hAnsi="Times New Roman" w:cs="Times New Roman"/>
          <w:sz w:val="24"/>
          <w:szCs w:val="24"/>
        </w:rPr>
        <w:t xml:space="preserve">» Las </w:t>
      </w:r>
      <w:r>
        <w:rPr>
          <w:rFonts w:ascii="Times New Roman" w:hAnsi="Times New Roman" w:cs="Times New Roman"/>
          <w:sz w:val="24"/>
          <w:szCs w:val="24"/>
        </w:rPr>
        <w:t xml:space="preserve">últimas cuatro posiciones de la </w:t>
      </w:r>
      <w:r w:rsidRPr="0035228B">
        <w:rPr>
          <w:rFonts w:ascii="Times New Roman" w:hAnsi="Times New Roman" w:cs="Times New Roman"/>
          <w:sz w:val="24"/>
          <w:szCs w:val="24"/>
        </w:rPr>
        <w:t>tabl</w:t>
      </w:r>
      <w:r>
        <w:rPr>
          <w:rFonts w:ascii="Times New Roman" w:hAnsi="Times New Roman" w:cs="Times New Roman"/>
          <w:sz w:val="24"/>
          <w:szCs w:val="24"/>
        </w:rPr>
        <w:t xml:space="preserve">a las ocupan tres de los países </w:t>
      </w:r>
      <w:r w:rsidRPr="0035228B">
        <w:rPr>
          <w:rFonts w:ascii="Times New Roman" w:hAnsi="Times New Roman" w:cs="Times New Roman"/>
          <w:sz w:val="24"/>
          <w:szCs w:val="24"/>
        </w:rPr>
        <w:t>m</w:t>
      </w:r>
      <w:r>
        <w:rPr>
          <w:rFonts w:ascii="Times New Roman" w:hAnsi="Times New Roman" w:cs="Times New Roman"/>
          <w:sz w:val="24"/>
          <w:szCs w:val="24"/>
        </w:rPr>
        <w:t xml:space="preserve">ás pobres del estudio (Letonia, </w:t>
      </w:r>
      <w:r w:rsidRPr="0035228B">
        <w:rPr>
          <w:rFonts w:ascii="Times New Roman" w:hAnsi="Times New Roman" w:cs="Times New Roman"/>
          <w:sz w:val="24"/>
          <w:szCs w:val="24"/>
        </w:rPr>
        <w:t>Litua</w:t>
      </w:r>
      <w:r>
        <w:rPr>
          <w:rFonts w:ascii="Times New Roman" w:hAnsi="Times New Roman" w:cs="Times New Roman"/>
          <w:sz w:val="24"/>
          <w:szCs w:val="24"/>
        </w:rPr>
        <w:t xml:space="preserve">nia y Rumanía) y uno de los más </w:t>
      </w:r>
      <w:r w:rsidRPr="0035228B">
        <w:rPr>
          <w:rFonts w:ascii="Times New Roman" w:hAnsi="Times New Roman" w:cs="Times New Roman"/>
          <w:sz w:val="24"/>
          <w:szCs w:val="24"/>
        </w:rPr>
        <w:t>ricos (Estados Unidos).</w:t>
      </w:r>
    </w:p>
    <w:p w:rsidR="004575B7" w:rsidRPr="0035228B" w:rsidRDefault="004575B7" w:rsidP="004575B7">
      <w:pPr>
        <w:spacing w:line="240" w:lineRule="auto"/>
        <w:jc w:val="both"/>
        <w:rPr>
          <w:rFonts w:ascii="Times New Roman" w:hAnsi="Times New Roman" w:cs="Times New Roman"/>
          <w:sz w:val="24"/>
          <w:szCs w:val="24"/>
        </w:rPr>
      </w:pPr>
      <w:r w:rsidRPr="0035228B">
        <w:rPr>
          <w:rFonts w:ascii="Times New Roman" w:hAnsi="Times New Roman" w:cs="Times New Roman"/>
          <w:sz w:val="24"/>
          <w:szCs w:val="24"/>
        </w:rPr>
        <w:t>» En</w:t>
      </w:r>
      <w:r>
        <w:rPr>
          <w:rFonts w:ascii="Times New Roman" w:hAnsi="Times New Roman" w:cs="Times New Roman"/>
          <w:sz w:val="24"/>
          <w:szCs w:val="24"/>
        </w:rPr>
        <w:t xml:space="preserve"> general, no parece haber una </w:t>
      </w:r>
      <w:r w:rsidRPr="0035228B">
        <w:rPr>
          <w:rFonts w:ascii="Times New Roman" w:hAnsi="Times New Roman" w:cs="Times New Roman"/>
          <w:sz w:val="24"/>
          <w:szCs w:val="24"/>
        </w:rPr>
        <w:t>est</w:t>
      </w:r>
      <w:r>
        <w:rPr>
          <w:rFonts w:ascii="Times New Roman" w:hAnsi="Times New Roman" w:cs="Times New Roman"/>
          <w:sz w:val="24"/>
          <w:szCs w:val="24"/>
        </w:rPr>
        <w:t xml:space="preserve">recha relación entre el PIB per </w:t>
      </w:r>
      <w:r w:rsidRPr="0035228B">
        <w:rPr>
          <w:rFonts w:ascii="Times New Roman" w:hAnsi="Times New Roman" w:cs="Times New Roman"/>
          <w:sz w:val="24"/>
          <w:szCs w:val="24"/>
        </w:rPr>
        <w:t>cápita y</w:t>
      </w:r>
      <w:r>
        <w:rPr>
          <w:rFonts w:ascii="Times New Roman" w:hAnsi="Times New Roman" w:cs="Times New Roman"/>
          <w:sz w:val="24"/>
          <w:szCs w:val="24"/>
        </w:rPr>
        <w:t xml:space="preserve"> el bienestar general infantil. La República Checa está mejor </w:t>
      </w:r>
      <w:r w:rsidRPr="0035228B">
        <w:rPr>
          <w:rFonts w:ascii="Times New Roman" w:hAnsi="Times New Roman" w:cs="Times New Roman"/>
          <w:sz w:val="24"/>
          <w:szCs w:val="24"/>
        </w:rPr>
        <w:t>clas</w:t>
      </w:r>
      <w:r>
        <w:rPr>
          <w:rFonts w:ascii="Times New Roman" w:hAnsi="Times New Roman" w:cs="Times New Roman"/>
          <w:sz w:val="24"/>
          <w:szCs w:val="24"/>
        </w:rPr>
        <w:t xml:space="preserve">ificada que Austria; Eslovenia, </w:t>
      </w:r>
      <w:r w:rsidRPr="0035228B">
        <w:rPr>
          <w:rFonts w:ascii="Times New Roman" w:hAnsi="Times New Roman" w:cs="Times New Roman"/>
          <w:sz w:val="24"/>
          <w:szCs w:val="24"/>
        </w:rPr>
        <w:t>mejo</w:t>
      </w:r>
      <w:r>
        <w:rPr>
          <w:rFonts w:ascii="Times New Roman" w:hAnsi="Times New Roman" w:cs="Times New Roman"/>
          <w:sz w:val="24"/>
          <w:szCs w:val="24"/>
        </w:rPr>
        <w:t xml:space="preserve">r que Canadá; y Portugal, mejor </w:t>
      </w:r>
      <w:r w:rsidRPr="0035228B">
        <w:rPr>
          <w:rFonts w:ascii="Times New Roman" w:hAnsi="Times New Roman" w:cs="Times New Roman"/>
          <w:sz w:val="24"/>
          <w:szCs w:val="24"/>
        </w:rPr>
        <w:t>que Estados Unidos.</w:t>
      </w:r>
    </w:p>
    <w:p w:rsidR="004575B7" w:rsidRPr="0035228B" w:rsidRDefault="004575B7" w:rsidP="004575B7">
      <w:pPr>
        <w:spacing w:line="240" w:lineRule="auto"/>
        <w:jc w:val="both"/>
        <w:rPr>
          <w:rFonts w:ascii="Times New Roman" w:hAnsi="Times New Roman" w:cs="Times New Roman"/>
          <w:sz w:val="24"/>
          <w:szCs w:val="24"/>
        </w:rPr>
      </w:pPr>
      <w:r w:rsidRPr="0035228B">
        <w:rPr>
          <w:rFonts w:ascii="Times New Roman" w:hAnsi="Times New Roman" w:cs="Times New Roman"/>
          <w:sz w:val="24"/>
          <w:szCs w:val="24"/>
        </w:rPr>
        <w:t xml:space="preserve">» Se ven indicios de que los </w:t>
      </w:r>
      <w:r>
        <w:rPr>
          <w:rFonts w:ascii="Times New Roman" w:hAnsi="Times New Roman" w:cs="Times New Roman"/>
          <w:sz w:val="24"/>
          <w:szCs w:val="24"/>
        </w:rPr>
        <w:t xml:space="preserve">países de Europa central y oriental están </w:t>
      </w:r>
      <w:r w:rsidRPr="0035228B">
        <w:rPr>
          <w:rFonts w:ascii="Times New Roman" w:hAnsi="Times New Roman" w:cs="Times New Roman"/>
          <w:sz w:val="24"/>
          <w:szCs w:val="24"/>
        </w:rPr>
        <w:t>come</w:t>
      </w:r>
      <w:r>
        <w:rPr>
          <w:rFonts w:ascii="Times New Roman" w:hAnsi="Times New Roman" w:cs="Times New Roman"/>
          <w:sz w:val="24"/>
          <w:szCs w:val="24"/>
        </w:rPr>
        <w:t xml:space="preserve">nzando a acortar distancias con las economías industriales más </w:t>
      </w:r>
      <w:r w:rsidRPr="0035228B">
        <w:rPr>
          <w:rFonts w:ascii="Times New Roman" w:hAnsi="Times New Roman" w:cs="Times New Roman"/>
          <w:sz w:val="24"/>
          <w:szCs w:val="24"/>
        </w:rPr>
        <w:t>consoli</w:t>
      </w:r>
      <w:r>
        <w:rPr>
          <w:rFonts w:ascii="Times New Roman" w:hAnsi="Times New Roman" w:cs="Times New Roman"/>
          <w:sz w:val="24"/>
          <w:szCs w:val="24"/>
        </w:rPr>
        <w:t xml:space="preserve">dadas (véase la tercera parte). Cambio durante una década </w:t>
      </w:r>
      <w:r w:rsidRPr="0035228B">
        <w:rPr>
          <w:rFonts w:ascii="Times New Roman" w:hAnsi="Times New Roman" w:cs="Times New Roman"/>
          <w:sz w:val="24"/>
          <w:szCs w:val="24"/>
        </w:rPr>
        <w:t>Aunq</w:t>
      </w:r>
      <w:r>
        <w:rPr>
          <w:rFonts w:ascii="Times New Roman" w:hAnsi="Times New Roman" w:cs="Times New Roman"/>
          <w:sz w:val="24"/>
          <w:szCs w:val="24"/>
        </w:rPr>
        <w:t xml:space="preserve">ue los cambios en los métodos y en la estructura dificultan las </w:t>
      </w:r>
      <w:r w:rsidRPr="0035228B">
        <w:rPr>
          <w:rFonts w:ascii="Times New Roman" w:hAnsi="Times New Roman" w:cs="Times New Roman"/>
          <w:sz w:val="24"/>
          <w:szCs w:val="24"/>
        </w:rPr>
        <w:t xml:space="preserve">comparaciones </w:t>
      </w:r>
      <w:r>
        <w:rPr>
          <w:rFonts w:ascii="Times New Roman" w:hAnsi="Times New Roman" w:cs="Times New Roman"/>
          <w:sz w:val="24"/>
          <w:szCs w:val="24"/>
        </w:rPr>
        <w:t xml:space="preserve">entre las dos primeras </w:t>
      </w:r>
      <w:r w:rsidRPr="0035228B">
        <w:rPr>
          <w:rFonts w:ascii="Times New Roman" w:hAnsi="Times New Roman" w:cs="Times New Roman"/>
          <w:sz w:val="24"/>
          <w:szCs w:val="24"/>
        </w:rPr>
        <w:t>publi</w:t>
      </w:r>
      <w:r>
        <w:rPr>
          <w:rFonts w:ascii="Times New Roman" w:hAnsi="Times New Roman" w:cs="Times New Roman"/>
          <w:sz w:val="24"/>
          <w:szCs w:val="24"/>
        </w:rPr>
        <w:t xml:space="preserve">caciones del panorama de UNICEF </w:t>
      </w:r>
      <w:r w:rsidRPr="0035228B">
        <w:rPr>
          <w:rFonts w:ascii="Times New Roman" w:hAnsi="Times New Roman" w:cs="Times New Roman"/>
          <w:sz w:val="24"/>
          <w:szCs w:val="24"/>
        </w:rPr>
        <w:t xml:space="preserve">sobre </w:t>
      </w:r>
      <w:r>
        <w:rPr>
          <w:rFonts w:ascii="Times New Roman" w:hAnsi="Times New Roman" w:cs="Times New Roman"/>
          <w:sz w:val="24"/>
          <w:szCs w:val="24"/>
        </w:rPr>
        <w:t xml:space="preserve">el bienestar infantil (véase la </w:t>
      </w:r>
      <w:r w:rsidRPr="0035228B">
        <w:rPr>
          <w:rFonts w:ascii="Times New Roman" w:hAnsi="Times New Roman" w:cs="Times New Roman"/>
          <w:sz w:val="24"/>
          <w:szCs w:val="24"/>
        </w:rPr>
        <w:t>tercera</w:t>
      </w:r>
      <w:r>
        <w:rPr>
          <w:rFonts w:ascii="Times New Roman" w:hAnsi="Times New Roman" w:cs="Times New Roman"/>
          <w:sz w:val="24"/>
          <w:szCs w:val="24"/>
        </w:rPr>
        <w:t xml:space="preserve"> parte), es evidente que se han producido algunos cambios </w:t>
      </w:r>
      <w:r w:rsidRPr="0035228B">
        <w:rPr>
          <w:rFonts w:ascii="Times New Roman" w:hAnsi="Times New Roman" w:cs="Times New Roman"/>
          <w:sz w:val="24"/>
          <w:szCs w:val="24"/>
        </w:rPr>
        <w:t>significa</w:t>
      </w:r>
      <w:r>
        <w:rPr>
          <w:rFonts w:ascii="Times New Roman" w:hAnsi="Times New Roman" w:cs="Times New Roman"/>
          <w:sz w:val="24"/>
          <w:szCs w:val="24"/>
        </w:rPr>
        <w:t xml:space="preserve">tivos durante la primera década </w:t>
      </w:r>
      <w:r w:rsidRPr="0035228B">
        <w:rPr>
          <w:rFonts w:ascii="Times New Roman" w:hAnsi="Times New Roman" w:cs="Times New Roman"/>
          <w:sz w:val="24"/>
          <w:szCs w:val="24"/>
        </w:rPr>
        <w:t>de este siglo.</w:t>
      </w:r>
    </w:p>
    <w:p w:rsidR="004575B7" w:rsidRPr="0035228B" w:rsidRDefault="004575B7" w:rsidP="004575B7">
      <w:pPr>
        <w:spacing w:line="240" w:lineRule="auto"/>
        <w:jc w:val="both"/>
        <w:rPr>
          <w:rFonts w:ascii="Times New Roman" w:hAnsi="Times New Roman" w:cs="Times New Roman"/>
          <w:sz w:val="24"/>
          <w:szCs w:val="24"/>
        </w:rPr>
      </w:pPr>
      <w:r w:rsidRPr="0035228B">
        <w:rPr>
          <w:rFonts w:ascii="Times New Roman" w:hAnsi="Times New Roman" w:cs="Times New Roman"/>
          <w:sz w:val="24"/>
          <w:szCs w:val="24"/>
        </w:rPr>
        <w:t xml:space="preserve">» En </w:t>
      </w:r>
      <w:r>
        <w:rPr>
          <w:rFonts w:ascii="Times New Roman" w:hAnsi="Times New Roman" w:cs="Times New Roman"/>
          <w:sz w:val="24"/>
          <w:szCs w:val="24"/>
        </w:rPr>
        <w:t xml:space="preserve">términos generales, la historia </w:t>
      </w:r>
      <w:r w:rsidRPr="0035228B">
        <w:rPr>
          <w:rFonts w:ascii="Times New Roman" w:hAnsi="Times New Roman" w:cs="Times New Roman"/>
          <w:sz w:val="24"/>
          <w:szCs w:val="24"/>
        </w:rPr>
        <w:t xml:space="preserve">de </w:t>
      </w:r>
      <w:r>
        <w:rPr>
          <w:rFonts w:ascii="Times New Roman" w:hAnsi="Times New Roman" w:cs="Times New Roman"/>
          <w:sz w:val="24"/>
          <w:szCs w:val="24"/>
        </w:rPr>
        <w:t xml:space="preserve">la primera década del siglo XXI </w:t>
      </w:r>
      <w:r w:rsidRPr="0035228B">
        <w:rPr>
          <w:rFonts w:ascii="Times New Roman" w:hAnsi="Times New Roman" w:cs="Times New Roman"/>
          <w:sz w:val="24"/>
          <w:szCs w:val="24"/>
        </w:rPr>
        <w:t>es</w:t>
      </w:r>
      <w:r>
        <w:rPr>
          <w:rFonts w:ascii="Times New Roman" w:hAnsi="Times New Roman" w:cs="Times New Roman"/>
          <w:sz w:val="24"/>
          <w:szCs w:val="24"/>
        </w:rPr>
        <w:t xml:space="preserve"> la de una mejoría generalizada </w:t>
      </w:r>
      <w:r w:rsidRPr="0035228B">
        <w:rPr>
          <w:rFonts w:ascii="Times New Roman" w:hAnsi="Times New Roman" w:cs="Times New Roman"/>
          <w:sz w:val="24"/>
          <w:szCs w:val="24"/>
        </w:rPr>
        <w:t>en l</w:t>
      </w:r>
      <w:r>
        <w:rPr>
          <w:rFonts w:ascii="Times New Roman" w:hAnsi="Times New Roman" w:cs="Times New Roman"/>
          <w:sz w:val="24"/>
          <w:szCs w:val="24"/>
        </w:rPr>
        <w:t xml:space="preserve">a mayoría de los indicadores de </w:t>
      </w:r>
      <w:r w:rsidRPr="0035228B">
        <w:rPr>
          <w:rFonts w:ascii="Times New Roman" w:hAnsi="Times New Roman" w:cs="Times New Roman"/>
          <w:sz w:val="24"/>
          <w:szCs w:val="24"/>
        </w:rPr>
        <w:t>b</w:t>
      </w:r>
      <w:r>
        <w:rPr>
          <w:rFonts w:ascii="Times New Roman" w:hAnsi="Times New Roman" w:cs="Times New Roman"/>
          <w:sz w:val="24"/>
          <w:szCs w:val="24"/>
        </w:rPr>
        <w:t xml:space="preserve">ienestar infantil, aunque no en todos. La tasa de “bajo poder </w:t>
      </w:r>
      <w:r w:rsidRPr="0035228B">
        <w:rPr>
          <w:rFonts w:ascii="Times New Roman" w:hAnsi="Times New Roman" w:cs="Times New Roman"/>
          <w:sz w:val="24"/>
          <w:szCs w:val="24"/>
        </w:rPr>
        <w:t>ad</w:t>
      </w:r>
      <w:r>
        <w:rPr>
          <w:rFonts w:ascii="Times New Roman" w:hAnsi="Times New Roman" w:cs="Times New Roman"/>
          <w:sz w:val="24"/>
          <w:szCs w:val="24"/>
        </w:rPr>
        <w:t xml:space="preserve">quisitivo familiar”, la tasa de </w:t>
      </w:r>
      <w:r w:rsidRPr="0035228B">
        <w:rPr>
          <w:rFonts w:ascii="Times New Roman" w:hAnsi="Times New Roman" w:cs="Times New Roman"/>
          <w:sz w:val="24"/>
          <w:szCs w:val="24"/>
        </w:rPr>
        <w:t>mortali</w:t>
      </w:r>
      <w:r>
        <w:rPr>
          <w:rFonts w:ascii="Times New Roman" w:hAnsi="Times New Roman" w:cs="Times New Roman"/>
          <w:sz w:val="24"/>
          <w:szCs w:val="24"/>
        </w:rPr>
        <w:t xml:space="preserve">dad infantil y el porcentaje de </w:t>
      </w:r>
      <w:r w:rsidRPr="0035228B">
        <w:rPr>
          <w:rFonts w:ascii="Times New Roman" w:hAnsi="Times New Roman" w:cs="Times New Roman"/>
          <w:sz w:val="24"/>
          <w:szCs w:val="24"/>
        </w:rPr>
        <w:t>jóvenes que fum</w:t>
      </w:r>
      <w:r>
        <w:rPr>
          <w:rFonts w:ascii="Times New Roman" w:hAnsi="Times New Roman" w:cs="Times New Roman"/>
          <w:sz w:val="24"/>
          <w:szCs w:val="24"/>
        </w:rPr>
        <w:t xml:space="preserve">an, por ejemplo, se </w:t>
      </w:r>
      <w:r w:rsidRPr="0035228B">
        <w:rPr>
          <w:rFonts w:ascii="Times New Roman" w:hAnsi="Times New Roman" w:cs="Times New Roman"/>
          <w:sz w:val="24"/>
          <w:szCs w:val="24"/>
        </w:rPr>
        <w:t>h</w:t>
      </w:r>
      <w:r>
        <w:rPr>
          <w:rFonts w:ascii="Times New Roman" w:hAnsi="Times New Roman" w:cs="Times New Roman"/>
          <w:sz w:val="24"/>
          <w:szCs w:val="24"/>
        </w:rPr>
        <w:t xml:space="preserve">an reducido en todos los países </w:t>
      </w:r>
      <w:r w:rsidRPr="0035228B">
        <w:rPr>
          <w:rFonts w:ascii="Times New Roman" w:hAnsi="Times New Roman" w:cs="Times New Roman"/>
          <w:sz w:val="24"/>
          <w:szCs w:val="24"/>
        </w:rPr>
        <w:t>para los que se dispone de datos.</w:t>
      </w:r>
    </w:p>
    <w:p w:rsidR="004575B7" w:rsidRDefault="004575B7" w:rsidP="004575B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España ha retrocedido en la </w:t>
      </w:r>
      <w:r w:rsidRPr="0035228B">
        <w:rPr>
          <w:rFonts w:ascii="Times New Roman" w:hAnsi="Times New Roman" w:cs="Times New Roman"/>
          <w:sz w:val="24"/>
          <w:szCs w:val="24"/>
        </w:rPr>
        <w:t>clasi</w:t>
      </w:r>
      <w:r>
        <w:rPr>
          <w:rFonts w:ascii="Times New Roman" w:hAnsi="Times New Roman" w:cs="Times New Roman"/>
          <w:sz w:val="24"/>
          <w:szCs w:val="24"/>
        </w:rPr>
        <w:t xml:space="preserve">ficación y ha pasado del puesto 5º de 21 países en los primeros años de la década al 19º de 29 </w:t>
      </w:r>
      <w:r w:rsidRPr="0035228B">
        <w:rPr>
          <w:rFonts w:ascii="Times New Roman" w:hAnsi="Times New Roman" w:cs="Times New Roman"/>
          <w:sz w:val="24"/>
          <w:szCs w:val="24"/>
        </w:rPr>
        <w:t>países en 2009/2010.</w:t>
      </w:r>
    </w:p>
    <w:p w:rsidR="004575B7" w:rsidRDefault="004575B7" w:rsidP="004575B7">
      <w:pPr>
        <w:spacing w:line="240" w:lineRule="auto"/>
        <w:jc w:val="both"/>
        <w:rPr>
          <w:rFonts w:ascii="Times New Roman" w:hAnsi="Times New Roman" w:cs="Times New Roman"/>
          <w:sz w:val="24"/>
          <w:szCs w:val="24"/>
        </w:rPr>
      </w:pPr>
      <w:r w:rsidRPr="00AF7AF3">
        <w:rPr>
          <w:rFonts w:ascii="Times New Roman" w:hAnsi="Times New Roman" w:cs="Times New Roman"/>
          <w:sz w:val="24"/>
          <w:szCs w:val="24"/>
        </w:rPr>
        <w:t>» El Reino Unido ha</w:t>
      </w:r>
      <w:r>
        <w:rPr>
          <w:rFonts w:ascii="Times New Roman" w:hAnsi="Times New Roman" w:cs="Times New Roman"/>
          <w:sz w:val="24"/>
          <w:szCs w:val="24"/>
        </w:rPr>
        <w:t xml:space="preserve"> progresado en las </w:t>
      </w:r>
      <w:r w:rsidRPr="00AF7AF3">
        <w:rPr>
          <w:rFonts w:ascii="Times New Roman" w:hAnsi="Times New Roman" w:cs="Times New Roman"/>
          <w:sz w:val="24"/>
          <w:szCs w:val="24"/>
        </w:rPr>
        <w:t>clasifi</w:t>
      </w:r>
      <w:r>
        <w:rPr>
          <w:rFonts w:ascii="Times New Roman" w:hAnsi="Times New Roman" w:cs="Times New Roman"/>
          <w:sz w:val="24"/>
          <w:szCs w:val="24"/>
        </w:rPr>
        <w:t xml:space="preserve">caciones y ha pasado del último puesto (21º de 21 países) en </w:t>
      </w:r>
      <w:r w:rsidRPr="00AF7AF3">
        <w:rPr>
          <w:rFonts w:ascii="Times New Roman" w:hAnsi="Times New Roman" w:cs="Times New Roman"/>
          <w:sz w:val="24"/>
          <w:szCs w:val="24"/>
        </w:rPr>
        <w:t>2000</w:t>
      </w:r>
      <w:r>
        <w:rPr>
          <w:rFonts w:ascii="Times New Roman" w:hAnsi="Times New Roman" w:cs="Times New Roman"/>
          <w:sz w:val="24"/>
          <w:szCs w:val="24"/>
        </w:rPr>
        <w:t xml:space="preserve">/2001 a ocupar hoy una posición </w:t>
      </w:r>
      <w:r w:rsidRPr="00AF7AF3">
        <w:rPr>
          <w:rFonts w:ascii="Times New Roman" w:hAnsi="Times New Roman" w:cs="Times New Roman"/>
          <w:sz w:val="24"/>
          <w:szCs w:val="24"/>
        </w:rPr>
        <w:t>intermedia en la tabla.</w:t>
      </w:r>
    </w:p>
    <w:p w:rsidR="004575B7" w:rsidRPr="00A41A0A" w:rsidRDefault="004575B7" w:rsidP="004575B7">
      <w:pPr>
        <w:spacing w:line="240" w:lineRule="auto"/>
        <w:jc w:val="both"/>
        <w:rPr>
          <w:rFonts w:ascii="Times New Roman" w:hAnsi="Times New Roman"/>
          <w:sz w:val="24"/>
          <w:szCs w:val="24"/>
        </w:rPr>
      </w:pPr>
      <w:r>
        <w:rPr>
          <w:rFonts w:ascii="Times New Roman" w:hAnsi="Times New Roman"/>
          <w:sz w:val="24"/>
          <w:szCs w:val="24"/>
        </w:rPr>
        <w:t>La Segunda Parte</w:t>
      </w:r>
      <w:r w:rsidRPr="00A41A0A">
        <w:rPr>
          <w:rFonts w:ascii="Times New Roman" w:hAnsi="Times New Roman"/>
          <w:sz w:val="24"/>
          <w:szCs w:val="24"/>
        </w:rPr>
        <w:t xml:space="preserve"> se c</w:t>
      </w:r>
      <w:r>
        <w:rPr>
          <w:rFonts w:ascii="Times New Roman" w:hAnsi="Times New Roman"/>
          <w:sz w:val="24"/>
          <w:szCs w:val="24"/>
        </w:rPr>
        <w:t xml:space="preserve">entra en lo que los niños dicen </w:t>
      </w:r>
      <w:r w:rsidRPr="00A41A0A">
        <w:rPr>
          <w:rFonts w:ascii="Times New Roman" w:hAnsi="Times New Roman"/>
          <w:sz w:val="24"/>
          <w:szCs w:val="24"/>
        </w:rPr>
        <w:t>sobre su propio bienestar (e i</w:t>
      </w:r>
      <w:r>
        <w:rPr>
          <w:rFonts w:ascii="Times New Roman" w:hAnsi="Times New Roman"/>
          <w:sz w:val="24"/>
          <w:szCs w:val="24"/>
        </w:rPr>
        <w:t xml:space="preserve">ncluye una tabla clasificatoria </w:t>
      </w:r>
      <w:r w:rsidRPr="00A41A0A">
        <w:rPr>
          <w:rFonts w:ascii="Times New Roman" w:hAnsi="Times New Roman"/>
          <w:sz w:val="24"/>
          <w:szCs w:val="24"/>
        </w:rPr>
        <w:t>de la satisfacción de los niños con su vida).</w:t>
      </w:r>
    </w:p>
    <w:p w:rsidR="004575B7" w:rsidRPr="0035228B" w:rsidRDefault="004575B7" w:rsidP="004575B7">
      <w:pPr>
        <w:spacing w:line="240" w:lineRule="auto"/>
        <w:jc w:val="both"/>
        <w:rPr>
          <w:rFonts w:ascii="Times New Roman" w:hAnsi="Times New Roman"/>
          <w:sz w:val="24"/>
          <w:szCs w:val="24"/>
        </w:rPr>
      </w:pPr>
      <w:r>
        <w:rPr>
          <w:rFonts w:ascii="Times New Roman" w:hAnsi="Times New Roman"/>
          <w:sz w:val="24"/>
          <w:szCs w:val="24"/>
        </w:rPr>
        <w:t>La Tercera Parte</w:t>
      </w:r>
      <w:r w:rsidRPr="00A41A0A">
        <w:rPr>
          <w:rFonts w:ascii="Times New Roman" w:hAnsi="Times New Roman"/>
          <w:sz w:val="24"/>
          <w:szCs w:val="24"/>
        </w:rPr>
        <w:t xml:space="preserve"> exam</w:t>
      </w:r>
      <w:r>
        <w:rPr>
          <w:rFonts w:ascii="Times New Roman" w:hAnsi="Times New Roman"/>
          <w:sz w:val="24"/>
          <w:szCs w:val="24"/>
        </w:rPr>
        <w:t xml:space="preserve">ina los cambios en el bienestar </w:t>
      </w:r>
      <w:r w:rsidRPr="00A41A0A">
        <w:rPr>
          <w:rFonts w:ascii="Times New Roman" w:hAnsi="Times New Roman"/>
          <w:sz w:val="24"/>
          <w:szCs w:val="24"/>
        </w:rPr>
        <w:t>infantil en las economí</w:t>
      </w:r>
      <w:r>
        <w:rPr>
          <w:rFonts w:ascii="Times New Roman" w:hAnsi="Times New Roman"/>
          <w:sz w:val="24"/>
          <w:szCs w:val="24"/>
        </w:rPr>
        <w:t xml:space="preserve">as avanzadas durante la primera </w:t>
      </w:r>
      <w:r w:rsidRPr="00A41A0A">
        <w:rPr>
          <w:rFonts w:ascii="Times New Roman" w:hAnsi="Times New Roman"/>
          <w:sz w:val="24"/>
          <w:szCs w:val="24"/>
        </w:rPr>
        <w:t>década del siglo XXI y analiza el progre</w:t>
      </w:r>
      <w:r>
        <w:rPr>
          <w:rFonts w:ascii="Times New Roman" w:hAnsi="Times New Roman"/>
          <w:sz w:val="24"/>
          <w:szCs w:val="24"/>
        </w:rPr>
        <w:t xml:space="preserve">so de cada país en </w:t>
      </w:r>
      <w:r w:rsidRPr="00A41A0A">
        <w:rPr>
          <w:rFonts w:ascii="Times New Roman" w:hAnsi="Times New Roman"/>
          <w:sz w:val="24"/>
          <w:szCs w:val="24"/>
        </w:rPr>
        <w:t>logros educativos, tasa</w:t>
      </w:r>
      <w:r>
        <w:rPr>
          <w:rFonts w:ascii="Times New Roman" w:hAnsi="Times New Roman"/>
          <w:sz w:val="24"/>
          <w:szCs w:val="24"/>
        </w:rPr>
        <w:t xml:space="preserve">s de embarazos en adolescentes, </w:t>
      </w:r>
      <w:r w:rsidRPr="00A41A0A">
        <w:rPr>
          <w:rFonts w:ascii="Times New Roman" w:hAnsi="Times New Roman"/>
          <w:sz w:val="24"/>
          <w:szCs w:val="24"/>
        </w:rPr>
        <w:t>niveles de obesidad infantil</w:t>
      </w:r>
      <w:r>
        <w:rPr>
          <w:rFonts w:ascii="Times New Roman" w:hAnsi="Times New Roman"/>
          <w:sz w:val="24"/>
          <w:szCs w:val="24"/>
        </w:rPr>
        <w:t xml:space="preserve">, prevalencia de casos de acoso </w:t>
      </w:r>
      <w:r w:rsidRPr="00A41A0A">
        <w:rPr>
          <w:rFonts w:ascii="Times New Roman" w:hAnsi="Times New Roman"/>
          <w:sz w:val="24"/>
          <w:szCs w:val="24"/>
        </w:rPr>
        <w:t>escolar y consumo de tabaco, alcohol y drogas.</w:t>
      </w:r>
    </w:p>
    <w:p w:rsidR="004575B7" w:rsidRDefault="004575B7" w:rsidP="004575B7">
      <w:pPr>
        <w:spacing w:line="240" w:lineRule="auto"/>
        <w:jc w:val="both"/>
        <w:rPr>
          <w:rFonts w:ascii="Times New Roman" w:hAnsi="Times New Roman" w:cs="Times New Roman"/>
          <w:sz w:val="24"/>
          <w:szCs w:val="24"/>
        </w:rPr>
      </w:pPr>
    </w:p>
    <w:p w:rsidR="004575B7" w:rsidRDefault="004575B7" w:rsidP="004575B7">
      <w:pPr>
        <w:spacing w:line="240" w:lineRule="auto"/>
        <w:jc w:val="both"/>
        <w:rPr>
          <w:rFonts w:ascii="Times New Roman" w:hAnsi="Times New Roman" w:cs="Times New Roman"/>
          <w:sz w:val="24"/>
          <w:szCs w:val="24"/>
        </w:rPr>
      </w:pPr>
    </w:p>
    <w:p w:rsidR="004575B7" w:rsidRPr="00AF7AF3" w:rsidRDefault="004575B7" w:rsidP="004575B7">
      <w:pPr>
        <w:spacing w:line="240" w:lineRule="auto"/>
        <w:jc w:val="both"/>
        <w:rPr>
          <w:rFonts w:ascii="Times New Roman" w:hAnsi="Times New Roman" w:cs="Times New Roman"/>
          <w:sz w:val="24"/>
          <w:szCs w:val="24"/>
        </w:rPr>
      </w:pPr>
    </w:p>
    <w:p w:rsidR="004575B7" w:rsidRDefault="004575B7" w:rsidP="004575B7">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78C75DE3" wp14:editId="1369B505">
            <wp:extent cx="5149850" cy="7499350"/>
            <wp:effectExtent l="0" t="0" r="0" b="635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149850" cy="7499350"/>
                    </a:xfrm>
                    <a:prstGeom prst="rect">
                      <a:avLst/>
                    </a:prstGeom>
                    <a:noFill/>
                    <a:ln>
                      <a:noFill/>
                    </a:ln>
                  </pic:spPr>
                </pic:pic>
              </a:graphicData>
            </a:graphic>
          </wp:inline>
        </w:drawing>
      </w:r>
    </w:p>
    <w:p w:rsidR="004575B7" w:rsidRDefault="004575B7" w:rsidP="004575B7">
      <w:pPr>
        <w:spacing w:line="240" w:lineRule="auto"/>
        <w:jc w:val="both"/>
        <w:rPr>
          <w:rFonts w:ascii="Times New Roman" w:hAnsi="Times New Roman" w:cs="Times New Roman"/>
          <w:sz w:val="24"/>
          <w:szCs w:val="24"/>
        </w:rPr>
      </w:pPr>
    </w:p>
    <w:p w:rsidR="004575B7" w:rsidRDefault="004575B7" w:rsidP="004575B7">
      <w:pPr>
        <w:spacing w:line="240" w:lineRule="auto"/>
        <w:jc w:val="both"/>
        <w:rPr>
          <w:rFonts w:ascii="Times New Roman" w:hAnsi="Times New Roman" w:cs="Times New Roman"/>
          <w:sz w:val="24"/>
          <w:szCs w:val="24"/>
        </w:rPr>
      </w:pPr>
    </w:p>
    <w:p w:rsidR="004575B7" w:rsidRDefault="004575B7" w:rsidP="004575B7">
      <w:pPr>
        <w:spacing w:line="240" w:lineRule="auto"/>
        <w:jc w:val="both"/>
        <w:rPr>
          <w:rFonts w:ascii="Times New Roman" w:hAnsi="Times New Roman" w:cs="Times New Roman"/>
          <w:sz w:val="24"/>
          <w:szCs w:val="24"/>
        </w:rPr>
      </w:pPr>
    </w:p>
    <w:p w:rsidR="004575B7" w:rsidRPr="0035228B" w:rsidRDefault="004575B7" w:rsidP="004575B7">
      <w:pPr>
        <w:spacing w:line="240" w:lineRule="auto"/>
        <w:jc w:val="both"/>
        <w:rPr>
          <w:rFonts w:ascii="Times New Roman" w:hAnsi="Times New Roman" w:cs="Times New Roman"/>
          <w:sz w:val="24"/>
          <w:szCs w:val="24"/>
        </w:rPr>
      </w:pPr>
    </w:p>
    <w:p w:rsidR="004575B7" w:rsidRDefault="004575B7" w:rsidP="004575B7">
      <w:pPr>
        <w:spacing w:line="240" w:lineRule="auto"/>
        <w:jc w:val="both"/>
        <w:rPr>
          <w:rFonts w:ascii="Times New Roman" w:hAnsi="Times New Roman"/>
          <w:sz w:val="24"/>
          <w:szCs w:val="24"/>
        </w:rPr>
      </w:pPr>
      <w:r>
        <w:rPr>
          <w:rFonts w:ascii="Times New Roman" w:hAnsi="Times New Roman"/>
          <w:noProof/>
          <w:sz w:val="24"/>
          <w:szCs w:val="24"/>
          <w:lang w:eastAsia="es-ES"/>
        </w:rPr>
        <w:drawing>
          <wp:inline distT="0" distB="0" distL="0" distR="0" wp14:anchorId="093BA0F2" wp14:editId="4F9A160A">
            <wp:extent cx="5397500" cy="7143750"/>
            <wp:effectExtent l="0" t="0" r="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397500" cy="7143750"/>
                    </a:xfrm>
                    <a:prstGeom prst="rect">
                      <a:avLst/>
                    </a:prstGeom>
                    <a:noFill/>
                    <a:ln>
                      <a:noFill/>
                    </a:ln>
                  </pic:spPr>
                </pic:pic>
              </a:graphicData>
            </a:graphic>
          </wp:inline>
        </w:drawing>
      </w:r>
    </w:p>
    <w:p w:rsidR="004575B7" w:rsidRDefault="004575B7" w:rsidP="004575B7">
      <w:pPr>
        <w:spacing w:line="240" w:lineRule="auto"/>
      </w:pPr>
    </w:p>
    <w:p w:rsidR="004575B7" w:rsidRDefault="004575B7" w:rsidP="004575B7">
      <w:pPr>
        <w:spacing w:line="240" w:lineRule="auto"/>
      </w:pPr>
    </w:p>
    <w:p w:rsidR="004575B7" w:rsidRDefault="004575B7" w:rsidP="004575B7">
      <w:pPr>
        <w:spacing w:line="240" w:lineRule="auto"/>
      </w:pPr>
    </w:p>
    <w:p w:rsidR="004575B7" w:rsidRDefault="004575B7" w:rsidP="004575B7">
      <w:pPr>
        <w:spacing w:line="240" w:lineRule="auto"/>
      </w:pPr>
    </w:p>
    <w:p w:rsidR="004575B7" w:rsidRDefault="004575B7" w:rsidP="004575B7">
      <w:pPr>
        <w:spacing w:line="240" w:lineRule="auto"/>
      </w:pPr>
    </w:p>
    <w:p w:rsidR="00E362A3" w:rsidRDefault="00E362A3" w:rsidP="004575B7">
      <w:pPr>
        <w:spacing w:line="240" w:lineRule="auto"/>
      </w:pPr>
    </w:p>
    <w:p w:rsidR="004575B7" w:rsidRDefault="004575B7" w:rsidP="004575B7">
      <w:pPr>
        <w:spacing w:line="240" w:lineRule="auto"/>
      </w:pPr>
    </w:p>
    <w:p w:rsidR="004575B7" w:rsidRDefault="004575B7" w:rsidP="004575B7">
      <w:pPr>
        <w:spacing w:line="240" w:lineRule="auto"/>
      </w:pPr>
      <w:r>
        <w:rPr>
          <w:noProof/>
          <w:lang w:eastAsia="es-ES"/>
        </w:rPr>
        <w:drawing>
          <wp:inline distT="0" distB="0" distL="0" distR="0" wp14:anchorId="47626E21" wp14:editId="2627C1FB">
            <wp:extent cx="5397500" cy="7194550"/>
            <wp:effectExtent l="0" t="0" r="0" b="635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397500" cy="7194550"/>
                    </a:xfrm>
                    <a:prstGeom prst="rect">
                      <a:avLst/>
                    </a:prstGeom>
                    <a:noFill/>
                    <a:ln>
                      <a:noFill/>
                    </a:ln>
                  </pic:spPr>
                </pic:pic>
              </a:graphicData>
            </a:graphic>
          </wp:inline>
        </w:drawing>
      </w:r>
    </w:p>
    <w:p w:rsidR="004575B7" w:rsidRDefault="004575B7" w:rsidP="004575B7">
      <w:pPr>
        <w:spacing w:line="240" w:lineRule="auto"/>
      </w:pPr>
    </w:p>
    <w:p w:rsidR="004575B7" w:rsidRDefault="004575B7" w:rsidP="004575B7">
      <w:pPr>
        <w:spacing w:line="240" w:lineRule="auto"/>
      </w:pPr>
    </w:p>
    <w:p w:rsidR="004575B7" w:rsidRDefault="004575B7" w:rsidP="004575B7">
      <w:pPr>
        <w:spacing w:line="240" w:lineRule="auto"/>
      </w:pPr>
    </w:p>
    <w:p w:rsidR="004575B7" w:rsidRDefault="004575B7" w:rsidP="004575B7">
      <w:pPr>
        <w:spacing w:line="240" w:lineRule="auto"/>
      </w:pPr>
    </w:p>
    <w:p w:rsidR="004575B7" w:rsidRDefault="004575B7" w:rsidP="004575B7">
      <w:pPr>
        <w:spacing w:line="240" w:lineRule="auto"/>
      </w:pPr>
    </w:p>
    <w:p w:rsidR="004575B7" w:rsidRDefault="004575B7" w:rsidP="004575B7">
      <w:pPr>
        <w:spacing w:line="240" w:lineRule="auto"/>
      </w:pPr>
    </w:p>
    <w:p w:rsidR="004575B7" w:rsidRDefault="004575B7" w:rsidP="004575B7">
      <w:pPr>
        <w:spacing w:line="240" w:lineRule="auto"/>
      </w:pPr>
      <w:r>
        <w:rPr>
          <w:noProof/>
          <w:lang w:eastAsia="es-ES"/>
        </w:rPr>
        <w:drawing>
          <wp:inline distT="0" distB="0" distL="0" distR="0" wp14:anchorId="38045659" wp14:editId="19717225">
            <wp:extent cx="5397500" cy="6870700"/>
            <wp:effectExtent l="0" t="0" r="0" b="635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397500" cy="6870700"/>
                    </a:xfrm>
                    <a:prstGeom prst="rect">
                      <a:avLst/>
                    </a:prstGeom>
                    <a:noFill/>
                    <a:ln>
                      <a:noFill/>
                    </a:ln>
                  </pic:spPr>
                </pic:pic>
              </a:graphicData>
            </a:graphic>
          </wp:inline>
        </w:drawing>
      </w:r>
    </w:p>
    <w:p w:rsidR="004575B7" w:rsidRDefault="004575B7" w:rsidP="004575B7">
      <w:pPr>
        <w:spacing w:line="240" w:lineRule="auto"/>
      </w:pPr>
    </w:p>
    <w:p w:rsidR="004575B7" w:rsidRDefault="004575B7" w:rsidP="004575B7">
      <w:pPr>
        <w:spacing w:line="240" w:lineRule="auto"/>
      </w:pPr>
    </w:p>
    <w:p w:rsidR="004575B7" w:rsidRDefault="004575B7" w:rsidP="004575B7">
      <w:pPr>
        <w:spacing w:line="240" w:lineRule="auto"/>
      </w:pPr>
    </w:p>
    <w:p w:rsidR="004575B7" w:rsidRDefault="004575B7" w:rsidP="004575B7">
      <w:pPr>
        <w:spacing w:line="240" w:lineRule="auto"/>
      </w:pPr>
    </w:p>
    <w:p w:rsidR="004575B7" w:rsidRDefault="004575B7" w:rsidP="004575B7">
      <w:pPr>
        <w:spacing w:line="240" w:lineRule="auto"/>
      </w:pPr>
    </w:p>
    <w:p w:rsidR="004575B7" w:rsidRDefault="004575B7" w:rsidP="004575B7">
      <w:pPr>
        <w:spacing w:line="240" w:lineRule="auto"/>
      </w:pPr>
      <w:r>
        <w:rPr>
          <w:noProof/>
          <w:lang w:eastAsia="es-ES"/>
        </w:rPr>
        <w:drawing>
          <wp:inline distT="0" distB="0" distL="0" distR="0" wp14:anchorId="2280B45C" wp14:editId="3E93E206">
            <wp:extent cx="5194300" cy="6750050"/>
            <wp:effectExtent l="0" t="0" r="6350"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194300" cy="6750050"/>
                    </a:xfrm>
                    <a:prstGeom prst="rect">
                      <a:avLst/>
                    </a:prstGeom>
                    <a:noFill/>
                    <a:ln>
                      <a:noFill/>
                    </a:ln>
                  </pic:spPr>
                </pic:pic>
              </a:graphicData>
            </a:graphic>
          </wp:inline>
        </w:drawing>
      </w:r>
    </w:p>
    <w:p w:rsidR="004575B7" w:rsidRDefault="004575B7" w:rsidP="004575B7">
      <w:pPr>
        <w:spacing w:line="240" w:lineRule="auto"/>
      </w:pPr>
    </w:p>
    <w:p w:rsidR="004575B7" w:rsidRDefault="004575B7" w:rsidP="004575B7">
      <w:pPr>
        <w:spacing w:line="240" w:lineRule="auto"/>
      </w:pPr>
    </w:p>
    <w:p w:rsidR="004575B7" w:rsidRDefault="004575B7" w:rsidP="004575B7">
      <w:pPr>
        <w:spacing w:line="240" w:lineRule="auto"/>
      </w:pPr>
    </w:p>
    <w:p w:rsidR="004575B7" w:rsidRDefault="004575B7" w:rsidP="004575B7">
      <w:pPr>
        <w:spacing w:line="240" w:lineRule="auto"/>
      </w:pPr>
    </w:p>
    <w:p w:rsidR="004575B7" w:rsidRDefault="004575B7" w:rsidP="004575B7">
      <w:pPr>
        <w:spacing w:line="240" w:lineRule="auto"/>
      </w:pPr>
    </w:p>
    <w:p w:rsidR="004575B7" w:rsidRDefault="004575B7" w:rsidP="004575B7">
      <w:pPr>
        <w:spacing w:line="240" w:lineRule="auto"/>
      </w:pPr>
    </w:p>
    <w:p w:rsidR="004575B7" w:rsidRDefault="004575B7" w:rsidP="004575B7">
      <w:pPr>
        <w:spacing w:line="240" w:lineRule="auto"/>
      </w:pPr>
    </w:p>
    <w:p w:rsidR="004575B7" w:rsidRDefault="004575B7" w:rsidP="004575B7">
      <w:pPr>
        <w:spacing w:line="240" w:lineRule="auto"/>
      </w:pPr>
      <w:r>
        <w:rPr>
          <w:noProof/>
          <w:lang w:eastAsia="es-ES"/>
        </w:rPr>
        <w:drawing>
          <wp:inline distT="0" distB="0" distL="0" distR="0" wp14:anchorId="3D605EDA" wp14:editId="35239814">
            <wp:extent cx="5397500" cy="6673850"/>
            <wp:effectExtent l="0" t="0" r="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97500" cy="6673850"/>
                    </a:xfrm>
                    <a:prstGeom prst="rect">
                      <a:avLst/>
                    </a:prstGeom>
                    <a:noFill/>
                    <a:ln>
                      <a:noFill/>
                    </a:ln>
                  </pic:spPr>
                </pic:pic>
              </a:graphicData>
            </a:graphic>
          </wp:inline>
        </w:drawing>
      </w:r>
    </w:p>
    <w:p w:rsidR="004575B7" w:rsidRDefault="004575B7" w:rsidP="004575B7">
      <w:pPr>
        <w:spacing w:line="240" w:lineRule="auto"/>
      </w:pPr>
    </w:p>
    <w:p w:rsidR="004575B7" w:rsidRDefault="004575B7" w:rsidP="004575B7">
      <w:pPr>
        <w:spacing w:line="240" w:lineRule="auto"/>
      </w:pPr>
    </w:p>
    <w:p w:rsidR="004575B7" w:rsidRDefault="004575B7" w:rsidP="004575B7">
      <w:pPr>
        <w:spacing w:line="240" w:lineRule="auto"/>
      </w:pPr>
    </w:p>
    <w:p w:rsidR="004575B7" w:rsidRDefault="004575B7" w:rsidP="004575B7">
      <w:pPr>
        <w:spacing w:line="240" w:lineRule="auto"/>
      </w:pPr>
    </w:p>
    <w:p w:rsidR="004575B7" w:rsidRDefault="004575B7" w:rsidP="004575B7">
      <w:pPr>
        <w:spacing w:line="240" w:lineRule="auto"/>
      </w:pPr>
    </w:p>
    <w:p w:rsidR="004575B7" w:rsidRDefault="004575B7" w:rsidP="004575B7">
      <w:pPr>
        <w:spacing w:line="240" w:lineRule="auto"/>
      </w:pPr>
    </w:p>
    <w:p w:rsidR="004575B7" w:rsidRDefault="004575B7" w:rsidP="004575B7">
      <w:pPr>
        <w:spacing w:line="240" w:lineRule="auto"/>
      </w:pPr>
    </w:p>
    <w:p w:rsidR="004575B7" w:rsidRDefault="004575B7" w:rsidP="004575B7">
      <w:pPr>
        <w:spacing w:line="240" w:lineRule="auto"/>
      </w:pPr>
      <w:r>
        <w:rPr>
          <w:noProof/>
          <w:lang w:eastAsia="es-ES"/>
        </w:rPr>
        <w:drawing>
          <wp:inline distT="0" distB="0" distL="0" distR="0" wp14:anchorId="7F001BF0" wp14:editId="423CC5CA">
            <wp:extent cx="5219700" cy="6940550"/>
            <wp:effectExtent l="0" t="0" r="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219700" cy="6940550"/>
                    </a:xfrm>
                    <a:prstGeom prst="rect">
                      <a:avLst/>
                    </a:prstGeom>
                    <a:noFill/>
                    <a:ln>
                      <a:noFill/>
                    </a:ln>
                  </pic:spPr>
                </pic:pic>
              </a:graphicData>
            </a:graphic>
          </wp:inline>
        </w:drawing>
      </w:r>
    </w:p>
    <w:p w:rsidR="004575B7" w:rsidRDefault="004575B7" w:rsidP="004575B7">
      <w:pPr>
        <w:spacing w:line="240" w:lineRule="auto"/>
      </w:pPr>
    </w:p>
    <w:p w:rsidR="004575B7" w:rsidRDefault="004575B7" w:rsidP="004575B7">
      <w:pPr>
        <w:spacing w:line="240" w:lineRule="auto"/>
      </w:pPr>
    </w:p>
    <w:p w:rsidR="004575B7" w:rsidRDefault="004575B7" w:rsidP="004575B7">
      <w:pPr>
        <w:spacing w:line="240" w:lineRule="auto"/>
      </w:pPr>
    </w:p>
    <w:p w:rsidR="004575B7" w:rsidRDefault="004575B7" w:rsidP="004575B7">
      <w:pPr>
        <w:spacing w:line="240" w:lineRule="auto"/>
      </w:pPr>
    </w:p>
    <w:p w:rsidR="004575B7" w:rsidRDefault="004575B7" w:rsidP="004575B7">
      <w:pPr>
        <w:spacing w:line="240" w:lineRule="auto"/>
      </w:pPr>
    </w:p>
    <w:p w:rsidR="004575B7" w:rsidRDefault="004575B7" w:rsidP="004575B7">
      <w:pPr>
        <w:spacing w:line="240" w:lineRule="auto"/>
      </w:pPr>
    </w:p>
    <w:p w:rsidR="004575B7" w:rsidRDefault="004575B7" w:rsidP="004575B7">
      <w:pPr>
        <w:spacing w:line="240" w:lineRule="auto"/>
      </w:pPr>
      <w:r>
        <w:rPr>
          <w:noProof/>
          <w:lang w:eastAsia="es-ES"/>
        </w:rPr>
        <w:drawing>
          <wp:inline distT="0" distB="0" distL="0" distR="0" wp14:anchorId="7A9467DA" wp14:editId="2A611580">
            <wp:extent cx="5397500" cy="7067550"/>
            <wp:effectExtent l="0" t="0" r="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97500" cy="7067550"/>
                    </a:xfrm>
                    <a:prstGeom prst="rect">
                      <a:avLst/>
                    </a:prstGeom>
                    <a:noFill/>
                    <a:ln>
                      <a:noFill/>
                    </a:ln>
                  </pic:spPr>
                </pic:pic>
              </a:graphicData>
            </a:graphic>
          </wp:inline>
        </w:drawing>
      </w:r>
    </w:p>
    <w:p w:rsidR="004575B7" w:rsidRDefault="004575B7" w:rsidP="004575B7">
      <w:pPr>
        <w:spacing w:line="240" w:lineRule="auto"/>
      </w:pPr>
    </w:p>
    <w:p w:rsidR="004575B7" w:rsidRDefault="004575B7" w:rsidP="004575B7">
      <w:pPr>
        <w:spacing w:line="240" w:lineRule="auto"/>
      </w:pPr>
    </w:p>
    <w:p w:rsidR="004575B7" w:rsidRDefault="004575B7" w:rsidP="004575B7">
      <w:pPr>
        <w:spacing w:line="240" w:lineRule="auto"/>
      </w:pPr>
    </w:p>
    <w:p w:rsidR="004575B7" w:rsidRDefault="004575B7" w:rsidP="004575B7">
      <w:pPr>
        <w:spacing w:line="240" w:lineRule="auto"/>
      </w:pPr>
    </w:p>
    <w:p w:rsidR="004575B7" w:rsidRDefault="004575B7" w:rsidP="004575B7">
      <w:pPr>
        <w:spacing w:line="240" w:lineRule="auto"/>
      </w:pPr>
    </w:p>
    <w:p w:rsidR="004575B7" w:rsidRDefault="004575B7" w:rsidP="004575B7">
      <w:pPr>
        <w:spacing w:line="240" w:lineRule="auto"/>
      </w:pPr>
    </w:p>
    <w:p w:rsidR="004575B7" w:rsidRDefault="004575B7" w:rsidP="004575B7">
      <w:pPr>
        <w:spacing w:line="240" w:lineRule="auto"/>
      </w:pPr>
      <w:r>
        <w:rPr>
          <w:noProof/>
          <w:lang w:eastAsia="es-ES"/>
        </w:rPr>
        <w:drawing>
          <wp:inline distT="0" distB="0" distL="0" distR="0" wp14:anchorId="4A2AD1EC" wp14:editId="67C42492">
            <wp:extent cx="5397500" cy="7372350"/>
            <wp:effectExtent l="0" t="0" r="0"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397500" cy="7372350"/>
                    </a:xfrm>
                    <a:prstGeom prst="rect">
                      <a:avLst/>
                    </a:prstGeom>
                    <a:noFill/>
                    <a:ln>
                      <a:noFill/>
                    </a:ln>
                  </pic:spPr>
                </pic:pic>
              </a:graphicData>
            </a:graphic>
          </wp:inline>
        </w:drawing>
      </w:r>
    </w:p>
    <w:p w:rsidR="004575B7" w:rsidRDefault="004575B7" w:rsidP="004575B7">
      <w:pPr>
        <w:spacing w:line="240" w:lineRule="auto"/>
      </w:pPr>
    </w:p>
    <w:p w:rsidR="004575B7" w:rsidRDefault="004575B7" w:rsidP="004575B7">
      <w:pPr>
        <w:spacing w:line="240" w:lineRule="auto"/>
      </w:pPr>
    </w:p>
    <w:p w:rsidR="004575B7" w:rsidRDefault="004575B7" w:rsidP="004575B7">
      <w:pPr>
        <w:spacing w:line="240" w:lineRule="auto"/>
      </w:pPr>
    </w:p>
    <w:p w:rsidR="004575B7" w:rsidRDefault="004575B7" w:rsidP="004575B7">
      <w:pPr>
        <w:spacing w:line="240" w:lineRule="auto"/>
        <w:rPr>
          <w:rFonts w:ascii="Times New Roman" w:hAnsi="Times New Roman" w:cs="Times New Roman"/>
          <w:b/>
          <w:bCs/>
          <w:sz w:val="24"/>
          <w:szCs w:val="24"/>
        </w:rPr>
      </w:pPr>
      <w:r w:rsidRPr="00C145FD">
        <w:rPr>
          <w:rFonts w:ascii="Times New Roman" w:hAnsi="Times New Roman" w:cs="Times New Roman"/>
          <w:b/>
          <w:bCs/>
          <w:sz w:val="24"/>
          <w:szCs w:val="24"/>
        </w:rPr>
        <w:t>Conductas y riesgos</w:t>
      </w:r>
    </w:p>
    <w:p w:rsidR="004575B7" w:rsidRDefault="004575B7" w:rsidP="004575B7">
      <w:pPr>
        <w:spacing w:line="240" w:lineRule="auto"/>
        <w:rPr>
          <w:rFonts w:ascii="Times New Roman" w:hAnsi="Times New Roman" w:cs="Times New Roman"/>
          <w:b/>
          <w:sz w:val="24"/>
          <w:szCs w:val="24"/>
        </w:rPr>
      </w:pPr>
      <w:r>
        <w:rPr>
          <w:rFonts w:ascii="Times New Roman" w:hAnsi="Times New Roman" w:cs="Times New Roman"/>
          <w:b/>
          <w:noProof/>
          <w:sz w:val="24"/>
          <w:szCs w:val="24"/>
          <w:lang w:eastAsia="es-ES"/>
        </w:rPr>
        <w:drawing>
          <wp:inline distT="0" distB="0" distL="0" distR="0" wp14:anchorId="50110A9A" wp14:editId="38D08A77">
            <wp:extent cx="5397500" cy="7823200"/>
            <wp:effectExtent l="0" t="0" r="0" b="635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397500" cy="7823200"/>
                    </a:xfrm>
                    <a:prstGeom prst="rect">
                      <a:avLst/>
                    </a:prstGeom>
                    <a:noFill/>
                    <a:ln>
                      <a:noFill/>
                    </a:ln>
                  </pic:spPr>
                </pic:pic>
              </a:graphicData>
            </a:graphic>
          </wp:inline>
        </w:drawing>
      </w:r>
    </w:p>
    <w:p w:rsidR="004575B7" w:rsidRDefault="004575B7" w:rsidP="004575B7">
      <w:pPr>
        <w:spacing w:line="240" w:lineRule="auto"/>
        <w:rPr>
          <w:rFonts w:ascii="Times New Roman" w:hAnsi="Times New Roman" w:cs="Times New Roman"/>
          <w:b/>
          <w:sz w:val="24"/>
          <w:szCs w:val="24"/>
        </w:rPr>
      </w:pPr>
    </w:p>
    <w:p w:rsidR="004575B7" w:rsidRDefault="004575B7" w:rsidP="004575B7">
      <w:pPr>
        <w:spacing w:line="240" w:lineRule="auto"/>
        <w:rPr>
          <w:rFonts w:ascii="Times New Roman" w:hAnsi="Times New Roman" w:cs="Times New Roman"/>
          <w:b/>
          <w:sz w:val="24"/>
          <w:szCs w:val="24"/>
        </w:rPr>
      </w:pPr>
    </w:p>
    <w:p w:rsidR="004575B7" w:rsidRDefault="004575B7" w:rsidP="004575B7">
      <w:pPr>
        <w:spacing w:line="240" w:lineRule="auto"/>
        <w:rPr>
          <w:rFonts w:ascii="Times New Roman" w:hAnsi="Times New Roman" w:cs="Times New Roman"/>
          <w:b/>
          <w:sz w:val="24"/>
          <w:szCs w:val="24"/>
        </w:rPr>
      </w:pPr>
      <w:r>
        <w:rPr>
          <w:rFonts w:ascii="Times New Roman" w:hAnsi="Times New Roman" w:cs="Times New Roman"/>
          <w:b/>
          <w:noProof/>
          <w:sz w:val="24"/>
          <w:szCs w:val="24"/>
          <w:lang w:eastAsia="es-ES"/>
        </w:rPr>
        <w:drawing>
          <wp:inline distT="0" distB="0" distL="0" distR="0" wp14:anchorId="4B77D599" wp14:editId="4F4A1FBB">
            <wp:extent cx="5397500" cy="8204200"/>
            <wp:effectExtent l="0" t="0" r="0" b="635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97500" cy="8204200"/>
                    </a:xfrm>
                    <a:prstGeom prst="rect">
                      <a:avLst/>
                    </a:prstGeom>
                    <a:noFill/>
                    <a:ln>
                      <a:noFill/>
                    </a:ln>
                  </pic:spPr>
                </pic:pic>
              </a:graphicData>
            </a:graphic>
          </wp:inline>
        </w:drawing>
      </w:r>
    </w:p>
    <w:p w:rsidR="004575B7" w:rsidRDefault="004575B7" w:rsidP="004575B7">
      <w:pPr>
        <w:spacing w:line="240" w:lineRule="auto"/>
        <w:rPr>
          <w:rFonts w:ascii="Times New Roman" w:hAnsi="Times New Roman" w:cs="Times New Roman"/>
          <w:b/>
          <w:sz w:val="24"/>
          <w:szCs w:val="24"/>
        </w:rPr>
      </w:pPr>
    </w:p>
    <w:p w:rsidR="00E362A3" w:rsidRDefault="00E362A3" w:rsidP="004575B7">
      <w:pPr>
        <w:spacing w:line="240" w:lineRule="auto"/>
        <w:rPr>
          <w:rFonts w:ascii="Times New Roman" w:hAnsi="Times New Roman" w:cs="Times New Roman"/>
          <w:b/>
          <w:sz w:val="24"/>
          <w:szCs w:val="24"/>
        </w:rPr>
      </w:pPr>
    </w:p>
    <w:p w:rsidR="00E362A3" w:rsidRDefault="00E362A3" w:rsidP="004575B7">
      <w:pPr>
        <w:spacing w:line="240" w:lineRule="auto"/>
        <w:rPr>
          <w:rFonts w:ascii="Times New Roman" w:hAnsi="Times New Roman" w:cs="Times New Roman"/>
          <w:b/>
          <w:sz w:val="24"/>
          <w:szCs w:val="24"/>
        </w:rPr>
      </w:pPr>
    </w:p>
    <w:p w:rsidR="004575B7" w:rsidRDefault="004575B7" w:rsidP="004575B7">
      <w:pPr>
        <w:spacing w:line="240" w:lineRule="auto"/>
        <w:rPr>
          <w:rFonts w:ascii="Times New Roman" w:hAnsi="Times New Roman" w:cs="Times New Roman"/>
          <w:b/>
          <w:sz w:val="24"/>
          <w:szCs w:val="24"/>
        </w:rPr>
      </w:pPr>
    </w:p>
    <w:p w:rsidR="00901EF3" w:rsidRDefault="00901EF3" w:rsidP="004575B7">
      <w:pPr>
        <w:spacing w:line="240" w:lineRule="auto"/>
        <w:rPr>
          <w:rFonts w:ascii="Times New Roman" w:hAnsi="Times New Roman" w:cs="Times New Roman"/>
          <w:b/>
          <w:sz w:val="24"/>
          <w:szCs w:val="24"/>
        </w:rPr>
      </w:pPr>
    </w:p>
    <w:p w:rsidR="00E362A3" w:rsidRDefault="00E362A3" w:rsidP="004575B7">
      <w:pPr>
        <w:spacing w:line="240" w:lineRule="auto"/>
        <w:rPr>
          <w:rFonts w:ascii="Times New Roman" w:hAnsi="Times New Roman" w:cs="Times New Roman"/>
          <w:b/>
          <w:noProof/>
          <w:sz w:val="24"/>
          <w:szCs w:val="24"/>
          <w:lang w:eastAsia="es-ES"/>
        </w:rPr>
      </w:pPr>
    </w:p>
    <w:p w:rsidR="00E362A3" w:rsidRDefault="00E362A3" w:rsidP="004575B7">
      <w:pPr>
        <w:spacing w:line="240" w:lineRule="auto"/>
        <w:rPr>
          <w:rFonts w:ascii="Times New Roman" w:hAnsi="Times New Roman" w:cs="Times New Roman"/>
          <w:b/>
          <w:noProof/>
          <w:sz w:val="24"/>
          <w:szCs w:val="24"/>
          <w:lang w:eastAsia="es-ES"/>
        </w:rPr>
      </w:pPr>
    </w:p>
    <w:p w:rsidR="004575B7" w:rsidRDefault="004575B7" w:rsidP="004575B7">
      <w:pPr>
        <w:spacing w:line="240" w:lineRule="auto"/>
        <w:rPr>
          <w:rFonts w:ascii="Times New Roman" w:hAnsi="Times New Roman" w:cs="Times New Roman"/>
          <w:b/>
          <w:sz w:val="24"/>
          <w:szCs w:val="24"/>
        </w:rPr>
      </w:pPr>
      <w:r>
        <w:rPr>
          <w:rFonts w:ascii="Times New Roman" w:hAnsi="Times New Roman" w:cs="Times New Roman"/>
          <w:b/>
          <w:noProof/>
          <w:sz w:val="24"/>
          <w:szCs w:val="24"/>
          <w:lang w:eastAsia="es-ES"/>
        </w:rPr>
        <w:drawing>
          <wp:inline distT="0" distB="0" distL="0" distR="0" wp14:anchorId="14C12C12" wp14:editId="51C45FD7">
            <wp:extent cx="5391150" cy="4051300"/>
            <wp:effectExtent l="0" t="0" r="0" b="635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391150" cy="4051300"/>
                    </a:xfrm>
                    <a:prstGeom prst="rect">
                      <a:avLst/>
                    </a:prstGeom>
                    <a:noFill/>
                    <a:ln>
                      <a:noFill/>
                    </a:ln>
                  </pic:spPr>
                </pic:pic>
              </a:graphicData>
            </a:graphic>
          </wp:inline>
        </w:drawing>
      </w:r>
    </w:p>
    <w:p w:rsidR="00E362A3" w:rsidRDefault="00E362A3" w:rsidP="004575B7">
      <w:pPr>
        <w:spacing w:line="240" w:lineRule="auto"/>
        <w:rPr>
          <w:rFonts w:ascii="Times New Roman" w:hAnsi="Times New Roman" w:cs="Times New Roman"/>
          <w:b/>
          <w:sz w:val="24"/>
          <w:szCs w:val="24"/>
        </w:rPr>
      </w:pPr>
    </w:p>
    <w:p w:rsidR="00E362A3" w:rsidRDefault="00E362A3" w:rsidP="004575B7">
      <w:pPr>
        <w:spacing w:line="240" w:lineRule="auto"/>
        <w:rPr>
          <w:rFonts w:ascii="Times New Roman" w:hAnsi="Times New Roman" w:cs="Times New Roman"/>
          <w:b/>
          <w:sz w:val="24"/>
          <w:szCs w:val="24"/>
        </w:rPr>
      </w:pPr>
    </w:p>
    <w:p w:rsidR="00E362A3" w:rsidRDefault="00E362A3" w:rsidP="004575B7">
      <w:pPr>
        <w:spacing w:line="240" w:lineRule="auto"/>
        <w:rPr>
          <w:rFonts w:ascii="Times New Roman" w:hAnsi="Times New Roman" w:cs="Times New Roman"/>
          <w:b/>
          <w:sz w:val="24"/>
          <w:szCs w:val="24"/>
        </w:rPr>
      </w:pPr>
    </w:p>
    <w:p w:rsidR="00E362A3" w:rsidRDefault="00E362A3" w:rsidP="004575B7">
      <w:pPr>
        <w:spacing w:line="240" w:lineRule="auto"/>
        <w:rPr>
          <w:rFonts w:ascii="Times New Roman" w:hAnsi="Times New Roman" w:cs="Times New Roman"/>
          <w:b/>
          <w:sz w:val="24"/>
          <w:szCs w:val="24"/>
        </w:rPr>
      </w:pPr>
    </w:p>
    <w:p w:rsidR="00E362A3" w:rsidRDefault="00E362A3" w:rsidP="004575B7">
      <w:pPr>
        <w:spacing w:line="240" w:lineRule="auto"/>
        <w:rPr>
          <w:rFonts w:ascii="Times New Roman" w:hAnsi="Times New Roman" w:cs="Times New Roman"/>
          <w:b/>
          <w:sz w:val="24"/>
          <w:szCs w:val="24"/>
        </w:rPr>
      </w:pPr>
    </w:p>
    <w:p w:rsidR="00E362A3" w:rsidRDefault="00E362A3" w:rsidP="004575B7">
      <w:pPr>
        <w:spacing w:line="240" w:lineRule="auto"/>
        <w:rPr>
          <w:rFonts w:ascii="Times New Roman" w:hAnsi="Times New Roman" w:cs="Times New Roman"/>
          <w:b/>
          <w:sz w:val="24"/>
          <w:szCs w:val="24"/>
        </w:rPr>
      </w:pPr>
    </w:p>
    <w:p w:rsidR="00E362A3" w:rsidRDefault="00E362A3" w:rsidP="004575B7">
      <w:pPr>
        <w:spacing w:line="240" w:lineRule="auto"/>
        <w:rPr>
          <w:rFonts w:ascii="Times New Roman" w:hAnsi="Times New Roman" w:cs="Times New Roman"/>
          <w:b/>
          <w:sz w:val="24"/>
          <w:szCs w:val="24"/>
        </w:rPr>
      </w:pPr>
    </w:p>
    <w:p w:rsidR="00E362A3" w:rsidRDefault="00E362A3" w:rsidP="004575B7">
      <w:pPr>
        <w:spacing w:line="240" w:lineRule="auto"/>
        <w:rPr>
          <w:rFonts w:ascii="Times New Roman" w:hAnsi="Times New Roman" w:cs="Times New Roman"/>
          <w:b/>
          <w:sz w:val="24"/>
          <w:szCs w:val="24"/>
        </w:rPr>
      </w:pPr>
    </w:p>
    <w:p w:rsidR="00E362A3" w:rsidRDefault="00E362A3" w:rsidP="004575B7">
      <w:pPr>
        <w:spacing w:line="240" w:lineRule="auto"/>
        <w:rPr>
          <w:rFonts w:ascii="Times New Roman" w:hAnsi="Times New Roman" w:cs="Times New Roman"/>
          <w:b/>
          <w:sz w:val="24"/>
          <w:szCs w:val="24"/>
        </w:rPr>
      </w:pPr>
    </w:p>
    <w:p w:rsidR="00E362A3" w:rsidRDefault="00E362A3" w:rsidP="004575B7">
      <w:pPr>
        <w:spacing w:line="240" w:lineRule="auto"/>
        <w:rPr>
          <w:rFonts w:ascii="Times New Roman" w:hAnsi="Times New Roman" w:cs="Times New Roman"/>
          <w:b/>
          <w:sz w:val="24"/>
          <w:szCs w:val="24"/>
        </w:rPr>
      </w:pPr>
    </w:p>
    <w:p w:rsidR="00901EF3" w:rsidRDefault="00901EF3" w:rsidP="004575B7">
      <w:pPr>
        <w:spacing w:line="240" w:lineRule="auto"/>
        <w:rPr>
          <w:rFonts w:ascii="Times New Roman" w:hAnsi="Times New Roman" w:cs="Times New Roman"/>
          <w:b/>
          <w:sz w:val="24"/>
          <w:szCs w:val="24"/>
        </w:rPr>
      </w:pPr>
    </w:p>
    <w:p w:rsidR="00E362A3" w:rsidRDefault="00E362A3" w:rsidP="004575B7">
      <w:pPr>
        <w:spacing w:line="240" w:lineRule="auto"/>
        <w:rPr>
          <w:rFonts w:ascii="Times New Roman" w:hAnsi="Times New Roman" w:cs="Times New Roman"/>
          <w:b/>
          <w:sz w:val="24"/>
          <w:szCs w:val="24"/>
        </w:rPr>
      </w:pPr>
    </w:p>
    <w:p w:rsidR="00E362A3" w:rsidRPr="00AA4187" w:rsidRDefault="00E362A3" w:rsidP="004575B7">
      <w:pPr>
        <w:spacing w:line="240" w:lineRule="auto"/>
        <w:rPr>
          <w:rFonts w:ascii="Times New Roman" w:hAnsi="Times New Roman" w:cs="Times New Roman"/>
          <w:b/>
          <w:sz w:val="24"/>
          <w:szCs w:val="24"/>
        </w:rPr>
      </w:pPr>
    </w:p>
    <w:p w:rsidR="004575B7" w:rsidRDefault="004575B7" w:rsidP="004575B7">
      <w:pPr>
        <w:spacing w:line="240" w:lineRule="auto"/>
      </w:pPr>
      <w:r>
        <w:rPr>
          <w:noProof/>
          <w:lang w:eastAsia="es-ES"/>
        </w:rPr>
        <w:drawing>
          <wp:inline distT="0" distB="0" distL="0" distR="0" wp14:anchorId="3C647730" wp14:editId="753D2FCC">
            <wp:extent cx="5391150" cy="4641850"/>
            <wp:effectExtent l="0" t="0" r="0" b="635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391150" cy="4641850"/>
                    </a:xfrm>
                    <a:prstGeom prst="rect">
                      <a:avLst/>
                    </a:prstGeom>
                    <a:noFill/>
                    <a:ln>
                      <a:noFill/>
                    </a:ln>
                  </pic:spPr>
                </pic:pic>
              </a:graphicData>
            </a:graphic>
          </wp:inline>
        </w:drawing>
      </w:r>
    </w:p>
    <w:p w:rsidR="004575B7" w:rsidRDefault="004575B7" w:rsidP="004575B7">
      <w:pPr>
        <w:spacing w:line="240" w:lineRule="auto"/>
      </w:pPr>
    </w:p>
    <w:p w:rsidR="004575B7" w:rsidRDefault="004575B7" w:rsidP="004575B7">
      <w:pPr>
        <w:spacing w:line="240" w:lineRule="auto"/>
      </w:pPr>
    </w:p>
    <w:p w:rsidR="004575B7" w:rsidRDefault="004575B7" w:rsidP="004575B7">
      <w:pPr>
        <w:spacing w:line="240" w:lineRule="auto"/>
      </w:pPr>
      <w:r>
        <w:rPr>
          <w:noProof/>
          <w:lang w:eastAsia="es-ES"/>
        </w:rPr>
        <w:lastRenderedPageBreak/>
        <w:drawing>
          <wp:inline distT="0" distB="0" distL="0" distR="0" wp14:anchorId="2B11B0BF" wp14:editId="60B66135">
            <wp:extent cx="5397500" cy="6908800"/>
            <wp:effectExtent l="0" t="0" r="0" b="635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397500" cy="6908800"/>
                    </a:xfrm>
                    <a:prstGeom prst="rect">
                      <a:avLst/>
                    </a:prstGeom>
                    <a:noFill/>
                    <a:ln>
                      <a:noFill/>
                    </a:ln>
                  </pic:spPr>
                </pic:pic>
              </a:graphicData>
            </a:graphic>
          </wp:inline>
        </w:drawing>
      </w:r>
    </w:p>
    <w:p w:rsidR="004575B7" w:rsidRDefault="004575B7" w:rsidP="004575B7">
      <w:pPr>
        <w:spacing w:line="240" w:lineRule="auto"/>
      </w:pPr>
    </w:p>
    <w:p w:rsidR="004575B7" w:rsidRDefault="004575B7" w:rsidP="004575B7">
      <w:pPr>
        <w:spacing w:line="240" w:lineRule="auto"/>
      </w:pPr>
    </w:p>
    <w:p w:rsidR="004575B7" w:rsidRDefault="004575B7" w:rsidP="004575B7">
      <w:pPr>
        <w:spacing w:line="240" w:lineRule="auto"/>
      </w:pPr>
    </w:p>
    <w:p w:rsidR="004575B7" w:rsidRDefault="004575B7" w:rsidP="004575B7">
      <w:pPr>
        <w:spacing w:line="240" w:lineRule="auto"/>
      </w:pPr>
    </w:p>
    <w:p w:rsidR="00E362A3" w:rsidRDefault="00E362A3" w:rsidP="004575B7">
      <w:pPr>
        <w:spacing w:line="240" w:lineRule="auto"/>
        <w:rPr>
          <w:rFonts w:ascii="Times New Roman" w:hAnsi="Times New Roman" w:cs="Times New Roman"/>
          <w:sz w:val="24"/>
          <w:szCs w:val="24"/>
        </w:rPr>
      </w:pPr>
    </w:p>
    <w:p w:rsidR="00E362A3" w:rsidRDefault="00E362A3" w:rsidP="004575B7">
      <w:pPr>
        <w:spacing w:line="240" w:lineRule="auto"/>
        <w:rPr>
          <w:rFonts w:ascii="Times New Roman" w:hAnsi="Times New Roman" w:cs="Times New Roman"/>
          <w:sz w:val="24"/>
          <w:szCs w:val="24"/>
        </w:rPr>
      </w:pPr>
    </w:p>
    <w:p w:rsidR="004575B7" w:rsidRPr="00F34F2A" w:rsidRDefault="004575B7" w:rsidP="004575B7">
      <w:pPr>
        <w:spacing w:line="240" w:lineRule="auto"/>
        <w:rPr>
          <w:rFonts w:ascii="Times New Roman" w:hAnsi="Times New Roman" w:cs="Times New Roman"/>
          <w:b/>
          <w:sz w:val="24"/>
          <w:szCs w:val="24"/>
        </w:rPr>
      </w:pPr>
      <w:r>
        <w:rPr>
          <w:rFonts w:ascii="Times New Roman" w:hAnsi="Times New Roman" w:cs="Times New Roman"/>
          <w:sz w:val="24"/>
          <w:szCs w:val="24"/>
        </w:rPr>
        <w:lastRenderedPageBreak/>
        <w:t>Segunda P</w:t>
      </w:r>
      <w:r w:rsidRPr="00AA4187">
        <w:rPr>
          <w:rFonts w:ascii="Times New Roman" w:hAnsi="Times New Roman" w:cs="Times New Roman"/>
          <w:sz w:val="24"/>
          <w:szCs w:val="24"/>
        </w:rPr>
        <w:t>arte</w:t>
      </w:r>
      <w:r>
        <w:rPr>
          <w:rFonts w:ascii="Times New Roman" w:hAnsi="Times New Roman" w:cs="Times New Roman"/>
          <w:sz w:val="24"/>
          <w:szCs w:val="24"/>
        </w:rPr>
        <w:t xml:space="preserve">: </w:t>
      </w:r>
      <w:r>
        <w:rPr>
          <w:rFonts w:ascii="Times New Roman" w:hAnsi="Times New Roman" w:cs="Times New Roman"/>
          <w:b/>
          <w:sz w:val="24"/>
          <w:szCs w:val="24"/>
        </w:rPr>
        <w:t>Qué dicen los niñ</w:t>
      </w:r>
      <w:r w:rsidRPr="00F34F2A">
        <w:rPr>
          <w:rFonts w:ascii="Times New Roman" w:hAnsi="Times New Roman" w:cs="Times New Roman"/>
          <w:b/>
          <w:sz w:val="24"/>
          <w:szCs w:val="24"/>
        </w:rPr>
        <w:t>os</w:t>
      </w:r>
    </w:p>
    <w:p w:rsidR="004575B7" w:rsidRPr="0059400E" w:rsidRDefault="004575B7" w:rsidP="004575B7">
      <w:pPr>
        <w:spacing w:line="240" w:lineRule="auto"/>
        <w:jc w:val="both"/>
        <w:rPr>
          <w:rFonts w:ascii="Times New Roman" w:hAnsi="Times New Roman" w:cs="Times New Roman"/>
          <w:sz w:val="24"/>
          <w:szCs w:val="24"/>
        </w:rPr>
      </w:pPr>
      <w:r w:rsidRPr="0059400E">
        <w:rPr>
          <w:rFonts w:ascii="Times New Roman" w:hAnsi="Times New Roman" w:cs="Times New Roman"/>
          <w:sz w:val="24"/>
          <w:szCs w:val="24"/>
        </w:rPr>
        <w:t>A pesar de</w:t>
      </w:r>
      <w:r>
        <w:rPr>
          <w:rFonts w:ascii="Times New Roman" w:hAnsi="Times New Roman" w:cs="Times New Roman"/>
          <w:sz w:val="24"/>
          <w:szCs w:val="24"/>
        </w:rPr>
        <w:t xml:space="preserve"> las limitaciones de los datos, </w:t>
      </w:r>
      <w:r w:rsidRPr="0059400E">
        <w:rPr>
          <w:rFonts w:ascii="Times New Roman" w:hAnsi="Times New Roman" w:cs="Times New Roman"/>
          <w:sz w:val="24"/>
          <w:szCs w:val="24"/>
        </w:rPr>
        <w:t xml:space="preserve">el </w:t>
      </w:r>
      <w:r>
        <w:rPr>
          <w:rFonts w:ascii="Times New Roman" w:hAnsi="Times New Roman" w:cs="Times New Roman"/>
          <w:sz w:val="24"/>
          <w:szCs w:val="24"/>
        </w:rPr>
        <w:t xml:space="preserve">panorama del bienestar infantil </w:t>
      </w:r>
      <w:r w:rsidRPr="0059400E">
        <w:rPr>
          <w:rFonts w:ascii="Times New Roman" w:hAnsi="Times New Roman" w:cs="Times New Roman"/>
          <w:sz w:val="24"/>
          <w:szCs w:val="24"/>
        </w:rPr>
        <w:t>establ</w:t>
      </w:r>
      <w:r>
        <w:rPr>
          <w:rFonts w:ascii="Times New Roman" w:hAnsi="Times New Roman" w:cs="Times New Roman"/>
          <w:sz w:val="24"/>
          <w:szCs w:val="24"/>
        </w:rPr>
        <w:t xml:space="preserve">ecido en la primera parte es el </w:t>
      </w:r>
      <w:r w:rsidRPr="0059400E">
        <w:rPr>
          <w:rFonts w:ascii="Times New Roman" w:hAnsi="Times New Roman" w:cs="Times New Roman"/>
          <w:sz w:val="24"/>
          <w:szCs w:val="24"/>
        </w:rPr>
        <w:t>mejor informe estadístico disp</w:t>
      </w:r>
      <w:r>
        <w:rPr>
          <w:rFonts w:ascii="Times New Roman" w:hAnsi="Times New Roman" w:cs="Times New Roman"/>
          <w:sz w:val="24"/>
          <w:szCs w:val="24"/>
        </w:rPr>
        <w:t xml:space="preserve">onible en </w:t>
      </w:r>
      <w:r w:rsidRPr="0059400E">
        <w:rPr>
          <w:rFonts w:ascii="Times New Roman" w:hAnsi="Times New Roman" w:cs="Times New Roman"/>
          <w:sz w:val="24"/>
          <w:szCs w:val="24"/>
        </w:rPr>
        <w:t>esto</w:t>
      </w:r>
      <w:r>
        <w:rPr>
          <w:rFonts w:ascii="Times New Roman" w:hAnsi="Times New Roman" w:cs="Times New Roman"/>
          <w:sz w:val="24"/>
          <w:szCs w:val="24"/>
        </w:rPr>
        <w:t xml:space="preserve">s momentos sobre la vida de los </w:t>
      </w:r>
      <w:r w:rsidRPr="0059400E">
        <w:rPr>
          <w:rFonts w:ascii="Times New Roman" w:hAnsi="Times New Roman" w:cs="Times New Roman"/>
          <w:sz w:val="24"/>
          <w:szCs w:val="24"/>
        </w:rPr>
        <w:t>niños en todo el mundo desarrollado.</w:t>
      </w:r>
    </w:p>
    <w:p w:rsidR="004575B7" w:rsidRDefault="004575B7" w:rsidP="004575B7">
      <w:pPr>
        <w:spacing w:line="240" w:lineRule="auto"/>
        <w:jc w:val="both"/>
        <w:rPr>
          <w:rFonts w:ascii="Times New Roman" w:hAnsi="Times New Roman" w:cs="Times New Roman"/>
          <w:sz w:val="24"/>
          <w:szCs w:val="24"/>
        </w:rPr>
      </w:pPr>
      <w:r w:rsidRPr="0059400E">
        <w:rPr>
          <w:rFonts w:ascii="Times New Roman" w:hAnsi="Times New Roman" w:cs="Times New Roman"/>
          <w:sz w:val="24"/>
          <w:szCs w:val="24"/>
        </w:rPr>
        <w:t>Pero</w:t>
      </w:r>
      <w:r>
        <w:rPr>
          <w:rFonts w:ascii="Times New Roman" w:hAnsi="Times New Roman" w:cs="Times New Roman"/>
          <w:sz w:val="24"/>
          <w:szCs w:val="24"/>
        </w:rPr>
        <w:t xml:space="preserve"> no se trata del único panorama </w:t>
      </w:r>
      <w:r w:rsidRPr="0059400E">
        <w:rPr>
          <w:rFonts w:ascii="Times New Roman" w:hAnsi="Times New Roman" w:cs="Times New Roman"/>
          <w:sz w:val="24"/>
          <w:szCs w:val="24"/>
        </w:rPr>
        <w:t>disponib</w:t>
      </w:r>
      <w:r>
        <w:rPr>
          <w:rFonts w:ascii="Times New Roman" w:hAnsi="Times New Roman" w:cs="Times New Roman"/>
          <w:sz w:val="24"/>
          <w:szCs w:val="24"/>
        </w:rPr>
        <w:t xml:space="preserve">le. En los últimos años también </w:t>
      </w:r>
      <w:r w:rsidRPr="0059400E">
        <w:rPr>
          <w:rFonts w:ascii="Times New Roman" w:hAnsi="Times New Roman" w:cs="Times New Roman"/>
          <w:sz w:val="24"/>
          <w:szCs w:val="24"/>
        </w:rPr>
        <w:t>s</w:t>
      </w:r>
      <w:r>
        <w:rPr>
          <w:rFonts w:ascii="Times New Roman" w:hAnsi="Times New Roman" w:cs="Times New Roman"/>
          <w:sz w:val="24"/>
          <w:szCs w:val="24"/>
        </w:rPr>
        <w:t xml:space="preserve">e han podido supervisar algunos </w:t>
      </w:r>
      <w:r w:rsidRPr="0059400E">
        <w:rPr>
          <w:rFonts w:ascii="Times New Roman" w:hAnsi="Times New Roman" w:cs="Times New Roman"/>
          <w:sz w:val="24"/>
          <w:szCs w:val="24"/>
        </w:rPr>
        <w:t>aspectos</w:t>
      </w:r>
      <w:r>
        <w:rPr>
          <w:rFonts w:ascii="Times New Roman" w:hAnsi="Times New Roman" w:cs="Times New Roman"/>
          <w:sz w:val="24"/>
          <w:szCs w:val="24"/>
        </w:rPr>
        <w:t xml:space="preserve"> de lo que los niños tienen que </w:t>
      </w:r>
      <w:r w:rsidRPr="0059400E">
        <w:rPr>
          <w:rFonts w:ascii="Times New Roman" w:hAnsi="Times New Roman" w:cs="Times New Roman"/>
          <w:sz w:val="24"/>
          <w:szCs w:val="24"/>
        </w:rPr>
        <w:t>decir sobre su propia vi</w:t>
      </w:r>
      <w:r>
        <w:rPr>
          <w:rFonts w:ascii="Times New Roman" w:hAnsi="Times New Roman" w:cs="Times New Roman"/>
          <w:sz w:val="24"/>
          <w:szCs w:val="24"/>
        </w:rPr>
        <w:t xml:space="preserve">da. La segunda </w:t>
      </w:r>
      <w:r w:rsidRPr="0059400E">
        <w:rPr>
          <w:rFonts w:ascii="Times New Roman" w:hAnsi="Times New Roman" w:cs="Times New Roman"/>
          <w:sz w:val="24"/>
          <w:szCs w:val="24"/>
        </w:rPr>
        <w:t xml:space="preserve">parte </w:t>
      </w:r>
      <w:r>
        <w:rPr>
          <w:rFonts w:ascii="Times New Roman" w:hAnsi="Times New Roman" w:cs="Times New Roman"/>
          <w:sz w:val="24"/>
          <w:szCs w:val="24"/>
        </w:rPr>
        <w:t xml:space="preserve">de este informe examina, por lo </w:t>
      </w:r>
      <w:r w:rsidRPr="0059400E">
        <w:rPr>
          <w:rFonts w:ascii="Times New Roman" w:hAnsi="Times New Roman" w:cs="Times New Roman"/>
          <w:sz w:val="24"/>
          <w:szCs w:val="24"/>
        </w:rPr>
        <w:t>tanto, la c</w:t>
      </w:r>
      <w:r>
        <w:rPr>
          <w:rFonts w:ascii="Times New Roman" w:hAnsi="Times New Roman" w:cs="Times New Roman"/>
          <w:sz w:val="24"/>
          <w:szCs w:val="24"/>
        </w:rPr>
        <w:t xml:space="preserve">uestión del bienestar subjetivo de los niños y algunos de los </w:t>
      </w:r>
      <w:r w:rsidRPr="0059400E">
        <w:rPr>
          <w:rFonts w:ascii="Times New Roman" w:hAnsi="Times New Roman" w:cs="Times New Roman"/>
          <w:sz w:val="24"/>
          <w:szCs w:val="24"/>
        </w:rPr>
        <w:t>argumentos que la rodean.</w:t>
      </w:r>
    </w:p>
    <w:p w:rsidR="004575B7" w:rsidRPr="00AA4187" w:rsidRDefault="004575B7" w:rsidP="004575B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noProof/>
          <w:sz w:val="24"/>
          <w:szCs w:val="24"/>
          <w:lang w:eastAsia="es-ES"/>
        </w:rPr>
        <w:drawing>
          <wp:inline distT="0" distB="0" distL="0" distR="0" wp14:anchorId="5C2FF208" wp14:editId="36650E20">
            <wp:extent cx="5391150" cy="547370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391150" cy="5473700"/>
                    </a:xfrm>
                    <a:prstGeom prst="rect">
                      <a:avLst/>
                    </a:prstGeom>
                    <a:noFill/>
                    <a:ln>
                      <a:noFill/>
                    </a:ln>
                  </pic:spPr>
                </pic:pic>
              </a:graphicData>
            </a:graphic>
          </wp:inline>
        </w:drawing>
      </w:r>
    </w:p>
    <w:p w:rsidR="004575B7" w:rsidRPr="00016A90" w:rsidRDefault="004575B7" w:rsidP="004575B7">
      <w:pPr>
        <w:spacing w:line="240" w:lineRule="auto"/>
        <w:jc w:val="both"/>
        <w:rPr>
          <w:rFonts w:ascii="Times New Roman" w:hAnsi="Times New Roman" w:cs="Times New Roman"/>
          <w:sz w:val="24"/>
          <w:szCs w:val="24"/>
        </w:rPr>
      </w:pPr>
      <w:r w:rsidRPr="00016A90">
        <w:rPr>
          <w:rFonts w:ascii="Times New Roman" w:hAnsi="Times New Roman" w:cs="Times New Roman"/>
          <w:sz w:val="24"/>
          <w:szCs w:val="24"/>
        </w:rPr>
        <w:t>Relaciones</w:t>
      </w:r>
    </w:p>
    <w:p w:rsidR="004575B7" w:rsidRDefault="004575B7" w:rsidP="004575B7">
      <w:pPr>
        <w:spacing w:line="240" w:lineRule="auto"/>
        <w:jc w:val="both"/>
        <w:rPr>
          <w:rFonts w:ascii="Times New Roman" w:hAnsi="Times New Roman" w:cs="Times New Roman"/>
          <w:sz w:val="24"/>
          <w:szCs w:val="24"/>
        </w:rPr>
      </w:pPr>
      <w:r w:rsidRPr="00016A90">
        <w:rPr>
          <w:rFonts w:ascii="Times New Roman" w:hAnsi="Times New Roman" w:cs="Times New Roman"/>
          <w:sz w:val="24"/>
          <w:szCs w:val="24"/>
        </w:rPr>
        <w:t xml:space="preserve">Las valoraciones subjetivas de los propios niños sirven asimismo de guía para uno de los factores más importantes en la valoración del bienestar, que es la calidad de las relaciones cercanas en la vida del niño. Desde la más tierna infancia, el sentido de bienestar subjetivo del niño está íntimamente ligado a las relaciones y especialmente a las que tienen con los padres y compañeros. Una encuesta reciente realizada por la </w:t>
      </w:r>
      <w:r w:rsidRPr="00016A90">
        <w:rPr>
          <w:rFonts w:ascii="Times New Roman" w:hAnsi="Times New Roman" w:cs="Times New Roman"/>
          <w:sz w:val="24"/>
          <w:szCs w:val="24"/>
        </w:rPr>
        <w:lastRenderedPageBreak/>
        <w:t>Children's Society británica, por ejemplo, pone de manifiesto que las relaciones familiares son el elemento específico más importante para el bienestar subjetivo de los niños. Otros estudios han revelado que las relaciones con los compañeros desempeñan una función importante en el bienestar cotidiano y en el progreso a largo plazo, desde el punto de vista del desarrollo. A través de las relaciones con sus compañeros, los niños experimentan con los roles de la sociedad y aprenden y practican el control de la agresión, el manejo de conflictos, la obtención de respeto y amistad, las conversaciones sobre sentimientos, el reconocimiento de la diversidad y la concienciación sobre las necesidades y los sentimientos de los demás. Ningún niño crece sin experimentar cierta dificultad y tensión en las relaciones con los padres y los compañeros, pero para muchos niños las dificultades prolongadas o más graves en estas relaciones pueden suponer una causa de estrés, ansiedad Co</w:t>
      </w:r>
      <w:r>
        <w:rPr>
          <w:rFonts w:ascii="Times New Roman" w:hAnsi="Times New Roman" w:cs="Times New Roman"/>
          <w:sz w:val="24"/>
          <w:szCs w:val="24"/>
        </w:rPr>
        <w:t xml:space="preserve">mo es evidente, la calidad y la </w:t>
      </w:r>
      <w:r w:rsidRPr="00016A90">
        <w:rPr>
          <w:rFonts w:ascii="Times New Roman" w:hAnsi="Times New Roman" w:cs="Times New Roman"/>
          <w:sz w:val="24"/>
          <w:szCs w:val="24"/>
        </w:rPr>
        <w:t xml:space="preserve">contribución </w:t>
      </w:r>
      <w:r>
        <w:rPr>
          <w:rFonts w:ascii="Times New Roman" w:hAnsi="Times New Roman" w:cs="Times New Roman"/>
          <w:sz w:val="24"/>
          <w:szCs w:val="24"/>
        </w:rPr>
        <w:t xml:space="preserve">de las relaciones más </w:t>
      </w:r>
      <w:r w:rsidRPr="00016A90">
        <w:rPr>
          <w:rFonts w:ascii="Times New Roman" w:hAnsi="Times New Roman" w:cs="Times New Roman"/>
          <w:sz w:val="24"/>
          <w:szCs w:val="24"/>
        </w:rPr>
        <w:t>cercanas de</w:t>
      </w:r>
      <w:r>
        <w:rPr>
          <w:rFonts w:ascii="Times New Roman" w:hAnsi="Times New Roman" w:cs="Times New Roman"/>
          <w:sz w:val="24"/>
          <w:szCs w:val="24"/>
        </w:rPr>
        <w:t xml:space="preserve">l niño son difíciles de definir </w:t>
      </w:r>
      <w:r w:rsidRPr="00016A90">
        <w:rPr>
          <w:rFonts w:ascii="Times New Roman" w:hAnsi="Times New Roman" w:cs="Times New Roman"/>
          <w:sz w:val="24"/>
          <w:szCs w:val="24"/>
        </w:rPr>
        <w:t>y medi</w:t>
      </w:r>
      <w:r>
        <w:rPr>
          <w:rFonts w:ascii="Times New Roman" w:hAnsi="Times New Roman" w:cs="Times New Roman"/>
          <w:sz w:val="24"/>
          <w:szCs w:val="24"/>
        </w:rPr>
        <w:t xml:space="preserve">r; no se puede pretender que un </w:t>
      </w:r>
      <w:r w:rsidRPr="00016A90">
        <w:rPr>
          <w:rFonts w:ascii="Times New Roman" w:hAnsi="Times New Roman" w:cs="Times New Roman"/>
          <w:sz w:val="24"/>
          <w:szCs w:val="24"/>
        </w:rPr>
        <w:t>indic</w:t>
      </w:r>
      <w:r>
        <w:rPr>
          <w:rFonts w:ascii="Times New Roman" w:hAnsi="Times New Roman" w:cs="Times New Roman"/>
          <w:sz w:val="24"/>
          <w:szCs w:val="24"/>
        </w:rPr>
        <w:t xml:space="preserve">ador que sea lo suficientemente </w:t>
      </w:r>
      <w:r w:rsidRPr="00016A90">
        <w:rPr>
          <w:rFonts w:ascii="Times New Roman" w:hAnsi="Times New Roman" w:cs="Times New Roman"/>
          <w:sz w:val="24"/>
          <w:szCs w:val="24"/>
        </w:rPr>
        <w:t>si</w:t>
      </w:r>
      <w:r>
        <w:rPr>
          <w:rFonts w:ascii="Times New Roman" w:hAnsi="Times New Roman" w:cs="Times New Roman"/>
          <w:sz w:val="24"/>
          <w:szCs w:val="24"/>
        </w:rPr>
        <w:t xml:space="preserve">mple como para utilizarse en la </w:t>
      </w:r>
      <w:r w:rsidRPr="00016A90">
        <w:rPr>
          <w:rFonts w:ascii="Times New Roman" w:hAnsi="Times New Roman" w:cs="Times New Roman"/>
          <w:sz w:val="24"/>
          <w:szCs w:val="24"/>
        </w:rPr>
        <w:t>compila</w:t>
      </w:r>
      <w:r>
        <w:rPr>
          <w:rFonts w:ascii="Times New Roman" w:hAnsi="Times New Roman" w:cs="Times New Roman"/>
          <w:sz w:val="24"/>
          <w:szCs w:val="24"/>
        </w:rPr>
        <w:t xml:space="preserve">ción de estadísticas nacionales </w:t>
      </w:r>
      <w:r w:rsidRPr="00016A90">
        <w:rPr>
          <w:rFonts w:ascii="Times New Roman" w:hAnsi="Times New Roman" w:cs="Times New Roman"/>
          <w:sz w:val="24"/>
          <w:szCs w:val="24"/>
        </w:rPr>
        <w:t>sea m</w:t>
      </w:r>
      <w:r>
        <w:rPr>
          <w:rFonts w:ascii="Times New Roman" w:hAnsi="Times New Roman" w:cs="Times New Roman"/>
          <w:sz w:val="24"/>
          <w:szCs w:val="24"/>
        </w:rPr>
        <w:t xml:space="preserve">ás que una guía aproximada. Sin </w:t>
      </w:r>
      <w:r w:rsidRPr="00016A90">
        <w:rPr>
          <w:rFonts w:ascii="Times New Roman" w:hAnsi="Times New Roman" w:cs="Times New Roman"/>
          <w:sz w:val="24"/>
          <w:szCs w:val="24"/>
        </w:rPr>
        <w:t>embarg</w:t>
      </w:r>
      <w:r>
        <w:rPr>
          <w:rFonts w:ascii="Times New Roman" w:hAnsi="Times New Roman" w:cs="Times New Roman"/>
          <w:sz w:val="24"/>
          <w:szCs w:val="24"/>
        </w:rPr>
        <w:t xml:space="preserve">o, se pueden extraer algunas </w:t>
      </w:r>
      <w:r w:rsidRPr="00016A90">
        <w:rPr>
          <w:rFonts w:ascii="Times New Roman" w:hAnsi="Times New Roman" w:cs="Times New Roman"/>
          <w:sz w:val="24"/>
          <w:szCs w:val="24"/>
        </w:rPr>
        <w:t>ideas de</w:t>
      </w:r>
      <w:r>
        <w:rPr>
          <w:rFonts w:ascii="Times New Roman" w:hAnsi="Times New Roman" w:cs="Times New Roman"/>
          <w:sz w:val="24"/>
          <w:szCs w:val="24"/>
        </w:rPr>
        <w:t xml:space="preserve"> la Figura 6.2, que presenta el </w:t>
      </w:r>
      <w:r w:rsidRPr="00016A90">
        <w:rPr>
          <w:rFonts w:ascii="Times New Roman" w:hAnsi="Times New Roman" w:cs="Times New Roman"/>
          <w:sz w:val="24"/>
          <w:szCs w:val="24"/>
        </w:rPr>
        <w:t>porcentaje de niños de cada país al que:</w:t>
      </w:r>
      <w:r>
        <w:rPr>
          <w:rFonts w:ascii="Times New Roman" w:hAnsi="Times New Roman" w:cs="Times New Roman"/>
          <w:sz w:val="24"/>
          <w:szCs w:val="24"/>
        </w:rPr>
        <w:t xml:space="preserve"> </w:t>
      </w:r>
    </w:p>
    <w:p w:rsidR="004575B7" w:rsidRPr="00016A90" w:rsidRDefault="004575B7" w:rsidP="004575B7">
      <w:pPr>
        <w:spacing w:line="240" w:lineRule="auto"/>
        <w:jc w:val="both"/>
        <w:rPr>
          <w:rFonts w:ascii="Times New Roman" w:hAnsi="Times New Roman" w:cs="Times New Roman"/>
          <w:sz w:val="24"/>
          <w:szCs w:val="24"/>
        </w:rPr>
      </w:pPr>
      <w:r w:rsidRPr="00016A90">
        <w:rPr>
          <w:rFonts w:ascii="Times New Roman" w:hAnsi="Times New Roman" w:cs="Times New Roman"/>
          <w:sz w:val="24"/>
          <w:szCs w:val="24"/>
        </w:rPr>
        <w:t>» le resulta fácil hablar con su madre</w:t>
      </w:r>
    </w:p>
    <w:p w:rsidR="004575B7" w:rsidRPr="00016A90" w:rsidRDefault="004575B7" w:rsidP="004575B7">
      <w:pPr>
        <w:spacing w:line="240" w:lineRule="auto"/>
        <w:jc w:val="both"/>
        <w:rPr>
          <w:rFonts w:ascii="Times New Roman" w:hAnsi="Times New Roman" w:cs="Times New Roman"/>
          <w:sz w:val="24"/>
          <w:szCs w:val="24"/>
        </w:rPr>
      </w:pPr>
      <w:r w:rsidRPr="00016A90">
        <w:rPr>
          <w:rFonts w:ascii="Times New Roman" w:hAnsi="Times New Roman" w:cs="Times New Roman"/>
          <w:sz w:val="24"/>
          <w:szCs w:val="24"/>
        </w:rPr>
        <w:t>» le resulta fácil hablar con su padre</w:t>
      </w:r>
    </w:p>
    <w:p w:rsidR="004575B7" w:rsidRPr="00016A90" w:rsidRDefault="004575B7" w:rsidP="004575B7">
      <w:pPr>
        <w:spacing w:line="240" w:lineRule="auto"/>
        <w:jc w:val="both"/>
        <w:rPr>
          <w:rFonts w:ascii="Times New Roman" w:hAnsi="Times New Roman" w:cs="Times New Roman"/>
          <w:sz w:val="24"/>
          <w:szCs w:val="24"/>
        </w:rPr>
      </w:pPr>
      <w:r w:rsidRPr="00016A90">
        <w:rPr>
          <w:rFonts w:ascii="Times New Roman" w:hAnsi="Times New Roman" w:cs="Times New Roman"/>
          <w:sz w:val="24"/>
          <w:szCs w:val="24"/>
        </w:rPr>
        <w:t>» pie</w:t>
      </w:r>
      <w:r>
        <w:rPr>
          <w:rFonts w:ascii="Times New Roman" w:hAnsi="Times New Roman" w:cs="Times New Roman"/>
          <w:sz w:val="24"/>
          <w:szCs w:val="24"/>
        </w:rPr>
        <w:t xml:space="preserve">nsa que sus compañeros de clase </w:t>
      </w:r>
      <w:r w:rsidRPr="00016A90">
        <w:rPr>
          <w:rFonts w:ascii="Times New Roman" w:hAnsi="Times New Roman" w:cs="Times New Roman"/>
          <w:sz w:val="24"/>
          <w:szCs w:val="24"/>
        </w:rPr>
        <w:t>son amables y serviciales.</w:t>
      </w:r>
    </w:p>
    <w:p w:rsidR="004575B7" w:rsidRDefault="004575B7" w:rsidP="004575B7">
      <w:pPr>
        <w:spacing w:line="240" w:lineRule="auto"/>
        <w:jc w:val="both"/>
        <w:rPr>
          <w:rFonts w:ascii="Times New Roman" w:hAnsi="Times New Roman" w:cs="Times New Roman"/>
          <w:sz w:val="24"/>
          <w:szCs w:val="24"/>
        </w:rPr>
      </w:pPr>
      <w:r w:rsidRPr="00016A90">
        <w:rPr>
          <w:rFonts w:ascii="Times New Roman" w:hAnsi="Times New Roman" w:cs="Times New Roman"/>
          <w:sz w:val="24"/>
          <w:szCs w:val="24"/>
        </w:rPr>
        <w:t>En gene</w:t>
      </w:r>
      <w:r>
        <w:rPr>
          <w:rFonts w:ascii="Times New Roman" w:hAnsi="Times New Roman" w:cs="Times New Roman"/>
          <w:sz w:val="24"/>
          <w:szCs w:val="24"/>
        </w:rPr>
        <w:t xml:space="preserve">ral, los países donde los niños </w:t>
      </w:r>
      <w:r w:rsidRPr="00016A90">
        <w:rPr>
          <w:rFonts w:ascii="Times New Roman" w:hAnsi="Times New Roman" w:cs="Times New Roman"/>
          <w:sz w:val="24"/>
          <w:szCs w:val="24"/>
        </w:rPr>
        <w:t>enc</w:t>
      </w:r>
      <w:r>
        <w:rPr>
          <w:rFonts w:ascii="Times New Roman" w:hAnsi="Times New Roman" w:cs="Times New Roman"/>
          <w:sz w:val="24"/>
          <w:szCs w:val="24"/>
        </w:rPr>
        <w:t xml:space="preserve">uentran más fácil hablar con su </w:t>
      </w:r>
      <w:r w:rsidRPr="00016A90">
        <w:rPr>
          <w:rFonts w:ascii="Times New Roman" w:hAnsi="Times New Roman" w:cs="Times New Roman"/>
          <w:sz w:val="24"/>
          <w:szCs w:val="24"/>
        </w:rPr>
        <w:t>ma</w:t>
      </w:r>
      <w:r>
        <w:rPr>
          <w:rFonts w:ascii="Times New Roman" w:hAnsi="Times New Roman" w:cs="Times New Roman"/>
          <w:sz w:val="24"/>
          <w:szCs w:val="24"/>
        </w:rPr>
        <w:t xml:space="preserve">dre son también donde los niños </w:t>
      </w:r>
      <w:r w:rsidRPr="00016A90">
        <w:rPr>
          <w:rFonts w:ascii="Times New Roman" w:hAnsi="Times New Roman" w:cs="Times New Roman"/>
          <w:sz w:val="24"/>
          <w:szCs w:val="24"/>
        </w:rPr>
        <w:t>enc</w:t>
      </w:r>
      <w:r>
        <w:rPr>
          <w:rFonts w:ascii="Times New Roman" w:hAnsi="Times New Roman" w:cs="Times New Roman"/>
          <w:sz w:val="24"/>
          <w:szCs w:val="24"/>
        </w:rPr>
        <w:t xml:space="preserve">uentran más fácil hablar con su </w:t>
      </w:r>
      <w:r w:rsidRPr="00016A90">
        <w:rPr>
          <w:rFonts w:ascii="Times New Roman" w:hAnsi="Times New Roman" w:cs="Times New Roman"/>
          <w:sz w:val="24"/>
          <w:szCs w:val="24"/>
        </w:rPr>
        <w:t>pa</w:t>
      </w:r>
      <w:r>
        <w:rPr>
          <w:rFonts w:ascii="Times New Roman" w:hAnsi="Times New Roman" w:cs="Times New Roman"/>
          <w:sz w:val="24"/>
          <w:szCs w:val="24"/>
        </w:rPr>
        <w:t xml:space="preserve">dre. Pero no parece existir una </w:t>
      </w:r>
      <w:r w:rsidRPr="00016A90">
        <w:rPr>
          <w:rFonts w:ascii="Times New Roman" w:hAnsi="Times New Roman" w:cs="Times New Roman"/>
          <w:sz w:val="24"/>
          <w:szCs w:val="24"/>
        </w:rPr>
        <w:t>asociación si</w:t>
      </w:r>
      <w:r>
        <w:rPr>
          <w:rFonts w:ascii="Times New Roman" w:hAnsi="Times New Roman" w:cs="Times New Roman"/>
          <w:sz w:val="24"/>
          <w:szCs w:val="24"/>
        </w:rPr>
        <w:t xml:space="preserve">gnificativa entre la “facilidad </w:t>
      </w:r>
      <w:r w:rsidRPr="00016A90">
        <w:rPr>
          <w:rFonts w:ascii="Times New Roman" w:hAnsi="Times New Roman" w:cs="Times New Roman"/>
          <w:sz w:val="24"/>
          <w:szCs w:val="24"/>
        </w:rPr>
        <w:t>para habl</w:t>
      </w:r>
      <w:r>
        <w:rPr>
          <w:rFonts w:ascii="Times New Roman" w:hAnsi="Times New Roman" w:cs="Times New Roman"/>
          <w:sz w:val="24"/>
          <w:szCs w:val="24"/>
        </w:rPr>
        <w:t xml:space="preserve">ar con los padres” y “encontrar </w:t>
      </w:r>
      <w:r w:rsidRPr="00016A90">
        <w:rPr>
          <w:rFonts w:ascii="Times New Roman" w:hAnsi="Times New Roman" w:cs="Times New Roman"/>
          <w:sz w:val="24"/>
          <w:szCs w:val="24"/>
        </w:rPr>
        <w:t>a lo</w:t>
      </w:r>
      <w:r>
        <w:rPr>
          <w:rFonts w:ascii="Times New Roman" w:hAnsi="Times New Roman" w:cs="Times New Roman"/>
          <w:sz w:val="24"/>
          <w:szCs w:val="24"/>
        </w:rPr>
        <w:t xml:space="preserve">s compañeros de clase amables y serviciales”. En Hungría y Polonia, por </w:t>
      </w:r>
      <w:r w:rsidRPr="00016A90">
        <w:rPr>
          <w:rFonts w:ascii="Times New Roman" w:hAnsi="Times New Roman" w:cs="Times New Roman"/>
          <w:sz w:val="24"/>
          <w:szCs w:val="24"/>
        </w:rPr>
        <w:t xml:space="preserve">ejemplo, a un porcentaje </w:t>
      </w:r>
      <w:r>
        <w:rPr>
          <w:rFonts w:ascii="Times New Roman" w:hAnsi="Times New Roman" w:cs="Times New Roman"/>
          <w:sz w:val="24"/>
          <w:szCs w:val="24"/>
        </w:rPr>
        <w:t xml:space="preserve">elevado de </w:t>
      </w:r>
      <w:r w:rsidRPr="00016A90">
        <w:rPr>
          <w:rFonts w:ascii="Times New Roman" w:hAnsi="Times New Roman" w:cs="Times New Roman"/>
          <w:sz w:val="24"/>
          <w:szCs w:val="24"/>
        </w:rPr>
        <w:t xml:space="preserve">jóvenes </w:t>
      </w:r>
      <w:r>
        <w:rPr>
          <w:rFonts w:ascii="Times New Roman" w:hAnsi="Times New Roman" w:cs="Times New Roman"/>
          <w:sz w:val="24"/>
          <w:szCs w:val="24"/>
        </w:rPr>
        <w:t xml:space="preserve">les resulta fácil hablar con su </w:t>
      </w:r>
      <w:r w:rsidRPr="00016A90">
        <w:rPr>
          <w:rFonts w:ascii="Times New Roman" w:hAnsi="Times New Roman" w:cs="Times New Roman"/>
          <w:sz w:val="24"/>
          <w:szCs w:val="24"/>
        </w:rPr>
        <w:t>padr</w:t>
      </w:r>
      <w:r>
        <w:rPr>
          <w:rFonts w:ascii="Times New Roman" w:hAnsi="Times New Roman" w:cs="Times New Roman"/>
          <w:sz w:val="24"/>
          <w:szCs w:val="24"/>
        </w:rPr>
        <w:t xml:space="preserve">e y su madre pero un porcentaje </w:t>
      </w:r>
      <w:r w:rsidRPr="00016A90">
        <w:rPr>
          <w:rFonts w:ascii="Times New Roman" w:hAnsi="Times New Roman" w:cs="Times New Roman"/>
          <w:sz w:val="24"/>
          <w:szCs w:val="24"/>
        </w:rPr>
        <w:t>redu</w:t>
      </w:r>
      <w:r>
        <w:rPr>
          <w:rFonts w:ascii="Times New Roman" w:hAnsi="Times New Roman" w:cs="Times New Roman"/>
          <w:sz w:val="24"/>
          <w:szCs w:val="24"/>
        </w:rPr>
        <w:t xml:space="preserve">cido cree que sus compañeros de </w:t>
      </w:r>
      <w:r w:rsidRPr="00016A90">
        <w:rPr>
          <w:rFonts w:ascii="Times New Roman" w:hAnsi="Times New Roman" w:cs="Times New Roman"/>
          <w:sz w:val="24"/>
          <w:szCs w:val="24"/>
        </w:rPr>
        <w:t>clas</w:t>
      </w:r>
      <w:r>
        <w:rPr>
          <w:rFonts w:ascii="Times New Roman" w:hAnsi="Times New Roman" w:cs="Times New Roman"/>
          <w:sz w:val="24"/>
          <w:szCs w:val="24"/>
        </w:rPr>
        <w:t xml:space="preserve">e son amables y serviciales. En Bélgica se produce el fenómeno opuesto: un porcentaje elevado </w:t>
      </w:r>
      <w:r w:rsidRPr="00016A90">
        <w:rPr>
          <w:rFonts w:ascii="Times New Roman" w:hAnsi="Times New Roman" w:cs="Times New Roman"/>
          <w:sz w:val="24"/>
          <w:szCs w:val="24"/>
        </w:rPr>
        <w:t>considera que sus compañeros de cla</w:t>
      </w:r>
      <w:r>
        <w:rPr>
          <w:rFonts w:ascii="Times New Roman" w:hAnsi="Times New Roman" w:cs="Times New Roman"/>
          <w:sz w:val="24"/>
          <w:szCs w:val="24"/>
        </w:rPr>
        <w:t xml:space="preserve">se </w:t>
      </w:r>
      <w:r w:rsidRPr="00016A90">
        <w:rPr>
          <w:rFonts w:ascii="Times New Roman" w:hAnsi="Times New Roman" w:cs="Times New Roman"/>
          <w:sz w:val="24"/>
          <w:szCs w:val="24"/>
        </w:rPr>
        <w:t>s</w:t>
      </w:r>
      <w:r>
        <w:rPr>
          <w:rFonts w:ascii="Times New Roman" w:hAnsi="Times New Roman" w:cs="Times New Roman"/>
          <w:sz w:val="24"/>
          <w:szCs w:val="24"/>
        </w:rPr>
        <w:t xml:space="preserve">on amables y serviciales y a un </w:t>
      </w:r>
      <w:r w:rsidRPr="00016A90">
        <w:rPr>
          <w:rFonts w:ascii="Times New Roman" w:hAnsi="Times New Roman" w:cs="Times New Roman"/>
          <w:sz w:val="24"/>
          <w:szCs w:val="24"/>
        </w:rPr>
        <w:t>porce</w:t>
      </w:r>
      <w:r>
        <w:rPr>
          <w:rFonts w:ascii="Times New Roman" w:hAnsi="Times New Roman" w:cs="Times New Roman"/>
          <w:sz w:val="24"/>
          <w:szCs w:val="24"/>
        </w:rPr>
        <w:t xml:space="preserve">ntaje mucho más bajo le resulta </w:t>
      </w:r>
      <w:r w:rsidRPr="00016A90">
        <w:rPr>
          <w:rFonts w:ascii="Times New Roman" w:hAnsi="Times New Roman" w:cs="Times New Roman"/>
          <w:sz w:val="24"/>
          <w:szCs w:val="24"/>
        </w:rPr>
        <w:t>fácil hablar con su padre y su madre.</w:t>
      </w:r>
    </w:p>
    <w:p w:rsidR="004575B7" w:rsidRPr="00016A90" w:rsidRDefault="004575B7" w:rsidP="004575B7">
      <w:pPr>
        <w:spacing w:line="240" w:lineRule="auto"/>
        <w:jc w:val="both"/>
        <w:rPr>
          <w:rFonts w:ascii="Times New Roman" w:hAnsi="Times New Roman" w:cs="Times New Roman"/>
          <w:sz w:val="24"/>
          <w:szCs w:val="24"/>
        </w:rPr>
      </w:pPr>
      <w:r w:rsidRPr="00016A90">
        <w:rPr>
          <w:rFonts w:ascii="Times New Roman" w:hAnsi="Times New Roman" w:cs="Times New Roman"/>
          <w:sz w:val="24"/>
          <w:szCs w:val="24"/>
        </w:rPr>
        <w:t>Conclusiones</w:t>
      </w:r>
    </w:p>
    <w:p w:rsidR="004575B7" w:rsidRPr="00016A90" w:rsidRDefault="004575B7" w:rsidP="004575B7">
      <w:pPr>
        <w:spacing w:line="240" w:lineRule="auto"/>
        <w:jc w:val="both"/>
        <w:rPr>
          <w:rFonts w:ascii="Times New Roman" w:hAnsi="Times New Roman" w:cs="Times New Roman"/>
          <w:sz w:val="24"/>
          <w:szCs w:val="24"/>
        </w:rPr>
      </w:pPr>
      <w:r w:rsidRPr="00016A90">
        <w:rPr>
          <w:rFonts w:ascii="Times New Roman" w:hAnsi="Times New Roman" w:cs="Times New Roman"/>
          <w:sz w:val="24"/>
          <w:szCs w:val="24"/>
        </w:rPr>
        <w:t xml:space="preserve">» </w:t>
      </w:r>
      <w:r>
        <w:rPr>
          <w:rFonts w:ascii="Times New Roman" w:hAnsi="Times New Roman" w:cs="Times New Roman"/>
          <w:sz w:val="24"/>
          <w:szCs w:val="24"/>
        </w:rPr>
        <w:t xml:space="preserve">Cuando se mide en función de la </w:t>
      </w:r>
      <w:r w:rsidRPr="00016A90">
        <w:rPr>
          <w:rFonts w:ascii="Times New Roman" w:hAnsi="Times New Roman" w:cs="Times New Roman"/>
          <w:sz w:val="24"/>
          <w:szCs w:val="24"/>
        </w:rPr>
        <w:t>cl</w:t>
      </w:r>
      <w:r>
        <w:rPr>
          <w:rFonts w:ascii="Times New Roman" w:hAnsi="Times New Roman" w:cs="Times New Roman"/>
          <w:sz w:val="24"/>
          <w:szCs w:val="24"/>
        </w:rPr>
        <w:t xml:space="preserve">asificación media para las tres </w:t>
      </w:r>
      <w:r w:rsidRPr="00016A90">
        <w:rPr>
          <w:rFonts w:ascii="Times New Roman" w:hAnsi="Times New Roman" w:cs="Times New Roman"/>
          <w:sz w:val="24"/>
          <w:szCs w:val="24"/>
        </w:rPr>
        <w:t>relacio</w:t>
      </w:r>
      <w:r>
        <w:rPr>
          <w:rFonts w:ascii="Times New Roman" w:hAnsi="Times New Roman" w:cs="Times New Roman"/>
          <w:sz w:val="24"/>
          <w:szCs w:val="24"/>
        </w:rPr>
        <w:t xml:space="preserve">nes, los Países Bajos vuelven a </w:t>
      </w:r>
      <w:r w:rsidRPr="00016A90">
        <w:rPr>
          <w:rFonts w:ascii="Times New Roman" w:hAnsi="Times New Roman" w:cs="Times New Roman"/>
          <w:sz w:val="24"/>
          <w:szCs w:val="24"/>
        </w:rPr>
        <w:t>encabezar la lista.</w:t>
      </w:r>
    </w:p>
    <w:p w:rsidR="004575B7" w:rsidRPr="00016A90" w:rsidRDefault="004575B7" w:rsidP="004575B7">
      <w:pPr>
        <w:spacing w:line="240" w:lineRule="auto"/>
        <w:jc w:val="both"/>
        <w:rPr>
          <w:rFonts w:ascii="Times New Roman" w:hAnsi="Times New Roman" w:cs="Times New Roman"/>
          <w:sz w:val="24"/>
          <w:szCs w:val="24"/>
        </w:rPr>
      </w:pPr>
      <w:r w:rsidRPr="00016A90">
        <w:rPr>
          <w:rFonts w:ascii="Times New Roman" w:hAnsi="Times New Roman" w:cs="Times New Roman"/>
          <w:sz w:val="24"/>
          <w:szCs w:val="24"/>
        </w:rPr>
        <w:t>» Dinama</w:t>
      </w:r>
      <w:r>
        <w:rPr>
          <w:rFonts w:ascii="Times New Roman" w:hAnsi="Times New Roman" w:cs="Times New Roman"/>
          <w:sz w:val="24"/>
          <w:szCs w:val="24"/>
        </w:rPr>
        <w:t xml:space="preserve">rca, Islandia, los Países Bajos y Suecia son los únicos países </w:t>
      </w:r>
      <w:r w:rsidRPr="00016A90">
        <w:rPr>
          <w:rFonts w:ascii="Times New Roman" w:hAnsi="Times New Roman" w:cs="Times New Roman"/>
          <w:sz w:val="24"/>
          <w:szCs w:val="24"/>
        </w:rPr>
        <w:t>clas</w:t>
      </w:r>
      <w:r>
        <w:rPr>
          <w:rFonts w:ascii="Times New Roman" w:hAnsi="Times New Roman" w:cs="Times New Roman"/>
          <w:sz w:val="24"/>
          <w:szCs w:val="24"/>
        </w:rPr>
        <w:t xml:space="preserve">ificados en el mejor grupo para </w:t>
      </w:r>
      <w:r w:rsidRPr="00016A90">
        <w:rPr>
          <w:rFonts w:ascii="Times New Roman" w:hAnsi="Times New Roman" w:cs="Times New Roman"/>
          <w:sz w:val="24"/>
          <w:szCs w:val="24"/>
        </w:rPr>
        <w:t>las tres relaciones.</w:t>
      </w:r>
    </w:p>
    <w:p w:rsidR="004575B7" w:rsidRPr="00016A90" w:rsidRDefault="004575B7" w:rsidP="004575B7">
      <w:pPr>
        <w:spacing w:line="240" w:lineRule="auto"/>
        <w:jc w:val="both"/>
        <w:rPr>
          <w:rFonts w:ascii="Times New Roman" w:hAnsi="Times New Roman" w:cs="Times New Roman"/>
          <w:sz w:val="24"/>
          <w:szCs w:val="24"/>
        </w:rPr>
      </w:pPr>
      <w:r w:rsidRPr="00016A90">
        <w:rPr>
          <w:rFonts w:ascii="Times New Roman" w:hAnsi="Times New Roman" w:cs="Times New Roman"/>
          <w:sz w:val="24"/>
          <w:szCs w:val="24"/>
        </w:rPr>
        <w:t>» C</w:t>
      </w:r>
      <w:r>
        <w:rPr>
          <w:rFonts w:ascii="Times New Roman" w:hAnsi="Times New Roman" w:cs="Times New Roman"/>
          <w:sz w:val="24"/>
          <w:szCs w:val="24"/>
        </w:rPr>
        <w:t xml:space="preserve">anadá, Estados Unidos y Francia </w:t>
      </w:r>
      <w:r w:rsidRPr="00016A90">
        <w:rPr>
          <w:rFonts w:ascii="Times New Roman" w:hAnsi="Times New Roman" w:cs="Times New Roman"/>
          <w:sz w:val="24"/>
          <w:szCs w:val="24"/>
        </w:rPr>
        <w:t>son lo</w:t>
      </w:r>
      <w:r>
        <w:rPr>
          <w:rFonts w:ascii="Times New Roman" w:hAnsi="Times New Roman" w:cs="Times New Roman"/>
          <w:sz w:val="24"/>
          <w:szCs w:val="24"/>
        </w:rPr>
        <w:t xml:space="preserve">s únicos países clasificados en el grupo más bajo para las tres </w:t>
      </w:r>
      <w:r w:rsidRPr="00016A90">
        <w:rPr>
          <w:rFonts w:ascii="Times New Roman" w:hAnsi="Times New Roman" w:cs="Times New Roman"/>
          <w:sz w:val="24"/>
          <w:szCs w:val="24"/>
        </w:rPr>
        <w:t>relaciones.</w:t>
      </w:r>
    </w:p>
    <w:p w:rsidR="004575B7" w:rsidRPr="00016A90" w:rsidRDefault="004575B7" w:rsidP="004575B7">
      <w:pPr>
        <w:spacing w:line="240" w:lineRule="auto"/>
        <w:jc w:val="both"/>
        <w:rPr>
          <w:rFonts w:ascii="Times New Roman" w:hAnsi="Times New Roman" w:cs="Times New Roman"/>
          <w:sz w:val="24"/>
          <w:szCs w:val="24"/>
        </w:rPr>
      </w:pPr>
      <w:r w:rsidRPr="00016A90">
        <w:rPr>
          <w:rFonts w:ascii="Times New Roman" w:hAnsi="Times New Roman" w:cs="Times New Roman"/>
          <w:sz w:val="24"/>
          <w:szCs w:val="24"/>
        </w:rPr>
        <w:t>» En to</w:t>
      </w:r>
      <w:r>
        <w:rPr>
          <w:rFonts w:ascii="Times New Roman" w:hAnsi="Times New Roman" w:cs="Times New Roman"/>
          <w:sz w:val="24"/>
          <w:szCs w:val="24"/>
        </w:rPr>
        <w:t xml:space="preserve">dos los países, a los niños les </w:t>
      </w:r>
      <w:r w:rsidRPr="00016A90">
        <w:rPr>
          <w:rFonts w:ascii="Times New Roman" w:hAnsi="Times New Roman" w:cs="Times New Roman"/>
          <w:sz w:val="24"/>
          <w:szCs w:val="24"/>
        </w:rPr>
        <w:t xml:space="preserve">resulta </w:t>
      </w:r>
      <w:r>
        <w:rPr>
          <w:rFonts w:ascii="Times New Roman" w:hAnsi="Times New Roman" w:cs="Times New Roman"/>
          <w:sz w:val="24"/>
          <w:szCs w:val="24"/>
        </w:rPr>
        <w:t xml:space="preserve">más difícil hablar con su padre </w:t>
      </w:r>
      <w:r w:rsidRPr="00016A90">
        <w:rPr>
          <w:rFonts w:ascii="Times New Roman" w:hAnsi="Times New Roman" w:cs="Times New Roman"/>
          <w:sz w:val="24"/>
          <w:szCs w:val="24"/>
        </w:rPr>
        <w:t xml:space="preserve">que </w:t>
      </w:r>
      <w:r>
        <w:rPr>
          <w:rFonts w:ascii="Times New Roman" w:hAnsi="Times New Roman" w:cs="Times New Roman"/>
          <w:sz w:val="24"/>
          <w:szCs w:val="24"/>
        </w:rPr>
        <w:t xml:space="preserve">con su madre, y la brecha entre </w:t>
      </w:r>
      <w:r w:rsidRPr="00016A90">
        <w:rPr>
          <w:rFonts w:ascii="Times New Roman" w:hAnsi="Times New Roman" w:cs="Times New Roman"/>
          <w:sz w:val="24"/>
          <w:szCs w:val="24"/>
        </w:rPr>
        <w:t>las</w:t>
      </w:r>
      <w:r>
        <w:rPr>
          <w:rFonts w:ascii="Times New Roman" w:hAnsi="Times New Roman" w:cs="Times New Roman"/>
          <w:sz w:val="24"/>
          <w:szCs w:val="24"/>
        </w:rPr>
        <w:t xml:space="preserve"> dos mediciones, como media, es </w:t>
      </w:r>
      <w:r w:rsidRPr="00016A90">
        <w:rPr>
          <w:rFonts w:ascii="Times New Roman" w:hAnsi="Times New Roman" w:cs="Times New Roman"/>
          <w:sz w:val="24"/>
          <w:szCs w:val="24"/>
        </w:rPr>
        <w:t xml:space="preserve">de </w:t>
      </w:r>
      <w:r>
        <w:rPr>
          <w:rFonts w:ascii="Times New Roman" w:hAnsi="Times New Roman" w:cs="Times New Roman"/>
          <w:sz w:val="24"/>
          <w:szCs w:val="24"/>
        </w:rPr>
        <w:t xml:space="preserve">16 puntos porcentuales. Solo en </w:t>
      </w:r>
      <w:r w:rsidRPr="00016A90">
        <w:rPr>
          <w:rFonts w:ascii="Times New Roman" w:hAnsi="Times New Roman" w:cs="Times New Roman"/>
          <w:sz w:val="24"/>
          <w:szCs w:val="24"/>
        </w:rPr>
        <w:t>Islan</w:t>
      </w:r>
      <w:r>
        <w:rPr>
          <w:rFonts w:ascii="Times New Roman" w:hAnsi="Times New Roman" w:cs="Times New Roman"/>
          <w:sz w:val="24"/>
          <w:szCs w:val="24"/>
        </w:rPr>
        <w:t xml:space="preserve">dia la diferencia se estrecha a </w:t>
      </w:r>
      <w:r w:rsidRPr="00016A90">
        <w:rPr>
          <w:rFonts w:ascii="Times New Roman" w:hAnsi="Times New Roman" w:cs="Times New Roman"/>
          <w:sz w:val="24"/>
          <w:szCs w:val="24"/>
        </w:rPr>
        <w:t>menos de 10 puntos porcentuales</w:t>
      </w:r>
    </w:p>
    <w:p w:rsidR="004575B7" w:rsidRDefault="004575B7" w:rsidP="004575B7">
      <w:pPr>
        <w:spacing w:line="240" w:lineRule="auto"/>
        <w:jc w:val="both"/>
        <w:rPr>
          <w:rFonts w:ascii="Times New Roman" w:hAnsi="Times New Roman" w:cs="Times New Roman"/>
          <w:sz w:val="16"/>
          <w:szCs w:val="16"/>
        </w:rPr>
      </w:pPr>
    </w:p>
    <w:p w:rsidR="004575B7" w:rsidRDefault="004575B7" w:rsidP="004575B7">
      <w:pPr>
        <w:spacing w:line="240" w:lineRule="auto"/>
        <w:jc w:val="both"/>
        <w:rPr>
          <w:rFonts w:ascii="Times New Roman" w:hAnsi="Times New Roman" w:cs="Times New Roman"/>
          <w:sz w:val="16"/>
          <w:szCs w:val="16"/>
        </w:rPr>
      </w:pPr>
    </w:p>
    <w:p w:rsidR="00E362A3" w:rsidRDefault="00E362A3" w:rsidP="004575B7">
      <w:pPr>
        <w:spacing w:line="240" w:lineRule="auto"/>
        <w:jc w:val="both"/>
        <w:rPr>
          <w:rFonts w:ascii="Times New Roman" w:hAnsi="Times New Roman" w:cs="Times New Roman"/>
          <w:sz w:val="16"/>
          <w:szCs w:val="16"/>
        </w:rPr>
      </w:pPr>
    </w:p>
    <w:p w:rsidR="00E362A3" w:rsidRDefault="00E362A3" w:rsidP="004575B7">
      <w:pPr>
        <w:spacing w:line="240" w:lineRule="auto"/>
      </w:pPr>
    </w:p>
    <w:p w:rsidR="00E362A3" w:rsidRDefault="00E362A3" w:rsidP="004575B7">
      <w:pPr>
        <w:spacing w:line="240" w:lineRule="auto"/>
      </w:pPr>
    </w:p>
    <w:p w:rsidR="00E362A3" w:rsidRDefault="00E362A3" w:rsidP="004575B7">
      <w:pPr>
        <w:spacing w:line="240" w:lineRule="auto"/>
      </w:pPr>
    </w:p>
    <w:p w:rsidR="004575B7" w:rsidRDefault="004575B7" w:rsidP="004575B7">
      <w:pPr>
        <w:spacing w:line="240" w:lineRule="auto"/>
      </w:pPr>
      <w:r>
        <w:rPr>
          <w:noProof/>
          <w:lang w:eastAsia="es-ES"/>
        </w:rPr>
        <w:drawing>
          <wp:inline distT="0" distB="0" distL="0" distR="0" wp14:anchorId="3F8C4C10" wp14:editId="044EDB5B">
            <wp:extent cx="3549650" cy="712470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549650" cy="7124700"/>
                    </a:xfrm>
                    <a:prstGeom prst="rect">
                      <a:avLst/>
                    </a:prstGeom>
                    <a:noFill/>
                    <a:ln>
                      <a:noFill/>
                    </a:ln>
                  </pic:spPr>
                </pic:pic>
              </a:graphicData>
            </a:graphic>
          </wp:inline>
        </w:drawing>
      </w:r>
    </w:p>
    <w:p w:rsidR="00E362A3" w:rsidRDefault="00E362A3" w:rsidP="004575B7">
      <w:pPr>
        <w:spacing w:line="240" w:lineRule="auto"/>
      </w:pPr>
    </w:p>
    <w:p w:rsidR="00E362A3" w:rsidRDefault="00E362A3" w:rsidP="004575B7">
      <w:pPr>
        <w:spacing w:line="240" w:lineRule="auto"/>
      </w:pPr>
    </w:p>
    <w:p w:rsidR="00E362A3" w:rsidRDefault="00E362A3" w:rsidP="004575B7">
      <w:pPr>
        <w:spacing w:line="240" w:lineRule="auto"/>
      </w:pPr>
    </w:p>
    <w:p w:rsidR="00E362A3" w:rsidRDefault="00E362A3" w:rsidP="004575B7">
      <w:pPr>
        <w:spacing w:line="240" w:lineRule="auto"/>
      </w:pPr>
    </w:p>
    <w:p w:rsidR="00E362A3" w:rsidRDefault="00E362A3" w:rsidP="004575B7">
      <w:pPr>
        <w:spacing w:line="240" w:lineRule="auto"/>
      </w:pPr>
    </w:p>
    <w:p w:rsidR="004575B7" w:rsidRDefault="004575B7" w:rsidP="004575B7">
      <w:pPr>
        <w:spacing w:line="240" w:lineRule="auto"/>
      </w:pPr>
      <w:r>
        <w:rPr>
          <w:noProof/>
          <w:lang w:eastAsia="es-ES"/>
        </w:rPr>
        <w:drawing>
          <wp:inline distT="0" distB="0" distL="0" distR="0" wp14:anchorId="5B68A66E" wp14:editId="58C5BD0D">
            <wp:extent cx="3549650" cy="6972300"/>
            <wp:effectExtent l="0" t="0" r="0"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549650" cy="6972300"/>
                    </a:xfrm>
                    <a:prstGeom prst="rect">
                      <a:avLst/>
                    </a:prstGeom>
                    <a:noFill/>
                    <a:ln>
                      <a:noFill/>
                    </a:ln>
                  </pic:spPr>
                </pic:pic>
              </a:graphicData>
            </a:graphic>
          </wp:inline>
        </w:drawing>
      </w:r>
    </w:p>
    <w:p w:rsidR="004575B7" w:rsidRDefault="004575B7" w:rsidP="004575B7">
      <w:pPr>
        <w:spacing w:line="240" w:lineRule="auto"/>
      </w:pPr>
    </w:p>
    <w:p w:rsidR="004575B7" w:rsidRDefault="004575B7" w:rsidP="004575B7">
      <w:pPr>
        <w:spacing w:line="240" w:lineRule="auto"/>
      </w:pPr>
    </w:p>
    <w:p w:rsidR="00E362A3" w:rsidRDefault="00E362A3" w:rsidP="004575B7">
      <w:pPr>
        <w:spacing w:line="240" w:lineRule="auto"/>
      </w:pPr>
    </w:p>
    <w:p w:rsidR="004575B7" w:rsidRDefault="004575B7" w:rsidP="004575B7">
      <w:pPr>
        <w:spacing w:line="240" w:lineRule="auto"/>
        <w:rPr>
          <w:rFonts w:ascii="Times New Roman" w:hAnsi="Times New Roman" w:cs="Times New Roman"/>
          <w:b/>
          <w:sz w:val="24"/>
          <w:szCs w:val="24"/>
        </w:rPr>
      </w:pPr>
      <w:r>
        <w:rPr>
          <w:rFonts w:ascii="Times New Roman" w:hAnsi="Times New Roman" w:cs="Times New Roman"/>
          <w:sz w:val="24"/>
          <w:szCs w:val="24"/>
        </w:rPr>
        <w:lastRenderedPageBreak/>
        <w:t xml:space="preserve">Tercera Parte: </w:t>
      </w:r>
      <w:r w:rsidRPr="001B5213">
        <w:rPr>
          <w:rFonts w:ascii="Times New Roman" w:hAnsi="Times New Roman" w:cs="Times New Roman"/>
          <w:b/>
          <w:sz w:val="24"/>
          <w:szCs w:val="24"/>
        </w:rPr>
        <w:t>Bienestar infantil: diez años de evolución</w:t>
      </w:r>
    </w:p>
    <w:p w:rsidR="004575B7" w:rsidRPr="001B5213" w:rsidRDefault="004575B7" w:rsidP="004575B7">
      <w:pPr>
        <w:spacing w:line="240" w:lineRule="auto"/>
        <w:jc w:val="both"/>
        <w:rPr>
          <w:rFonts w:ascii="Times New Roman" w:hAnsi="Times New Roman" w:cs="Times New Roman"/>
          <w:sz w:val="24"/>
          <w:szCs w:val="24"/>
        </w:rPr>
      </w:pPr>
      <w:r w:rsidRPr="001B5213">
        <w:rPr>
          <w:rFonts w:ascii="Times New Roman" w:hAnsi="Times New Roman" w:cs="Times New Roman"/>
          <w:sz w:val="24"/>
          <w:szCs w:val="24"/>
        </w:rPr>
        <w:t>El pri</w:t>
      </w:r>
      <w:r>
        <w:rPr>
          <w:rFonts w:ascii="Times New Roman" w:hAnsi="Times New Roman" w:cs="Times New Roman"/>
          <w:sz w:val="24"/>
          <w:szCs w:val="24"/>
        </w:rPr>
        <w:t xml:space="preserve">mer panorama de UNICEF sobre el </w:t>
      </w:r>
      <w:r w:rsidRPr="001B5213">
        <w:rPr>
          <w:rFonts w:ascii="Times New Roman" w:hAnsi="Times New Roman" w:cs="Times New Roman"/>
          <w:sz w:val="24"/>
          <w:szCs w:val="24"/>
        </w:rPr>
        <w:t>bienesta</w:t>
      </w:r>
      <w:r>
        <w:rPr>
          <w:rFonts w:ascii="Times New Roman" w:hAnsi="Times New Roman" w:cs="Times New Roman"/>
          <w:sz w:val="24"/>
          <w:szCs w:val="24"/>
        </w:rPr>
        <w:t xml:space="preserve">r infantil se publicó en 2007 a </w:t>
      </w:r>
      <w:r w:rsidRPr="001B5213">
        <w:rPr>
          <w:rFonts w:ascii="Times New Roman" w:hAnsi="Times New Roman" w:cs="Times New Roman"/>
          <w:sz w:val="24"/>
          <w:szCs w:val="24"/>
        </w:rPr>
        <w:t>partir de</w:t>
      </w:r>
      <w:r>
        <w:rPr>
          <w:rFonts w:ascii="Times New Roman" w:hAnsi="Times New Roman" w:cs="Times New Roman"/>
          <w:sz w:val="24"/>
          <w:szCs w:val="24"/>
        </w:rPr>
        <w:t xml:space="preserve"> datos comparables en el ámbito </w:t>
      </w:r>
      <w:r w:rsidRPr="001B5213">
        <w:rPr>
          <w:rFonts w:ascii="Times New Roman" w:hAnsi="Times New Roman" w:cs="Times New Roman"/>
          <w:sz w:val="24"/>
          <w:szCs w:val="24"/>
        </w:rPr>
        <w:t>i</w:t>
      </w:r>
      <w:r>
        <w:rPr>
          <w:rFonts w:ascii="Times New Roman" w:hAnsi="Times New Roman" w:cs="Times New Roman"/>
          <w:sz w:val="24"/>
          <w:szCs w:val="24"/>
        </w:rPr>
        <w:t xml:space="preserve">nternacional de 2001 a 2003. El </w:t>
      </w:r>
      <w:r w:rsidRPr="001B5213">
        <w:rPr>
          <w:rFonts w:ascii="Times New Roman" w:hAnsi="Times New Roman" w:cs="Times New Roman"/>
          <w:sz w:val="24"/>
          <w:szCs w:val="24"/>
        </w:rPr>
        <w:t>panorama</w:t>
      </w:r>
      <w:r>
        <w:rPr>
          <w:rFonts w:ascii="Times New Roman" w:hAnsi="Times New Roman" w:cs="Times New Roman"/>
          <w:sz w:val="24"/>
          <w:szCs w:val="24"/>
        </w:rPr>
        <w:t xml:space="preserve"> actual se basa en los datos de </w:t>
      </w:r>
      <w:r w:rsidRPr="001B5213">
        <w:rPr>
          <w:rFonts w:ascii="Times New Roman" w:hAnsi="Times New Roman" w:cs="Times New Roman"/>
          <w:sz w:val="24"/>
          <w:szCs w:val="24"/>
        </w:rPr>
        <w:t>2009 y</w:t>
      </w:r>
      <w:r>
        <w:rPr>
          <w:rFonts w:ascii="Times New Roman" w:hAnsi="Times New Roman" w:cs="Times New Roman"/>
          <w:sz w:val="24"/>
          <w:szCs w:val="24"/>
        </w:rPr>
        <w:t xml:space="preserve"> 2010. Cabe preguntarse, por lo </w:t>
      </w:r>
      <w:r w:rsidRPr="001B5213">
        <w:rPr>
          <w:rFonts w:ascii="Times New Roman" w:hAnsi="Times New Roman" w:cs="Times New Roman"/>
          <w:sz w:val="24"/>
          <w:szCs w:val="24"/>
        </w:rPr>
        <w:t>tan</w:t>
      </w:r>
      <w:r>
        <w:rPr>
          <w:rFonts w:ascii="Times New Roman" w:hAnsi="Times New Roman" w:cs="Times New Roman"/>
          <w:sz w:val="24"/>
          <w:szCs w:val="24"/>
        </w:rPr>
        <w:t xml:space="preserve">to, si el bienestar infantil ha </w:t>
      </w:r>
      <w:r w:rsidRPr="001B5213">
        <w:rPr>
          <w:rFonts w:ascii="Times New Roman" w:hAnsi="Times New Roman" w:cs="Times New Roman"/>
          <w:sz w:val="24"/>
          <w:szCs w:val="24"/>
        </w:rPr>
        <w:t>aumenta</w:t>
      </w:r>
      <w:r>
        <w:rPr>
          <w:rFonts w:ascii="Times New Roman" w:hAnsi="Times New Roman" w:cs="Times New Roman"/>
          <w:sz w:val="24"/>
          <w:szCs w:val="24"/>
        </w:rPr>
        <w:t xml:space="preserve">do o disminuido en las naciones </w:t>
      </w:r>
      <w:r w:rsidRPr="001B5213">
        <w:rPr>
          <w:rFonts w:ascii="Times New Roman" w:hAnsi="Times New Roman" w:cs="Times New Roman"/>
          <w:sz w:val="24"/>
          <w:szCs w:val="24"/>
        </w:rPr>
        <w:t>econ</w:t>
      </w:r>
      <w:r>
        <w:rPr>
          <w:rFonts w:ascii="Times New Roman" w:hAnsi="Times New Roman" w:cs="Times New Roman"/>
          <w:sz w:val="24"/>
          <w:szCs w:val="24"/>
        </w:rPr>
        <w:t xml:space="preserve">ómicamente avanzadas durante la </w:t>
      </w:r>
      <w:r w:rsidRPr="001B5213">
        <w:rPr>
          <w:rFonts w:ascii="Times New Roman" w:hAnsi="Times New Roman" w:cs="Times New Roman"/>
          <w:sz w:val="24"/>
          <w:szCs w:val="24"/>
        </w:rPr>
        <w:t>primera década de 2000.</w:t>
      </w:r>
    </w:p>
    <w:p w:rsidR="004575B7" w:rsidRDefault="004575B7" w:rsidP="004575B7">
      <w:pPr>
        <w:spacing w:line="240" w:lineRule="auto"/>
        <w:jc w:val="both"/>
        <w:rPr>
          <w:rFonts w:ascii="Times New Roman" w:hAnsi="Times New Roman" w:cs="Times New Roman"/>
          <w:sz w:val="24"/>
          <w:szCs w:val="24"/>
        </w:rPr>
      </w:pPr>
      <w:r w:rsidRPr="001B5213">
        <w:rPr>
          <w:rFonts w:ascii="Times New Roman" w:hAnsi="Times New Roman" w:cs="Times New Roman"/>
          <w:sz w:val="24"/>
          <w:szCs w:val="24"/>
        </w:rPr>
        <w:t>Los cambios</w:t>
      </w:r>
      <w:r>
        <w:rPr>
          <w:rFonts w:ascii="Times New Roman" w:hAnsi="Times New Roman" w:cs="Times New Roman"/>
          <w:sz w:val="24"/>
          <w:szCs w:val="24"/>
        </w:rPr>
        <w:t xml:space="preserve"> en las mediciones y en los métodos hacen que sea imposible </w:t>
      </w:r>
      <w:r w:rsidRPr="001B5213">
        <w:rPr>
          <w:rFonts w:ascii="Times New Roman" w:hAnsi="Times New Roman" w:cs="Times New Roman"/>
          <w:sz w:val="24"/>
          <w:szCs w:val="24"/>
        </w:rPr>
        <w:t>estable</w:t>
      </w:r>
      <w:r>
        <w:rPr>
          <w:rFonts w:ascii="Times New Roman" w:hAnsi="Times New Roman" w:cs="Times New Roman"/>
          <w:sz w:val="24"/>
          <w:szCs w:val="24"/>
        </w:rPr>
        <w:t xml:space="preserve">cer comparaciones simples entre </w:t>
      </w:r>
      <w:r w:rsidRPr="001B5213">
        <w:rPr>
          <w:rFonts w:ascii="Times New Roman" w:hAnsi="Times New Roman" w:cs="Times New Roman"/>
          <w:sz w:val="24"/>
          <w:szCs w:val="24"/>
        </w:rPr>
        <w:t>los</w:t>
      </w:r>
      <w:r>
        <w:rPr>
          <w:rFonts w:ascii="Times New Roman" w:hAnsi="Times New Roman" w:cs="Times New Roman"/>
          <w:sz w:val="24"/>
          <w:szCs w:val="24"/>
        </w:rPr>
        <w:t xml:space="preserve"> dos panoramas. Sin embargo, se puede hacer un seguimiento del </w:t>
      </w:r>
      <w:r w:rsidRPr="001B5213">
        <w:rPr>
          <w:rFonts w:ascii="Times New Roman" w:hAnsi="Times New Roman" w:cs="Times New Roman"/>
          <w:sz w:val="24"/>
          <w:szCs w:val="24"/>
        </w:rPr>
        <w:t>progreso g</w:t>
      </w:r>
      <w:r>
        <w:rPr>
          <w:rFonts w:ascii="Times New Roman" w:hAnsi="Times New Roman" w:cs="Times New Roman"/>
          <w:sz w:val="24"/>
          <w:szCs w:val="24"/>
        </w:rPr>
        <w:t xml:space="preserve">eneral del bienestar infantil a </w:t>
      </w:r>
      <w:r w:rsidRPr="001B5213">
        <w:rPr>
          <w:rFonts w:ascii="Times New Roman" w:hAnsi="Times New Roman" w:cs="Times New Roman"/>
          <w:sz w:val="24"/>
          <w:szCs w:val="24"/>
        </w:rPr>
        <w:t>l</w:t>
      </w:r>
      <w:r>
        <w:rPr>
          <w:rFonts w:ascii="Times New Roman" w:hAnsi="Times New Roman" w:cs="Times New Roman"/>
          <w:sz w:val="24"/>
          <w:szCs w:val="24"/>
        </w:rPr>
        <w:t xml:space="preserve">o largo del decenio mediante la </w:t>
      </w:r>
      <w:r w:rsidRPr="001B5213">
        <w:rPr>
          <w:rFonts w:ascii="Times New Roman" w:hAnsi="Times New Roman" w:cs="Times New Roman"/>
          <w:sz w:val="24"/>
          <w:szCs w:val="24"/>
        </w:rPr>
        <w:t>elaboración de u</w:t>
      </w:r>
      <w:r>
        <w:rPr>
          <w:rFonts w:ascii="Times New Roman" w:hAnsi="Times New Roman" w:cs="Times New Roman"/>
          <w:sz w:val="24"/>
          <w:szCs w:val="24"/>
        </w:rPr>
        <w:t xml:space="preserve">n “panorama limitado”, </w:t>
      </w:r>
      <w:r w:rsidRPr="001B5213">
        <w:rPr>
          <w:rFonts w:ascii="Times New Roman" w:hAnsi="Times New Roman" w:cs="Times New Roman"/>
          <w:sz w:val="24"/>
          <w:szCs w:val="24"/>
        </w:rPr>
        <w:t>al ut</w:t>
      </w:r>
      <w:r>
        <w:rPr>
          <w:rFonts w:ascii="Times New Roman" w:hAnsi="Times New Roman" w:cs="Times New Roman"/>
          <w:sz w:val="24"/>
          <w:szCs w:val="24"/>
        </w:rPr>
        <w:t xml:space="preserve">ilizar solamente las mediciones </w:t>
      </w:r>
      <w:r w:rsidRPr="001B5213">
        <w:rPr>
          <w:rFonts w:ascii="Times New Roman" w:hAnsi="Times New Roman" w:cs="Times New Roman"/>
          <w:sz w:val="24"/>
          <w:szCs w:val="24"/>
        </w:rPr>
        <w:t>comunes a 2001/2002 y 2009/2010.</w:t>
      </w:r>
    </w:p>
    <w:p w:rsidR="004575B7" w:rsidRDefault="004575B7" w:rsidP="004575B7">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3F9375CE" wp14:editId="171B4152">
            <wp:extent cx="4737100" cy="6324600"/>
            <wp:effectExtent l="0" t="0" r="6350" b="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737100" cy="6324600"/>
                    </a:xfrm>
                    <a:prstGeom prst="rect">
                      <a:avLst/>
                    </a:prstGeom>
                    <a:noFill/>
                    <a:ln>
                      <a:noFill/>
                    </a:ln>
                  </pic:spPr>
                </pic:pic>
              </a:graphicData>
            </a:graphic>
          </wp:inline>
        </w:drawing>
      </w:r>
    </w:p>
    <w:p w:rsidR="004575B7" w:rsidRDefault="004575B7" w:rsidP="004575B7">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6CEABF8D" wp14:editId="04C378AA">
            <wp:extent cx="5397500" cy="2451100"/>
            <wp:effectExtent l="0" t="0" r="0" b="635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397500" cy="2451100"/>
                    </a:xfrm>
                    <a:prstGeom prst="rect">
                      <a:avLst/>
                    </a:prstGeom>
                    <a:noFill/>
                    <a:ln>
                      <a:noFill/>
                    </a:ln>
                  </pic:spPr>
                </pic:pic>
              </a:graphicData>
            </a:graphic>
          </wp:inline>
        </w:drawing>
      </w:r>
    </w:p>
    <w:p w:rsidR="004575B7" w:rsidRDefault="004575B7" w:rsidP="004575B7">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3945CE5D" wp14:editId="460A9DAD">
            <wp:extent cx="5340350" cy="6172200"/>
            <wp:effectExtent l="0" t="0" r="0"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340350" cy="6172200"/>
                    </a:xfrm>
                    <a:prstGeom prst="rect">
                      <a:avLst/>
                    </a:prstGeom>
                    <a:noFill/>
                    <a:ln>
                      <a:noFill/>
                    </a:ln>
                  </pic:spPr>
                </pic:pic>
              </a:graphicData>
            </a:graphic>
          </wp:inline>
        </w:drawing>
      </w:r>
    </w:p>
    <w:p w:rsidR="004575B7" w:rsidRDefault="004575B7" w:rsidP="004575B7">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313E4058" wp14:editId="3C373474">
            <wp:extent cx="5391150" cy="3575050"/>
            <wp:effectExtent l="0" t="0" r="0" b="635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391150" cy="3575050"/>
                    </a:xfrm>
                    <a:prstGeom prst="rect">
                      <a:avLst/>
                    </a:prstGeom>
                    <a:noFill/>
                    <a:ln>
                      <a:noFill/>
                    </a:ln>
                  </pic:spPr>
                </pic:pic>
              </a:graphicData>
            </a:graphic>
          </wp:inline>
        </w:drawing>
      </w:r>
    </w:p>
    <w:p w:rsidR="004575B7" w:rsidRDefault="004575B7" w:rsidP="004575B7">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46C87090" wp14:editId="12931ADC">
            <wp:extent cx="5397500" cy="2298700"/>
            <wp:effectExtent l="0" t="0" r="0" b="635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397500" cy="2298700"/>
                    </a:xfrm>
                    <a:prstGeom prst="rect">
                      <a:avLst/>
                    </a:prstGeom>
                    <a:noFill/>
                    <a:ln>
                      <a:noFill/>
                    </a:ln>
                  </pic:spPr>
                </pic:pic>
              </a:graphicData>
            </a:graphic>
          </wp:inline>
        </w:drawing>
      </w:r>
    </w:p>
    <w:p w:rsidR="004575B7" w:rsidRDefault="004575B7" w:rsidP="004575B7">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5698D14E" wp14:editId="3FA28171">
            <wp:extent cx="5397500" cy="2400300"/>
            <wp:effectExtent l="0" t="0" r="0"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397500" cy="2400300"/>
                    </a:xfrm>
                    <a:prstGeom prst="rect">
                      <a:avLst/>
                    </a:prstGeom>
                    <a:noFill/>
                    <a:ln>
                      <a:noFill/>
                    </a:ln>
                  </pic:spPr>
                </pic:pic>
              </a:graphicData>
            </a:graphic>
          </wp:inline>
        </w:drawing>
      </w:r>
    </w:p>
    <w:p w:rsidR="004575B7" w:rsidRDefault="004575B7" w:rsidP="004575B7">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0DA2033B" wp14:editId="1B62A343">
            <wp:extent cx="5397500" cy="2641600"/>
            <wp:effectExtent l="0" t="0" r="0" b="635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397500" cy="2641600"/>
                    </a:xfrm>
                    <a:prstGeom prst="rect">
                      <a:avLst/>
                    </a:prstGeom>
                    <a:noFill/>
                    <a:ln>
                      <a:noFill/>
                    </a:ln>
                  </pic:spPr>
                </pic:pic>
              </a:graphicData>
            </a:graphic>
          </wp:inline>
        </w:drawing>
      </w:r>
    </w:p>
    <w:p w:rsidR="004575B7" w:rsidRPr="001B5213" w:rsidRDefault="004575B7" w:rsidP="004575B7">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429923D9" wp14:editId="080110CE">
            <wp:extent cx="5391150" cy="2730500"/>
            <wp:effectExtent l="0" t="0" r="0" b="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391150" cy="2730500"/>
                    </a:xfrm>
                    <a:prstGeom prst="rect">
                      <a:avLst/>
                    </a:prstGeom>
                    <a:noFill/>
                    <a:ln>
                      <a:noFill/>
                    </a:ln>
                  </pic:spPr>
                </pic:pic>
              </a:graphicData>
            </a:graphic>
          </wp:inline>
        </w:drawing>
      </w:r>
    </w:p>
    <w:p w:rsidR="004575B7" w:rsidRDefault="004575B7" w:rsidP="004575B7">
      <w:pPr>
        <w:spacing w:line="240" w:lineRule="auto"/>
        <w:jc w:val="both"/>
      </w:pPr>
      <w:r>
        <w:rPr>
          <w:noProof/>
          <w:lang w:eastAsia="es-ES"/>
        </w:rPr>
        <w:drawing>
          <wp:inline distT="0" distB="0" distL="0" distR="0" wp14:anchorId="7321AA06" wp14:editId="6D84AAC7">
            <wp:extent cx="5391150" cy="2819400"/>
            <wp:effectExtent l="0" t="0" r="0" b="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391150" cy="2819400"/>
                    </a:xfrm>
                    <a:prstGeom prst="rect">
                      <a:avLst/>
                    </a:prstGeom>
                    <a:noFill/>
                    <a:ln>
                      <a:noFill/>
                    </a:ln>
                  </pic:spPr>
                </pic:pic>
              </a:graphicData>
            </a:graphic>
          </wp:inline>
        </w:drawing>
      </w:r>
    </w:p>
    <w:p w:rsidR="004575B7" w:rsidRDefault="004575B7" w:rsidP="004575B7">
      <w:pPr>
        <w:spacing w:line="240" w:lineRule="auto"/>
        <w:jc w:val="both"/>
      </w:pPr>
      <w:r>
        <w:rPr>
          <w:noProof/>
          <w:lang w:eastAsia="es-ES"/>
        </w:rPr>
        <w:lastRenderedPageBreak/>
        <w:drawing>
          <wp:inline distT="0" distB="0" distL="0" distR="0" wp14:anchorId="173B3845" wp14:editId="55EA65C3">
            <wp:extent cx="5391150" cy="2451100"/>
            <wp:effectExtent l="0" t="0" r="0" b="635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391150" cy="2451100"/>
                    </a:xfrm>
                    <a:prstGeom prst="rect">
                      <a:avLst/>
                    </a:prstGeom>
                    <a:noFill/>
                    <a:ln>
                      <a:noFill/>
                    </a:ln>
                  </pic:spPr>
                </pic:pic>
              </a:graphicData>
            </a:graphic>
          </wp:inline>
        </w:drawing>
      </w:r>
    </w:p>
    <w:p w:rsidR="004575B7" w:rsidRDefault="004575B7" w:rsidP="004575B7">
      <w:pPr>
        <w:spacing w:line="240" w:lineRule="auto"/>
        <w:jc w:val="both"/>
      </w:pPr>
      <w:r>
        <w:rPr>
          <w:noProof/>
          <w:lang w:eastAsia="es-ES"/>
        </w:rPr>
        <w:drawing>
          <wp:inline distT="0" distB="0" distL="0" distR="0" wp14:anchorId="18255450" wp14:editId="6B203908">
            <wp:extent cx="5397500" cy="2393950"/>
            <wp:effectExtent l="0" t="0" r="0" b="635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397500" cy="2393950"/>
                    </a:xfrm>
                    <a:prstGeom prst="rect">
                      <a:avLst/>
                    </a:prstGeom>
                    <a:noFill/>
                    <a:ln>
                      <a:noFill/>
                    </a:ln>
                  </pic:spPr>
                </pic:pic>
              </a:graphicData>
            </a:graphic>
          </wp:inline>
        </w:drawing>
      </w:r>
    </w:p>
    <w:p w:rsidR="004575B7" w:rsidRDefault="004575B7" w:rsidP="004575B7">
      <w:pPr>
        <w:spacing w:line="240" w:lineRule="auto"/>
        <w:jc w:val="both"/>
      </w:pPr>
      <w:r>
        <w:rPr>
          <w:noProof/>
          <w:lang w:eastAsia="es-ES"/>
        </w:rPr>
        <w:drawing>
          <wp:inline distT="0" distB="0" distL="0" distR="0" wp14:anchorId="765E80D0" wp14:editId="22809E34">
            <wp:extent cx="5397500" cy="3689350"/>
            <wp:effectExtent l="0" t="0" r="0" b="635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397500" cy="3689350"/>
                    </a:xfrm>
                    <a:prstGeom prst="rect">
                      <a:avLst/>
                    </a:prstGeom>
                    <a:noFill/>
                    <a:ln>
                      <a:noFill/>
                    </a:ln>
                  </pic:spPr>
                </pic:pic>
              </a:graphicData>
            </a:graphic>
          </wp:inline>
        </w:drawing>
      </w:r>
    </w:p>
    <w:p w:rsidR="004575B7" w:rsidRDefault="004575B7" w:rsidP="004575B7">
      <w:pPr>
        <w:spacing w:line="240" w:lineRule="auto"/>
        <w:jc w:val="both"/>
        <w:rPr>
          <w:rFonts w:ascii="Times New Roman" w:hAnsi="Times New Roman" w:cs="Times New Roman"/>
          <w:b/>
          <w:sz w:val="24"/>
          <w:szCs w:val="24"/>
        </w:rPr>
      </w:pPr>
      <w:r w:rsidRPr="00336B20">
        <w:rPr>
          <w:rFonts w:ascii="Times New Roman" w:hAnsi="Times New Roman" w:cs="Times New Roman"/>
          <w:b/>
          <w:sz w:val="24"/>
          <w:szCs w:val="24"/>
        </w:rPr>
        <w:lastRenderedPageBreak/>
        <w:t>Cuando el mundo se hace insoportable no se puede huir hacia la ingenuidad</w:t>
      </w:r>
    </w:p>
    <w:p w:rsidR="004575B7" w:rsidRDefault="004575B7" w:rsidP="004575B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políticos de plastilina, podrán decir lo que quieran, eso no se lo impedirá nadie, pero seguiré sin creerles, y esto no me lo impedirá nadie. ¿Rareza mía o perversidad diabólica de estos burócratas arrogantes, sectarios, corruptos e insensibles? </w:t>
      </w:r>
    </w:p>
    <w:p w:rsidR="004575B7" w:rsidRDefault="004575B7" w:rsidP="004575B7">
      <w:pPr>
        <w:spacing w:line="240" w:lineRule="auto"/>
        <w:jc w:val="both"/>
        <w:rPr>
          <w:rFonts w:ascii="Times New Roman" w:hAnsi="Times New Roman" w:cs="Times New Roman"/>
          <w:sz w:val="24"/>
          <w:szCs w:val="24"/>
        </w:rPr>
      </w:pPr>
      <w:r>
        <w:rPr>
          <w:rFonts w:ascii="Times New Roman" w:hAnsi="Times New Roman" w:cs="Times New Roman"/>
          <w:sz w:val="24"/>
          <w:szCs w:val="24"/>
        </w:rPr>
        <w:t>Lo que dicen no se ajusta a la verdad. Esto es lo que hay, más allá de los discursos demagógicos, las soflamas fatuas, la publicidad oficial, los panfletos de los periodistas serviles, y los informes amañados de los académicos con estómago agradecido.</w:t>
      </w:r>
    </w:p>
    <w:p w:rsidR="004575B7" w:rsidRDefault="004575B7" w:rsidP="004575B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niños son los grandes perdedores de la crisis financiera. No se puede negar lo evidente.  Esto es lo que hay, del otro lado de los grandes números, historias de carne y hueso, historias de hambre, dolor y vergüenza. </w:t>
      </w:r>
    </w:p>
    <w:p w:rsidR="004575B7" w:rsidRDefault="004575B7" w:rsidP="004575B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¿Vergüenza de ser pobres o vergüenza de los ricos y poderosos, por semejantes crímenes sociales? </w:t>
      </w:r>
    </w:p>
    <w:p w:rsidR="004575B7" w:rsidRDefault="004575B7" w:rsidP="004575B7">
      <w:pPr>
        <w:spacing w:line="240" w:lineRule="auto"/>
        <w:jc w:val="both"/>
        <w:rPr>
          <w:rFonts w:ascii="Times New Roman" w:hAnsi="Times New Roman" w:cs="Times New Roman"/>
          <w:sz w:val="24"/>
          <w:szCs w:val="24"/>
        </w:rPr>
      </w:pPr>
      <w:r>
        <w:rPr>
          <w:rFonts w:ascii="Times New Roman" w:hAnsi="Times New Roman" w:cs="Times New Roman"/>
          <w:sz w:val="24"/>
          <w:szCs w:val="24"/>
        </w:rPr>
        <w:t>Mientras reunía el material para este Paper (agosto, septiembre de 2014), se fueron sucediendo algunos acontecimientos muy ilustrativos, esclarecedores e inspiradores (¿los caminos de Dios?, tal como pensamos los católicos). Se los relato brevemente:</w:t>
      </w:r>
    </w:p>
    <w:p w:rsidR="004575B7" w:rsidRDefault="004575B7" w:rsidP="004575B7">
      <w:pPr>
        <w:spacing w:line="240" w:lineRule="auto"/>
        <w:jc w:val="both"/>
        <w:rPr>
          <w:rFonts w:ascii="Times New Roman" w:hAnsi="Times New Roman" w:cs="Times New Roman"/>
          <w:sz w:val="24"/>
          <w:szCs w:val="24"/>
        </w:rPr>
      </w:pPr>
      <w:r>
        <w:rPr>
          <w:rFonts w:ascii="Times New Roman" w:hAnsi="Times New Roman" w:cs="Times New Roman"/>
          <w:sz w:val="24"/>
          <w:szCs w:val="24"/>
        </w:rPr>
        <w:t>El 24 de agosto (2014), el periodista argentino Jorge Lanata comenzó su</w:t>
      </w:r>
      <w:r w:rsidRPr="00AF7304">
        <w:rPr>
          <w:rFonts w:ascii="Times New Roman" w:hAnsi="Times New Roman" w:cs="Times New Roman"/>
          <w:sz w:val="24"/>
          <w:szCs w:val="24"/>
        </w:rPr>
        <w:t xml:space="preserve"> programa</w:t>
      </w:r>
      <w:r>
        <w:rPr>
          <w:rFonts w:ascii="Times New Roman" w:hAnsi="Times New Roman" w:cs="Times New Roman"/>
          <w:sz w:val="24"/>
          <w:szCs w:val="24"/>
        </w:rPr>
        <w:t xml:space="preserve"> de televisión “</w:t>
      </w:r>
      <w:r w:rsidRPr="00AF7304">
        <w:rPr>
          <w:rFonts w:ascii="Times New Roman" w:hAnsi="Times New Roman" w:cs="Times New Roman"/>
          <w:sz w:val="24"/>
          <w:szCs w:val="24"/>
        </w:rPr>
        <w:t>Periodismo Para Todos</w:t>
      </w:r>
      <w:r>
        <w:rPr>
          <w:rFonts w:ascii="Times New Roman" w:hAnsi="Times New Roman" w:cs="Times New Roman"/>
          <w:sz w:val="24"/>
          <w:szCs w:val="24"/>
        </w:rPr>
        <w:t>”</w:t>
      </w:r>
      <w:r w:rsidRPr="00AF7304">
        <w:rPr>
          <w:rFonts w:ascii="Times New Roman" w:hAnsi="Times New Roman" w:cs="Times New Roman"/>
          <w:sz w:val="24"/>
          <w:szCs w:val="24"/>
        </w:rPr>
        <w:t xml:space="preserve"> con una entrevista conmovedora: Fabián Ramos y Reynaldo Benítez son dos chicos de Misiones que brillaron en certámenes de ciencia</w:t>
      </w:r>
      <w:r>
        <w:rPr>
          <w:rFonts w:ascii="Times New Roman" w:hAnsi="Times New Roman" w:cs="Times New Roman"/>
          <w:sz w:val="24"/>
          <w:szCs w:val="24"/>
        </w:rPr>
        <w:t>,</w:t>
      </w:r>
      <w:r w:rsidRPr="00AF7304">
        <w:rPr>
          <w:rFonts w:ascii="Times New Roman" w:hAnsi="Times New Roman" w:cs="Times New Roman"/>
          <w:sz w:val="24"/>
          <w:szCs w:val="24"/>
        </w:rPr>
        <w:t xml:space="preserve"> pero que tuvieron que dejar el colegio por falta de zapatillas.</w:t>
      </w:r>
    </w:p>
    <w:p w:rsidR="004575B7" w:rsidRDefault="004575B7" w:rsidP="004575B7">
      <w:pPr>
        <w:spacing w:line="240" w:lineRule="auto"/>
        <w:jc w:val="both"/>
        <w:rPr>
          <w:rFonts w:ascii="Times New Roman" w:hAnsi="Times New Roman" w:cs="Times New Roman"/>
          <w:sz w:val="24"/>
          <w:szCs w:val="24"/>
        </w:rPr>
      </w:pPr>
      <w:r>
        <w:rPr>
          <w:rFonts w:ascii="Times New Roman" w:hAnsi="Times New Roman" w:cs="Times New Roman"/>
          <w:sz w:val="24"/>
          <w:szCs w:val="24"/>
        </w:rPr>
        <w:t>Fabián y Reynaldo, pertenecen a la Comunidad Teko’a Arandu de la etnia de los M</w:t>
      </w:r>
      <w:r w:rsidRPr="00125AF4">
        <w:rPr>
          <w:rFonts w:ascii="Times New Roman" w:hAnsi="Times New Roman" w:cs="Times New Roman"/>
          <w:sz w:val="24"/>
          <w:szCs w:val="24"/>
        </w:rPr>
        <w:t>bya guaraní</w:t>
      </w:r>
      <w:r>
        <w:rPr>
          <w:rFonts w:ascii="Times New Roman" w:hAnsi="Times New Roman" w:cs="Times New Roman"/>
          <w:sz w:val="24"/>
          <w:szCs w:val="24"/>
        </w:rPr>
        <w:t>, que</w:t>
      </w:r>
      <w:r w:rsidRPr="00125AF4">
        <w:rPr>
          <w:rFonts w:ascii="Times New Roman" w:hAnsi="Times New Roman" w:cs="Times New Roman"/>
          <w:sz w:val="24"/>
          <w:szCs w:val="24"/>
        </w:rPr>
        <w:t xml:space="preserve"> suman un total aproximado de 11.000 individuos: 4.744 residentes en Paraguay, 3.500 en Ar</w:t>
      </w:r>
      <w:r>
        <w:rPr>
          <w:rFonts w:ascii="Times New Roman" w:hAnsi="Times New Roman" w:cs="Times New Roman"/>
          <w:sz w:val="24"/>
          <w:szCs w:val="24"/>
        </w:rPr>
        <w:t>gentina y 2.640 en Brasil. Los M</w:t>
      </w:r>
      <w:r w:rsidRPr="00125AF4">
        <w:rPr>
          <w:rFonts w:ascii="Times New Roman" w:hAnsi="Times New Roman" w:cs="Times New Roman"/>
          <w:sz w:val="24"/>
          <w:szCs w:val="24"/>
        </w:rPr>
        <w:t xml:space="preserve">bya son esencialmente cazadores-agricultores. El progreso de la cultura occidental ha empobrecido su entorno natural, lo cual ha impactado fuertemente sobre la fauna nativa, su fuente principal de proteínas. Consecuentemente tuvieron que adoptar otras formas de obtener este recurso, como empleos transitorios, venta de artesanías y plantas ornamentales. </w:t>
      </w:r>
    </w:p>
    <w:p w:rsidR="004575B7" w:rsidRPr="00125AF4" w:rsidRDefault="004575B7" w:rsidP="004575B7">
      <w:pPr>
        <w:spacing w:line="240" w:lineRule="auto"/>
        <w:jc w:val="both"/>
        <w:rPr>
          <w:rFonts w:ascii="Times New Roman" w:hAnsi="Times New Roman" w:cs="Times New Roman"/>
          <w:sz w:val="24"/>
          <w:szCs w:val="24"/>
        </w:rPr>
      </w:pPr>
      <w:r w:rsidRPr="00125AF4">
        <w:rPr>
          <w:rFonts w:ascii="Times New Roman" w:hAnsi="Times New Roman" w:cs="Times New Roman"/>
          <w:sz w:val="24"/>
          <w:szCs w:val="24"/>
        </w:rPr>
        <w:t>Cabe destacar la proliferación de otras formas menos dignas de subsistencia, tales como la prostitución y la mendicidad infantil en los centros urbanos más cercanos. Otro problema evidente, es la pérdida de los conocimientos ancestrales que la cultura guaraní posee sobre los recursos naturales de la Selva Paranaense. Actualmente la mayor parte de estos conocimientos están limitados a ancianos y personas mayores.</w:t>
      </w:r>
    </w:p>
    <w:p w:rsidR="004575B7" w:rsidRDefault="004575B7" w:rsidP="004575B7">
      <w:pPr>
        <w:spacing w:line="240" w:lineRule="auto"/>
        <w:jc w:val="both"/>
        <w:rPr>
          <w:rFonts w:ascii="Times New Roman" w:hAnsi="Times New Roman" w:cs="Times New Roman"/>
          <w:sz w:val="24"/>
          <w:szCs w:val="24"/>
        </w:rPr>
      </w:pPr>
      <w:r w:rsidRPr="00125AF4">
        <w:rPr>
          <w:rFonts w:ascii="Times New Roman" w:hAnsi="Times New Roman" w:cs="Times New Roman"/>
          <w:sz w:val="24"/>
          <w:szCs w:val="24"/>
        </w:rPr>
        <w:t>La aldea aborigen Teko’a Arandu se localiza en el Paraje Pozo Azul, Departamento Eldorado, Provincia de Misiones</w:t>
      </w:r>
      <w:r>
        <w:rPr>
          <w:rFonts w:ascii="Times New Roman" w:hAnsi="Times New Roman" w:cs="Times New Roman"/>
          <w:sz w:val="24"/>
          <w:szCs w:val="24"/>
        </w:rPr>
        <w:t>. Esta Comunidad se encuentra a 150 kilómetros de las Cataratas del Iguazú, famoso (y lujoso) destino turístico de Argentina y Brasil.</w:t>
      </w:r>
    </w:p>
    <w:p w:rsidR="004575B7" w:rsidRDefault="004575B7" w:rsidP="004575B7">
      <w:pPr>
        <w:spacing w:line="240" w:lineRule="auto"/>
        <w:jc w:val="both"/>
        <w:rPr>
          <w:rFonts w:ascii="Times New Roman" w:hAnsi="Times New Roman" w:cs="Times New Roman"/>
          <w:sz w:val="24"/>
          <w:szCs w:val="24"/>
        </w:rPr>
      </w:pPr>
      <w:r>
        <w:rPr>
          <w:rFonts w:ascii="Times New Roman" w:hAnsi="Times New Roman" w:cs="Times New Roman"/>
          <w:sz w:val="24"/>
          <w:szCs w:val="24"/>
        </w:rPr>
        <w:t>El relato sucintamente es el siguiente: Fabián Ramos y Reynaldo Benítez (que además, son primos) son dos jóvenes que lograron Medalla de Oro en la disciplina de Ciencia en el colegio al que asistían, pero, para sorpresa, alarma y bochorno social, contaron que habían tenido que dejar de concurrir a la escuela, porque no tenían el calzado exigido (zapatillas, en su caso), para ingresar al aula.</w:t>
      </w:r>
    </w:p>
    <w:p w:rsidR="004575B7" w:rsidRDefault="004575B7" w:rsidP="004575B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algún momento llegaron a compartir el calzado, yendo uno al turno mañana y otro al turno tarde, de la escuela. Pero cuando se rompió el único par, se acabó el colegio. Estos hijos de un dios menor, tenían por objetivo estudiar “biología genética”… ¡descalzos! </w:t>
      </w:r>
    </w:p>
    <w:p w:rsidR="004575B7" w:rsidRPr="00A80D38" w:rsidRDefault="004575B7" w:rsidP="004575B7">
      <w:pPr>
        <w:pStyle w:val="NormalWeb"/>
        <w:jc w:val="both"/>
      </w:pPr>
      <w:r>
        <w:lastRenderedPageBreak/>
        <w:t>Este relato de la Argentina profunda (¿el África blanca?), me trajo a la memoria (inmediatamente), la película iraní: “Los niños del paraíso” (Majid Majidi - 1998).</w:t>
      </w:r>
    </w:p>
    <w:p w:rsidR="004575B7" w:rsidRPr="001A4D70" w:rsidRDefault="004575B7" w:rsidP="004575B7">
      <w:pPr>
        <w:spacing w:line="240" w:lineRule="auto"/>
        <w:jc w:val="both"/>
        <w:rPr>
          <w:rFonts w:ascii="Times New Roman" w:hAnsi="Times New Roman" w:cs="Times New Roman"/>
          <w:sz w:val="24"/>
          <w:szCs w:val="24"/>
        </w:rPr>
      </w:pPr>
      <w:r w:rsidRPr="001A4D70">
        <w:rPr>
          <w:rFonts w:ascii="Times New Roman" w:hAnsi="Times New Roman" w:cs="Times New Roman"/>
          <w:sz w:val="24"/>
          <w:szCs w:val="24"/>
        </w:rPr>
        <w:t xml:space="preserve">La película cuenta la historia de dos hermanos Alí y Zarha que viven con un secreto: comparten un par de zapatos ya que Alí, el hermano mayor los ha perdido recién arreglados. Su familia es pobre y esos zapatos eran los únicos que tenía. Ambos deciden no contárselo a sus padres y resolver ellos mismos el problema. Niños del paraíso refleja con una sorprendente sencillez el profundo amor vivido en una familia. Hay escenas dulces y emotivas </w:t>
      </w:r>
      <w:r>
        <w:rPr>
          <w:rFonts w:ascii="Times New Roman" w:hAnsi="Times New Roman" w:cs="Times New Roman"/>
          <w:sz w:val="24"/>
          <w:szCs w:val="24"/>
        </w:rPr>
        <w:t>que llenan al espectador de compasión y ternura por</w:t>
      </w:r>
      <w:r w:rsidRPr="001A4D70">
        <w:rPr>
          <w:rFonts w:ascii="Times New Roman" w:hAnsi="Times New Roman" w:cs="Times New Roman"/>
          <w:sz w:val="24"/>
          <w:szCs w:val="24"/>
        </w:rPr>
        <w:t xml:space="preserve"> los niños. </w:t>
      </w:r>
    </w:p>
    <w:p w:rsidR="004575B7" w:rsidRDefault="004575B7" w:rsidP="004575B7">
      <w:pPr>
        <w:pStyle w:val="NormalWeb"/>
        <w:jc w:val="both"/>
      </w:pPr>
      <w:r w:rsidRPr="003D7C88">
        <w:t xml:space="preserve">Vemos esta sencilla y conmovedora historia con </w:t>
      </w:r>
      <w:r>
        <w:t>los mismos ojos inocentes de su joven protagonista -</w:t>
      </w:r>
      <w:r w:rsidRPr="003D7C88">
        <w:t xml:space="preserve">para quien la perdida es una tragedia- y contemplamos su religiosidad, su delicadeza, su abnegación con agrado al hablarnos de sentimientos sinceros y de realidades que sobrepasan las fronteras geográficas. </w:t>
      </w:r>
    </w:p>
    <w:p w:rsidR="004575B7" w:rsidRPr="003D7C88" w:rsidRDefault="004575B7" w:rsidP="004575B7">
      <w:pPr>
        <w:pStyle w:val="NormalWeb"/>
        <w:jc w:val="both"/>
      </w:pPr>
      <w:r w:rsidRPr="003D7C88">
        <w:t>Co</w:t>
      </w:r>
      <w:r>
        <w:t>n una narrativa lineal y limpia</w:t>
      </w:r>
      <w:r w:rsidRPr="003D7C88">
        <w:t>, poética y sensible despojada de todo recurso técnico artificial, sabe quedarse con lo esencial para llegar hasta el alma sencilla y cándida de los niños, magníficamente inter</w:t>
      </w:r>
      <w:r>
        <w:t>pretado por actores anónimos. Nominada al O</w:t>
      </w:r>
      <w:r w:rsidRPr="003D7C88">
        <w:t>scar, su planificación y fotografía evidencian sus escasos medios, pero algunas escenas deliciosas lo compensan con crece</w:t>
      </w:r>
      <w:r>
        <w:t xml:space="preserve">s. </w:t>
      </w:r>
    </w:p>
    <w:p w:rsidR="004575B7" w:rsidRPr="009952A9" w:rsidRDefault="004575B7" w:rsidP="004575B7">
      <w:pPr>
        <w:pStyle w:val="NormalWeb"/>
        <w:jc w:val="both"/>
      </w:pPr>
      <w:r>
        <w:t>Temas abordados</w:t>
      </w:r>
      <w:r w:rsidRPr="009952A9">
        <w:t xml:space="preserve">: Diferente trato y papel de los niños (tareas de la niña en casa). Generosidad y respeto para otras personas más pobres. Importancia de la educación y de los valores que transmite (orden, disciplina, autoridad…). Importancia de la religión, en un país musulmán. Contraste entre barrios ricos y pobres. Importancia de la voluntad, ante la adversidad (perseguir un sueño y conseguirlo). </w:t>
      </w:r>
    </w:p>
    <w:p w:rsidR="004575B7" w:rsidRDefault="004575B7" w:rsidP="004575B7">
      <w:pPr>
        <w:pStyle w:val="NormalWeb"/>
        <w:jc w:val="both"/>
      </w:pPr>
      <w:r>
        <w:t>Tanto en un caso (programa de televisión argentino), como en el otro (película iraní), se pueden establecer algunas reflexiones de carácter educativo: p</w:t>
      </w:r>
      <w:r w:rsidRPr="003F5926">
        <w:t>obreza en la que viven muchos niños y niñas, donde la pérdida de unos zapatos es una tragedia. Postergación d</w:t>
      </w:r>
      <w:r>
        <w:t>e la mujer-</w:t>
      </w:r>
      <w:r w:rsidRPr="003F5926">
        <w:t>niña, en la escuela, en la casa... diferente al papel del hombre-niño. Plantear conceptos como: responsabilidad, generosidad, resignación y dignidad en familias pobres y con dificultades. Aprender a respetar a los que son diferentes por motivos de raza, lengua, religión, cultura. Estudio de usos y costumbres de la</w:t>
      </w:r>
      <w:r>
        <w:t xml:space="preserve"> tradición aborigen (en el primero) o de la</w:t>
      </w:r>
      <w:r w:rsidRPr="003F5926">
        <w:t xml:space="preserve"> religión musulmana</w:t>
      </w:r>
      <w:r>
        <w:t xml:space="preserve"> (en el segundo)</w:t>
      </w:r>
      <w:r w:rsidRPr="003F5926">
        <w:t xml:space="preserve">. Importancia de la asistencia a la escuela para los niños. </w:t>
      </w:r>
    </w:p>
    <w:p w:rsidR="004575B7" w:rsidRDefault="004575B7" w:rsidP="004575B7">
      <w:pPr>
        <w:pStyle w:val="NormalWeb"/>
        <w:jc w:val="both"/>
      </w:pPr>
      <w:r>
        <w:t>También pueden ayudar a meditar sobre</w:t>
      </w:r>
      <w:r w:rsidRPr="009952A9">
        <w:t xml:space="preserve"> valores: Comprender el principio de que todos los hombres y mujeres nacemos siendo iguales. Necesidad de comprender y entender que en otros países la vida de los niños está llena de dificultades. Alejarnos de los integrismos religiosos de uno y otro signo. La idea de que con voluntad y constancia se pueden superar las dificultades. </w:t>
      </w:r>
    </w:p>
    <w:p w:rsidR="004575B7" w:rsidRDefault="004575B7" w:rsidP="004575B7">
      <w:pPr>
        <w:pStyle w:val="NormalWeb"/>
        <w:jc w:val="both"/>
      </w:pPr>
      <w:r>
        <w:t>Finalmente, yendo hacia atrás en el tiempo (1985-86), recordé, con melancolía, un magnífico testimonio (y enseñanza) que dio la madre (italiana) de uno de los compañeros de estudio de mis hijas, en las reuniones de padres, con el objeto de crear un fondo de capital, para financiar las obras de ampliación de la escuela (Columbia School) a la que asistían todos ellos, para incorporar la enseñanza secundaria, al jardín de infantes y colegio primario, originales.</w:t>
      </w:r>
    </w:p>
    <w:p w:rsidR="004575B7" w:rsidRDefault="004575B7" w:rsidP="004575B7">
      <w:pPr>
        <w:pStyle w:val="NormalWeb"/>
        <w:jc w:val="both"/>
      </w:pPr>
      <w:r>
        <w:lastRenderedPageBreak/>
        <w:t>Como el propietario y director del colegio no contaba con los recursos suficientes para encarar la obra en solitario, propuso a un grupo de padres, adelantar los fondos para el proyecto (que luego se irían descontando de las matrículas anuales). La “Comisión Gestora” la integramos, la mencionada señora (italiana), un médico dietólogo muy prestigioso (y mediático), un académico de economía (que luego fue vice-ministro del ramo), un director ejecutivo de una empresa multinacional y este modesto “escribidor” (supongo que para “empujar el lápiz”).</w:t>
      </w:r>
    </w:p>
    <w:p w:rsidR="004575B7" w:rsidRDefault="004575B7" w:rsidP="004575B7">
      <w:pPr>
        <w:pStyle w:val="NormalWeb"/>
        <w:jc w:val="both"/>
      </w:pPr>
      <w:r>
        <w:t>Mientras el afamado médico, el distinguido economista, el director de la escuela, el ejecutivo multinacional y el “empujador del lápiz”, debatíamos sobre la fórmula de devolución de los anticipos realizados por los padres, para financiar las obras de ampliación: montos, plazos, tasa de interés… etc., tomó la palabra la señora italiana y en un castellano propio del Topo Gigio, dijo: “los hijos no se ponen en plazo fijo” (refiriéndose a la ecuación financiera en cuestión).</w:t>
      </w:r>
    </w:p>
    <w:p w:rsidR="004575B7" w:rsidRDefault="004575B7" w:rsidP="004575B7">
      <w:pPr>
        <w:pStyle w:val="NormalWeb"/>
        <w:jc w:val="both"/>
      </w:pPr>
      <w:r>
        <w:t xml:space="preserve">Fin del “debate” presupuestario. El colegio secundario, pudo construirse… y a los hijos no fue necesario ponerlos al tanto por ciento. Muchas gracias Señora, por su clase de moral, de ética y de economía.  Han pasado casi 30 años y aún lo recuerdo con rubor. </w:t>
      </w:r>
    </w:p>
    <w:p w:rsidR="004575B7" w:rsidRDefault="004575B7" w:rsidP="004575B7">
      <w:pPr>
        <w:pStyle w:val="NormalWeb"/>
        <w:jc w:val="both"/>
      </w:pPr>
      <w:r>
        <w:t xml:space="preserve">Motivado por estos “recuerdos de familia”, intentaré acercar algunos titulares periodísticos, de la hemeroteca reciente (esa que tanto odian los políticos, por los malos recuerdos que les traen), para que ustedes mismos puedan dar o quitar razón.  </w:t>
      </w:r>
    </w:p>
    <w:p w:rsidR="00763338" w:rsidRPr="00763338" w:rsidRDefault="004575B7" w:rsidP="004575B7">
      <w:pPr>
        <w:spacing w:line="240" w:lineRule="auto"/>
        <w:jc w:val="both"/>
        <w:rPr>
          <w:rFonts w:ascii="Times New Roman" w:hAnsi="Times New Roman" w:cs="Times New Roman"/>
          <w:sz w:val="24"/>
          <w:szCs w:val="24"/>
          <w:u w:val="single"/>
        </w:rPr>
      </w:pPr>
      <w:r w:rsidRPr="00657926">
        <w:rPr>
          <w:rFonts w:ascii="Times New Roman" w:hAnsi="Times New Roman" w:cs="Times New Roman"/>
          <w:sz w:val="24"/>
          <w:szCs w:val="24"/>
          <w:u w:val="single"/>
        </w:rPr>
        <w:t>Juego de espejos</w:t>
      </w:r>
      <w:r>
        <w:rPr>
          <w:rFonts w:ascii="Times New Roman" w:hAnsi="Times New Roman" w:cs="Times New Roman"/>
          <w:sz w:val="24"/>
          <w:szCs w:val="24"/>
          <w:u w:val="single"/>
        </w:rPr>
        <w:t xml:space="preserve"> (la crónica de una vergüenza)</w:t>
      </w:r>
    </w:p>
    <w:p w:rsidR="004575B7" w:rsidRPr="00260DB8" w:rsidRDefault="004575B7" w:rsidP="004575B7">
      <w:pPr>
        <w:spacing w:line="240" w:lineRule="auto"/>
        <w:jc w:val="both"/>
        <w:rPr>
          <w:rFonts w:ascii="Times New Roman" w:eastAsia="Times New Roman" w:hAnsi="Times New Roman"/>
          <w:i/>
          <w:sz w:val="24"/>
          <w:szCs w:val="24"/>
          <w:lang w:eastAsia="es-ES"/>
        </w:rPr>
      </w:pPr>
      <w:r>
        <w:rPr>
          <w:rFonts w:ascii="Times New Roman" w:eastAsia="Times New Roman" w:hAnsi="Times New Roman"/>
          <w:i/>
          <w:sz w:val="24"/>
          <w:szCs w:val="24"/>
          <w:lang w:eastAsia="es-ES"/>
        </w:rPr>
        <w:t>“</w:t>
      </w:r>
      <w:r w:rsidRPr="00260DB8">
        <w:rPr>
          <w:rFonts w:ascii="Times New Roman" w:eastAsia="Times New Roman" w:hAnsi="Times New Roman"/>
          <w:i/>
          <w:sz w:val="24"/>
          <w:szCs w:val="24"/>
          <w:lang w:eastAsia="es-ES"/>
        </w:rPr>
        <w:t>Casi la mitad de los jóvenes españoles menores de 25 años están parados. Esto puede arruinar toda una cosecha de profesionales del futuro y supone un lastre para las expectativas que genera un nuevo modelo de crecimiento económico. Indignados, sobrecualificados, Nini... Es una amalgama demasiado complicada para el mercado laboral. La solución no se improvisa y tardará muchos años en llegar</w:t>
      </w:r>
      <w:r>
        <w:rPr>
          <w:rFonts w:ascii="Times New Roman" w:eastAsia="Times New Roman" w:hAnsi="Times New Roman"/>
          <w:i/>
          <w:sz w:val="24"/>
          <w:szCs w:val="24"/>
          <w:lang w:eastAsia="es-ES"/>
        </w:rPr>
        <w:t>”..</w:t>
      </w:r>
      <w:r w:rsidRPr="00260DB8">
        <w:rPr>
          <w:rFonts w:ascii="Times New Roman" w:eastAsia="Times New Roman" w:hAnsi="Times New Roman"/>
          <w:i/>
          <w:sz w:val="24"/>
          <w:szCs w:val="24"/>
          <w:lang w:eastAsia="es-ES"/>
        </w:rPr>
        <w:t>.</w:t>
      </w:r>
      <w:r>
        <w:rPr>
          <w:rFonts w:ascii="Times New Roman" w:eastAsia="Times New Roman" w:hAnsi="Times New Roman"/>
          <w:sz w:val="24"/>
          <w:szCs w:val="24"/>
          <w:lang w:eastAsia="es-ES"/>
        </w:rPr>
        <w:t xml:space="preserve"> </w:t>
      </w:r>
      <w:r w:rsidRPr="009E1BBB">
        <w:rPr>
          <w:rFonts w:ascii="Times New Roman" w:eastAsia="Times New Roman" w:hAnsi="Times New Roman"/>
          <w:sz w:val="24"/>
          <w:szCs w:val="24"/>
          <w:u w:val="single"/>
          <w:lang w:eastAsia="es-ES"/>
        </w:rPr>
        <w:t>S.O.S. Generación perdida...</w:t>
      </w:r>
      <w:r>
        <w:rPr>
          <w:rFonts w:ascii="Times New Roman" w:eastAsia="Times New Roman" w:hAnsi="Times New Roman"/>
          <w:sz w:val="24"/>
          <w:szCs w:val="24"/>
          <w:lang w:eastAsia="es-ES"/>
        </w:rPr>
        <w:t xml:space="preserve"> (Expansión - </w:t>
      </w:r>
      <w:r w:rsidRPr="009E1BBB">
        <w:rPr>
          <w:rFonts w:ascii="Times New Roman" w:eastAsia="Times New Roman" w:hAnsi="Times New Roman"/>
          <w:b/>
          <w:sz w:val="24"/>
          <w:szCs w:val="24"/>
          <w:lang w:eastAsia="es-ES"/>
        </w:rPr>
        <w:t>11/6/11</w:t>
      </w:r>
      <w:r>
        <w:rPr>
          <w:rFonts w:ascii="Times New Roman" w:eastAsia="Times New Roman" w:hAnsi="Times New Roman"/>
          <w:sz w:val="24"/>
          <w:szCs w:val="24"/>
          <w:lang w:eastAsia="es-ES"/>
        </w:rPr>
        <w:t>)</w:t>
      </w:r>
    </w:p>
    <w:p w:rsidR="004575B7" w:rsidRDefault="004575B7" w:rsidP="004575B7">
      <w:pPr>
        <w:spacing w:line="240" w:lineRule="auto"/>
        <w:jc w:val="both"/>
        <w:rPr>
          <w:rFonts w:ascii="Times New Roman" w:eastAsia="Times New Roman" w:hAnsi="Times New Roman"/>
          <w:b/>
          <w:color w:val="FF0000"/>
          <w:sz w:val="24"/>
          <w:szCs w:val="24"/>
          <w:lang w:eastAsia="es-ES"/>
        </w:rPr>
      </w:pPr>
      <w:r>
        <w:rPr>
          <w:rFonts w:ascii="Times New Roman" w:eastAsia="Times New Roman" w:hAnsi="Times New Roman"/>
          <w:sz w:val="24"/>
          <w:szCs w:val="24"/>
          <w:lang w:eastAsia="es-ES"/>
        </w:rPr>
        <w:t>“</w:t>
      </w:r>
      <w:r w:rsidRPr="00AD3DAE">
        <w:rPr>
          <w:rFonts w:ascii="Times New Roman" w:eastAsia="Times New Roman" w:hAnsi="Times New Roman"/>
          <w:i/>
          <w:sz w:val="24"/>
          <w:szCs w:val="24"/>
          <w:lang w:eastAsia="es-ES"/>
        </w:rPr>
        <w:t>España es el séptimo país de la UE-27 con mayor riesgo de pobreza entre su población, según datos de Eurostat correspondientes a 2009 recogidos en una nota por el Instituto de Estudios Económicos (IEE)</w:t>
      </w:r>
      <w:r>
        <w:rPr>
          <w:rFonts w:ascii="Times New Roman" w:eastAsia="Times New Roman" w:hAnsi="Times New Roman"/>
          <w:i/>
          <w:sz w:val="24"/>
          <w:szCs w:val="24"/>
          <w:lang w:eastAsia="es-ES"/>
        </w:rPr>
        <w:t>”..</w:t>
      </w:r>
      <w:r w:rsidRPr="00AD3DAE">
        <w:rPr>
          <w:rFonts w:ascii="Times New Roman" w:eastAsia="Times New Roman" w:hAnsi="Times New Roman"/>
          <w:i/>
          <w:sz w:val="24"/>
          <w:szCs w:val="24"/>
          <w:lang w:eastAsia="es-ES"/>
        </w:rPr>
        <w:t>.</w:t>
      </w:r>
      <w:r>
        <w:rPr>
          <w:rFonts w:ascii="Times New Roman" w:eastAsia="Times New Roman" w:hAnsi="Times New Roman"/>
          <w:i/>
          <w:sz w:val="24"/>
          <w:szCs w:val="24"/>
          <w:lang w:eastAsia="es-ES"/>
        </w:rPr>
        <w:t xml:space="preserve"> </w:t>
      </w:r>
      <w:r w:rsidRPr="00181E22">
        <w:rPr>
          <w:rFonts w:ascii="Times New Roman" w:eastAsia="Times New Roman" w:hAnsi="Times New Roman"/>
          <w:sz w:val="24"/>
          <w:szCs w:val="24"/>
          <w:u w:val="single"/>
          <w:lang w:eastAsia="es-ES"/>
        </w:rPr>
        <w:t>España es el séptimo país europeo con mayor riesgo de que su población caiga en la pobreza</w:t>
      </w:r>
      <w:r>
        <w:rPr>
          <w:rFonts w:ascii="Times New Roman" w:eastAsia="Times New Roman" w:hAnsi="Times New Roman"/>
          <w:sz w:val="24"/>
          <w:szCs w:val="24"/>
          <w:lang w:eastAsia="es-ES"/>
        </w:rPr>
        <w:t xml:space="preserve"> (Expansión - </w:t>
      </w:r>
      <w:r w:rsidRPr="00181E22">
        <w:rPr>
          <w:rFonts w:ascii="Times New Roman" w:eastAsia="Times New Roman" w:hAnsi="Times New Roman"/>
          <w:b/>
          <w:sz w:val="24"/>
          <w:szCs w:val="24"/>
          <w:lang w:eastAsia="es-ES"/>
        </w:rPr>
        <w:t>12/6/11</w:t>
      </w:r>
      <w:r>
        <w:rPr>
          <w:rFonts w:ascii="Times New Roman" w:eastAsia="Times New Roman" w:hAnsi="Times New Roman"/>
          <w:sz w:val="24"/>
          <w:szCs w:val="24"/>
          <w:lang w:eastAsia="es-ES"/>
        </w:rPr>
        <w:t>)</w:t>
      </w:r>
      <w:r w:rsidRPr="00AC3B0E">
        <w:rPr>
          <w:rFonts w:ascii="Times New Roman" w:eastAsia="Times New Roman" w:hAnsi="Times New Roman"/>
          <w:sz w:val="24"/>
          <w:szCs w:val="24"/>
          <w:lang w:eastAsia="es-ES"/>
        </w:rPr>
        <w:t xml:space="preserve"> </w:t>
      </w:r>
    </w:p>
    <w:p w:rsidR="004575B7" w:rsidRPr="00B175C3" w:rsidRDefault="004575B7" w:rsidP="004575B7">
      <w:pPr>
        <w:spacing w:line="240" w:lineRule="auto"/>
        <w:jc w:val="both"/>
        <w:rPr>
          <w:rFonts w:ascii="Times New Roman" w:eastAsia="Times New Roman" w:hAnsi="Times New Roman"/>
          <w:b/>
          <w:color w:val="FF0000"/>
          <w:sz w:val="24"/>
          <w:szCs w:val="24"/>
          <w:lang w:eastAsia="es-ES"/>
        </w:rPr>
      </w:pPr>
      <w:r>
        <w:rPr>
          <w:rFonts w:ascii="Times New Roman" w:eastAsia="Times New Roman" w:hAnsi="Times New Roman"/>
          <w:i/>
          <w:sz w:val="24"/>
          <w:szCs w:val="24"/>
          <w:lang w:eastAsia="es-ES"/>
        </w:rPr>
        <w:t>“</w:t>
      </w:r>
      <w:r w:rsidRPr="00915774">
        <w:rPr>
          <w:rFonts w:ascii="Times New Roman" w:eastAsia="Times New Roman" w:hAnsi="Times New Roman"/>
          <w:i/>
          <w:sz w:val="24"/>
          <w:szCs w:val="24"/>
          <w:lang w:eastAsia="es-ES"/>
        </w:rPr>
        <w:t>Un 5% de los españoles, es decir, unos 2,35 millones de personas, no tienen lo suficiente para comer a diario, porcentaje que se eleva al 6% en otros países ricos, como Gran Bretaña, Alemania, Australia y Estados Unidos</w:t>
      </w:r>
      <w:r>
        <w:rPr>
          <w:rFonts w:ascii="Times New Roman" w:eastAsia="Times New Roman" w:hAnsi="Times New Roman"/>
          <w:i/>
          <w:sz w:val="24"/>
          <w:szCs w:val="24"/>
          <w:lang w:eastAsia="es-ES"/>
        </w:rPr>
        <w:t>”..</w:t>
      </w:r>
      <w:r w:rsidRPr="00915774">
        <w:rPr>
          <w:rFonts w:ascii="Times New Roman" w:eastAsia="Times New Roman" w:hAnsi="Times New Roman"/>
          <w:i/>
          <w:sz w:val="24"/>
          <w:szCs w:val="24"/>
          <w:lang w:eastAsia="es-ES"/>
        </w:rPr>
        <w:t>.</w:t>
      </w:r>
      <w:r>
        <w:rPr>
          <w:rFonts w:ascii="Times New Roman" w:eastAsia="Times New Roman" w:hAnsi="Times New Roman"/>
          <w:sz w:val="24"/>
          <w:szCs w:val="24"/>
          <w:lang w:eastAsia="es-ES"/>
        </w:rPr>
        <w:t xml:space="preserve"> </w:t>
      </w:r>
      <w:r w:rsidRPr="006015CF">
        <w:rPr>
          <w:rFonts w:ascii="Times New Roman" w:eastAsia="Times New Roman" w:hAnsi="Times New Roman"/>
          <w:sz w:val="24"/>
          <w:szCs w:val="24"/>
          <w:u w:val="single"/>
          <w:lang w:eastAsia="es-ES"/>
        </w:rPr>
        <w:t>Más de dos millones de españoles pasan hambre cada día</w:t>
      </w:r>
      <w:r>
        <w:rPr>
          <w:rFonts w:ascii="Times New Roman" w:eastAsia="Times New Roman" w:hAnsi="Times New Roman"/>
          <w:sz w:val="24"/>
          <w:szCs w:val="24"/>
          <w:lang w:eastAsia="es-ES"/>
        </w:rPr>
        <w:t xml:space="preserve"> (El Economista - </w:t>
      </w:r>
      <w:r w:rsidRPr="006015CF">
        <w:rPr>
          <w:rFonts w:ascii="Times New Roman" w:eastAsia="Times New Roman" w:hAnsi="Times New Roman"/>
          <w:b/>
          <w:sz w:val="24"/>
          <w:szCs w:val="24"/>
          <w:lang w:eastAsia="es-ES"/>
        </w:rPr>
        <w:t>15/6/11</w:t>
      </w:r>
      <w:r>
        <w:rPr>
          <w:rFonts w:ascii="Times New Roman" w:eastAsia="Times New Roman" w:hAnsi="Times New Roman"/>
          <w:sz w:val="24"/>
          <w:szCs w:val="24"/>
          <w:lang w:eastAsia="es-ES"/>
        </w:rPr>
        <w:t>)</w:t>
      </w:r>
    </w:p>
    <w:p w:rsidR="004575B7" w:rsidRPr="007A15EA" w:rsidRDefault="004575B7" w:rsidP="004575B7">
      <w:pPr>
        <w:spacing w:before="100" w:beforeAutospacing="1" w:after="100" w:afterAutospacing="1" w:line="240" w:lineRule="auto"/>
        <w:jc w:val="both"/>
        <w:rPr>
          <w:rFonts w:ascii="Times New Roman" w:eastAsia="Times New Roman" w:hAnsi="Times New Roman"/>
          <w:i/>
          <w:sz w:val="24"/>
          <w:szCs w:val="24"/>
          <w:lang w:eastAsia="es-ES"/>
        </w:rPr>
      </w:pPr>
      <w:r>
        <w:rPr>
          <w:rFonts w:ascii="Times New Roman" w:eastAsia="Times New Roman" w:hAnsi="Times New Roman"/>
          <w:i/>
          <w:sz w:val="24"/>
          <w:szCs w:val="24"/>
          <w:lang w:eastAsia="es-ES"/>
        </w:rPr>
        <w:t>“</w:t>
      </w:r>
      <w:r w:rsidRPr="007A15EA">
        <w:rPr>
          <w:rFonts w:ascii="Times New Roman" w:eastAsia="Times New Roman" w:hAnsi="Times New Roman"/>
          <w:i/>
          <w:sz w:val="24"/>
          <w:szCs w:val="24"/>
          <w:lang w:eastAsia="es-ES"/>
        </w:rPr>
        <w:t>La brecha entre la riqueza de los blancos y cada una de las dos gran</w:t>
      </w:r>
      <w:r>
        <w:rPr>
          <w:rFonts w:ascii="Times New Roman" w:eastAsia="Times New Roman" w:hAnsi="Times New Roman"/>
          <w:i/>
          <w:sz w:val="24"/>
          <w:szCs w:val="24"/>
          <w:lang w:eastAsia="es-ES"/>
        </w:rPr>
        <w:t>des minorías de Estados Unidos -hispanos y negros-</w:t>
      </w:r>
      <w:r w:rsidRPr="007A15EA">
        <w:rPr>
          <w:rFonts w:ascii="Times New Roman" w:eastAsia="Times New Roman" w:hAnsi="Times New Roman"/>
          <w:i/>
          <w:sz w:val="24"/>
          <w:szCs w:val="24"/>
          <w:lang w:eastAsia="es-ES"/>
        </w:rPr>
        <w:t xml:space="preserve"> se ha ampliado hasta niveles sin precedentes en medio de la crisis del sector de la vivienda y la recesión, según nuevos estudios</w:t>
      </w:r>
      <w:r>
        <w:rPr>
          <w:rFonts w:ascii="Times New Roman" w:eastAsia="Times New Roman" w:hAnsi="Times New Roman"/>
          <w:i/>
          <w:sz w:val="24"/>
          <w:szCs w:val="24"/>
          <w:lang w:eastAsia="es-ES"/>
        </w:rPr>
        <w:t>”..</w:t>
      </w:r>
      <w:r w:rsidRPr="007A15EA">
        <w:rPr>
          <w:rFonts w:ascii="Times New Roman" w:eastAsia="Times New Roman" w:hAnsi="Times New Roman"/>
          <w:i/>
          <w:sz w:val="24"/>
          <w:szCs w:val="24"/>
          <w:lang w:eastAsia="es-ES"/>
        </w:rPr>
        <w:t>.</w:t>
      </w:r>
      <w:r>
        <w:rPr>
          <w:rFonts w:ascii="Times New Roman" w:eastAsia="Times New Roman" w:hAnsi="Times New Roman"/>
          <w:i/>
          <w:sz w:val="24"/>
          <w:szCs w:val="24"/>
          <w:lang w:eastAsia="es-ES"/>
        </w:rPr>
        <w:t xml:space="preserve"> </w:t>
      </w:r>
      <w:r w:rsidRPr="00B864C0">
        <w:rPr>
          <w:rFonts w:ascii="Times New Roman" w:eastAsia="Times New Roman" w:hAnsi="Times New Roman"/>
          <w:sz w:val="24"/>
          <w:szCs w:val="24"/>
          <w:u w:val="single"/>
          <w:lang w:eastAsia="es-ES"/>
        </w:rPr>
        <w:t xml:space="preserve">Crece la brecha entre la riqueza de los </w:t>
      </w:r>
      <w:r>
        <w:rPr>
          <w:rFonts w:ascii="Times New Roman" w:eastAsia="Times New Roman" w:hAnsi="Times New Roman"/>
          <w:sz w:val="24"/>
          <w:szCs w:val="24"/>
          <w:u w:val="single"/>
          <w:lang w:eastAsia="es-ES"/>
        </w:rPr>
        <w:t>blancos y de las minorías en EEUU</w:t>
      </w:r>
      <w:r>
        <w:rPr>
          <w:rFonts w:ascii="Times New Roman" w:eastAsia="Times New Roman" w:hAnsi="Times New Roman"/>
          <w:sz w:val="24"/>
          <w:szCs w:val="24"/>
          <w:lang w:eastAsia="es-ES"/>
        </w:rPr>
        <w:t xml:space="preserve"> (The Wall Street Journal - </w:t>
      </w:r>
      <w:r w:rsidRPr="00B864C0">
        <w:rPr>
          <w:rFonts w:ascii="Times New Roman" w:eastAsia="Times New Roman" w:hAnsi="Times New Roman"/>
          <w:b/>
          <w:sz w:val="24"/>
          <w:szCs w:val="24"/>
          <w:lang w:eastAsia="es-ES"/>
        </w:rPr>
        <w:t>27/7/11</w:t>
      </w:r>
      <w:r>
        <w:rPr>
          <w:rFonts w:ascii="Times New Roman" w:eastAsia="Times New Roman" w:hAnsi="Times New Roman"/>
          <w:sz w:val="24"/>
          <w:szCs w:val="24"/>
          <w:lang w:eastAsia="es-ES"/>
        </w:rPr>
        <w:t>)</w:t>
      </w:r>
    </w:p>
    <w:p w:rsidR="004575B7" w:rsidRDefault="004575B7" w:rsidP="004575B7">
      <w:pPr>
        <w:spacing w:line="240" w:lineRule="auto"/>
        <w:jc w:val="both"/>
        <w:rPr>
          <w:rFonts w:ascii="Times New Roman" w:hAnsi="Times New Roman"/>
          <w:sz w:val="24"/>
          <w:szCs w:val="24"/>
        </w:rPr>
      </w:pPr>
      <w:r>
        <w:rPr>
          <w:rFonts w:ascii="Times New Roman" w:hAnsi="Times New Roman"/>
          <w:i/>
          <w:sz w:val="24"/>
          <w:szCs w:val="24"/>
        </w:rPr>
        <w:t>“</w:t>
      </w:r>
      <w:r w:rsidRPr="002337C4">
        <w:rPr>
          <w:rFonts w:ascii="Times New Roman" w:hAnsi="Times New Roman"/>
          <w:i/>
          <w:sz w:val="24"/>
          <w:szCs w:val="24"/>
        </w:rPr>
        <w:t xml:space="preserve">Una cifra récord: 46,2 millones de habitantes de Estados Unidos son pobres, según los datos del año 2010 dados a conocer este martes por la Oficina del Censo de ese país. Este es el número más alto jamás recolectado por el organismo desde que </w:t>
      </w:r>
      <w:r w:rsidRPr="002337C4">
        <w:rPr>
          <w:rFonts w:ascii="Times New Roman" w:hAnsi="Times New Roman"/>
          <w:i/>
          <w:sz w:val="24"/>
          <w:szCs w:val="24"/>
        </w:rPr>
        <w:lastRenderedPageBreak/>
        <w:t>comenzó a ejercer sus funciones en 1959</w:t>
      </w:r>
      <w:r>
        <w:rPr>
          <w:rFonts w:ascii="Times New Roman" w:hAnsi="Times New Roman"/>
          <w:i/>
          <w:sz w:val="24"/>
          <w:szCs w:val="24"/>
        </w:rPr>
        <w:t>”..</w:t>
      </w:r>
      <w:r w:rsidRPr="002337C4">
        <w:rPr>
          <w:rFonts w:ascii="Times New Roman" w:hAnsi="Times New Roman"/>
          <w:i/>
          <w:sz w:val="24"/>
          <w:szCs w:val="24"/>
        </w:rPr>
        <w:t>.</w:t>
      </w:r>
      <w:r>
        <w:rPr>
          <w:rFonts w:ascii="Times New Roman" w:hAnsi="Times New Roman"/>
          <w:i/>
          <w:sz w:val="24"/>
          <w:szCs w:val="24"/>
        </w:rPr>
        <w:t xml:space="preserve"> </w:t>
      </w:r>
      <w:r w:rsidRPr="008C4B91">
        <w:rPr>
          <w:rFonts w:ascii="Times New Roman" w:hAnsi="Times New Roman"/>
          <w:sz w:val="24"/>
          <w:szCs w:val="24"/>
          <w:u w:val="single"/>
        </w:rPr>
        <w:t>Estados Unidos registra los peores niveles de pobreza en casi dos décadas</w:t>
      </w:r>
      <w:r>
        <w:rPr>
          <w:rFonts w:ascii="Times New Roman" w:hAnsi="Times New Roman"/>
          <w:sz w:val="24"/>
          <w:szCs w:val="24"/>
        </w:rPr>
        <w:t xml:space="preserve"> (BBCMundo - </w:t>
      </w:r>
      <w:r w:rsidRPr="008C4B91">
        <w:rPr>
          <w:rFonts w:ascii="Times New Roman" w:hAnsi="Times New Roman"/>
          <w:b/>
          <w:sz w:val="24"/>
          <w:szCs w:val="24"/>
        </w:rPr>
        <w:t>13/9/11</w:t>
      </w:r>
      <w:r>
        <w:rPr>
          <w:rFonts w:ascii="Times New Roman" w:hAnsi="Times New Roman"/>
          <w:sz w:val="24"/>
          <w:szCs w:val="24"/>
        </w:rPr>
        <w:t>)</w:t>
      </w:r>
    </w:p>
    <w:p w:rsidR="004575B7" w:rsidRPr="00427AA4" w:rsidRDefault="004575B7" w:rsidP="004575B7">
      <w:pPr>
        <w:spacing w:line="240" w:lineRule="auto"/>
        <w:jc w:val="both"/>
        <w:rPr>
          <w:rFonts w:ascii="Times New Roman" w:hAnsi="Times New Roman"/>
          <w:i/>
          <w:sz w:val="24"/>
          <w:szCs w:val="24"/>
        </w:rPr>
      </w:pPr>
      <w:r>
        <w:rPr>
          <w:rFonts w:ascii="Times New Roman" w:hAnsi="Times New Roman"/>
          <w:i/>
          <w:sz w:val="24"/>
          <w:szCs w:val="24"/>
        </w:rPr>
        <w:t>“</w:t>
      </w:r>
      <w:r w:rsidRPr="00427AA4">
        <w:rPr>
          <w:rFonts w:ascii="Times New Roman" w:hAnsi="Times New Roman"/>
          <w:i/>
          <w:sz w:val="24"/>
          <w:szCs w:val="24"/>
        </w:rPr>
        <w:t>Cynthia dejó la escuela a mitad de la secundaria porque no podía leer en inglés y empezó a reprobar exámenes, uno tras otro. Ana Gabriela tiene diez años y también abandonó: su madre no pudo ocuparse de llevarla porque tenía que mantener sola a una familia de cinco. A Pedro, sus padres no saben si anotarlo cuando cumpla cuatro porque nadie les ha explicado para qué sirve el preescolar</w:t>
      </w:r>
      <w:r>
        <w:rPr>
          <w:rFonts w:ascii="Times New Roman" w:hAnsi="Times New Roman"/>
          <w:i/>
          <w:sz w:val="24"/>
          <w:szCs w:val="24"/>
        </w:rPr>
        <w:t>”..</w:t>
      </w:r>
      <w:r w:rsidRPr="00427AA4">
        <w:rPr>
          <w:rFonts w:ascii="Times New Roman" w:hAnsi="Times New Roman"/>
          <w:i/>
          <w:sz w:val="24"/>
          <w:szCs w:val="24"/>
        </w:rPr>
        <w:t>.</w:t>
      </w:r>
      <w:r>
        <w:rPr>
          <w:rFonts w:ascii="Times New Roman" w:hAnsi="Times New Roman"/>
          <w:i/>
          <w:sz w:val="24"/>
          <w:szCs w:val="24"/>
        </w:rPr>
        <w:t xml:space="preserve"> </w:t>
      </w:r>
      <w:r w:rsidRPr="00E15DA8">
        <w:rPr>
          <w:rFonts w:ascii="Times New Roman" w:hAnsi="Times New Roman"/>
          <w:sz w:val="24"/>
          <w:szCs w:val="24"/>
          <w:u w:val="single"/>
        </w:rPr>
        <w:t>La crisis e</w:t>
      </w:r>
      <w:r>
        <w:rPr>
          <w:rFonts w:ascii="Times New Roman" w:hAnsi="Times New Roman"/>
          <w:sz w:val="24"/>
          <w:szCs w:val="24"/>
          <w:u w:val="single"/>
        </w:rPr>
        <w:t>ducativa para los latinos en EEUU</w:t>
      </w:r>
      <w:r w:rsidRPr="00E15DA8">
        <w:rPr>
          <w:rFonts w:ascii="Times New Roman" w:hAnsi="Times New Roman"/>
          <w:sz w:val="24"/>
          <w:szCs w:val="24"/>
          <w:u w:val="single"/>
        </w:rPr>
        <w:t xml:space="preserve"> empieza en preescolar</w:t>
      </w:r>
      <w:r>
        <w:rPr>
          <w:rFonts w:ascii="Times New Roman" w:hAnsi="Times New Roman"/>
          <w:sz w:val="24"/>
          <w:szCs w:val="24"/>
        </w:rPr>
        <w:t xml:space="preserve"> (BBCMundo - </w:t>
      </w:r>
      <w:r w:rsidRPr="00E15DA8">
        <w:rPr>
          <w:rFonts w:ascii="Times New Roman" w:hAnsi="Times New Roman"/>
          <w:b/>
          <w:sz w:val="24"/>
          <w:szCs w:val="24"/>
        </w:rPr>
        <w:t>19/9/11</w:t>
      </w:r>
      <w:r>
        <w:rPr>
          <w:rFonts w:ascii="Times New Roman" w:hAnsi="Times New Roman"/>
          <w:sz w:val="24"/>
          <w:szCs w:val="24"/>
        </w:rPr>
        <w:t>)</w:t>
      </w:r>
    </w:p>
    <w:p w:rsidR="004575B7" w:rsidRPr="00427AA4" w:rsidRDefault="004575B7" w:rsidP="004575B7">
      <w:pPr>
        <w:spacing w:line="240" w:lineRule="auto"/>
        <w:jc w:val="both"/>
        <w:rPr>
          <w:rFonts w:ascii="Times New Roman" w:hAnsi="Times New Roman"/>
          <w:i/>
          <w:sz w:val="24"/>
          <w:szCs w:val="24"/>
        </w:rPr>
      </w:pPr>
      <w:r>
        <w:rPr>
          <w:rFonts w:ascii="Times New Roman" w:hAnsi="Times New Roman"/>
          <w:i/>
          <w:sz w:val="24"/>
          <w:szCs w:val="24"/>
        </w:rPr>
        <w:t>“</w:t>
      </w:r>
      <w:r w:rsidRPr="00427AA4">
        <w:rPr>
          <w:rFonts w:ascii="Times New Roman" w:hAnsi="Times New Roman"/>
          <w:i/>
          <w:sz w:val="24"/>
          <w:szCs w:val="24"/>
        </w:rPr>
        <w:t>Algunos medios estadounidenses como la revista The Atlantic han destacado que la diferencia de ingresos entre los m</w:t>
      </w:r>
      <w:r>
        <w:rPr>
          <w:rFonts w:ascii="Times New Roman" w:hAnsi="Times New Roman"/>
          <w:i/>
          <w:sz w:val="24"/>
          <w:szCs w:val="24"/>
        </w:rPr>
        <w:t>ás ricos y los más pobres de EEUU</w:t>
      </w:r>
      <w:r w:rsidRPr="00427AA4">
        <w:rPr>
          <w:rFonts w:ascii="Times New Roman" w:hAnsi="Times New Roman"/>
          <w:i/>
          <w:sz w:val="24"/>
          <w:szCs w:val="24"/>
        </w:rPr>
        <w:t xml:space="preserve"> ha superado en la última década a la de varios países de Latinoamérica, tradicionalmente considerada la región más desigual del mundo</w:t>
      </w:r>
      <w:r>
        <w:rPr>
          <w:rFonts w:ascii="Times New Roman" w:hAnsi="Times New Roman"/>
          <w:i/>
          <w:sz w:val="24"/>
          <w:szCs w:val="24"/>
        </w:rPr>
        <w:t>”..</w:t>
      </w:r>
      <w:r w:rsidRPr="00427AA4">
        <w:rPr>
          <w:rFonts w:ascii="Times New Roman" w:hAnsi="Times New Roman"/>
          <w:i/>
          <w:sz w:val="24"/>
          <w:szCs w:val="24"/>
        </w:rPr>
        <w:t xml:space="preserve">. </w:t>
      </w:r>
      <w:r>
        <w:rPr>
          <w:rFonts w:ascii="Times New Roman" w:hAnsi="Times New Roman"/>
          <w:sz w:val="24"/>
          <w:szCs w:val="24"/>
          <w:u w:val="single"/>
        </w:rPr>
        <w:t>La sociedad de EEUU</w:t>
      </w:r>
      <w:r w:rsidRPr="00851D23">
        <w:rPr>
          <w:rFonts w:ascii="Times New Roman" w:hAnsi="Times New Roman"/>
          <w:sz w:val="24"/>
          <w:szCs w:val="24"/>
          <w:u w:val="single"/>
        </w:rPr>
        <w:t xml:space="preserve"> se aproxima a la desigualdad de A. Latina</w:t>
      </w:r>
      <w:r>
        <w:rPr>
          <w:rFonts w:ascii="Times New Roman" w:hAnsi="Times New Roman"/>
          <w:sz w:val="24"/>
          <w:szCs w:val="24"/>
        </w:rPr>
        <w:t xml:space="preserve"> (BBCMundo - </w:t>
      </w:r>
      <w:r w:rsidRPr="00851D23">
        <w:rPr>
          <w:rFonts w:ascii="Times New Roman" w:hAnsi="Times New Roman"/>
          <w:b/>
          <w:sz w:val="24"/>
          <w:szCs w:val="24"/>
        </w:rPr>
        <w:t>20/9/11</w:t>
      </w:r>
      <w:r>
        <w:rPr>
          <w:rFonts w:ascii="Times New Roman" w:hAnsi="Times New Roman"/>
          <w:sz w:val="24"/>
          <w:szCs w:val="24"/>
        </w:rPr>
        <w:t>)</w:t>
      </w:r>
    </w:p>
    <w:p w:rsidR="004575B7" w:rsidRDefault="004575B7" w:rsidP="004575B7">
      <w:pPr>
        <w:spacing w:after="0" w:line="240" w:lineRule="auto"/>
        <w:jc w:val="both"/>
        <w:rPr>
          <w:rFonts w:ascii="Times New Roman" w:hAnsi="Times New Roman"/>
          <w:sz w:val="24"/>
          <w:szCs w:val="24"/>
        </w:rPr>
      </w:pPr>
      <w:r>
        <w:rPr>
          <w:rFonts w:ascii="Times New Roman" w:hAnsi="Times New Roman"/>
          <w:i/>
          <w:sz w:val="24"/>
          <w:szCs w:val="24"/>
        </w:rPr>
        <w:t>“</w:t>
      </w:r>
      <w:r w:rsidRPr="004D5D21">
        <w:rPr>
          <w:rFonts w:ascii="Times New Roman" w:hAnsi="Times New Roman"/>
          <w:i/>
          <w:sz w:val="24"/>
          <w:szCs w:val="24"/>
        </w:rPr>
        <w:t>Por primera vez el mayor grupo étnico de niños pobres no es de raza blanca. Los 6,1 millones de niños hispanos que vivieron en la pobreza el año pasado, excedió a cualquier otro grupo étnico, según un análisis de las cifras de la Oficina del Censo por parte del Pew Research Center</w:t>
      </w:r>
      <w:r>
        <w:rPr>
          <w:rFonts w:ascii="Times New Roman" w:hAnsi="Times New Roman"/>
          <w:i/>
          <w:sz w:val="24"/>
          <w:szCs w:val="24"/>
        </w:rPr>
        <w:t>”..</w:t>
      </w:r>
      <w:r w:rsidRPr="004D5D21">
        <w:rPr>
          <w:rFonts w:ascii="Times New Roman" w:hAnsi="Times New Roman"/>
          <w:i/>
          <w:sz w:val="24"/>
          <w:szCs w:val="24"/>
        </w:rPr>
        <w:t>.</w:t>
      </w:r>
      <w:r>
        <w:rPr>
          <w:rFonts w:ascii="Times New Roman" w:hAnsi="Times New Roman"/>
          <w:i/>
          <w:sz w:val="24"/>
          <w:szCs w:val="24"/>
        </w:rPr>
        <w:t xml:space="preserve"> </w:t>
      </w:r>
      <w:r w:rsidRPr="009832D8">
        <w:rPr>
          <w:rFonts w:ascii="Times New Roman" w:hAnsi="Times New Roman"/>
          <w:sz w:val="24"/>
          <w:szCs w:val="24"/>
          <w:u w:val="single"/>
        </w:rPr>
        <w:t>Los latinos se convierten en el grupo étnico con más niños pobres en EEUU</w:t>
      </w:r>
      <w:r>
        <w:rPr>
          <w:rFonts w:ascii="Times New Roman" w:hAnsi="Times New Roman"/>
          <w:sz w:val="24"/>
          <w:szCs w:val="24"/>
        </w:rPr>
        <w:t xml:space="preserve"> (The Wall Street Journal - </w:t>
      </w:r>
      <w:r w:rsidRPr="009832D8">
        <w:rPr>
          <w:rFonts w:ascii="Times New Roman" w:hAnsi="Times New Roman"/>
          <w:b/>
          <w:sz w:val="24"/>
          <w:szCs w:val="24"/>
        </w:rPr>
        <w:t>29/9/11</w:t>
      </w:r>
      <w:r>
        <w:rPr>
          <w:rFonts w:ascii="Times New Roman" w:hAnsi="Times New Roman"/>
          <w:sz w:val="24"/>
          <w:szCs w:val="24"/>
        </w:rPr>
        <w:t>)</w:t>
      </w:r>
    </w:p>
    <w:p w:rsidR="004575B7" w:rsidRDefault="004575B7" w:rsidP="004575B7">
      <w:pPr>
        <w:spacing w:after="0" w:line="240" w:lineRule="auto"/>
        <w:jc w:val="both"/>
        <w:rPr>
          <w:rFonts w:ascii="Times New Roman" w:hAnsi="Times New Roman"/>
          <w:sz w:val="24"/>
          <w:szCs w:val="24"/>
        </w:rPr>
      </w:pPr>
    </w:p>
    <w:p w:rsidR="004575B7" w:rsidRPr="00B175C3" w:rsidRDefault="004575B7" w:rsidP="004575B7">
      <w:pPr>
        <w:spacing w:line="240" w:lineRule="auto"/>
        <w:jc w:val="both"/>
        <w:rPr>
          <w:rFonts w:ascii="Times New Roman" w:hAnsi="Times New Roman"/>
          <w:i/>
          <w:sz w:val="24"/>
          <w:szCs w:val="24"/>
        </w:rPr>
      </w:pPr>
      <w:r>
        <w:rPr>
          <w:rFonts w:ascii="Times New Roman" w:hAnsi="Times New Roman"/>
          <w:i/>
          <w:sz w:val="24"/>
          <w:szCs w:val="24"/>
        </w:rPr>
        <w:t>“</w:t>
      </w:r>
      <w:r w:rsidRPr="00652963">
        <w:rPr>
          <w:rFonts w:ascii="Times New Roman" w:hAnsi="Times New Roman"/>
          <w:i/>
          <w:sz w:val="24"/>
          <w:szCs w:val="24"/>
        </w:rPr>
        <w:t>Según un estudio realizado por el Instituto de Estudios Fiscales (IFS, siglas en inglés), una organización de investigación financiera independiente, los ingresos medios de la población bajarán un 7% hacia finales de la presente década. Como consecuencia, 3,1 millones de niños, un 23,1%, vivirán en la pobreza absoluta en 2020, frente a los 2,8 millones, un 21,1%, contabilizados en la actualidad</w:t>
      </w:r>
      <w:r>
        <w:rPr>
          <w:rFonts w:ascii="Times New Roman" w:hAnsi="Times New Roman"/>
          <w:i/>
          <w:sz w:val="24"/>
          <w:szCs w:val="24"/>
        </w:rPr>
        <w:t>”..</w:t>
      </w:r>
      <w:r w:rsidRPr="00652963">
        <w:rPr>
          <w:rFonts w:ascii="Times New Roman" w:hAnsi="Times New Roman"/>
          <w:i/>
          <w:sz w:val="24"/>
          <w:szCs w:val="24"/>
        </w:rPr>
        <w:t xml:space="preserve">. </w:t>
      </w:r>
      <w:r w:rsidRPr="00CE5FCC">
        <w:rPr>
          <w:rFonts w:ascii="Times New Roman" w:hAnsi="Times New Roman"/>
          <w:sz w:val="24"/>
          <w:szCs w:val="24"/>
          <w:u w:val="single"/>
        </w:rPr>
        <w:t>La cuarta parte de los niños de Reino Unido, en la pobreza absoluta en 2020</w:t>
      </w:r>
      <w:r>
        <w:rPr>
          <w:rFonts w:ascii="Times New Roman" w:hAnsi="Times New Roman"/>
          <w:sz w:val="24"/>
          <w:szCs w:val="24"/>
        </w:rPr>
        <w:t xml:space="preserve"> (El Economista - </w:t>
      </w:r>
      <w:r w:rsidRPr="00CE5FCC">
        <w:rPr>
          <w:rFonts w:ascii="Times New Roman" w:hAnsi="Times New Roman"/>
          <w:b/>
          <w:sz w:val="24"/>
          <w:szCs w:val="24"/>
        </w:rPr>
        <w:t>11/10/11</w:t>
      </w:r>
      <w:r>
        <w:rPr>
          <w:rFonts w:ascii="Times New Roman" w:hAnsi="Times New Roman"/>
          <w:sz w:val="24"/>
          <w:szCs w:val="24"/>
        </w:rPr>
        <w:t>)</w:t>
      </w:r>
    </w:p>
    <w:p w:rsidR="004575B7" w:rsidRDefault="004575B7" w:rsidP="004575B7">
      <w:pPr>
        <w:spacing w:line="240" w:lineRule="auto"/>
        <w:jc w:val="both"/>
        <w:rPr>
          <w:rFonts w:ascii="Times New Roman" w:hAnsi="Times New Roman"/>
          <w:sz w:val="24"/>
          <w:szCs w:val="24"/>
        </w:rPr>
      </w:pPr>
      <w:r>
        <w:rPr>
          <w:rFonts w:ascii="Times New Roman" w:hAnsi="Times New Roman"/>
          <w:i/>
          <w:sz w:val="24"/>
          <w:szCs w:val="24"/>
        </w:rPr>
        <w:t>“</w:t>
      </w:r>
      <w:r w:rsidRPr="00A25CF2">
        <w:rPr>
          <w:rFonts w:ascii="Times New Roman" w:hAnsi="Times New Roman"/>
          <w:i/>
          <w:sz w:val="24"/>
          <w:szCs w:val="24"/>
        </w:rPr>
        <w:t>Los datos económicos indican una dura realidad que el debate político general evita. Todos los factores (educación, sanidad, nutrición, pobreza, salarios...) se deterioran rápidamente en una economía en declive</w:t>
      </w:r>
      <w:r>
        <w:rPr>
          <w:rFonts w:ascii="Times New Roman" w:hAnsi="Times New Roman"/>
          <w:i/>
          <w:sz w:val="24"/>
          <w:szCs w:val="24"/>
        </w:rPr>
        <w:t xml:space="preserve">”… </w:t>
      </w:r>
      <w:r w:rsidRPr="00742670">
        <w:rPr>
          <w:rFonts w:ascii="Times New Roman" w:hAnsi="Times New Roman"/>
          <w:sz w:val="24"/>
          <w:szCs w:val="24"/>
          <w:u w:val="single"/>
        </w:rPr>
        <w:t>EEUU: ¡Bienvenido al tercer mundo!</w:t>
      </w:r>
      <w:r>
        <w:rPr>
          <w:rFonts w:ascii="Times New Roman" w:hAnsi="Times New Roman"/>
          <w:sz w:val="24"/>
          <w:szCs w:val="24"/>
        </w:rPr>
        <w:t xml:space="preserve"> (Negocios.com - </w:t>
      </w:r>
      <w:r w:rsidRPr="00362326">
        <w:rPr>
          <w:rFonts w:ascii="Times New Roman" w:hAnsi="Times New Roman"/>
          <w:b/>
          <w:sz w:val="24"/>
          <w:szCs w:val="24"/>
        </w:rPr>
        <w:t>25/11/11</w:t>
      </w:r>
      <w:r>
        <w:rPr>
          <w:rFonts w:ascii="Times New Roman" w:hAnsi="Times New Roman"/>
          <w:sz w:val="24"/>
          <w:szCs w:val="24"/>
        </w:rPr>
        <w:t>)</w:t>
      </w:r>
    </w:p>
    <w:p w:rsidR="004575B7" w:rsidRDefault="004575B7" w:rsidP="004575B7">
      <w:pPr>
        <w:pStyle w:val="NormalWeb"/>
        <w:jc w:val="both"/>
      </w:pPr>
      <w:r w:rsidRPr="008F578C">
        <w:rPr>
          <w:i/>
        </w:rPr>
        <w:t>“Un coche pequeño, utilitario, pero un nuevo y flamante coche. Ese es probablemente el primer símbolo de la democratización del consumo, del nacimiento de las clases medias en las economías desarrolladas, el momento en que los trabajadores tuvieron el acceso a la compra de un automóvil</w:t>
      </w:r>
      <w:r w:rsidRPr="009E1EDD">
        <w:rPr>
          <w:i/>
        </w:rPr>
        <w:t xml:space="preserve">. A Henry Ford se le ha atribuido muchas veces el papel de promotor de la clase media americana, hace un siglo, porque creó un modelo, el Ford T, que estaba al alcance de la mayor parte de los estadounidenses y la producción en cadena que inventó dio lugar a un nuevo tipo de obrero especializado, con mejor salario que el proletario, un miembro de esa nueva clase media. </w:t>
      </w:r>
      <w:r w:rsidRPr="008F578C">
        <w:rPr>
          <w:i/>
        </w:rPr>
        <w:t>En España, el Ford T de los trabajadores fue el Seat 600, el coche que popularizó el automóvil entre esos españoles que empezaron a descubrir el turismo en la Península en los años sesenta y que, unos años después, ya tenían en sus casas dos televisores”...</w:t>
      </w:r>
      <w:r>
        <w:t xml:space="preserve"> </w:t>
      </w:r>
      <w:r w:rsidRPr="0036174B">
        <w:rPr>
          <w:u w:val="single"/>
        </w:rPr>
        <w:t>Ricos más ricos, pobres más pobres</w:t>
      </w:r>
      <w:r>
        <w:t xml:space="preserve"> (El País - </w:t>
      </w:r>
      <w:r w:rsidRPr="0036174B">
        <w:rPr>
          <w:b/>
        </w:rPr>
        <w:t>11/12/11</w:t>
      </w:r>
      <w:r>
        <w:t>)</w:t>
      </w:r>
    </w:p>
    <w:p w:rsidR="004575B7" w:rsidRPr="00247893" w:rsidRDefault="004575B7" w:rsidP="004575B7">
      <w:pPr>
        <w:pStyle w:val="NormalWeb"/>
        <w:jc w:val="both"/>
        <w:rPr>
          <w:b/>
          <w:color w:val="FF0000"/>
        </w:rPr>
      </w:pPr>
      <w:r>
        <w:rPr>
          <w:i/>
        </w:rPr>
        <w:t>“</w:t>
      </w:r>
      <w:r w:rsidRPr="00247893">
        <w:rPr>
          <w:i/>
        </w:rPr>
        <w:t xml:space="preserve">No son 4,6 millones, como afirma el presidente de la CEOE, </w:t>
      </w:r>
      <w:r w:rsidRPr="00247893">
        <w:rPr>
          <w:bCs/>
          <w:i/>
        </w:rPr>
        <w:t>Juan Rosell</w:t>
      </w:r>
      <w:r w:rsidRPr="00247893">
        <w:rPr>
          <w:i/>
        </w:rPr>
        <w:t xml:space="preserve">, sino más de siete millones las personas las que tienen </w:t>
      </w:r>
      <w:r w:rsidRPr="00247893">
        <w:rPr>
          <w:i/>
          <w:iCs/>
        </w:rPr>
        <w:t>minijobs</w:t>
      </w:r>
      <w:r w:rsidRPr="00247893">
        <w:rPr>
          <w:i/>
        </w:rPr>
        <w:t xml:space="preserve">, o mini-empleos, en Alemania. Y la tendencia dominante es que sigan creciendo, porque el Estado, lejos de intentar que se conviertan en puestos de trabajo como Dios manda, los va a consolidar aumentando </w:t>
      </w:r>
      <w:r w:rsidRPr="00247893">
        <w:rPr>
          <w:i/>
        </w:rPr>
        <w:lastRenderedPageBreak/>
        <w:t xml:space="preserve">esos sueldos de los 400 euros actuales a 450. Es decir, </w:t>
      </w:r>
      <w:r w:rsidRPr="00247893">
        <w:rPr>
          <w:bCs/>
          <w:i/>
        </w:rPr>
        <w:t>vía libre a los sueldos de hambre</w:t>
      </w:r>
      <w:r w:rsidRPr="00247893">
        <w:rPr>
          <w:i/>
        </w:rPr>
        <w:t xml:space="preserve"> y fomento de una clase social perpetuamente empobrecida</w:t>
      </w:r>
      <w:r>
        <w:rPr>
          <w:i/>
        </w:rPr>
        <w:t>”..</w:t>
      </w:r>
      <w:r w:rsidRPr="00247893">
        <w:rPr>
          <w:i/>
        </w:rPr>
        <w:t>.</w:t>
      </w:r>
      <w:r>
        <w:t xml:space="preserve"> </w:t>
      </w:r>
      <w:r w:rsidRPr="003216FD">
        <w:rPr>
          <w:u w:val="single"/>
        </w:rPr>
        <w:t>Mini-empleos y maxi-miserias</w:t>
      </w:r>
      <w:r>
        <w:t xml:space="preserve"> (El Confidencial - </w:t>
      </w:r>
      <w:r w:rsidRPr="003216FD">
        <w:rPr>
          <w:b/>
        </w:rPr>
        <w:t>16/12/11</w:t>
      </w:r>
      <w:r>
        <w:t xml:space="preserve">) </w:t>
      </w:r>
    </w:p>
    <w:p w:rsidR="004575B7" w:rsidRPr="00E54A67" w:rsidRDefault="004575B7" w:rsidP="004575B7">
      <w:pPr>
        <w:pStyle w:val="NormalWeb"/>
        <w:jc w:val="both"/>
      </w:pPr>
      <w:r w:rsidRPr="00425858">
        <w:rPr>
          <w:i/>
        </w:rPr>
        <w:t xml:space="preserve">“Los bancos van a perder millones de dólares en pagar deuda si la mayor quiebra municipal en la historia de Estados Unidos no cesa. Pero las verdaderas víctimas del colapso financiero son los habitantes del condado Jefferson, en Alabama, que están teniendo que bañarse con agua embotellada y utilizando baños portátiles después de que les hayan cortado la red de suministro. Una situación que vuelve a poner de manifiesto que </w:t>
      </w:r>
      <w:r w:rsidRPr="00425858">
        <w:rPr>
          <w:bCs/>
          <w:i/>
        </w:rPr>
        <w:t>el “sueño americano” para millones de estadounidenses resulta cada vez más inalcanzable”...</w:t>
      </w:r>
      <w:r>
        <w:rPr>
          <w:bCs/>
          <w:i/>
        </w:rPr>
        <w:t xml:space="preserve"> </w:t>
      </w:r>
      <w:r w:rsidRPr="00685164">
        <w:rPr>
          <w:u w:val="single"/>
        </w:rPr>
        <w:t>Tercer Mundo en Estados Unidos: crece el abismo entre ricos y pobres</w:t>
      </w:r>
      <w:r>
        <w:t xml:space="preserve"> (El Confidencial - </w:t>
      </w:r>
      <w:r w:rsidRPr="00685164">
        <w:rPr>
          <w:b/>
        </w:rPr>
        <w:t>18/12/11</w:t>
      </w:r>
      <w:r>
        <w:t xml:space="preserve">) </w:t>
      </w:r>
    </w:p>
    <w:p w:rsidR="004575B7" w:rsidRDefault="004575B7" w:rsidP="004575B7">
      <w:pPr>
        <w:pStyle w:val="NormalWeb"/>
        <w:jc w:val="both"/>
      </w:pPr>
      <w:r>
        <w:rPr>
          <w:i/>
        </w:rPr>
        <w:t>“</w:t>
      </w:r>
      <w:r w:rsidRPr="00506373">
        <w:rPr>
          <w:i/>
        </w:rPr>
        <w:t>Más que las diferencias raciales o un conflicto entre inmigrantes y nativos, la mayor fuente de tensión entre los estadounidenses se desarrolla entre los ricos y los pobres. Esa es una de las principales conclusiones del más reciente informe del Pew Research Center - http://pewresearch.org/pubs/2167/rich-poor-social-conflict-class, un centro de estudios de Estados Unidos que informa sobre las actitudes y tendencias en ese país</w:t>
      </w:r>
      <w:r>
        <w:rPr>
          <w:i/>
        </w:rPr>
        <w:t>”..</w:t>
      </w:r>
      <w:r w:rsidRPr="00506373">
        <w:rPr>
          <w:i/>
        </w:rPr>
        <w:t xml:space="preserve">. </w:t>
      </w:r>
      <w:r w:rsidRPr="00120941">
        <w:rPr>
          <w:u w:val="single"/>
        </w:rPr>
        <w:t>Crece el conflicto de clases en Estados Unidos</w:t>
      </w:r>
      <w:r>
        <w:t xml:space="preserve"> (BBCMundo - </w:t>
      </w:r>
      <w:r w:rsidRPr="00120941">
        <w:rPr>
          <w:b/>
        </w:rPr>
        <w:t>13/1/12</w:t>
      </w:r>
      <w:r>
        <w:t>)</w:t>
      </w:r>
    </w:p>
    <w:p w:rsidR="004575B7" w:rsidRDefault="004575B7" w:rsidP="004575B7">
      <w:pPr>
        <w:pStyle w:val="NormalWeb"/>
        <w:jc w:val="both"/>
      </w:pPr>
      <w:r>
        <w:t>“</w:t>
      </w:r>
      <w:r w:rsidRPr="0090032F">
        <w:rPr>
          <w:i/>
        </w:rPr>
        <w:t>Desesperadas por la crisis, muchas familias han optado por dejar atrás lo más preciado que tienen: sus hijos</w:t>
      </w:r>
      <w:r>
        <w:rPr>
          <w:i/>
        </w:rPr>
        <w:t>”..</w:t>
      </w:r>
      <w:r w:rsidRPr="0090032F">
        <w:rPr>
          <w:i/>
        </w:rPr>
        <w:t>.</w:t>
      </w:r>
      <w:r>
        <w:rPr>
          <w:i/>
        </w:rPr>
        <w:t xml:space="preserve"> </w:t>
      </w:r>
      <w:r w:rsidRPr="00746864">
        <w:rPr>
          <w:u w:val="single"/>
        </w:rPr>
        <w:t>Los griegos que abandonan a sus hijos por la crisis</w:t>
      </w:r>
      <w:r>
        <w:t xml:space="preserve"> (BBCMundo - </w:t>
      </w:r>
      <w:r w:rsidRPr="00746864">
        <w:rPr>
          <w:b/>
        </w:rPr>
        <w:t>14/1/12</w:t>
      </w:r>
      <w:r>
        <w:t>)</w:t>
      </w:r>
    </w:p>
    <w:p w:rsidR="004575B7" w:rsidRPr="00B175C3" w:rsidRDefault="004575B7" w:rsidP="004575B7">
      <w:pPr>
        <w:pStyle w:val="NormalWeb"/>
        <w:jc w:val="both"/>
      </w:pPr>
      <w:r w:rsidRPr="00A23340">
        <w:rPr>
          <w:i/>
        </w:rPr>
        <w:t>“Davos está acostumbrado a las bravuconadas de los líderes políticos. Sin embargo, cuando jefes de compañías de todo el mundo acostumbrados a hablar en voz baja advierten “no de una crisis, sino de un desastre”, cuando comienzan a llamar algo “un cáncer en la sociedad”, uno sabe que tenemos un problema”...</w:t>
      </w:r>
      <w:r>
        <w:rPr>
          <w:i/>
        </w:rPr>
        <w:t xml:space="preserve"> </w:t>
      </w:r>
      <w:r w:rsidRPr="004C621E">
        <w:rPr>
          <w:u w:val="single"/>
        </w:rPr>
        <w:t>La bomba de tiempo del desempleo juvenil</w:t>
      </w:r>
      <w:r>
        <w:t xml:space="preserve"> (BBCMundo.com - </w:t>
      </w:r>
      <w:r w:rsidRPr="00A23340">
        <w:rPr>
          <w:b/>
        </w:rPr>
        <w:t>29/1/12</w:t>
      </w:r>
      <w:r>
        <w:t>)</w:t>
      </w:r>
    </w:p>
    <w:p w:rsidR="004575B7" w:rsidRPr="00B175C3" w:rsidRDefault="004575B7" w:rsidP="004575B7">
      <w:pPr>
        <w:spacing w:line="240" w:lineRule="auto"/>
        <w:jc w:val="both"/>
        <w:rPr>
          <w:rFonts w:ascii="Times New Roman" w:hAnsi="Times New Roman"/>
          <w:sz w:val="24"/>
          <w:szCs w:val="24"/>
        </w:rPr>
      </w:pPr>
      <w:r>
        <w:rPr>
          <w:rFonts w:ascii="Times New Roman" w:hAnsi="Times New Roman"/>
          <w:i/>
          <w:sz w:val="24"/>
          <w:szCs w:val="24"/>
        </w:rPr>
        <w:t>“</w:t>
      </w:r>
      <w:r w:rsidRPr="003045BF">
        <w:rPr>
          <w:rFonts w:ascii="Times New Roman" w:hAnsi="Times New Roman"/>
          <w:i/>
          <w:sz w:val="24"/>
          <w:szCs w:val="24"/>
        </w:rPr>
        <w:t>Grupos de delincuentes que pertenecen a las comunidades nómadas británicas e irlandesas han estado transportando hombres británicos al exterior para hacerlos trabajar como virtuales esclavos.</w:t>
      </w:r>
      <w:r>
        <w:rPr>
          <w:rFonts w:ascii="Times New Roman" w:hAnsi="Times New Roman"/>
          <w:i/>
          <w:sz w:val="24"/>
          <w:szCs w:val="24"/>
        </w:rPr>
        <w:t xml:space="preserve"> </w:t>
      </w:r>
      <w:r w:rsidRPr="003045BF">
        <w:rPr>
          <w:rFonts w:ascii="Times New Roman" w:hAnsi="Times New Roman"/>
          <w:i/>
          <w:sz w:val="24"/>
          <w:szCs w:val="24"/>
        </w:rPr>
        <w:t>Una investigación de la BBC encontró por lo meno</w:t>
      </w:r>
      <w:r>
        <w:rPr>
          <w:rFonts w:ascii="Times New Roman" w:hAnsi="Times New Roman"/>
          <w:i/>
          <w:sz w:val="24"/>
          <w:szCs w:val="24"/>
        </w:rPr>
        <w:t>s 32 víctimas en esta situación”…</w:t>
      </w:r>
      <w:r>
        <w:rPr>
          <w:rFonts w:ascii="Times New Roman" w:hAnsi="Times New Roman"/>
          <w:sz w:val="24"/>
          <w:szCs w:val="24"/>
        </w:rPr>
        <w:t xml:space="preserve"> </w:t>
      </w:r>
      <w:r w:rsidRPr="002033C6">
        <w:rPr>
          <w:rFonts w:ascii="Times New Roman" w:hAnsi="Times New Roman"/>
          <w:sz w:val="24"/>
          <w:szCs w:val="24"/>
          <w:u w:val="single"/>
        </w:rPr>
        <w:t>Denuncian esclavitud moderna en el corazón de Europa</w:t>
      </w:r>
      <w:r>
        <w:rPr>
          <w:rFonts w:ascii="Times New Roman" w:hAnsi="Times New Roman"/>
          <w:sz w:val="24"/>
          <w:szCs w:val="24"/>
        </w:rPr>
        <w:t xml:space="preserve"> (BBCMundo - </w:t>
      </w:r>
      <w:r w:rsidRPr="002033C6">
        <w:rPr>
          <w:rFonts w:ascii="Times New Roman" w:hAnsi="Times New Roman"/>
          <w:b/>
          <w:sz w:val="24"/>
          <w:szCs w:val="24"/>
        </w:rPr>
        <w:t>3/2/12</w:t>
      </w:r>
      <w:r>
        <w:rPr>
          <w:rFonts w:ascii="Times New Roman" w:hAnsi="Times New Roman"/>
          <w:sz w:val="24"/>
          <w:szCs w:val="24"/>
        </w:rPr>
        <w:t>)</w:t>
      </w:r>
    </w:p>
    <w:p w:rsidR="004575B7" w:rsidRPr="00F95051" w:rsidRDefault="004575B7" w:rsidP="004575B7">
      <w:pPr>
        <w:pStyle w:val="NormalWeb"/>
        <w:jc w:val="both"/>
        <w:rPr>
          <w:i/>
        </w:rPr>
      </w:pPr>
      <w:r>
        <w:rPr>
          <w:rFonts w:eastAsiaTheme="minorHAnsi" w:cstheme="minorBidi"/>
          <w:lang w:eastAsia="en-US"/>
        </w:rPr>
        <w:t>“</w:t>
      </w:r>
      <w:r w:rsidRPr="00F95051">
        <w:rPr>
          <w:i/>
        </w:rPr>
        <w:t xml:space="preserve">Sueldos de dos euros la hora para fregar platos y limpiar suelos, agencias de empleo que demandan personal al que pagar menos de 60 céntimos la hora, siete millones de empleados con </w:t>
      </w:r>
      <w:r w:rsidRPr="00F95051">
        <w:rPr>
          <w:i/>
          <w:iCs/>
        </w:rPr>
        <w:t>minijobs</w:t>
      </w:r>
      <w:r w:rsidRPr="00F95051">
        <w:rPr>
          <w:i/>
        </w:rPr>
        <w:t>... ¿Qué hay detrás del milagro económico alemán?</w:t>
      </w:r>
      <w:r>
        <w:rPr>
          <w:i/>
        </w:rPr>
        <w:t>”…</w:t>
      </w:r>
      <w:r>
        <w:t xml:space="preserve"> </w:t>
      </w:r>
      <w:r w:rsidRPr="00E7671C">
        <w:rPr>
          <w:u w:val="single"/>
        </w:rPr>
        <w:t>La otra cara del milagro laboral alemán: 7 millones de minijobs y 50 céntimos/hora</w:t>
      </w:r>
      <w:r>
        <w:t xml:space="preserve"> (El Economista - </w:t>
      </w:r>
      <w:r w:rsidRPr="00E7671C">
        <w:rPr>
          <w:b/>
        </w:rPr>
        <w:t>8/2/12</w:t>
      </w:r>
      <w:r>
        <w:t>)</w:t>
      </w:r>
    </w:p>
    <w:p w:rsidR="004575B7" w:rsidRPr="00B175C3" w:rsidRDefault="004575B7" w:rsidP="004575B7">
      <w:pPr>
        <w:spacing w:line="240" w:lineRule="auto"/>
        <w:jc w:val="both"/>
        <w:rPr>
          <w:rFonts w:ascii="Times New Roman" w:hAnsi="Times New Roman"/>
          <w:i/>
          <w:sz w:val="24"/>
          <w:szCs w:val="24"/>
        </w:rPr>
      </w:pPr>
      <w:r>
        <w:rPr>
          <w:rFonts w:ascii="Times New Roman" w:hAnsi="Times New Roman"/>
          <w:i/>
          <w:sz w:val="24"/>
          <w:szCs w:val="24"/>
        </w:rPr>
        <w:t>“</w:t>
      </w:r>
      <w:r w:rsidRPr="00801619">
        <w:rPr>
          <w:rFonts w:ascii="Times New Roman" w:hAnsi="Times New Roman"/>
          <w:i/>
          <w:sz w:val="24"/>
          <w:szCs w:val="24"/>
        </w:rPr>
        <w:t>Crece la desigualdad por el aume</w:t>
      </w:r>
      <w:r>
        <w:rPr>
          <w:rFonts w:ascii="Times New Roman" w:hAnsi="Times New Roman"/>
          <w:i/>
          <w:sz w:val="24"/>
          <w:szCs w:val="24"/>
        </w:rPr>
        <w:t>nto de los trabajadores “pobres”</w:t>
      </w:r>
      <w:r w:rsidRPr="00801619">
        <w:rPr>
          <w:rFonts w:ascii="Times New Roman" w:hAnsi="Times New Roman"/>
          <w:i/>
          <w:sz w:val="24"/>
          <w:szCs w:val="24"/>
        </w:rPr>
        <w:t xml:space="preserve"> en el país teutón</w:t>
      </w:r>
      <w:r>
        <w:rPr>
          <w:rFonts w:ascii="Times New Roman" w:hAnsi="Times New Roman"/>
          <w:i/>
          <w:sz w:val="24"/>
          <w:szCs w:val="24"/>
        </w:rPr>
        <w:t>”…</w:t>
      </w:r>
      <w:r>
        <w:rPr>
          <w:rFonts w:ascii="Times New Roman" w:hAnsi="Times New Roman"/>
          <w:sz w:val="24"/>
          <w:szCs w:val="24"/>
        </w:rPr>
        <w:t xml:space="preserve"> </w:t>
      </w:r>
      <w:r w:rsidRPr="00AF71D8">
        <w:rPr>
          <w:rFonts w:ascii="Times New Roman" w:hAnsi="Times New Roman"/>
          <w:sz w:val="24"/>
          <w:szCs w:val="24"/>
          <w:u w:val="single"/>
        </w:rPr>
        <w:t>Suel</w:t>
      </w:r>
      <w:r>
        <w:rPr>
          <w:rFonts w:ascii="Times New Roman" w:hAnsi="Times New Roman"/>
          <w:sz w:val="24"/>
          <w:szCs w:val="24"/>
          <w:u w:val="single"/>
        </w:rPr>
        <w:t>dos de un euro a la hora en el “milagro”</w:t>
      </w:r>
      <w:r w:rsidRPr="00AF71D8">
        <w:rPr>
          <w:rFonts w:ascii="Times New Roman" w:hAnsi="Times New Roman"/>
          <w:sz w:val="24"/>
          <w:szCs w:val="24"/>
          <w:u w:val="single"/>
        </w:rPr>
        <w:t xml:space="preserve"> laboral alemán</w:t>
      </w:r>
      <w:r>
        <w:rPr>
          <w:rFonts w:ascii="Times New Roman" w:hAnsi="Times New Roman"/>
          <w:sz w:val="24"/>
          <w:szCs w:val="24"/>
        </w:rPr>
        <w:t xml:space="preserve"> (El País - </w:t>
      </w:r>
      <w:r w:rsidRPr="00AF71D8">
        <w:rPr>
          <w:rFonts w:ascii="Times New Roman" w:hAnsi="Times New Roman"/>
          <w:b/>
          <w:sz w:val="24"/>
          <w:szCs w:val="24"/>
        </w:rPr>
        <w:t>9/2/12</w:t>
      </w:r>
      <w:r>
        <w:rPr>
          <w:rFonts w:ascii="Times New Roman" w:hAnsi="Times New Roman"/>
          <w:sz w:val="24"/>
          <w:szCs w:val="24"/>
        </w:rPr>
        <w:t>)</w:t>
      </w:r>
    </w:p>
    <w:p w:rsidR="004575B7" w:rsidRDefault="004575B7" w:rsidP="004575B7">
      <w:pPr>
        <w:pStyle w:val="NormalWeb"/>
        <w:jc w:val="both"/>
      </w:pPr>
      <w:r>
        <w:rPr>
          <w:i/>
        </w:rPr>
        <w:t>“</w:t>
      </w:r>
      <w:r w:rsidRPr="00C23E2C">
        <w:rPr>
          <w:i/>
        </w:rPr>
        <w:t>El drama de miles de padres y madres ce</w:t>
      </w:r>
      <w:r>
        <w:rPr>
          <w:i/>
        </w:rPr>
        <w:t>ntroamericanos expulsados de EE</w:t>
      </w:r>
      <w:r w:rsidRPr="00C23E2C">
        <w:rPr>
          <w:i/>
        </w:rPr>
        <w:t>UU tras ser obligados a separarse de sus niños nacidos en este país y, por tanto, con ciudadanía norteamericana</w:t>
      </w:r>
      <w:r>
        <w:rPr>
          <w:i/>
        </w:rPr>
        <w:t xml:space="preserve">”… </w:t>
      </w:r>
      <w:r w:rsidRPr="002C7BE4">
        <w:rPr>
          <w:u w:val="single"/>
        </w:rPr>
        <w:t>Deportadas sin sus hijos</w:t>
      </w:r>
      <w:r>
        <w:t xml:space="preserve"> (El País - </w:t>
      </w:r>
      <w:r w:rsidRPr="002C7BE4">
        <w:rPr>
          <w:b/>
        </w:rPr>
        <w:t>26/2/12</w:t>
      </w:r>
      <w:r>
        <w:t>)</w:t>
      </w:r>
    </w:p>
    <w:p w:rsidR="004575B7" w:rsidRDefault="004575B7" w:rsidP="004575B7">
      <w:pPr>
        <w:pStyle w:val="NormalWeb"/>
        <w:jc w:val="both"/>
      </w:pPr>
      <w:r>
        <w:rPr>
          <w:i/>
        </w:rPr>
        <w:lastRenderedPageBreak/>
        <w:t>“</w:t>
      </w:r>
      <w:r w:rsidRPr="00D923E1">
        <w:rPr>
          <w:i/>
        </w:rPr>
        <w:t>Los cinco días de disturbios en Londres y otras ciudades británicas en agosto de 2011 tuvieron sus raíces, entre otros factores, en la pobreza, la desmotivación, la falta de oportunidades y la ausencia de un entorno familiar sano</w:t>
      </w:r>
      <w:r>
        <w:rPr>
          <w:i/>
        </w:rPr>
        <w:t>”..</w:t>
      </w:r>
      <w:r w:rsidRPr="00D923E1">
        <w:rPr>
          <w:i/>
        </w:rPr>
        <w:t>.</w:t>
      </w:r>
      <w:r>
        <w:rPr>
          <w:i/>
        </w:rPr>
        <w:t xml:space="preserve"> </w:t>
      </w:r>
      <w:r w:rsidRPr="00FE41D9">
        <w:rPr>
          <w:u w:val="single"/>
        </w:rPr>
        <w:t>Estudio sobre lo</w:t>
      </w:r>
      <w:r>
        <w:rPr>
          <w:u w:val="single"/>
        </w:rPr>
        <w:t>s motines británicos encuentra “500.000 familias olvidadas</w:t>
      </w:r>
      <w:r w:rsidRPr="00E32175">
        <w:t>”</w:t>
      </w:r>
      <w:r>
        <w:t xml:space="preserve"> (BBCMundo - </w:t>
      </w:r>
      <w:r w:rsidRPr="00FE41D9">
        <w:rPr>
          <w:b/>
        </w:rPr>
        <w:t>28/3/12</w:t>
      </w:r>
      <w:r>
        <w:t>)</w:t>
      </w:r>
    </w:p>
    <w:p w:rsidR="004575B7" w:rsidRPr="00B175C3" w:rsidRDefault="004575B7" w:rsidP="004575B7">
      <w:pPr>
        <w:spacing w:line="240" w:lineRule="auto"/>
        <w:jc w:val="both"/>
        <w:rPr>
          <w:rFonts w:ascii="Times New Roman" w:hAnsi="Times New Roman"/>
          <w:i/>
          <w:sz w:val="24"/>
          <w:szCs w:val="24"/>
        </w:rPr>
      </w:pPr>
      <w:r>
        <w:rPr>
          <w:rFonts w:ascii="Times New Roman" w:hAnsi="Times New Roman"/>
          <w:i/>
          <w:sz w:val="24"/>
          <w:szCs w:val="24"/>
        </w:rPr>
        <w:t>“</w:t>
      </w:r>
      <w:r w:rsidRPr="005360A7">
        <w:rPr>
          <w:rFonts w:ascii="Times New Roman" w:hAnsi="Times New Roman"/>
          <w:i/>
          <w:sz w:val="24"/>
          <w:szCs w:val="24"/>
        </w:rPr>
        <w:t>Los Países Bajos, hasta ahora una de las economías más estables de Europa acaba de ver la caída de su gobierno como consecuencia del peso de la crisis y de los recortes y se enfrenta a un aumento de personas que viven al límite</w:t>
      </w:r>
      <w:r>
        <w:rPr>
          <w:rFonts w:ascii="Times New Roman" w:hAnsi="Times New Roman"/>
          <w:i/>
          <w:sz w:val="24"/>
          <w:szCs w:val="24"/>
        </w:rPr>
        <w:t>”..</w:t>
      </w:r>
      <w:r w:rsidRPr="005360A7">
        <w:rPr>
          <w:rFonts w:ascii="Times New Roman" w:hAnsi="Times New Roman"/>
          <w:i/>
          <w:sz w:val="24"/>
          <w:szCs w:val="24"/>
        </w:rPr>
        <w:t>.</w:t>
      </w:r>
      <w:r>
        <w:rPr>
          <w:rFonts w:ascii="Times New Roman" w:hAnsi="Times New Roman"/>
          <w:i/>
          <w:sz w:val="24"/>
          <w:szCs w:val="24"/>
        </w:rPr>
        <w:t xml:space="preserve"> </w:t>
      </w:r>
      <w:r w:rsidRPr="001233C2">
        <w:rPr>
          <w:rFonts w:ascii="Times New Roman" w:hAnsi="Times New Roman"/>
          <w:sz w:val="24"/>
          <w:szCs w:val="24"/>
          <w:u w:val="single"/>
        </w:rPr>
        <w:t>La pobreza que puso en jaque a un gobierno</w:t>
      </w:r>
      <w:r>
        <w:rPr>
          <w:rFonts w:ascii="Times New Roman" w:hAnsi="Times New Roman"/>
          <w:sz w:val="24"/>
          <w:szCs w:val="24"/>
        </w:rPr>
        <w:t xml:space="preserve"> (BBCMundo - </w:t>
      </w:r>
      <w:r w:rsidRPr="001233C2">
        <w:rPr>
          <w:rFonts w:ascii="Times New Roman" w:hAnsi="Times New Roman"/>
          <w:b/>
          <w:sz w:val="24"/>
          <w:szCs w:val="24"/>
        </w:rPr>
        <w:t>24/4/12</w:t>
      </w:r>
      <w:r>
        <w:rPr>
          <w:rFonts w:ascii="Times New Roman" w:hAnsi="Times New Roman"/>
          <w:sz w:val="24"/>
          <w:szCs w:val="24"/>
        </w:rPr>
        <w:t>)</w:t>
      </w:r>
    </w:p>
    <w:p w:rsidR="004575B7" w:rsidRPr="004E7C6E" w:rsidRDefault="004575B7" w:rsidP="004575B7">
      <w:pPr>
        <w:spacing w:line="240" w:lineRule="auto"/>
        <w:jc w:val="both"/>
        <w:rPr>
          <w:rFonts w:ascii="Times New Roman" w:hAnsi="Times New Roman"/>
          <w:i/>
          <w:sz w:val="24"/>
          <w:szCs w:val="24"/>
        </w:rPr>
      </w:pPr>
      <w:r>
        <w:rPr>
          <w:rFonts w:ascii="Times New Roman" w:hAnsi="Times New Roman"/>
          <w:i/>
          <w:sz w:val="24"/>
          <w:szCs w:val="24"/>
        </w:rPr>
        <w:t>“</w:t>
      </w:r>
      <w:r w:rsidRPr="004E7C6E">
        <w:rPr>
          <w:rFonts w:ascii="Times New Roman" w:hAnsi="Times New Roman"/>
          <w:i/>
          <w:sz w:val="24"/>
          <w:szCs w:val="24"/>
        </w:rPr>
        <w:t>El número de bebés nacidos en Estados Unidos con síntomas de adicción a los opiáceos se triplicó en la década 1999-2009, según un estudio publicado por la revista American Medical Association</w:t>
      </w:r>
      <w:r>
        <w:rPr>
          <w:rFonts w:ascii="Times New Roman" w:hAnsi="Times New Roman"/>
          <w:i/>
          <w:sz w:val="24"/>
          <w:szCs w:val="24"/>
        </w:rPr>
        <w:t>”..</w:t>
      </w:r>
      <w:r w:rsidRPr="004E7C6E">
        <w:rPr>
          <w:rFonts w:ascii="Times New Roman" w:hAnsi="Times New Roman"/>
          <w:i/>
          <w:sz w:val="24"/>
          <w:szCs w:val="24"/>
        </w:rPr>
        <w:t>.</w:t>
      </w:r>
      <w:r>
        <w:rPr>
          <w:rFonts w:ascii="Times New Roman" w:hAnsi="Times New Roman"/>
          <w:i/>
          <w:sz w:val="24"/>
          <w:szCs w:val="24"/>
        </w:rPr>
        <w:t xml:space="preserve"> </w:t>
      </w:r>
      <w:r>
        <w:rPr>
          <w:rFonts w:ascii="Times New Roman" w:hAnsi="Times New Roman"/>
          <w:sz w:val="24"/>
          <w:szCs w:val="24"/>
          <w:u w:val="single"/>
        </w:rPr>
        <w:t>EE</w:t>
      </w:r>
      <w:r w:rsidRPr="009C65C9">
        <w:rPr>
          <w:rFonts w:ascii="Times New Roman" w:hAnsi="Times New Roman"/>
          <w:sz w:val="24"/>
          <w:szCs w:val="24"/>
          <w:u w:val="single"/>
        </w:rPr>
        <w:t>UU: se triplica el número de bebés con síntomas de adicción</w:t>
      </w:r>
      <w:r>
        <w:rPr>
          <w:rFonts w:ascii="Times New Roman" w:hAnsi="Times New Roman"/>
          <w:sz w:val="24"/>
          <w:szCs w:val="24"/>
        </w:rPr>
        <w:t xml:space="preserve"> (BBCMundo - </w:t>
      </w:r>
      <w:r w:rsidRPr="009C65C9">
        <w:rPr>
          <w:rFonts w:ascii="Times New Roman" w:hAnsi="Times New Roman"/>
          <w:b/>
          <w:sz w:val="24"/>
          <w:szCs w:val="24"/>
        </w:rPr>
        <w:t>1/5/12</w:t>
      </w:r>
      <w:r>
        <w:rPr>
          <w:rFonts w:ascii="Times New Roman" w:hAnsi="Times New Roman"/>
          <w:sz w:val="24"/>
          <w:szCs w:val="24"/>
        </w:rPr>
        <w:t>)</w:t>
      </w:r>
    </w:p>
    <w:p w:rsidR="004575B7" w:rsidRPr="005E6219" w:rsidRDefault="004575B7" w:rsidP="004575B7">
      <w:pPr>
        <w:pStyle w:val="NormalWeb"/>
        <w:jc w:val="both"/>
        <w:rPr>
          <w:i/>
        </w:rPr>
      </w:pPr>
      <w:r>
        <w:rPr>
          <w:i/>
        </w:rPr>
        <w:t>“</w:t>
      </w:r>
      <w:r w:rsidRPr="005E6219">
        <w:rPr>
          <w:i/>
        </w:rPr>
        <w:t>El lunes, la Reserva Federal de Estados Unidos publicó un informe que mostró que la media del patrimonio neto de las familias disminuyó a US$77.300 en 2010, frente a los US$126.400 en 2007, lo que representa una disminución de 38,8%, el mayor descenso desde que comenzó este sondeo en 1989</w:t>
      </w:r>
      <w:r>
        <w:rPr>
          <w:i/>
        </w:rPr>
        <w:t>”..</w:t>
      </w:r>
      <w:r w:rsidRPr="005E6219">
        <w:rPr>
          <w:i/>
        </w:rPr>
        <w:t xml:space="preserve">. </w:t>
      </w:r>
      <w:r w:rsidRPr="004A17B6">
        <w:rPr>
          <w:u w:val="single"/>
        </w:rPr>
        <w:t>El patrim</w:t>
      </w:r>
      <w:r>
        <w:rPr>
          <w:u w:val="single"/>
        </w:rPr>
        <w:t>onio neto de las familias de EEUU</w:t>
      </w:r>
      <w:r w:rsidRPr="004A17B6">
        <w:rPr>
          <w:u w:val="single"/>
        </w:rPr>
        <w:t xml:space="preserve"> cae casi 40% entre 2007 y 2010</w:t>
      </w:r>
      <w:r>
        <w:t xml:space="preserve"> (The Wall Street Journal - </w:t>
      </w:r>
      <w:r w:rsidRPr="004A17B6">
        <w:rPr>
          <w:b/>
        </w:rPr>
        <w:t>11/6/12</w:t>
      </w:r>
      <w:r>
        <w:t>)</w:t>
      </w:r>
    </w:p>
    <w:p w:rsidR="004575B7" w:rsidRDefault="004575B7" w:rsidP="004575B7">
      <w:pPr>
        <w:spacing w:line="240" w:lineRule="auto"/>
        <w:jc w:val="both"/>
        <w:rPr>
          <w:rFonts w:ascii="Times New Roman" w:hAnsi="Times New Roman"/>
          <w:sz w:val="24"/>
          <w:szCs w:val="24"/>
        </w:rPr>
      </w:pPr>
      <w:r>
        <w:rPr>
          <w:rFonts w:ascii="Times New Roman" w:hAnsi="Times New Roman"/>
          <w:i/>
          <w:sz w:val="24"/>
          <w:szCs w:val="24"/>
        </w:rPr>
        <w:t>“</w:t>
      </w:r>
      <w:r w:rsidRPr="00D00CF6">
        <w:rPr>
          <w:rFonts w:ascii="Times New Roman" w:hAnsi="Times New Roman"/>
          <w:i/>
          <w:sz w:val="24"/>
          <w:szCs w:val="24"/>
        </w:rPr>
        <w:t>La educación, salud y posición socioeconómica de los hijos de inmigrantes en Estados Unidos, el grupo de mayor crecimiento en ese país, han aumentado la preocupación sobre cómo será su desempeño cuando se incorporen a la fuerza laboral</w:t>
      </w:r>
      <w:r>
        <w:rPr>
          <w:rFonts w:ascii="Times New Roman" w:hAnsi="Times New Roman"/>
          <w:i/>
          <w:sz w:val="24"/>
          <w:szCs w:val="24"/>
        </w:rPr>
        <w:t>”..</w:t>
      </w:r>
      <w:r w:rsidRPr="00D00CF6">
        <w:rPr>
          <w:rFonts w:ascii="Times New Roman" w:hAnsi="Times New Roman"/>
          <w:i/>
          <w:sz w:val="24"/>
          <w:szCs w:val="24"/>
        </w:rPr>
        <w:t>.</w:t>
      </w:r>
      <w:r>
        <w:rPr>
          <w:rFonts w:ascii="Times New Roman" w:hAnsi="Times New Roman"/>
          <w:i/>
          <w:sz w:val="24"/>
          <w:szCs w:val="24"/>
        </w:rPr>
        <w:t xml:space="preserve"> </w:t>
      </w:r>
      <w:r>
        <w:rPr>
          <w:rFonts w:ascii="Times New Roman" w:hAnsi="Times New Roman"/>
          <w:sz w:val="24"/>
          <w:szCs w:val="24"/>
          <w:u w:val="single"/>
        </w:rPr>
        <w:t>Los hijos de inmigrantes en EEUU</w:t>
      </w:r>
      <w:r w:rsidRPr="00044C94">
        <w:rPr>
          <w:rFonts w:ascii="Times New Roman" w:hAnsi="Times New Roman"/>
          <w:sz w:val="24"/>
          <w:szCs w:val="24"/>
          <w:u w:val="single"/>
        </w:rPr>
        <w:t xml:space="preserve"> se rezagan en educación</w:t>
      </w:r>
      <w:r>
        <w:rPr>
          <w:rFonts w:ascii="Times New Roman" w:hAnsi="Times New Roman"/>
          <w:sz w:val="24"/>
          <w:szCs w:val="24"/>
        </w:rPr>
        <w:t xml:space="preserve"> (The Wall Street Journal - </w:t>
      </w:r>
      <w:r w:rsidRPr="00044C94">
        <w:rPr>
          <w:rFonts w:ascii="Times New Roman" w:hAnsi="Times New Roman"/>
          <w:b/>
          <w:sz w:val="24"/>
          <w:szCs w:val="24"/>
        </w:rPr>
        <w:t>13/6/12</w:t>
      </w:r>
      <w:r>
        <w:rPr>
          <w:rFonts w:ascii="Times New Roman" w:hAnsi="Times New Roman"/>
          <w:sz w:val="24"/>
          <w:szCs w:val="24"/>
        </w:rPr>
        <w:t>)</w:t>
      </w:r>
    </w:p>
    <w:p w:rsidR="004575B7" w:rsidRPr="00B175C3" w:rsidRDefault="004575B7" w:rsidP="004575B7">
      <w:pPr>
        <w:pStyle w:val="centro-texto-notis"/>
        <w:jc w:val="both"/>
      </w:pPr>
      <w:r>
        <w:rPr>
          <w:rStyle w:val="hora-publi"/>
        </w:rPr>
        <w:t>“‘</w:t>
      </w:r>
      <w:r w:rsidRPr="008631BB">
        <w:rPr>
          <w:i/>
        </w:rPr>
        <w:t xml:space="preserve">La nueva pobreza es invisible y puede cohabitar en un mismo espacio con situaciones estables. No se trata tanto del caso del señor que rebusca en los cubos de basura después de haberse quedado sin trabajo, esa pobreza espectacular y extrema que explota la televisión, sino </w:t>
      </w:r>
      <w:r w:rsidRPr="008631BB">
        <w:rPr>
          <w:bCs/>
          <w:i/>
        </w:rPr>
        <w:t>un proceso poco visible que está afectando a muchas familias o al vecino de al lado aunque no nos demos cuenta</w:t>
      </w:r>
      <w:r>
        <w:rPr>
          <w:i/>
        </w:rPr>
        <w:t>’</w:t>
      </w:r>
      <w:r w:rsidRPr="008631BB">
        <w:rPr>
          <w:i/>
        </w:rPr>
        <w:t xml:space="preserve">. De esta forma recuerda la profesora de sociología e investigadora de la Universidad Complutense de Madrid </w:t>
      </w:r>
      <w:r w:rsidRPr="008631BB">
        <w:rPr>
          <w:bCs/>
          <w:i/>
        </w:rPr>
        <w:t>Araceli Serrano Pascual</w:t>
      </w:r>
      <w:r w:rsidRPr="008631BB">
        <w:rPr>
          <w:i/>
        </w:rPr>
        <w:t xml:space="preserve"> cómo está evolucionando la percepción de la pobreza en el presente y desfavorable contexto económico, y que se caracteriza por su escasa visibilidad</w:t>
      </w:r>
      <w:r>
        <w:rPr>
          <w:i/>
        </w:rPr>
        <w:t>”..</w:t>
      </w:r>
      <w:r w:rsidRPr="008631BB">
        <w:rPr>
          <w:i/>
        </w:rPr>
        <w:t xml:space="preserve">. </w:t>
      </w:r>
      <w:r w:rsidRPr="00E32175">
        <w:t>“</w:t>
      </w:r>
      <w:r w:rsidRPr="00DE1484">
        <w:rPr>
          <w:u w:val="single"/>
        </w:rPr>
        <w:t>Te levantas un buen día y descubres que eres pobre</w:t>
      </w:r>
      <w:r w:rsidRPr="00E32175">
        <w:t>”</w:t>
      </w:r>
      <w:r>
        <w:t xml:space="preserve"> (El Confidencial - </w:t>
      </w:r>
      <w:r w:rsidRPr="00DE1484">
        <w:rPr>
          <w:b/>
        </w:rPr>
        <w:t>28/6/12</w:t>
      </w:r>
      <w:r>
        <w:t>)</w:t>
      </w:r>
    </w:p>
    <w:p w:rsidR="004575B7" w:rsidRDefault="004575B7" w:rsidP="004575B7">
      <w:pPr>
        <w:pStyle w:val="NormalWeb"/>
        <w:jc w:val="both"/>
      </w:pPr>
      <w:r>
        <w:rPr>
          <w:i/>
        </w:rPr>
        <w:t>“</w:t>
      </w:r>
      <w:r w:rsidRPr="003E2FEA">
        <w:rPr>
          <w:i/>
        </w:rPr>
        <w:t>Actualmente, no hay duda de que la inteligencia se hereda: es más probable que los adultos inteligentes tengan hijos inteligentes. Sin embargo, en los años 70, sugerir que el coeficiente intelectual (CI) podía heredarse era una herejía intelectual, que podía castigarse con el equivalente a la hoguera</w:t>
      </w:r>
      <w:r>
        <w:rPr>
          <w:i/>
        </w:rPr>
        <w:t>”..</w:t>
      </w:r>
      <w:r w:rsidRPr="003E2FEA">
        <w:rPr>
          <w:i/>
        </w:rPr>
        <w:t>.</w:t>
      </w:r>
      <w:r>
        <w:rPr>
          <w:i/>
        </w:rPr>
        <w:t xml:space="preserve"> </w:t>
      </w:r>
      <w:r w:rsidRPr="00EB22CC">
        <w:rPr>
          <w:u w:val="single"/>
        </w:rPr>
        <w:t>La inteligencia se hereda, siempre y cuando la familia no sea pobre</w:t>
      </w:r>
      <w:r>
        <w:t xml:space="preserve"> (The Wall Street Journal - </w:t>
      </w:r>
      <w:r w:rsidRPr="00EB22CC">
        <w:rPr>
          <w:b/>
        </w:rPr>
        <w:t>1/7/12</w:t>
      </w:r>
      <w:r>
        <w:t>)</w:t>
      </w:r>
    </w:p>
    <w:p w:rsidR="004575B7" w:rsidRPr="00E65D2A" w:rsidRDefault="004575B7" w:rsidP="004575B7">
      <w:pPr>
        <w:spacing w:line="240" w:lineRule="auto"/>
        <w:jc w:val="both"/>
        <w:rPr>
          <w:rFonts w:ascii="Times New Roman" w:hAnsi="Times New Roman"/>
          <w:i/>
          <w:sz w:val="24"/>
          <w:szCs w:val="24"/>
        </w:rPr>
      </w:pPr>
      <w:r>
        <w:rPr>
          <w:rFonts w:ascii="Times New Roman" w:hAnsi="Times New Roman"/>
          <w:i/>
          <w:sz w:val="24"/>
          <w:szCs w:val="24"/>
        </w:rPr>
        <w:t>“</w:t>
      </w:r>
      <w:r w:rsidRPr="00E65D2A">
        <w:rPr>
          <w:rFonts w:ascii="Times New Roman" w:hAnsi="Times New Roman"/>
          <w:i/>
          <w:sz w:val="24"/>
          <w:szCs w:val="24"/>
        </w:rPr>
        <w:t xml:space="preserve">A la vera de una tranquila calle de un suburbio de Berlín, un cartel con una flecha apunta hacia un sendero que se abre paso entre los árboles. El cartel dice “Babywiege”, en español: cuna. Al final del camino hay una caja de acero inoxidable con una manija. Dentro de la caja hay un par de pequeñas mantas prolijamente dobladas para abrigar al recién nacido. La cálida temperatura del contenedor es tranquilizadora. En su interior también hay una carta con indicaciones de qué hacer si </w:t>
      </w:r>
      <w:r w:rsidRPr="00E65D2A">
        <w:rPr>
          <w:rFonts w:ascii="Times New Roman" w:hAnsi="Times New Roman"/>
          <w:i/>
          <w:sz w:val="24"/>
          <w:szCs w:val="24"/>
        </w:rPr>
        <w:lastRenderedPageBreak/>
        <w:t>uno cambia de opinión</w:t>
      </w:r>
      <w:r>
        <w:rPr>
          <w:rFonts w:ascii="Times New Roman" w:hAnsi="Times New Roman"/>
          <w:i/>
          <w:sz w:val="24"/>
          <w:szCs w:val="24"/>
        </w:rPr>
        <w:t>”..</w:t>
      </w:r>
      <w:r w:rsidRPr="00E65D2A">
        <w:rPr>
          <w:rFonts w:ascii="Times New Roman" w:hAnsi="Times New Roman"/>
          <w:i/>
          <w:sz w:val="24"/>
          <w:szCs w:val="24"/>
        </w:rPr>
        <w:t>.</w:t>
      </w:r>
      <w:r>
        <w:rPr>
          <w:rFonts w:ascii="Times New Roman" w:hAnsi="Times New Roman"/>
          <w:sz w:val="24"/>
          <w:szCs w:val="24"/>
        </w:rPr>
        <w:t xml:space="preserve"> </w:t>
      </w:r>
      <w:r w:rsidRPr="00066105">
        <w:rPr>
          <w:rFonts w:ascii="Times New Roman" w:hAnsi="Times New Roman"/>
          <w:sz w:val="24"/>
          <w:szCs w:val="24"/>
          <w:u w:val="single"/>
        </w:rPr>
        <w:t>Polémica en Europa por cunas para abandonar bebés</w:t>
      </w:r>
      <w:r>
        <w:rPr>
          <w:rFonts w:ascii="Times New Roman" w:hAnsi="Times New Roman"/>
          <w:sz w:val="24"/>
          <w:szCs w:val="24"/>
        </w:rPr>
        <w:t xml:space="preserve"> (BBCMundo - </w:t>
      </w:r>
      <w:r w:rsidRPr="00066105">
        <w:rPr>
          <w:rFonts w:ascii="Times New Roman" w:hAnsi="Times New Roman"/>
          <w:b/>
          <w:sz w:val="24"/>
          <w:szCs w:val="24"/>
        </w:rPr>
        <w:t>10/7/12</w:t>
      </w:r>
      <w:r>
        <w:rPr>
          <w:rFonts w:ascii="Times New Roman" w:hAnsi="Times New Roman"/>
          <w:sz w:val="24"/>
          <w:szCs w:val="24"/>
        </w:rPr>
        <w:t>)</w:t>
      </w:r>
    </w:p>
    <w:p w:rsidR="004575B7" w:rsidRPr="00512152" w:rsidRDefault="004575B7" w:rsidP="004575B7">
      <w:pPr>
        <w:spacing w:line="240" w:lineRule="auto"/>
        <w:jc w:val="both"/>
        <w:rPr>
          <w:rFonts w:ascii="Times New Roman" w:hAnsi="Times New Roman"/>
          <w:i/>
          <w:sz w:val="24"/>
          <w:szCs w:val="24"/>
        </w:rPr>
      </w:pPr>
      <w:r>
        <w:rPr>
          <w:rFonts w:ascii="Times New Roman" w:hAnsi="Times New Roman"/>
          <w:i/>
          <w:sz w:val="24"/>
          <w:szCs w:val="24"/>
        </w:rPr>
        <w:t>“</w:t>
      </w:r>
      <w:r w:rsidRPr="00512152">
        <w:rPr>
          <w:rFonts w:ascii="Times New Roman" w:hAnsi="Times New Roman"/>
          <w:i/>
          <w:sz w:val="24"/>
          <w:szCs w:val="24"/>
        </w:rPr>
        <w:t>Una vez que los tenderos desarman sus puestos, los mercadillos de Madrid muestran su realidad más cruda. Basta con que los vendedores de frutas, verduras y ropa se suban a sus coches para que aparezcan, entre los desechos, hombres y mujeres con bolsas de plástico en busca de algún alimento que todavía se pueda comer</w:t>
      </w:r>
      <w:r>
        <w:rPr>
          <w:rFonts w:ascii="Times New Roman" w:hAnsi="Times New Roman"/>
          <w:i/>
          <w:sz w:val="24"/>
          <w:szCs w:val="24"/>
        </w:rPr>
        <w:t>”..</w:t>
      </w:r>
      <w:r w:rsidRPr="00512152">
        <w:rPr>
          <w:rFonts w:ascii="Times New Roman" w:hAnsi="Times New Roman"/>
          <w:i/>
          <w:sz w:val="24"/>
          <w:szCs w:val="24"/>
        </w:rPr>
        <w:t xml:space="preserve">. </w:t>
      </w:r>
      <w:r w:rsidRPr="00B175C3">
        <w:rPr>
          <w:rFonts w:ascii="Times New Roman" w:hAnsi="Times New Roman"/>
          <w:sz w:val="24"/>
          <w:szCs w:val="24"/>
        </w:rPr>
        <w:t>“</w:t>
      </w:r>
      <w:r w:rsidRPr="001E0393">
        <w:rPr>
          <w:rFonts w:ascii="Times New Roman" w:hAnsi="Times New Roman"/>
          <w:sz w:val="24"/>
          <w:szCs w:val="24"/>
          <w:u w:val="single"/>
        </w:rPr>
        <w:t>Tener que apañarme en la calle me da vergüenza</w:t>
      </w:r>
      <w:r w:rsidRPr="00B175C3">
        <w:rPr>
          <w:rFonts w:ascii="Times New Roman" w:hAnsi="Times New Roman"/>
          <w:sz w:val="24"/>
          <w:szCs w:val="24"/>
        </w:rPr>
        <w:t>”</w:t>
      </w:r>
      <w:r>
        <w:rPr>
          <w:rFonts w:ascii="Times New Roman" w:hAnsi="Times New Roman"/>
          <w:sz w:val="24"/>
          <w:szCs w:val="24"/>
        </w:rPr>
        <w:t xml:space="preserve"> (El País - </w:t>
      </w:r>
      <w:r w:rsidRPr="001E0393">
        <w:rPr>
          <w:rFonts w:ascii="Times New Roman" w:hAnsi="Times New Roman"/>
          <w:b/>
          <w:sz w:val="24"/>
          <w:szCs w:val="24"/>
        </w:rPr>
        <w:t>12/7/12</w:t>
      </w:r>
      <w:r>
        <w:rPr>
          <w:rFonts w:ascii="Times New Roman" w:hAnsi="Times New Roman"/>
          <w:sz w:val="24"/>
          <w:szCs w:val="24"/>
        </w:rPr>
        <w:t>)</w:t>
      </w:r>
    </w:p>
    <w:p w:rsidR="004575B7" w:rsidRPr="00627B84" w:rsidRDefault="004575B7" w:rsidP="004575B7">
      <w:pPr>
        <w:spacing w:line="240" w:lineRule="auto"/>
        <w:jc w:val="both"/>
        <w:rPr>
          <w:rFonts w:ascii="Times New Roman" w:hAnsi="Times New Roman"/>
          <w:i/>
          <w:sz w:val="24"/>
          <w:szCs w:val="24"/>
        </w:rPr>
      </w:pPr>
      <w:r>
        <w:rPr>
          <w:rFonts w:ascii="Times New Roman" w:hAnsi="Times New Roman"/>
          <w:i/>
          <w:sz w:val="24"/>
          <w:szCs w:val="24"/>
        </w:rPr>
        <w:t>“</w:t>
      </w:r>
      <w:r w:rsidRPr="00512152">
        <w:rPr>
          <w:rFonts w:ascii="Times New Roman" w:hAnsi="Times New Roman"/>
          <w:i/>
          <w:sz w:val="24"/>
          <w:szCs w:val="24"/>
        </w:rPr>
        <w:t>Cada vez son más. Una muchedumbre silenciosa y a menudo inadvertida. Son las víctimas de la pobreza. Crece en una crisis sin fondo y se instala en una normalidad quebradiza. El paro, que ya lacera a 5,6 millones de personas, es un filo que se estrecha. Las facturas siguen, los subsidios se recortan; se agotan al igual que los ahorros, y el empleo no aparece. El techo peligra. O desaparece</w:t>
      </w:r>
      <w:r>
        <w:rPr>
          <w:rFonts w:ascii="Times New Roman" w:hAnsi="Times New Roman"/>
          <w:i/>
          <w:sz w:val="24"/>
          <w:szCs w:val="24"/>
        </w:rPr>
        <w:t>”…</w:t>
      </w:r>
      <w:r>
        <w:rPr>
          <w:rFonts w:ascii="Times New Roman" w:hAnsi="Times New Roman"/>
          <w:sz w:val="24"/>
          <w:szCs w:val="24"/>
        </w:rPr>
        <w:t xml:space="preserve"> </w:t>
      </w:r>
      <w:r w:rsidRPr="001E0393">
        <w:rPr>
          <w:rFonts w:ascii="Times New Roman" w:hAnsi="Times New Roman"/>
          <w:sz w:val="24"/>
          <w:szCs w:val="24"/>
          <w:u w:val="single"/>
        </w:rPr>
        <w:t>Pobre puede ser cualquiera, o casi</w:t>
      </w:r>
      <w:r>
        <w:rPr>
          <w:rFonts w:ascii="Times New Roman" w:hAnsi="Times New Roman"/>
          <w:sz w:val="24"/>
          <w:szCs w:val="24"/>
        </w:rPr>
        <w:t xml:space="preserve"> (El País - </w:t>
      </w:r>
      <w:r w:rsidRPr="001E0393">
        <w:rPr>
          <w:rFonts w:ascii="Times New Roman" w:hAnsi="Times New Roman"/>
          <w:b/>
          <w:sz w:val="24"/>
          <w:szCs w:val="24"/>
        </w:rPr>
        <w:t>13/7/12</w:t>
      </w:r>
      <w:r>
        <w:rPr>
          <w:rFonts w:ascii="Times New Roman" w:hAnsi="Times New Roman"/>
          <w:sz w:val="24"/>
          <w:szCs w:val="24"/>
        </w:rPr>
        <w:t>)</w:t>
      </w:r>
    </w:p>
    <w:p w:rsidR="004575B7" w:rsidRDefault="004575B7" w:rsidP="004575B7">
      <w:pPr>
        <w:shd w:val="clear" w:color="auto" w:fill="FFFFFF"/>
        <w:spacing w:line="240" w:lineRule="auto"/>
        <w:jc w:val="both"/>
        <w:rPr>
          <w:rFonts w:ascii="Times New Roman" w:hAnsi="Times New Roman"/>
          <w:bCs/>
          <w:sz w:val="24"/>
          <w:szCs w:val="24"/>
        </w:rPr>
      </w:pPr>
      <w:r>
        <w:rPr>
          <w:rFonts w:ascii="Times New Roman" w:hAnsi="Times New Roman"/>
          <w:bCs/>
          <w:i/>
          <w:sz w:val="24"/>
          <w:szCs w:val="24"/>
        </w:rPr>
        <w:t>“</w:t>
      </w:r>
      <w:r w:rsidRPr="00C33538">
        <w:rPr>
          <w:rFonts w:ascii="Times New Roman" w:hAnsi="Times New Roman"/>
          <w:bCs/>
          <w:i/>
          <w:sz w:val="24"/>
          <w:szCs w:val="24"/>
        </w:rPr>
        <w:t>En EEUU, la dependencia de los ciudadanos respecto al Gobierno va en aumento, y actualmente más de la mitad de la población depende de las ayudas federales para sobrevivir. Mientras la administración Obama rebaja los requisitos para poder acceder a estos subsidios, cada vez más estadounidenses afirman preferirlo así</w:t>
      </w:r>
      <w:r>
        <w:rPr>
          <w:rFonts w:ascii="Times New Roman" w:hAnsi="Times New Roman"/>
          <w:bCs/>
          <w:i/>
          <w:sz w:val="24"/>
          <w:szCs w:val="24"/>
        </w:rPr>
        <w:t>”..</w:t>
      </w:r>
      <w:r w:rsidRPr="00C33538">
        <w:rPr>
          <w:rFonts w:ascii="Times New Roman" w:hAnsi="Times New Roman"/>
          <w:bCs/>
          <w:i/>
          <w:sz w:val="24"/>
          <w:szCs w:val="24"/>
        </w:rPr>
        <w:t>.</w:t>
      </w:r>
      <w:r>
        <w:rPr>
          <w:rFonts w:ascii="Times New Roman" w:hAnsi="Times New Roman"/>
          <w:bCs/>
          <w:i/>
          <w:sz w:val="24"/>
          <w:szCs w:val="24"/>
        </w:rPr>
        <w:t xml:space="preserve"> </w:t>
      </w:r>
      <w:r w:rsidRPr="004C09A9">
        <w:rPr>
          <w:rFonts w:ascii="Times New Roman" w:hAnsi="Times New Roman"/>
          <w:bCs/>
          <w:sz w:val="24"/>
          <w:szCs w:val="24"/>
          <w:u w:val="single"/>
        </w:rPr>
        <w:t>Insostenible: Más de la mitad de los estadounidenses dependen de los subsidios</w:t>
      </w:r>
      <w:r>
        <w:rPr>
          <w:rFonts w:ascii="Times New Roman" w:hAnsi="Times New Roman"/>
          <w:bCs/>
          <w:sz w:val="24"/>
          <w:szCs w:val="24"/>
        </w:rPr>
        <w:t xml:space="preserve"> (Negocios.com - </w:t>
      </w:r>
      <w:r w:rsidRPr="004C09A9">
        <w:rPr>
          <w:rFonts w:ascii="Times New Roman" w:hAnsi="Times New Roman"/>
          <w:b/>
          <w:bCs/>
          <w:sz w:val="24"/>
          <w:szCs w:val="24"/>
        </w:rPr>
        <w:t>23/8/12</w:t>
      </w:r>
      <w:r>
        <w:rPr>
          <w:rFonts w:ascii="Times New Roman" w:hAnsi="Times New Roman"/>
          <w:bCs/>
          <w:sz w:val="24"/>
          <w:szCs w:val="24"/>
        </w:rPr>
        <w:t>)</w:t>
      </w:r>
    </w:p>
    <w:p w:rsidR="00367F44" w:rsidRDefault="00367F44" w:rsidP="00367F44">
      <w:pPr>
        <w:spacing w:line="240" w:lineRule="auto"/>
        <w:jc w:val="both"/>
        <w:rPr>
          <w:rFonts w:ascii="Times New Roman" w:hAnsi="Times New Roman" w:cs="Times New Roman"/>
          <w:sz w:val="24"/>
          <w:szCs w:val="24"/>
        </w:rPr>
      </w:pPr>
      <w:r w:rsidRPr="00CF0DDF">
        <w:rPr>
          <w:rFonts w:ascii="Times New Roman" w:hAnsi="Times New Roman" w:cs="Times New Roman"/>
          <w:i/>
          <w:sz w:val="24"/>
          <w:szCs w:val="24"/>
        </w:rPr>
        <w:t>“La organización internacional Save the Children, conocida por ayudar a algunas de las familias más pobres del mundo, lanzó su primer llamado para ayudar a los niños de Reino Unido. Save the Children dice que los niños más pobres de Reino Unido están sufriendo por la recesión, sin comidas calientes regulares o zapatos nuevos”...</w:t>
      </w:r>
      <w:r>
        <w:rPr>
          <w:rFonts w:ascii="Times New Roman" w:hAnsi="Times New Roman" w:cs="Times New Roman"/>
          <w:sz w:val="24"/>
          <w:szCs w:val="24"/>
        </w:rPr>
        <w:t xml:space="preserve"> </w:t>
      </w:r>
      <w:r w:rsidRPr="007C680A">
        <w:rPr>
          <w:rFonts w:ascii="Times New Roman" w:hAnsi="Times New Roman" w:cs="Times New Roman"/>
          <w:sz w:val="24"/>
          <w:szCs w:val="24"/>
          <w:u w:val="single"/>
        </w:rPr>
        <w:t>ONG que combate el hambre en países pobres ahora se fija en Reino Unido</w:t>
      </w:r>
      <w:r>
        <w:rPr>
          <w:rFonts w:ascii="Times New Roman" w:hAnsi="Times New Roman" w:cs="Times New Roman"/>
          <w:sz w:val="24"/>
          <w:szCs w:val="24"/>
        </w:rPr>
        <w:t xml:space="preserve"> (BBCMundo - </w:t>
      </w:r>
      <w:r w:rsidRPr="007C680A">
        <w:rPr>
          <w:rFonts w:ascii="Times New Roman" w:hAnsi="Times New Roman" w:cs="Times New Roman"/>
          <w:b/>
          <w:sz w:val="24"/>
          <w:szCs w:val="24"/>
        </w:rPr>
        <w:t>5/9/12</w:t>
      </w:r>
      <w:r>
        <w:rPr>
          <w:rFonts w:ascii="Times New Roman" w:hAnsi="Times New Roman" w:cs="Times New Roman"/>
          <w:sz w:val="24"/>
          <w:szCs w:val="24"/>
        </w:rPr>
        <w:t xml:space="preserve">) </w:t>
      </w:r>
    </w:p>
    <w:p w:rsidR="004575B7" w:rsidRDefault="004575B7" w:rsidP="004575B7">
      <w:pPr>
        <w:shd w:val="clear" w:color="auto" w:fill="FFFFFF"/>
        <w:spacing w:line="240" w:lineRule="auto"/>
        <w:jc w:val="both"/>
        <w:rPr>
          <w:rFonts w:ascii="Times New Roman" w:eastAsia="Times New Roman" w:hAnsi="Times New Roman"/>
          <w:sz w:val="24"/>
          <w:szCs w:val="24"/>
          <w:lang w:eastAsia="es-ES"/>
        </w:rPr>
      </w:pPr>
      <w:r>
        <w:rPr>
          <w:rFonts w:ascii="Times New Roman" w:eastAsia="Times New Roman" w:hAnsi="Times New Roman"/>
          <w:i/>
          <w:sz w:val="24"/>
          <w:szCs w:val="24"/>
          <w:lang w:eastAsia="es-ES"/>
        </w:rPr>
        <w:t>“</w:t>
      </w:r>
      <w:r w:rsidRPr="008C7E1E">
        <w:rPr>
          <w:rFonts w:ascii="Times New Roman" w:eastAsia="Times New Roman" w:hAnsi="Times New Roman"/>
          <w:i/>
          <w:sz w:val="24"/>
          <w:szCs w:val="24"/>
          <w:lang w:eastAsia="es-ES"/>
        </w:rPr>
        <w:t>La responsable de Incidencia Política de la división española de Save The Children, Yolanda Román, asegura que en España sería factible una campaña similar a la que ha puesto en marcha la filial británica de la organización, ya que los índices de pobreza infantil son ‘altamente alarmantes’ y ‘viendo la situación actual, no pueden más que empeorar’”...</w:t>
      </w:r>
      <w:r w:rsidRPr="00206DE5">
        <w:rPr>
          <w:rFonts w:ascii="Times New Roman" w:eastAsia="Times New Roman" w:hAnsi="Times New Roman"/>
          <w:sz w:val="24"/>
          <w:szCs w:val="24"/>
          <w:lang w:eastAsia="es-ES"/>
        </w:rPr>
        <w:t xml:space="preserve"> </w:t>
      </w:r>
      <w:r w:rsidRPr="000E3EDB">
        <w:rPr>
          <w:rFonts w:ascii="Times New Roman" w:eastAsia="Times New Roman" w:hAnsi="Times New Roman"/>
          <w:sz w:val="24"/>
          <w:szCs w:val="24"/>
          <w:u w:val="single"/>
          <w:lang w:eastAsia="es-ES"/>
        </w:rPr>
        <w:t>España, a un paso de una acción contra la pobreza infantil como la de Reino Unido</w:t>
      </w:r>
      <w:r>
        <w:rPr>
          <w:rFonts w:ascii="Times New Roman" w:eastAsia="Times New Roman" w:hAnsi="Times New Roman"/>
          <w:sz w:val="24"/>
          <w:szCs w:val="24"/>
          <w:lang w:eastAsia="es-ES"/>
        </w:rPr>
        <w:t xml:space="preserve"> (ABC - </w:t>
      </w:r>
      <w:r w:rsidRPr="000E3EDB">
        <w:rPr>
          <w:rFonts w:ascii="Times New Roman" w:eastAsia="Times New Roman" w:hAnsi="Times New Roman"/>
          <w:b/>
          <w:sz w:val="24"/>
          <w:szCs w:val="24"/>
          <w:lang w:eastAsia="es-ES"/>
        </w:rPr>
        <w:t>6/9/12</w:t>
      </w:r>
      <w:r>
        <w:rPr>
          <w:rFonts w:ascii="Times New Roman" w:eastAsia="Times New Roman" w:hAnsi="Times New Roman"/>
          <w:sz w:val="24"/>
          <w:szCs w:val="24"/>
          <w:lang w:eastAsia="es-ES"/>
        </w:rPr>
        <w:t>)</w:t>
      </w:r>
    </w:p>
    <w:p w:rsidR="004575B7" w:rsidRPr="00B175C3" w:rsidRDefault="004575B7" w:rsidP="004575B7">
      <w:pPr>
        <w:spacing w:line="240" w:lineRule="auto"/>
        <w:jc w:val="both"/>
        <w:rPr>
          <w:rFonts w:ascii="Times New Roman" w:hAnsi="Times New Roman"/>
          <w:sz w:val="24"/>
          <w:szCs w:val="24"/>
        </w:rPr>
      </w:pPr>
      <w:r>
        <w:rPr>
          <w:rFonts w:ascii="Times New Roman" w:hAnsi="Times New Roman"/>
          <w:i/>
          <w:sz w:val="24"/>
          <w:szCs w:val="24"/>
        </w:rPr>
        <w:t>“</w:t>
      </w:r>
      <w:r w:rsidRPr="002E5D44">
        <w:rPr>
          <w:rFonts w:ascii="Times New Roman" w:hAnsi="Times New Roman"/>
          <w:i/>
          <w:sz w:val="24"/>
          <w:szCs w:val="24"/>
        </w:rPr>
        <w:t>Cerca de 75 millones de jóvenes están desempleados, una cifra que no deja de crecer desde que estalló la crisis, y que evidencia el principal reto al que se enfrentan tanto los países desarrollados como los emergentes</w:t>
      </w:r>
      <w:r>
        <w:rPr>
          <w:rFonts w:ascii="Times New Roman" w:hAnsi="Times New Roman"/>
          <w:i/>
          <w:sz w:val="24"/>
          <w:szCs w:val="24"/>
        </w:rPr>
        <w:t>”..</w:t>
      </w:r>
      <w:r w:rsidRPr="002E5D44">
        <w:rPr>
          <w:rFonts w:ascii="Times New Roman" w:hAnsi="Times New Roman"/>
          <w:i/>
          <w:sz w:val="24"/>
          <w:szCs w:val="24"/>
        </w:rPr>
        <w:t>.</w:t>
      </w:r>
      <w:r>
        <w:rPr>
          <w:rFonts w:ascii="Times New Roman" w:hAnsi="Times New Roman"/>
          <w:sz w:val="24"/>
          <w:szCs w:val="24"/>
        </w:rPr>
        <w:t xml:space="preserve"> </w:t>
      </w:r>
      <w:r w:rsidRPr="00797794">
        <w:rPr>
          <w:rFonts w:ascii="Times New Roman" w:hAnsi="Times New Roman"/>
          <w:sz w:val="24"/>
          <w:szCs w:val="24"/>
          <w:u w:val="single"/>
        </w:rPr>
        <w:t>Los jóvenes de todo el mundo configuran el eslabón más débil en la crisis económica</w:t>
      </w:r>
      <w:r>
        <w:rPr>
          <w:rFonts w:ascii="Times New Roman" w:hAnsi="Times New Roman"/>
          <w:sz w:val="24"/>
          <w:szCs w:val="24"/>
        </w:rPr>
        <w:t xml:space="preserve"> (Vozpópuli - </w:t>
      </w:r>
      <w:r w:rsidRPr="00797794">
        <w:rPr>
          <w:rFonts w:ascii="Times New Roman" w:hAnsi="Times New Roman"/>
          <w:b/>
          <w:sz w:val="24"/>
          <w:szCs w:val="24"/>
        </w:rPr>
        <w:t>9/9/12</w:t>
      </w:r>
      <w:r>
        <w:rPr>
          <w:rFonts w:ascii="Times New Roman" w:hAnsi="Times New Roman"/>
          <w:sz w:val="24"/>
          <w:szCs w:val="24"/>
        </w:rPr>
        <w:t>)</w:t>
      </w:r>
    </w:p>
    <w:p w:rsidR="004575B7" w:rsidRDefault="004575B7" w:rsidP="004575B7">
      <w:pPr>
        <w:spacing w:line="240" w:lineRule="auto"/>
        <w:jc w:val="both"/>
        <w:rPr>
          <w:rFonts w:ascii="Times New Roman" w:hAnsi="Times New Roman"/>
          <w:sz w:val="24"/>
          <w:szCs w:val="24"/>
        </w:rPr>
      </w:pPr>
      <w:r>
        <w:rPr>
          <w:rFonts w:ascii="Times New Roman" w:hAnsi="Times New Roman"/>
          <w:i/>
          <w:sz w:val="24"/>
          <w:szCs w:val="24"/>
        </w:rPr>
        <w:t>“</w:t>
      </w:r>
      <w:r w:rsidRPr="004D53D3">
        <w:rPr>
          <w:rFonts w:ascii="Times New Roman" w:hAnsi="Times New Roman"/>
          <w:i/>
          <w:sz w:val="24"/>
          <w:szCs w:val="24"/>
        </w:rPr>
        <w:t>La capacidad de la economía de Estados Unidos de crear buenos trabajos está decayendo mientras hay más empleados ocupando trabajos malos, concluye un estudio del Centro de Investigación sobre Economía y Políticas (CEPR, por sus siglas en inglés), una organización de análisis internacional con sede en Washington DC.</w:t>
      </w:r>
      <w:r>
        <w:rPr>
          <w:rFonts w:ascii="Times New Roman" w:hAnsi="Times New Roman"/>
          <w:i/>
          <w:sz w:val="24"/>
          <w:szCs w:val="24"/>
        </w:rPr>
        <w:t xml:space="preserve">”… </w:t>
      </w:r>
      <w:r>
        <w:rPr>
          <w:rFonts w:ascii="Times New Roman" w:hAnsi="Times New Roman"/>
          <w:sz w:val="24"/>
          <w:szCs w:val="24"/>
          <w:u w:val="single"/>
        </w:rPr>
        <w:t>Crece el número de trabajos “malos” en EE</w:t>
      </w:r>
      <w:r w:rsidRPr="00E65AC5">
        <w:rPr>
          <w:rFonts w:ascii="Times New Roman" w:hAnsi="Times New Roman"/>
          <w:sz w:val="24"/>
          <w:szCs w:val="24"/>
          <w:u w:val="single"/>
        </w:rPr>
        <w:t>UU</w:t>
      </w:r>
      <w:r>
        <w:rPr>
          <w:rFonts w:ascii="Times New Roman" w:hAnsi="Times New Roman"/>
          <w:sz w:val="24"/>
          <w:szCs w:val="24"/>
        </w:rPr>
        <w:t xml:space="preserve"> (BBCMundo - </w:t>
      </w:r>
      <w:r w:rsidRPr="00E65AC5">
        <w:rPr>
          <w:rFonts w:ascii="Times New Roman" w:hAnsi="Times New Roman"/>
          <w:b/>
          <w:sz w:val="24"/>
          <w:szCs w:val="24"/>
        </w:rPr>
        <w:t>12/9/12</w:t>
      </w:r>
      <w:r>
        <w:rPr>
          <w:rFonts w:ascii="Times New Roman" w:hAnsi="Times New Roman"/>
          <w:sz w:val="24"/>
          <w:szCs w:val="24"/>
        </w:rPr>
        <w:t xml:space="preserve">) </w:t>
      </w:r>
    </w:p>
    <w:p w:rsidR="004575B7" w:rsidRPr="00B175C3" w:rsidRDefault="004575B7" w:rsidP="004575B7">
      <w:pPr>
        <w:spacing w:before="100" w:beforeAutospacing="1" w:after="100" w:afterAutospacing="1" w:line="240" w:lineRule="auto"/>
        <w:jc w:val="both"/>
        <w:rPr>
          <w:rFonts w:ascii="Times New Roman" w:eastAsia="Times New Roman" w:hAnsi="Times New Roman"/>
          <w:sz w:val="24"/>
          <w:szCs w:val="24"/>
          <w:lang w:eastAsia="es-ES"/>
        </w:rPr>
      </w:pPr>
      <w:r w:rsidRPr="00360C9B">
        <w:rPr>
          <w:rFonts w:ascii="Times New Roman" w:hAnsi="Times New Roman" w:cs="Times New Roman"/>
          <w:sz w:val="24"/>
          <w:szCs w:val="24"/>
        </w:rPr>
        <w:t>“</w:t>
      </w:r>
      <w:r w:rsidRPr="00360C9B">
        <w:rPr>
          <w:rFonts w:ascii="Times New Roman" w:hAnsi="Times New Roman" w:cs="Times New Roman"/>
          <w:i/>
          <w:sz w:val="24"/>
          <w:szCs w:val="24"/>
        </w:rPr>
        <w:t xml:space="preserve">‘Una mayor parte del pastel nacional se ha transformado en ganancias y los trabajadores han recibido una menor porción’. La Organización Internacional del Trabajo (OIT) denuncia en su último informe que la porción de la riqueza nacional que obtienen los trabajadores es cada vez más pequeña en la mayoría de países. Y alerta, </w:t>
      </w:r>
      <w:r w:rsidRPr="00360C9B">
        <w:rPr>
          <w:rFonts w:ascii="Times New Roman" w:hAnsi="Times New Roman" w:cs="Times New Roman"/>
          <w:i/>
          <w:sz w:val="24"/>
          <w:szCs w:val="24"/>
        </w:rPr>
        <w:lastRenderedPageBreak/>
        <w:t>en su informe mundial sobre salarios 2012/2013, que esta situación provoca un descontento popular e incrementa el riesgo de malestar social”...</w:t>
      </w:r>
      <w:r>
        <w:rPr>
          <w:i/>
        </w:rPr>
        <w:t xml:space="preserve"> </w:t>
      </w:r>
      <w:r w:rsidRPr="0017757E">
        <w:rPr>
          <w:rFonts w:ascii="Times New Roman" w:eastAsia="Times New Roman" w:hAnsi="Times New Roman"/>
          <w:sz w:val="24"/>
          <w:szCs w:val="24"/>
          <w:u w:val="single"/>
          <w:lang w:eastAsia="es-ES"/>
        </w:rPr>
        <w:t>Los trabajadores reciben una porción menor de la tarta de riqueza nacional</w:t>
      </w:r>
      <w:r>
        <w:rPr>
          <w:rFonts w:ascii="Times New Roman" w:eastAsia="Times New Roman" w:hAnsi="Times New Roman"/>
          <w:sz w:val="24"/>
          <w:szCs w:val="24"/>
          <w:lang w:eastAsia="es-ES"/>
        </w:rPr>
        <w:t xml:space="preserve"> (El Economista - </w:t>
      </w:r>
      <w:r w:rsidRPr="0017757E">
        <w:rPr>
          <w:rFonts w:ascii="Times New Roman" w:eastAsia="Times New Roman" w:hAnsi="Times New Roman"/>
          <w:b/>
          <w:sz w:val="24"/>
          <w:szCs w:val="24"/>
          <w:lang w:eastAsia="es-ES"/>
        </w:rPr>
        <w:t>7/12/12</w:t>
      </w:r>
      <w:r>
        <w:rPr>
          <w:rFonts w:ascii="Times New Roman" w:eastAsia="Times New Roman" w:hAnsi="Times New Roman"/>
          <w:sz w:val="24"/>
          <w:szCs w:val="24"/>
          <w:lang w:eastAsia="es-ES"/>
        </w:rPr>
        <w:t>)</w:t>
      </w:r>
    </w:p>
    <w:p w:rsidR="004575B7" w:rsidRPr="009B4456" w:rsidRDefault="004575B7" w:rsidP="004575B7">
      <w:pPr>
        <w:spacing w:before="100" w:beforeAutospacing="1" w:after="100" w:afterAutospacing="1" w:line="240" w:lineRule="auto"/>
        <w:jc w:val="both"/>
        <w:rPr>
          <w:rFonts w:ascii="Times New Roman" w:eastAsia="Times New Roman" w:hAnsi="Times New Roman"/>
          <w:i/>
          <w:sz w:val="24"/>
          <w:szCs w:val="24"/>
          <w:lang w:eastAsia="es-ES"/>
        </w:rPr>
      </w:pPr>
      <w:r>
        <w:rPr>
          <w:rFonts w:ascii="Times New Roman" w:eastAsia="Times New Roman" w:hAnsi="Times New Roman"/>
          <w:i/>
          <w:sz w:val="24"/>
          <w:szCs w:val="24"/>
          <w:lang w:eastAsia="es-ES"/>
        </w:rPr>
        <w:t>“</w:t>
      </w:r>
      <w:r w:rsidRPr="009B4456">
        <w:rPr>
          <w:rFonts w:ascii="Times New Roman" w:eastAsia="Times New Roman" w:hAnsi="Times New Roman"/>
          <w:i/>
          <w:sz w:val="24"/>
          <w:szCs w:val="24"/>
          <w:lang w:eastAsia="es-ES"/>
        </w:rPr>
        <w:t>El drama del desempleo esconde la realidad silenciada de la explotación laboral y el abuso, fenómenos que se recrudecen en tiempos de crisis</w:t>
      </w:r>
      <w:r>
        <w:rPr>
          <w:rFonts w:ascii="Times New Roman" w:eastAsia="Times New Roman" w:hAnsi="Times New Roman"/>
          <w:i/>
          <w:sz w:val="24"/>
          <w:szCs w:val="24"/>
          <w:lang w:eastAsia="es-ES"/>
        </w:rPr>
        <w:t xml:space="preserve">”… </w:t>
      </w:r>
      <w:r w:rsidRPr="00C31AF7">
        <w:rPr>
          <w:rFonts w:ascii="Times New Roman" w:eastAsia="Times New Roman" w:hAnsi="Times New Roman"/>
          <w:sz w:val="24"/>
          <w:szCs w:val="24"/>
          <w:u w:val="single"/>
          <w:lang w:eastAsia="es-ES"/>
        </w:rPr>
        <w:t>Trabajadores de usar y tirar</w:t>
      </w:r>
      <w:r w:rsidRPr="00C31AF7">
        <w:rPr>
          <w:rFonts w:ascii="Times New Roman" w:eastAsia="Times New Roman" w:hAnsi="Times New Roman"/>
          <w:sz w:val="24"/>
          <w:szCs w:val="24"/>
          <w:lang w:eastAsia="es-ES"/>
        </w:rPr>
        <w:t xml:space="preserve"> (El País </w:t>
      </w:r>
      <w:r>
        <w:rPr>
          <w:rFonts w:ascii="Times New Roman" w:eastAsia="Times New Roman" w:hAnsi="Times New Roman"/>
          <w:sz w:val="24"/>
          <w:szCs w:val="24"/>
          <w:lang w:eastAsia="es-ES"/>
        </w:rPr>
        <w:t>-</w:t>
      </w:r>
      <w:r w:rsidRPr="00C31AF7">
        <w:rPr>
          <w:rFonts w:ascii="Times New Roman" w:eastAsia="Times New Roman" w:hAnsi="Times New Roman"/>
          <w:sz w:val="24"/>
          <w:szCs w:val="24"/>
          <w:lang w:eastAsia="es-ES"/>
        </w:rPr>
        <w:t xml:space="preserve"> </w:t>
      </w:r>
      <w:r w:rsidRPr="00C31AF7">
        <w:rPr>
          <w:rFonts w:ascii="Times New Roman" w:eastAsia="Times New Roman" w:hAnsi="Times New Roman"/>
          <w:b/>
          <w:sz w:val="24"/>
          <w:szCs w:val="24"/>
          <w:lang w:eastAsia="es-ES"/>
        </w:rPr>
        <w:t>13/1/13</w:t>
      </w:r>
      <w:r w:rsidRPr="00C31AF7">
        <w:rPr>
          <w:rFonts w:ascii="Times New Roman" w:eastAsia="Times New Roman" w:hAnsi="Times New Roman"/>
          <w:sz w:val="24"/>
          <w:szCs w:val="24"/>
          <w:lang w:eastAsia="es-ES"/>
        </w:rPr>
        <w:t>)</w:t>
      </w:r>
    </w:p>
    <w:p w:rsidR="004575B7" w:rsidRPr="00386517" w:rsidRDefault="004575B7" w:rsidP="004575B7">
      <w:pPr>
        <w:pStyle w:val="p"/>
        <w:jc w:val="both"/>
        <w:rPr>
          <w:i/>
        </w:rPr>
      </w:pPr>
      <w:r>
        <w:t>“</w:t>
      </w:r>
      <w:r w:rsidRPr="00386517">
        <w:rPr>
          <w:i/>
        </w:rPr>
        <w:t xml:space="preserve">Las circunstancias desesperadas, como la crisis económica, pueden llevar a aceptar situaciones que de otra forma no toleraríamos. En España, donde el desempleo alcanza el 25% y </w:t>
      </w:r>
      <w:r w:rsidRPr="00386517">
        <w:rPr>
          <w:bCs/>
          <w:i/>
        </w:rPr>
        <w:t>una de la cada tres empresas ha desaparecido durante la crisis, un puesto de trabajo debe ser tratado como oro puro</w:t>
      </w:r>
      <w:r>
        <w:rPr>
          <w:bCs/>
          <w:i/>
        </w:rPr>
        <w:t>”..</w:t>
      </w:r>
      <w:r w:rsidRPr="00386517">
        <w:rPr>
          <w:i/>
        </w:rPr>
        <w:t>.</w:t>
      </w:r>
      <w:r>
        <w:t xml:space="preserve"> </w:t>
      </w:r>
      <w:r w:rsidRPr="00564260">
        <w:rPr>
          <w:u w:val="single"/>
        </w:rPr>
        <w:t>Obligados por la empresa a pasarse a la economía sumergida</w:t>
      </w:r>
      <w:r>
        <w:t xml:space="preserve"> (ABC.es - </w:t>
      </w:r>
      <w:r w:rsidRPr="00564260">
        <w:rPr>
          <w:b/>
        </w:rPr>
        <w:t>20/1/13</w:t>
      </w:r>
      <w:r>
        <w:t>)</w:t>
      </w:r>
    </w:p>
    <w:p w:rsidR="004575B7" w:rsidRPr="009173EA" w:rsidRDefault="004575B7" w:rsidP="004575B7">
      <w:pPr>
        <w:pStyle w:val="NormalWeb"/>
        <w:jc w:val="both"/>
        <w:rPr>
          <w:i/>
        </w:rPr>
      </w:pPr>
      <w:r>
        <w:rPr>
          <w:i/>
        </w:rPr>
        <w:t>“</w:t>
      </w:r>
      <w:r w:rsidRPr="00624B03">
        <w:rPr>
          <w:i/>
        </w:rPr>
        <w:t>No importa si son mensuales o trimestrales, los números suben mientras ellos siguen ahí, estáticos. “Más y más de lo mismo”. Se entrecortan las palabras. Cansancio, escepticismo, impotencia... resignación. Años en unas listas que no entienden de generaciones. Abuelos, padres e hijos aquejados por una enfermedad para la que no llega el antídoto y te consume con los años. La EPA de este jueves arroja 187.300 más al precipicio. Seis parados de esos casi seis millones relatan una caída de la que parece imposible levantarse</w:t>
      </w:r>
      <w:r>
        <w:rPr>
          <w:i/>
        </w:rPr>
        <w:t>”..</w:t>
      </w:r>
      <w:r w:rsidRPr="00624B03">
        <w:rPr>
          <w:i/>
        </w:rPr>
        <w:t xml:space="preserve">. </w:t>
      </w:r>
      <w:r w:rsidRPr="00A30DC3">
        <w:rPr>
          <w:u w:val="single"/>
        </w:rPr>
        <w:t>Tres generaciones, en paro</w:t>
      </w:r>
      <w:r>
        <w:t xml:space="preserve"> (Elmundo.es - </w:t>
      </w:r>
      <w:r w:rsidRPr="00A30DC3">
        <w:rPr>
          <w:b/>
        </w:rPr>
        <w:t>24/1/13</w:t>
      </w:r>
      <w:r>
        <w:t>)</w:t>
      </w:r>
    </w:p>
    <w:p w:rsidR="004575B7" w:rsidRPr="00337CD3" w:rsidRDefault="004575B7" w:rsidP="004575B7">
      <w:pPr>
        <w:pStyle w:val="NormalWeb"/>
        <w:jc w:val="both"/>
        <w:rPr>
          <w:i/>
        </w:rPr>
      </w:pPr>
      <w:r>
        <w:rPr>
          <w:i/>
        </w:rPr>
        <w:t>“</w:t>
      </w:r>
      <w:r w:rsidRPr="00337CD3">
        <w:rPr>
          <w:i/>
        </w:rPr>
        <w:t>El 30 % de los europeos no tiene actualmente ningún tipo de ahorro y sólo un 49 % tiene dinero para mantener su nivel de vida tres meses en caso de quedarse sin ingresos, según un estudio encargado por el banco alemán ING-DiBa</w:t>
      </w:r>
      <w:r>
        <w:rPr>
          <w:i/>
        </w:rPr>
        <w:t>”..</w:t>
      </w:r>
      <w:r w:rsidRPr="00337CD3">
        <w:rPr>
          <w:i/>
        </w:rPr>
        <w:t xml:space="preserve">. </w:t>
      </w:r>
      <w:r w:rsidRPr="009015B3">
        <w:rPr>
          <w:u w:val="single"/>
        </w:rPr>
        <w:t>El 30 % de los europeos no tiene ahorros</w:t>
      </w:r>
      <w:r>
        <w:t xml:space="preserve"> (Negocios.com - </w:t>
      </w:r>
      <w:r w:rsidRPr="009015B3">
        <w:rPr>
          <w:b/>
        </w:rPr>
        <w:t>25/1/13</w:t>
      </w:r>
      <w:r>
        <w:t>)</w:t>
      </w:r>
    </w:p>
    <w:p w:rsidR="004575B7" w:rsidRPr="00B23681" w:rsidRDefault="004575B7" w:rsidP="004575B7">
      <w:pPr>
        <w:pStyle w:val="NormalWeb"/>
        <w:jc w:val="both"/>
        <w:rPr>
          <w:i/>
        </w:rPr>
      </w:pPr>
      <w:r w:rsidRPr="00395EF6">
        <w:t>“</w:t>
      </w:r>
      <w:r w:rsidRPr="00B23681">
        <w:rPr>
          <w:i/>
        </w:rPr>
        <w:t>La tala ilegal en el hogar de los antiguos dioses griegos, según la mitología, se ha incrementado 300%. Al aumentar un tercio el costo del combustible para calefacción, muchos recurren a la madera del monte</w:t>
      </w:r>
      <w:r>
        <w:rPr>
          <w:i/>
        </w:rPr>
        <w:t>”..</w:t>
      </w:r>
      <w:r w:rsidRPr="00B23681">
        <w:rPr>
          <w:i/>
        </w:rPr>
        <w:t>.</w:t>
      </w:r>
      <w:r>
        <w:t xml:space="preserve"> </w:t>
      </w:r>
      <w:r w:rsidRPr="0064097B">
        <w:rPr>
          <w:u w:val="single"/>
        </w:rPr>
        <w:t>Los griegos cortan sus árboles en busca de calor</w:t>
      </w:r>
      <w:r>
        <w:t xml:space="preserve"> (BBCMundo - </w:t>
      </w:r>
      <w:r w:rsidRPr="0064097B">
        <w:rPr>
          <w:b/>
        </w:rPr>
        <w:t>3/2/13</w:t>
      </w:r>
      <w:r>
        <w:t>)</w:t>
      </w:r>
    </w:p>
    <w:p w:rsidR="004575B7" w:rsidRPr="00610290" w:rsidRDefault="004575B7" w:rsidP="00610290">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hAnsi="Times New Roman" w:cs="Times New Roman"/>
          <w:sz w:val="24"/>
          <w:szCs w:val="24"/>
        </w:rPr>
        <w:t>“</w:t>
      </w:r>
      <w:r w:rsidRPr="0070133F">
        <w:rPr>
          <w:rFonts w:ascii="Times New Roman" w:eastAsia="Times New Roman" w:hAnsi="Times New Roman" w:cs="Times New Roman"/>
          <w:i/>
          <w:sz w:val="24"/>
          <w:szCs w:val="24"/>
          <w:lang w:eastAsia="es-ES"/>
        </w:rPr>
        <w:t>El Barómetro Madrid Vivo sobre la familia en España señala que para más de la mitad de los encuestados -el 53,4 por ciento- la crisis ha hecho que su calidad de vida haya empeorado en el último año, la situación económica es peor percibida en la actualidad para un 90,5 por ciento que hace un año, cuando este porcentaje se situaba en el 88,3 por ciento y el 60,2 por ciento de los preguntados tiene algún familiar en el paro</w:t>
      </w:r>
      <w:r>
        <w:rPr>
          <w:rFonts w:ascii="Times New Roman" w:eastAsia="Times New Roman" w:hAnsi="Times New Roman" w:cs="Times New Roman"/>
          <w:i/>
          <w:sz w:val="24"/>
          <w:szCs w:val="24"/>
          <w:lang w:eastAsia="es-ES"/>
        </w:rPr>
        <w:t>”..</w:t>
      </w:r>
      <w:r w:rsidRPr="0070133F">
        <w:rPr>
          <w:rFonts w:ascii="Times New Roman" w:eastAsia="Times New Roman" w:hAnsi="Times New Roman" w:cs="Times New Roman"/>
          <w:i/>
          <w:sz w:val="24"/>
          <w:szCs w:val="24"/>
          <w:lang w:eastAsia="es-ES"/>
        </w:rPr>
        <w:t xml:space="preserve">. </w:t>
      </w:r>
      <w:r w:rsidRPr="00574E91">
        <w:rPr>
          <w:rFonts w:ascii="Times New Roman" w:eastAsia="Times New Roman" w:hAnsi="Times New Roman" w:cs="Times New Roman"/>
          <w:sz w:val="24"/>
          <w:szCs w:val="24"/>
          <w:u w:val="single"/>
          <w:lang w:eastAsia="es-ES"/>
        </w:rPr>
        <w:t>El 64,2 % de los padres piensa que sus hijos vivirán peor que ellos</w:t>
      </w:r>
      <w:r>
        <w:rPr>
          <w:rFonts w:ascii="Times New Roman" w:eastAsia="Times New Roman" w:hAnsi="Times New Roman" w:cs="Times New Roman"/>
          <w:sz w:val="24"/>
          <w:szCs w:val="24"/>
          <w:lang w:eastAsia="es-ES"/>
        </w:rPr>
        <w:t xml:space="preserve"> (Gaceta.es - </w:t>
      </w:r>
      <w:r w:rsidRPr="00574E91">
        <w:rPr>
          <w:rFonts w:ascii="Times New Roman" w:eastAsia="Times New Roman" w:hAnsi="Times New Roman" w:cs="Times New Roman"/>
          <w:b/>
          <w:sz w:val="24"/>
          <w:szCs w:val="24"/>
          <w:lang w:eastAsia="es-ES"/>
        </w:rPr>
        <w:t>5/2/13</w:t>
      </w:r>
      <w:r>
        <w:rPr>
          <w:rFonts w:ascii="Times New Roman" w:eastAsia="Times New Roman" w:hAnsi="Times New Roman" w:cs="Times New Roman"/>
          <w:sz w:val="24"/>
          <w:szCs w:val="24"/>
          <w:lang w:eastAsia="es-ES"/>
        </w:rPr>
        <w:t>)</w:t>
      </w:r>
      <w:r w:rsidRPr="00574E91">
        <w:rPr>
          <w:rFonts w:ascii="Times New Roman" w:eastAsia="Times New Roman" w:hAnsi="Times New Roman" w:cs="Times New Roman"/>
          <w:sz w:val="24"/>
          <w:szCs w:val="24"/>
          <w:lang w:eastAsia="es-ES"/>
        </w:rPr>
        <w:t xml:space="preserve"> </w:t>
      </w:r>
      <w:r>
        <w:rPr>
          <w:rFonts w:ascii="Times New Roman" w:eastAsia="Times New Roman" w:hAnsi="Times New Roman" w:cs="Times New Roman"/>
          <w:sz w:val="24"/>
          <w:szCs w:val="24"/>
          <w:lang w:eastAsia="es-ES"/>
        </w:rPr>
        <w:t xml:space="preserve"> </w:t>
      </w:r>
    </w:p>
    <w:p w:rsidR="004575B7" w:rsidRDefault="004575B7" w:rsidP="004575B7">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i/>
          <w:sz w:val="24"/>
          <w:szCs w:val="24"/>
          <w:lang w:eastAsia="es-ES"/>
        </w:rPr>
        <w:t>“</w:t>
      </w:r>
      <w:r w:rsidRPr="00851CD3">
        <w:rPr>
          <w:rFonts w:ascii="Times New Roman" w:eastAsia="Times New Roman" w:hAnsi="Times New Roman" w:cs="Times New Roman"/>
          <w:i/>
          <w:sz w:val="24"/>
          <w:szCs w:val="24"/>
          <w:lang w:eastAsia="es-ES"/>
        </w:rPr>
        <w:t>Es Estados Unidos se denomina generación sándwich a aquellos trabajadores entre los 40 y 59 años de edad que viven bajo el mismo techo con, por lo menos, un padre anciano y un hijo mayor de 18 años, brindándoles apoyo económico y cuidado físico y emocional</w:t>
      </w:r>
      <w:r>
        <w:rPr>
          <w:rFonts w:ascii="Times New Roman" w:eastAsia="Times New Roman" w:hAnsi="Times New Roman" w:cs="Times New Roman"/>
          <w:i/>
          <w:sz w:val="24"/>
          <w:szCs w:val="24"/>
          <w:lang w:eastAsia="es-ES"/>
        </w:rPr>
        <w:t>”..</w:t>
      </w:r>
      <w:r w:rsidRPr="00851CD3">
        <w:rPr>
          <w:rFonts w:ascii="Times New Roman" w:eastAsia="Times New Roman" w:hAnsi="Times New Roman" w:cs="Times New Roman"/>
          <w:i/>
          <w:sz w:val="24"/>
          <w:szCs w:val="24"/>
          <w:lang w:eastAsia="es-ES"/>
        </w:rPr>
        <w:t>.</w:t>
      </w:r>
      <w:r>
        <w:rPr>
          <w:rFonts w:ascii="Times New Roman" w:eastAsia="Times New Roman" w:hAnsi="Times New Roman" w:cs="Times New Roman"/>
          <w:i/>
          <w:sz w:val="24"/>
          <w:szCs w:val="24"/>
          <w:lang w:eastAsia="es-ES"/>
        </w:rPr>
        <w:t xml:space="preserve"> </w:t>
      </w:r>
      <w:r w:rsidRPr="00747AA3">
        <w:rPr>
          <w:rFonts w:ascii="Times New Roman" w:eastAsia="Times New Roman" w:hAnsi="Times New Roman" w:cs="Times New Roman"/>
          <w:color w:val="000000"/>
          <w:sz w:val="24"/>
          <w:szCs w:val="24"/>
          <w:u w:val="single"/>
          <w:lang w:eastAsia="es-ES"/>
        </w:rPr>
        <w:t>La generaci</w:t>
      </w:r>
      <w:r>
        <w:rPr>
          <w:rFonts w:ascii="Times New Roman" w:eastAsia="Times New Roman" w:hAnsi="Times New Roman" w:cs="Times New Roman"/>
          <w:color w:val="000000"/>
          <w:sz w:val="24"/>
          <w:szCs w:val="24"/>
          <w:u w:val="single"/>
          <w:lang w:eastAsia="es-ES"/>
        </w:rPr>
        <w:t>ón sándwich se multiplica en EE</w:t>
      </w:r>
      <w:r w:rsidRPr="00747AA3">
        <w:rPr>
          <w:rFonts w:ascii="Times New Roman" w:eastAsia="Times New Roman" w:hAnsi="Times New Roman" w:cs="Times New Roman"/>
          <w:color w:val="000000"/>
          <w:sz w:val="24"/>
          <w:szCs w:val="24"/>
          <w:u w:val="single"/>
          <w:lang w:eastAsia="es-ES"/>
        </w:rPr>
        <w:t>UU</w:t>
      </w:r>
      <w:r>
        <w:rPr>
          <w:rFonts w:ascii="Times New Roman" w:eastAsia="Times New Roman" w:hAnsi="Times New Roman" w:cs="Times New Roman"/>
          <w:color w:val="000000"/>
          <w:sz w:val="24"/>
          <w:szCs w:val="24"/>
          <w:lang w:eastAsia="es-ES"/>
        </w:rPr>
        <w:t xml:space="preserve"> (BBCMundo - </w:t>
      </w:r>
      <w:r w:rsidRPr="00747AA3">
        <w:rPr>
          <w:rFonts w:ascii="Times New Roman" w:eastAsia="Times New Roman" w:hAnsi="Times New Roman" w:cs="Times New Roman"/>
          <w:b/>
          <w:color w:val="000000"/>
          <w:sz w:val="24"/>
          <w:szCs w:val="24"/>
          <w:lang w:eastAsia="es-ES"/>
        </w:rPr>
        <w:t>9/2/13</w:t>
      </w:r>
      <w:r>
        <w:rPr>
          <w:rFonts w:ascii="Times New Roman" w:eastAsia="Times New Roman" w:hAnsi="Times New Roman" w:cs="Times New Roman"/>
          <w:color w:val="000000"/>
          <w:sz w:val="24"/>
          <w:szCs w:val="24"/>
          <w:lang w:eastAsia="es-ES"/>
        </w:rPr>
        <w:t>)</w:t>
      </w:r>
    </w:p>
    <w:p w:rsidR="004575B7" w:rsidRPr="00B175C3" w:rsidRDefault="004575B7" w:rsidP="004575B7">
      <w:pPr>
        <w:pStyle w:val="NormalWeb"/>
        <w:jc w:val="both"/>
      </w:pPr>
      <w:r>
        <w:rPr>
          <w:i/>
        </w:rPr>
        <w:t>“</w:t>
      </w:r>
      <w:r w:rsidRPr="00472C74">
        <w:rPr>
          <w:i/>
        </w:rPr>
        <w:t>Un gran número de niños y jóvenes europeos se están viendo afectados por la pobreza, en un contexto de duras medidas de austeridad y un desempleo juvenil en constante aumento. Esta situación amenaza con crear una “generación perdida” que podría provocar una nueva crisis continental</w:t>
      </w:r>
      <w:r>
        <w:rPr>
          <w:i/>
        </w:rPr>
        <w:t>”..</w:t>
      </w:r>
      <w:r w:rsidRPr="00472C74">
        <w:rPr>
          <w:i/>
        </w:rPr>
        <w:t>.</w:t>
      </w:r>
      <w:r>
        <w:t xml:space="preserve"> </w:t>
      </w:r>
      <w:r w:rsidRPr="00440448">
        <w:rPr>
          <w:u w:val="single"/>
        </w:rPr>
        <w:t>Los hijos de la auster</w:t>
      </w:r>
      <w:r>
        <w:rPr>
          <w:u w:val="single"/>
        </w:rPr>
        <w:t>idad serán la futura “generación perdida”</w:t>
      </w:r>
      <w:r w:rsidRPr="00440448">
        <w:rPr>
          <w:u w:val="single"/>
        </w:rPr>
        <w:t xml:space="preserve"> de la Unión Europea</w:t>
      </w:r>
      <w:r>
        <w:t xml:space="preserve"> (El Economista - </w:t>
      </w:r>
      <w:r w:rsidRPr="00440448">
        <w:rPr>
          <w:b/>
        </w:rPr>
        <w:t>15/2/13</w:t>
      </w:r>
      <w:r>
        <w:t>)</w:t>
      </w:r>
    </w:p>
    <w:p w:rsidR="004575B7" w:rsidRPr="009E63E8" w:rsidRDefault="004575B7" w:rsidP="004575B7">
      <w:pPr>
        <w:spacing w:line="240" w:lineRule="auto"/>
        <w:jc w:val="both"/>
        <w:rPr>
          <w:rFonts w:ascii="Times New Roman" w:hAnsi="Times New Roman" w:cs="Times New Roman"/>
          <w:i/>
          <w:sz w:val="24"/>
          <w:szCs w:val="24"/>
        </w:rPr>
      </w:pPr>
      <w:r>
        <w:rPr>
          <w:rFonts w:ascii="Times New Roman" w:hAnsi="Times New Roman" w:cs="Times New Roman"/>
          <w:i/>
          <w:sz w:val="24"/>
          <w:szCs w:val="24"/>
        </w:rPr>
        <w:lastRenderedPageBreak/>
        <w:t>“</w:t>
      </w:r>
      <w:r w:rsidRPr="009E63E8">
        <w:rPr>
          <w:rFonts w:ascii="Times New Roman" w:hAnsi="Times New Roman" w:cs="Times New Roman"/>
          <w:i/>
          <w:sz w:val="24"/>
          <w:szCs w:val="24"/>
        </w:rPr>
        <w:t>El 52 por ciento de la</w:t>
      </w:r>
      <w:r>
        <w:rPr>
          <w:rFonts w:ascii="Times New Roman" w:hAnsi="Times New Roman" w:cs="Times New Roman"/>
          <w:i/>
          <w:sz w:val="24"/>
          <w:szCs w:val="24"/>
        </w:rPr>
        <w:t>s personas “sin techo”</w:t>
      </w:r>
      <w:r w:rsidRPr="009E63E8">
        <w:rPr>
          <w:rFonts w:ascii="Times New Roman" w:hAnsi="Times New Roman" w:cs="Times New Roman"/>
          <w:i/>
          <w:sz w:val="24"/>
          <w:szCs w:val="24"/>
        </w:rPr>
        <w:t xml:space="preserve"> en la ciudad de Madrid llevan dos años o más en esa situación y un 23,6 por ciento tienen estudios universitarios o superiores, según se desprende de los datos del VI Recuento de Personas Sin Hogar de la Comunidad de Madrid</w:t>
      </w:r>
      <w:r>
        <w:rPr>
          <w:rFonts w:ascii="Times New Roman" w:hAnsi="Times New Roman" w:cs="Times New Roman"/>
          <w:i/>
          <w:sz w:val="24"/>
          <w:szCs w:val="24"/>
        </w:rPr>
        <w:t>”..</w:t>
      </w:r>
      <w:r w:rsidRPr="009E63E8">
        <w:rPr>
          <w:rFonts w:ascii="Times New Roman" w:hAnsi="Times New Roman" w:cs="Times New Roman"/>
          <w:i/>
          <w:sz w:val="24"/>
          <w:szCs w:val="24"/>
        </w:rPr>
        <w:t xml:space="preserve">. </w:t>
      </w:r>
      <w:r w:rsidRPr="00751F4F">
        <w:rPr>
          <w:rFonts w:ascii="Times New Roman" w:hAnsi="Times New Roman" w:cs="Times New Roman"/>
          <w:sz w:val="24"/>
          <w:szCs w:val="24"/>
          <w:u w:val="single"/>
        </w:rPr>
        <w:t>Uno de cada cuatro</w:t>
      </w:r>
      <w:r>
        <w:rPr>
          <w:rFonts w:ascii="Times New Roman" w:hAnsi="Times New Roman" w:cs="Times New Roman"/>
          <w:sz w:val="24"/>
          <w:szCs w:val="24"/>
          <w:u w:val="single"/>
        </w:rPr>
        <w:t xml:space="preserve"> “sin techo”</w:t>
      </w:r>
      <w:r w:rsidRPr="00751F4F">
        <w:rPr>
          <w:rFonts w:ascii="Times New Roman" w:hAnsi="Times New Roman" w:cs="Times New Roman"/>
          <w:sz w:val="24"/>
          <w:szCs w:val="24"/>
          <w:u w:val="single"/>
        </w:rPr>
        <w:t xml:space="preserve"> en Madrid tiene estudios superiores</w:t>
      </w:r>
      <w:r>
        <w:rPr>
          <w:rFonts w:ascii="Times New Roman" w:hAnsi="Times New Roman" w:cs="Times New Roman"/>
          <w:sz w:val="24"/>
          <w:szCs w:val="24"/>
        </w:rPr>
        <w:t xml:space="preserve"> (Gaceta.es - </w:t>
      </w:r>
      <w:r w:rsidRPr="00751F4F">
        <w:rPr>
          <w:rFonts w:ascii="Times New Roman" w:hAnsi="Times New Roman" w:cs="Times New Roman"/>
          <w:b/>
          <w:sz w:val="24"/>
          <w:szCs w:val="24"/>
        </w:rPr>
        <w:t>23/2/13</w:t>
      </w:r>
      <w:r>
        <w:rPr>
          <w:rFonts w:ascii="Times New Roman" w:hAnsi="Times New Roman" w:cs="Times New Roman"/>
          <w:sz w:val="24"/>
          <w:szCs w:val="24"/>
        </w:rPr>
        <w:t>)</w:t>
      </w:r>
    </w:p>
    <w:p w:rsidR="004575B7" w:rsidRPr="00B175C3" w:rsidRDefault="004575B7" w:rsidP="004575B7">
      <w:pPr>
        <w:pStyle w:val="NormalWeb"/>
        <w:jc w:val="both"/>
        <w:rPr>
          <w:i/>
        </w:rPr>
      </w:pPr>
      <w:r>
        <w:rPr>
          <w:rFonts w:eastAsiaTheme="minorHAnsi"/>
          <w:lang w:eastAsia="en-US"/>
        </w:rPr>
        <w:t>“</w:t>
      </w:r>
      <w:r w:rsidRPr="007C472F">
        <w:rPr>
          <w:i/>
        </w:rPr>
        <w:t>La desigualdad en España ha tocado su punto más alto desde que comenzó la democracia. La diferencia entre los más ricos y los más pobres aumentó un 10% en los primeros dos años de la crisis, una tendencia que han acentuado las políticas de recortes y ajustes fiscales de los años siguientes. El resultado es la mayor distancia histórica entre quienes más tienen y quienes más necesitan en España, según los datos de la OCDE analizados por la Fundación Alternativas en su Informe sobre la desigualdad en España 2013</w:t>
      </w:r>
      <w:r>
        <w:rPr>
          <w:i/>
        </w:rPr>
        <w:t>”..</w:t>
      </w:r>
      <w:r w:rsidRPr="007C472F">
        <w:rPr>
          <w:i/>
        </w:rPr>
        <w:t>.</w:t>
      </w:r>
      <w:r>
        <w:rPr>
          <w:i/>
        </w:rPr>
        <w:t xml:space="preserve"> </w:t>
      </w:r>
      <w:r w:rsidRPr="00642BCC">
        <w:rPr>
          <w:u w:val="single"/>
        </w:rPr>
        <w:t>La crisis dispara la desigualdad en España hasta su punto más alto de la democracia</w:t>
      </w:r>
      <w:r>
        <w:t xml:space="preserve"> (Vozpópuli.com - </w:t>
      </w:r>
      <w:r w:rsidRPr="00642BCC">
        <w:rPr>
          <w:b/>
        </w:rPr>
        <w:t>14/3/13</w:t>
      </w:r>
      <w:r>
        <w:t xml:space="preserve">) </w:t>
      </w:r>
      <w:r>
        <w:rPr>
          <w:i/>
        </w:rPr>
        <w:t xml:space="preserve"> </w:t>
      </w:r>
    </w:p>
    <w:p w:rsidR="004575B7" w:rsidRDefault="004575B7" w:rsidP="004575B7">
      <w:pPr>
        <w:pStyle w:val="NormalWeb"/>
        <w:jc w:val="both"/>
      </w:pPr>
      <w:r>
        <w:rPr>
          <w:i/>
        </w:rPr>
        <w:t>“</w:t>
      </w:r>
      <w:r w:rsidRPr="007C472F">
        <w:rPr>
          <w:i/>
        </w:rPr>
        <w:t xml:space="preserve">Según las últimas estadísticas, </w:t>
      </w:r>
      <w:r>
        <w:rPr>
          <w:i/>
        </w:rPr>
        <w:t>casi 17 millones de niños en EEUU</w:t>
      </w:r>
      <w:r w:rsidRPr="007C472F">
        <w:rPr>
          <w:i/>
        </w:rPr>
        <w:t xml:space="preserve"> no siempre tienen acceso a suficiente comida saludable</w:t>
      </w:r>
      <w:r>
        <w:rPr>
          <w:i/>
        </w:rPr>
        <w:t>”..</w:t>
      </w:r>
      <w:r w:rsidRPr="007C472F">
        <w:rPr>
          <w:i/>
        </w:rPr>
        <w:t>.</w:t>
      </w:r>
      <w:r>
        <w:rPr>
          <w:i/>
        </w:rPr>
        <w:t xml:space="preserve"> </w:t>
      </w:r>
      <w:r>
        <w:rPr>
          <w:u w:val="single"/>
        </w:rPr>
        <w:t>Ser niño y pobre en EE</w:t>
      </w:r>
      <w:r w:rsidRPr="001A5452">
        <w:rPr>
          <w:u w:val="single"/>
        </w:rPr>
        <w:t>UU</w:t>
      </w:r>
      <w:r>
        <w:t xml:space="preserve"> (BBCMundo - </w:t>
      </w:r>
      <w:r w:rsidRPr="001A5452">
        <w:rPr>
          <w:b/>
        </w:rPr>
        <w:t>15/3/13</w:t>
      </w:r>
      <w:r>
        <w:t>)</w:t>
      </w:r>
    </w:p>
    <w:p w:rsidR="004575B7" w:rsidRPr="002509C1" w:rsidRDefault="004575B7" w:rsidP="004575B7">
      <w:pPr>
        <w:pStyle w:val="NormalWeb"/>
        <w:jc w:val="both"/>
        <w:rPr>
          <w:i/>
        </w:rPr>
      </w:pPr>
      <w:r>
        <w:rPr>
          <w:i/>
        </w:rPr>
        <w:t>“</w:t>
      </w:r>
      <w:r w:rsidRPr="002509C1">
        <w:rPr>
          <w:i/>
        </w:rPr>
        <w:t>La mayoría de las mujeres que tienen uno o varios miniempleos en Alemania están condenadas prácticamente de por vida a esa situación laboral, según un estudio elaborado por encargo del Ministerio federal de Familia</w:t>
      </w:r>
      <w:r>
        <w:rPr>
          <w:i/>
        </w:rPr>
        <w:t>”..</w:t>
      </w:r>
      <w:r w:rsidRPr="002509C1">
        <w:rPr>
          <w:i/>
        </w:rPr>
        <w:t xml:space="preserve">. </w:t>
      </w:r>
      <w:r w:rsidRPr="00096853">
        <w:rPr>
          <w:u w:val="single"/>
        </w:rPr>
        <w:t>Los miniempleos, una condena de por vida</w:t>
      </w:r>
      <w:r>
        <w:t xml:space="preserve"> (Negocios.com - </w:t>
      </w:r>
      <w:r w:rsidRPr="00096853">
        <w:rPr>
          <w:b/>
        </w:rPr>
        <w:t>18/3/13</w:t>
      </w:r>
      <w:r>
        <w:t>)</w:t>
      </w:r>
    </w:p>
    <w:p w:rsidR="004575B7" w:rsidRDefault="00F444AE" w:rsidP="004575B7">
      <w:pPr>
        <w:spacing w:line="240" w:lineRule="auto"/>
        <w:jc w:val="both"/>
        <w:rPr>
          <w:rFonts w:ascii="Times New Roman" w:hAnsi="Times New Roman"/>
          <w:sz w:val="24"/>
          <w:szCs w:val="24"/>
        </w:rPr>
      </w:pPr>
      <w:r>
        <w:rPr>
          <w:rFonts w:ascii="Times New Roman" w:hAnsi="Times New Roman"/>
          <w:i/>
          <w:sz w:val="24"/>
          <w:szCs w:val="24"/>
        </w:rPr>
        <w:t>“</w:t>
      </w:r>
      <w:r w:rsidR="004575B7" w:rsidRPr="00DB2FDF">
        <w:rPr>
          <w:rFonts w:ascii="Times New Roman" w:hAnsi="Times New Roman"/>
          <w:i/>
          <w:sz w:val="24"/>
          <w:szCs w:val="24"/>
        </w:rPr>
        <w:t>Una nueva clasificación para definir las clases sociales en el Reino Unido, que reemplazará a las tradicionales clases alta, media y trabajadora, será lanzada este miércoles</w:t>
      </w:r>
      <w:r w:rsidR="004575B7">
        <w:rPr>
          <w:rFonts w:ascii="Times New Roman" w:hAnsi="Times New Roman"/>
          <w:i/>
          <w:sz w:val="24"/>
          <w:szCs w:val="24"/>
        </w:rPr>
        <w:t>”..</w:t>
      </w:r>
      <w:r w:rsidR="004575B7" w:rsidRPr="00DB2FDF">
        <w:rPr>
          <w:rFonts w:ascii="Times New Roman" w:hAnsi="Times New Roman"/>
          <w:i/>
          <w:sz w:val="24"/>
          <w:szCs w:val="24"/>
        </w:rPr>
        <w:t>.</w:t>
      </w:r>
      <w:r w:rsidR="004575B7">
        <w:rPr>
          <w:rFonts w:ascii="Times New Roman" w:hAnsi="Times New Roman"/>
          <w:sz w:val="24"/>
          <w:szCs w:val="24"/>
        </w:rPr>
        <w:t xml:space="preserve"> </w:t>
      </w:r>
      <w:r w:rsidR="004575B7" w:rsidRPr="0047130F">
        <w:rPr>
          <w:rFonts w:ascii="Times New Roman" w:hAnsi="Times New Roman"/>
          <w:sz w:val="24"/>
          <w:szCs w:val="24"/>
          <w:u w:val="single"/>
        </w:rPr>
        <w:t>Reino Unido lanza siete nuevas clases sociales</w:t>
      </w:r>
      <w:r w:rsidR="004575B7">
        <w:rPr>
          <w:rFonts w:ascii="Times New Roman" w:hAnsi="Times New Roman"/>
          <w:sz w:val="24"/>
          <w:szCs w:val="24"/>
        </w:rPr>
        <w:t xml:space="preserve"> (BBCMundo - </w:t>
      </w:r>
      <w:r w:rsidR="004575B7" w:rsidRPr="0047130F">
        <w:rPr>
          <w:rFonts w:ascii="Times New Roman" w:hAnsi="Times New Roman"/>
          <w:b/>
          <w:sz w:val="24"/>
          <w:szCs w:val="24"/>
        </w:rPr>
        <w:t>3/4/13</w:t>
      </w:r>
      <w:r w:rsidR="004575B7">
        <w:rPr>
          <w:rFonts w:ascii="Times New Roman" w:hAnsi="Times New Roman"/>
          <w:sz w:val="24"/>
          <w:szCs w:val="24"/>
        </w:rPr>
        <w:t>)</w:t>
      </w:r>
    </w:p>
    <w:p w:rsidR="00F444AE" w:rsidRDefault="00F444AE" w:rsidP="00F444AE">
      <w:pPr>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Pr="00CF0DDF">
        <w:rPr>
          <w:rFonts w:ascii="Times New Roman" w:hAnsi="Times New Roman" w:cs="Times New Roman"/>
          <w:i/>
          <w:sz w:val="24"/>
          <w:szCs w:val="24"/>
        </w:rPr>
        <w:t>Cristina Azcona (Pamplona 1965), pediatra y especialista en endocrinología y nutrición de la Clínica de la Universidad de Navarra, incide en la importancia de que los niños lleven una alimentación correcta desde la infancia, años clave para la formación del cerebro. “Deben hacer cuatro comidas al día: desayuno, comida, merienda y cena”, resalta</w:t>
      </w:r>
      <w:r>
        <w:rPr>
          <w:rFonts w:ascii="Times New Roman" w:hAnsi="Times New Roman" w:cs="Times New Roman"/>
          <w:i/>
          <w:sz w:val="24"/>
          <w:szCs w:val="24"/>
        </w:rPr>
        <w:t>”..</w:t>
      </w:r>
      <w:r w:rsidRPr="00CF0DDF">
        <w:rPr>
          <w:rFonts w:ascii="Times New Roman" w:hAnsi="Times New Roman" w:cs="Times New Roman"/>
          <w:i/>
          <w:sz w:val="24"/>
          <w:szCs w:val="24"/>
        </w:rPr>
        <w:t>.</w:t>
      </w:r>
      <w:r w:rsidRPr="00CF0DDF">
        <w:rPr>
          <w:rFonts w:ascii="Times New Roman" w:hAnsi="Times New Roman" w:cs="Times New Roman"/>
          <w:sz w:val="24"/>
          <w:szCs w:val="24"/>
        </w:rPr>
        <w:t xml:space="preserve"> </w:t>
      </w:r>
      <w:r w:rsidRPr="00C94495">
        <w:rPr>
          <w:rFonts w:ascii="Times New Roman" w:hAnsi="Times New Roman" w:cs="Times New Roman"/>
          <w:sz w:val="24"/>
          <w:szCs w:val="24"/>
        </w:rPr>
        <w:t>“</w:t>
      </w:r>
      <w:r w:rsidRPr="00C94495">
        <w:rPr>
          <w:rFonts w:ascii="Times New Roman" w:hAnsi="Times New Roman" w:cs="Times New Roman"/>
          <w:sz w:val="24"/>
          <w:szCs w:val="24"/>
          <w:u w:val="single"/>
        </w:rPr>
        <w:t>La mala nutrición afecta al desarrollo cerebral del niño</w:t>
      </w:r>
      <w:r w:rsidRPr="00C94495">
        <w:rPr>
          <w:rFonts w:ascii="Times New Roman" w:hAnsi="Times New Roman" w:cs="Times New Roman"/>
          <w:sz w:val="24"/>
          <w:szCs w:val="24"/>
        </w:rPr>
        <w:t>”</w:t>
      </w:r>
      <w:r>
        <w:rPr>
          <w:rFonts w:ascii="Times New Roman" w:hAnsi="Times New Roman" w:cs="Times New Roman"/>
          <w:sz w:val="24"/>
          <w:szCs w:val="24"/>
        </w:rPr>
        <w:t xml:space="preserve"> (El País - </w:t>
      </w:r>
      <w:r w:rsidRPr="00C94495">
        <w:rPr>
          <w:rFonts w:ascii="Times New Roman" w:hAnsi="Times New Roman" w:cs="Times New Roman"/>
          <w:b/>
          <w:sz w:val="24"/>
          <w:szCs w:val="24"/>
        </w:rPr>
        <w:t>18/4/13</w:t>
      </w:r>
      <w:r>
        <w:rPr>
          <w:rFonts w:ascii="Times New Roman" w:hAnsi="Times New Roman" w:cs="Times New Roman"/>
          <w:sz w:val="24"/>
          <w:szCs w:val="24"/>
        </w:rPr>
        <w:t>)</w:t>
      </w:r>
    </w:p>
    <w:p w:rsidR="00F444AE" w:rsidRPr="00F444AE" w:rsidRDefault="00F444AE" w:rsidP="004575B7">
      <w:pPr>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Pr="00CF0DDF">
        <w:rPr>
          <w:rFonts w:ascii="Times New Roman" w:hAnsi="Times New Roman" w:cs="Times New Roman"/>
          <w:i/>
          <w:sz w:val="24"/>
          <w:szCs w:val="24"/>
        </w:rPr>
        <w:t>El 10% de los alumnos griegos de educación primaria y media padecen lo que los profesionales de la salud pública denominan “inseguridad alimentaria”</w:t>
      </w:r>
      <w:r>
        <w:rPr>
          <w:rFonts w:ascii="Times New Roman" w:hAnsi="Times New Roman" w:cs="Times New Roman"/>
          <w:i/>
          <w:sz w:val="24"/>
          <w:szCs w:val="24"/>
        </w:rPr>
        <w:t>”…</w:t>
      </w:r>
      <w:r>
        <w:rPr>
          <w:rFonts w:ascii="Times New Roman" w:hAnsi="Times New Roman" w:cs="Times New Roman"/>
          <w:sz w:val="24"/>
          <w:szCs w:val="24"/>
        </w:rPr>
        <w:t xml:space="preserve"> </w:t>
      </w:r>
      <w:r w:rsidRPr="00C94495">
        <w:rPr>
          <w:rFonts w:ascii="Times New Roman" w:hAnsi="Times New Roman" w:cs="Times New Roman"/>
          <w:sz w:val="24"/>
          <w:szCs w:val="24"/>
          <w:u w:val="single"/>
        </w:rPr>
        <w:t>Cada vez más niños pasan hambre en Grecia</w:t>
      </w:r>
      <w:r>
        <w:rPr>
          <w:rFonts w:ascii="Times New Roman" w:hAnsi="Times New Roman" w:cs="Times New Roman"/>
          <w:sz w:val="24"/>
          <w:szCs w:val="24"/>
        </w:rPr>
        <w:t xml:space="preserve"> (El País - </w:t>
      </w:r>
      <w:r w:rsidRPr="00C94495">
        <w:rPr>
          <w:rFonts w:ascii="Times New Roman" w:hAnsi="Times New Roman" w:cs="Times New Roman"/>
          <w:b/>
          <w:sz w:val="24"/>
          <w:szCs w:val="24"/>
        </w:rPr>
        <w:t>18/4/13</w:t>
      </w:r>
      <w:r>
        <w:rPr>
          <w:rFonts w:ascii="Times New Roman" w:hAnsi="Times New Roman" w:cs="Times New Roman"/>
          <w:sz w:val="24"/>
          <w:szCs w:val="24"/>
        </w:rPr>
        <w:t>)</w:t>
      </w:r>
    </w:p>
    <w:p w:rsidR="004575B7" w:rsidRPr="00B175C3" w:rsidRDefault="004575B7" w:rsidP="004575B7">
      <w:pPr>
        <w:pStyle w:val="NormalWeb"/>
        <w:jc w:val="both"/>
        <w:rPr>
          <w:u w:val="single"/>
        </w:rPr>
      </w:pPr>
      <w:r>
        <w:rPr>
          <w:i/>
        </w:rPr>
        <w:t>“</w:t>
      </w:r>
      <w:r w:rsidRPr="007F26A8">
        <w:rPr>
          <w:i/>
        </w:rPr>
        <w:t xml:space="preserve">Ben Bernanke, presidente de la Reserva Federal de EE UU (Fed), lamentaba hace una semana que el repunte en Wall Street no sea un reflejo plenamente certero de que las cosas también van mejor en Main Street, la economía real. La Reserva Federal pone una nueva cifra la brecha. Mientras el índice Dow Jones o el S&amp;P 500 han subido más de un 125% tras la recesión, las familias han recuperado solo el 45% de la riqueza </w:t>
      </w:r>
      <w:r>
        <w:rPr>
          <w:i/>
        </w:rPr>
        <w:t xml:space="preserve">perdida durante las crisis”… </w:t>
      </w:r>
      <w:r w:rsidRPr="00602B0F">
        <w:rPr>
          <w:u w:val="single"/>
        </w:rPr>
        <w:t>Los hogares estadounidenses siguen a la mitad del túnel</w:t>
      </w:r>
      <w:r>
        <w:rPr>
          <w:u w:val="single"/>
        </w:rPr>
        <w:t xml:space="preserve"> </w:t>
      </w:r>
      <w:r w:rsidRPr="00602B0F">
        <w:t xml:space="preserve">(El País - </w:t>
      </w:r>
      <w:r w:rsidRPr="00F1288F">
        <w:rPr>
          <w:b/>
        </w:rPr>
        <w:t>31/5/13</w:t>
      </w:r>
      <w:r>
        <w:t>)</w:t>
      </w:r>
    </w:p>
    <w:p w:rsidR="004575B7" w:rsidRPr="00E51A08" w:rsidRDefault="004575B7" w:rsidP="004575B7">
      <w:pPr>
        <w:pStyle w:val="NormalWeb"/>
        <w:jc w:val="both"/>
        <w:rPr>
          <w:b/>
          <w:color w:val="FF0000"/>
        </w:rPr>
      </w:pPr>
      <w:r>
        <w:rPr>
          <w:i/>
        </w:rPr>
        <w:t>“</w:t>
      </w:r>
      <w:r w:rsidRPr="00E51A08">
        <w:rPr>
          <w:i/>
        </w:rPr>
        <w:t xml:space="preserve">El desempleo no es único problema que arrastra la economía de EEUU, que cuatro años después de tocar fondo sigue avanzando con gran dificultad. Los trabajadores están viendo además como el dinero que les llega al bolsillo no es suficiente. La remuneración por hora trabajada cayó un 3,8% en el primer trimestre, en lugar de </w:t>
      </w:r>
      <w:r w:rsidRPr="00E51A08">
        <w:rPr>
          <w:i/>
        </w:rPr>
        <w:lastRenderedPageBreak/>
        <w:t>subir un 1,2% como se dijo en la estimación de hace un mes, lo que supone un descenso récord</w:t>
      </w:r>
      <w:r>
        <w:rPr>
          <w:i/>
        </w:rPr>
        <w:t>”..</w:t>
      </w:r>
      <w:r w:rsidRPr="00E51A08">
        <w:rPr>
          <w:i/>
        </w:rPr>
        <w:t>.</w:t>
      </w:r>
      <w:r>
        <w:rPr>
          <w:i/>
        </w:rPr>
        <w:t xml:space="preserve"> </w:t>
      </w:r>
      <w:r w:rsidRPr="00AA13EB">
        <w:rPr>
          <w:u w:val="single"/>
        </w:rPr>
        <w:t>Los salarios en Estados Unidos sufren la mayor caída desde 1947</w:t>
      </w:r>
      <w:r>
        <w:t xml:space="preserve"> (El País - </w:t>
      </w:r>
      <w:r w:rsidRPr="00AA13EB">
        <w:rPr>
          <w:b/>
        </w:rPr>
        <w:t>5/6/13</w:t>
      </w:r>
      <w:r>
        <w:t xml:space="preserve">) </w:t>
      </w:r>
    </w:p>
    <w:p w:rsidR="004575B7" w:rsidRPr="000604D1" w:rsidRDefault="004575B7" w:rsidP="004575B7">
      <w:pPr>
        <w:spacing w:line="240" w:lineRule="auto"/>
        <w:jc w:val="both"/>
        <w:rPr>
          <w:rFonts w:ascii="Times New Roman" w:hAnsi="Times New Roman"/>
          <w:sz w:val="24"/>
          <w:szCs w:val="24"/>
          <w:u w:val="single"/>
        </w:rPr>
      </w:pPr>
      <w:r w:rsidRPr="00B109DC">
        <w:rPr>
          <w:rFonts w:ascii="Times New Roman" w:hAnsi="Times New Roman"/>
          <w:sz w:val="24"/>
          <w:szCs w:val="24"/>
        </w:rPr>
        <w:t>“</w:t>
      </w:r>
      <w:r w:rsidRPr="000604D1">
        <w:rPr>
          <w:rFonts w:ascii="Times New Roman" w:eastAsia="Times New Roman" w:hAnsi="Times New Roman" w:cs="Times New Roman"/>
          <w:i/>
          <w:sz w:val="24"/>
          <w:szCs w:val="24"/>
        </w:rPr>
        <w:t>Aproximadamente una cuarta parte de los trabajadores en Alemania perciben sueldos considerados mínimos, informa en su última edición el semanario</w:t>
      </w:r>
      <w:r w:rsidRPr="000604D1">
        <w:rPr>
          <w:rFonts w:ascii="Times New Roman" w:eastAsia="Times New Roman" w:hAnsi="Times New Roman" w:cs="Times New Roman"/>
          <w:i/>
          <w:iCs/>
          <w:sz w:val="24"/>
          <w:szCs w:val="24"/>
        </w:rPr>
        <w:t xml:space="preserve"> </w:t>
      </w:r>
      <w:r>
        <w:rPr>
          <w:rFonts w:ascii="Times New Roman" w:eastAsia="Times New Roman" w:hAnsi="Times New Roman" w:cs="Times New Roman"/>
          <w:i/>
          <w:iCs/>
          <w:sz w:val="24"/>
          <w:szCs w:val="24"/>
        </w:rPr>
        <w:t>“</w:t>
      </w:r>
      <w:r w:rsidRPr="000604D1">
        <w:rPr>
          <w:rFonts w:ascii="Times New Roman" w:eastAsia="Times New Roman" w:hAnsi="Times New Roman" w:cs="Times New Roman"/>
          <w:i/>
          <w:iCs/>
          <w:sz w:val="24"/>
          <w:szCs w:val="24"/>
        </w:rPr>
        <w:t>Der Spiegel</w:t>
      </w:r>
      <w:r>
        <w:rPr>
          <w:rFonts w:ascii="Times New Roman" w:eastAsia="Times New Roman" w:hAnsi="Times New Roman" w:cs="Times New Roman"/>
          <w:i/>
          <w:iCs/>
          <w:sz w:val="24"/>
          <w:szCs w:val="24"/>
        </w:rPr>
        <w:t>”</w:t>
      </w:r>
      <w:r w:rsidRPr="000604D1">
        <w:rPr>
          <w:rFonts w:ascii="Times New Roman" w:eastAsia="Times New Roman" w:hAnsi="Times New Roman" w:cs="Times New Roman"/>
          <w:i/>
          <w:sz w:val="24"/>
          <w:szCs w:val="24"/>
        </w:rPr>
        <w:t>, lo que sitúa a la primera economía de la UE en la franja de países d</w:t>
      </w:r>
      <w:r>
        <w:rPr>
          <w:rFonts w:ascii="Times New Roman" w:eastAsia="Times New Roman" w:hAnsi="Times New Roman" w:cs="Times New Roman"/>
          <w:i/>
          <w:sz w:val="24"/>
          <w:szCs w:val="24"/>
        </w:rPr>
        <w:t xml:space="preserve">onde se perciben bajos ingresos”… </w:t>
      </w:r>
      <w:r w:rsidRPr="000604D1">
        <w:rPr>
          <w:rFonts w:ascii="Times New Roman" w:hAnsi="Times New Roman" w:cs="Times New Roman"/>
          <w:color w:val="000000"/>
          <w:sz w:val="24"/>
          <w:szCs w:val="24"/>
          <w:u w:val="single"/>
        </w:rPr>
        <w:t>Un 22% de los trabajadores alemanes perciben sueldos mínimos</w:t>
      </w:r>
      <w:r w:rsidRPr="000604D1">
        <w:rPr>
          <w:rFonts w:ascii="Times New Roman" w:hAnsi="Times New Roman" w:cs="Times New Roman"/>
          <w:color w:val="000000"/>
          <w:sz w:val="24"/>
          <w:szCs w:val="24"/>
        </w:rPr>
        <w:t xml:space="preserve"> (El Economista - </w:t>
      </w:r>
      <w:r w:rsidRPr="000604D1">
        <w:rPr>
          <w:rFonts w:ascii="Times New Roman" w:hAnsi="Times New Roman" w:cs="Times New Roman"/>
          <w:b/>
          <w:color w:val="000000"/>
          <w:sz w:val="24"/>
          <w:szCs w:val="24"/>
        </w:rPr>
        <w:t>9/6/13</w:t>
      </w:r>
      <w:r w:rsidRPr="000604D1">
        <w:rPr>
          <w:rFonts w:ascii="Times New Roman" w:hAnsi="Times New Roman" w:cs="Times New Roman"/>
          <w:color w:val="000000"/>
          <w:sz w:val="24"/>
          <w:szCs w:val="24"/>
        </w:rPr>
        <w:t>)</w:t>
      </w:r>
    </w:p>
    <w:p w:rsidR="004575B7" w:rsidRPr="000604D1" w:rsidRDefault="004575B7" w:rsidP="004575B7">
      <w:pPr>
        <w:pStyle w:val="NormalWeb"/>
        <w:jc w:val="both"/>
        <w:rPr>
          <w:i/>
        </w:rPr>
      </w:pPr>
      <w:r>
        <w:rPr>
          <w:i/>
        </w:rPr>
        <w:t>“</w:t>
      </w:r>
      <w:r w:rsidRPr="000604D1">
        <w:rPr>
          <w:i/>
        </w:rPr>
        <w:t xml:space="preserve">¿Durante cuánto tiempo debe trabajar el empleado medio de una empresa para conseguir el mismo salario que su </w:t>
      </w:r>
      <w:r w:rsidRPr="000604D1">
        <w:rPr>
          <w:bCs/>
          <w:i/>
        </w:rPr>
        <w:t>CEO</w:t>
      </w:r>
      <w:r w:rsidRPr="000604D1">
        <w:rPr>
          <w:i/>
        </w:rPr>
        <w:t xml:space="preserve"> adquiere en tan sólo una hora? Según los cálculos realizados por </w:t>
      </w:r>
      <w:r>
        <w:rPr>
          <w:i/>
        </w:rPr>
        <w:t>“</w:t>
      </w:r>
      <w:r w:rsidRPr="000604D1">
        <w:rPr>
          <w:i/>
          <w:iCs/>
        </w:rPr>
        <w:t>The Economist</w:t>
      </w:r>
      <w:r>
        <w:rPr>
          <w:i/>
          <w:iCs/>
        </w:rPr>
        <w:t>”</w:t>
      </w:r>
      <w:r w:rsidRPr="000604D1">
        <w:rPr>
          <w:i/>
          <w:iCs/>
        </w:rPr>
        <w:t xml:space="preserve">, </w:t>
      </w:r>
      <w:r w:rsidRPr="000604D1">
        <w:rPr>
          <w:i/>
        </w:rPr>
        <w:t xml:space="preserve">mucho, muchísimo tiempo más. Tras consultar diversos informes, entre ellos, el de la </w:t>
      </w:r>
      <w:r w:rsidRPr="000604D1">
        <w:rPr>
          <w:bCs/>
          <w:i/>
        </w:rPr>
        <w:t>Federación de Empleadores de Europa</w:t>
      </w:r>
      <w:r w:rsidRPr="000604D1">
        <w:rPr>
          <w:i/>
        </w:rPr>
        <w:t xml:space="preserve">,  </w:t>
      </w:r>
      <w:r w:rsidRPr="000604D1">
        <w:rPr>
          <w:bCs/>
          <w:i/>
        </w:rPr>
        <w:t>Eurostat</w:t>
      </w:r>
      <w:r w:rsidRPr="000604D1">
        <w:rPr>
          <w:i/>
        </w:rPr>
        <w:t xml:space="preserve">, o el del OECD, las conclusiones del semanario británico son las siguientes: En Italia, por ejemplo, un empleado medio ha de trabajar cerca de diez días para alcanzar el salario que su jefe obtiene en una hora (unos 767 euros). Y un trabajador que gana el </w:t>
      </w:r>
      <w:r w:rsidRPr="000604D1">
        <w:rPr>
          <w:bCs/>
          <w:i/>
        </w:rPr>
        <w:t>salario mínimo interprofesional</w:t>
      </w:r>
      <w:r w:rsidRPr="000604D1">
        <w:rPr>
          <w:i/>
        </w:rPr>
        <w:t xml:space="preserve">, necesitará hasta 14 días para lograrlo, es </w:t>
      </w:r>
      <w:r>
        <w:rPr>
          <w:i/>
        </w:rPr>
        <w:t xml:space="preserve">decir aproximadamente 112 horas”… </w:t>
      </w:r>
      <w:r w:rsidRPr="00FD3BC4">
        <w:rPr>
          <w:u w:val="single"/>
        </w:rPr>
        <w:t>Trabaja 60 horas…y cobrarás lo que el CEO de tu empresa gana en una sola</w:t>
      </w:r>
      <w:r>
        <w:t xml:space="preserve"> (El Confidencial - </w:t>
      </w:r>
      <w:r w:rsidRPr="00FD3BC4">
        <w:rPr>
          <w:b/>
        </w:rPr>
        <w:t>13/6/13</w:t>
      </w:r>
      <w:r>
        <w:t>)</w:t>
      </w:r>
    </w:p>
    <w:p w:rsidR="004575B7" w:rsidRPr="00516C11" w:rsidRDefault="004575B7" w:rsidP="004575B7">
      <w:pPr>
        <w:pStyle w:val="NormalWeb"/>
        <w:jc w:val="both"/>
        <w:rPr>
          <w:i/>
        </w:rPr>
      </w:pPr>
      <w:r>
        <w:rPr>
          <w:i/>
        </w:rPr>
        <w:t>(España) “</w:t>
      </w:r>
      <w:r w:rsidRPr="00516C11">
        <w:rPr>
          <w:i/>
        </w:rPr>
        <w:t>Emergen casos de niños con alimentación deficiente. Un 16% de los menores vive en hogares con pobreza severa. Los pediatras avisan de los riesgos sanitarios y escolares de la malnutrición</w:t>
      </w:r>
      <w:r>
        <w:rPr>
          <w:i/>
        </w:rPr>
        <w:t>”…</w:t>
      </w:r>
      <w:r>
        <w:t xml:space="preserve"> </w:t>
      </w:r>
      <w:r w:rsidRPr="00E6539D">
        <w:rPr>
          <w:u w:val="single"/>
        </w:rPr>
        <w:t>El hambre se cuela en el colegio</w:t>
      </w:r>
      <w:r>
        <w:t xml:space="preserve"> (El País - </w:t>
      </w:r>
      <w:r w:rsidRPr="00E6539D">
        <w:rPr>
          <w:b/>
        </w:rPr>
        <w:t>15/6/13</w:t>
      </w:r>
      <w:r>
        <w:t>)</w:t>
      </w:r>
    </w:p>
    <w:p w:rsidR="004575B7" w:rsidRPr="00B175C3" w:rsidRDefault="004575B7" w:rsidP="004575B7">
      <w:pPr>
        <w:shd w:val="clear" w:color="auto" w:fill="FFFFFF"/>
        <w:spacing w:before="100" w:beforeAutospacing="1" w:after="255" w:line="240" w:lineRule="auto"/>
        <w:jc w:val="both"/>
        <w:rPr>
          <w:rFonts w:ascii="Times New Roman" w:hAnsi="Times New Roman" w:cs="Times New Roman"/>
          <w:sz w:val="24"/>
          <w:szCs w:val="24"/>
        </w:rPr>
      </w:pPr>
      <w:r>
        <w:rPr>
          <w:rFonts w:ascii="Times New Roman" w:eastAsia="Times New Roman" w:hAnsi="Times New Roman" w:cs="Times New Roman"/>
          <w:i/>
          <w:sz w:val="24"/>
          <w:szCs w:val="24"/>
        </w:rPr>
        <w:t>“</w:t>
      </w:r>
      <w:r w:rsidRPr="00BE498F">
        <w:rPr>
          <w:rFonts w:ascii="Times New Roman" w:eastAsia="Times New Roman" w:hAnsi="Times New Roman" w:cs="Times New Roman"/>
          <w:i/>
          <w:sz w:val="24"/>
          <w:szCs w:val="24"/>
        </w:rPr>
        <w:t xml:space="preserve">Llevan existiendo décadas, pero nunca antes se había hablado tanto de ellos. Los llamados contratos “sin horas” (o </w:t>
      </w:r>
      <w:r w:rsidRPr="00BE498F">
        <w:rPr>
          <w:rFonts w:ascii="Times New Roman" w:eastAsia="Times New Roman" w:hAnsi="Times New Roman" w:cs="Times New Roman"/>
          <w:i/>
          <w:iCs/>
          <w:sz w:val="24"/>
          <w:szCs w:val="24"/>
        </w:rPr>
        <w:t>zero-hours contracts</w:t>
      </w:r>
      <w:r w:rsidRPr="00BE498F">
        <w:rPr>
          <w:rFonts w:ascii="Times New Roman" w:eastAsia="Times New Roman" w:hAnsi="Times New Roman" w:cs="Times New Roman"/>
          <w:i/>
          <w:sz w:val="24"/>
          <w:szCs w:val="24"/>
        </w:rPr>
        <w:t xml:space="preserve">) se han convertido en los protagonistas del verano después de que el gobierno británico anunciase el pasado junio la formación de una comisión para investigar </w:t>
      </w:r>
      <w:r w:rsidRPr="00BE498F">
        <w:rPr>
          <w:rFonts w:ascii="Times New Roman" w:eastAsia="Times New Roman" w:hAnsi="Times New Roman" w:cs="Times New Roman"/>
          <w:bCs/>
          <w:i/>
          <w:sz w:val="24"/>
          <w:szCs w:val="24"/>
        </w:rPr>
        <w:t>si estaban sirviendo de herramientas de explotación laboral</w:t>
      </w:r>
      <w:r w:rsidRPr="00BE498F">
        <w:rPr>
          <w:rFonts w:ascii="Times New Roman" w:eastAsia="Times New Roman" w:hAnsi="Times New Roman" w:cs="Times New Roman"/>
          <w:i/>
          <w:sz w:val="24"/>
          <w:szCs w:val="24"/>
        </w:rPr>
        <w:t>. Al mismo tiempo, medios como</w:t>
      </w:r>
      <w:r>
        <w:rPr>
          <w:rFonts w:ascii="Times New Roman" w:eastAsia="Times New Roman" w:hAnsi="Times New Roman" w:cs="Times New Roman"/>
          <w:i/>
          <w:sz w:val="24"/>
          <w:szCs w:val="24"/>
        </w:rPr>
        <w:t xml:space="preserve"> “</w:t>
      </w:r>
      <w:r w:rsidRPr="00BE498F">
        <w:rPr>
          <w:rFonts w:ascii="Times New Roman" w:eastAsia="Times New Roman" w:hAnsi="Times New Roman" w:cs="Times New Roman"/>
          <w:i/>
          <w:iCs/>
          <w:sz w:val="24"/>
          <w:szCs w:val="24"/>
        </w:rPr>
        <w:t>The Guardian</w:t>
      </w:r>
      <w:r>
        <w:rPr>
          <w:rFonts w:ascii="Times New Roman" w:eastAsia="Times New Roman" w:hAnsi="Times New Roman" w:cs="Times New Roman"/>
          <w:i/>
          <w:iCs/>
          <w:sz w:val="24"/>
          <w:szCs w:val="24"/>
        </w:rPr>
        <w:t>”</w:t>
      </w:r>
      <w:r w:rsidRPr="00BE498F">
        <w:rPr>
          <w:rFonts w:ascii="Times New Roman" w:eastAsia="Times New Roman" w:hAnsi="Times New Roman" w:cs="Times New Roman"/>
          <w:i/>
          <w:sz w:val="24"/>
          <w:szCs w:val="24"/>
        </w:rPr>
        <w:t xml:space="preserve"> o </w:t>
      </w:r>
      <w:r>
        <w:rPr>
          <w:rFonts w:ascii="Times New Roman" w:eastAsia="Times New Roman" w:hAnsi="Times New Roman" w:cs="Times New Roman"/>
          <w:i/>
          <w:sz w:val="24"/>
          <w:szCs w:val="24"/>
        </w:rPr>
        <w:t>“</w:t>
      </w:r>
      <w:r w:rsidRPr="00BE498F">
        <w:rPr>
          <w:rFonts w:ascii="Times New Roman" w:eastAsia="Times New Roman" w:hAnsi="Times New Roman" w:cs="Times New Roman"/>
          <w:i/>
          <w:iCs/>
          <w:sz w:val="24"/>
          <w:szCs w:val="24"/>
        </w:rPr>
        <w:t>The Daily Mail</w:t>
      </w:r>
      <w:r>
        <w:rPr>
          <w:rFonts w:ascii="Times New Roman" w:eastAsia="Times New Roman" w:hAnsi="Times New Roman" w:cs="Times New Roman"/>
          <w:i/>
          <w:iCs/>
          <w:sz w:val="24"/>
          <w:szCs w:val="24"/>
        </w:rPr>
        <w:t>”</w:t>
      </w:r>
      <w:r w:rsidRPr="00BE498F">
        <w:rPr>
          <w:rFonts w:ascii="Times New Roman" w:eastAsia="Times New Roman" w:hAnsi="Times New Roman" w:cs="Times New Roman"/>
          <w:i/>
          <w:sz w:val="24"/>
          <w:szCs w:val="24"/>
        </w:rPr>
        <w:t xml:space="preserve"> han expuesto a la luz pública algunas de las vergüenzas de las grandes compañías relacionadas con este tipo de contratos que se cree puede haber firmado un millón de británicos</w:t>
      </w:r>
      <w:r>
        <w:rPr>
          <w:rFonts w:ascii="Times New Roman" w:eastAsia="Times New Roman" w:hAnsi="Times New Roman" w:cs="Times New Roman"/>
          <w:i/>
          <w:sz w:val="24"/>
          <w:szCs w:val="24"/>
        </w:rPr>
        <w:t>..</w:t>
      </w:r>
      <w:r w:rsidRPr="00BE498F">
        <w:rPr>
          <w:rFonts w:ascii="Times New Roman" w:eastAsia="Times New Roman" w:hAnsi="Times New Roman" w:cs="Times New Roman"/>
          <w:i/>
          <w:sz w:val="24"/>
          <w:szCs w:val="24"/>
        </w:rPr>
        <w:t>.</w:t>
      </w:r>
      <w:r>
        <w:rPr>
          <w:rFonts w:ascii="Times New Roman" w:hAnsi="Times New Roman" w:cs="Times New Roman"/>
          <w:sz w:val="24"/>
          <w:szCs w:val="24"/>
        </w:rPr>
        <w:t xml:space="preserve"> </w:t>
      </w:r>
      <w:r w:rsidRPr="00D17489">
        <w:rPr>
          <w:rFonts w:ascii="Times New Roman" w:hAnsi="Times New Roman" w:cs="Times New Roman"/>
          <w:sz w:val="24"/>
          <w:szCs w:val="24"/>
          <w:u w:val="single"/>
        </w:rPr>
        <w:t>El contrato “sin horas” de las empresas británicas: ¿flexibilidad o esclavitud?</w:t>
      </w:r>
      <w:r>
        <w:rPr>
          <w:rFonts w:ascii="Times New Roman" w:hAnsi="Times New Roman" w:cs="Times New Roman"/>
          <w:sz w:val="24"/>
          <w:szCs w:val="24"/>
        </w:rPr>
        <w:t xml:space="preserve"> (El Confidencial - </w:t>
      </w:r>
      <w:r w:rsidRPr="00D17489">
        <w:rPr>
          <w:rFonts w:ascii="Times New Roman" w:hAnsi="Times New Roman" w:cs="Times New Roman"/>
          <w:b/>
          <w:sz w:val="24"/>
          <w:szCs w:val="24"/>
        </w:rPr>
        <w:t>7/8/13</w:t>
      </w:r>
      <w:r>
        <w:rPr>
          <w:rFonts w:ascii="Times New Roman" w:hAnsi="Times New Roman" w:cs="Times New Roman"/>
          <w:sz w:val="24"/>
          <w:szCs w:val="24"/>
        </w:rPr>
        <w:t>)</w:t>
      </w:r>
    </w:p>
    <w:p w:rsidR="004575B7" w:rsidRDefault="004575B7" w:rsidP="004575B7">
      <w:pPr>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Pr="00CF0DDF">
        <w:rPr>
          <w:rFonts w:ascii="Times New Roman" w:hAnsi="Times New Roman" w:cs="Times New Roman"/>
          <w:i/>
          <w:sz w:val="24"/>
          <w:szCs w:val="24"/>
        </w:rPr>
        <w:t>España es el segundo país de la Unión Europea (UE) con el mayor índice de pobreza infantil, superada solo por Rumanía, según revela el informe de Cáritas Europa, presentado hoy en Atenas, sobre el impacto social de las medidas de austeridad aplicadas en los países más golpeados por la crisis</w:t>
      </w:r>
      <w:r>
        <w:rPr>
          <w:rFonts w:ascii="Times New Roman" w:hAnsi="Times New Roman" w:cs="Times New Roman"/>
          <w:i/>
          <w:sz w:val="24"/>
          <w:szCs w:val="24"/>
        </w:rPr>
        <w:t>”..</w:t>
      </w:r>
      <w:r w:rsidRPr="00CF0DDF">
        <w:rPr>
          <w:rFonts w:ascii="Times New Roman" w:hAnsi="Times New Roman" w:cs="Times New Roman"/>
          <w:i/>
          <w:sz w:val="24"/>
          <w:szCs w:val="24"/>
        </w:rPr>
        <w:t>.</w:t>
      </w:r>
      <w:r>
        <w:rPr>
          <w:rFonts w:ascii="Times New Roman" w:hAnsi="Times New Roman" w:cs="Times New Roman"/>
          <w:sz w:val="24"/>
          <w:szCs w:val="24"/>
        </w:rPr>
        <w:t xml:space="preserve"> </w:t>
      </w:r>
      <w:r w:rsidRPr="00180204">
        <w:rPr>
          <w:rFonts w:ascii="Times New Roman" w:hAnsi="Times New Roman" w:cs="Times New Roman"/>
          <w:sz w:val="24"/>
          <w:szCs w:val="24"/>
          <w:u w:val="single"/>
        </w:rPr>
        <w:t>Informe Cáritas Europa: España, segundo país con mayor índice de pobreza infantil</w:t>
      </w:r>
      <w:r>
        <w:rPr>
          <w:rFonts w:ascii="Times New Roman" w:hAnsi="Times New Roman" w:cs="Times New Roman"/>
          <w:sz w:val="24"/>
          <w:szCs w:val="24"/>
        </w:rPr>
        <w:t xml:space="preserve"> (El Huffington Post/Efe - </w:t>
      </w:r>
      <w:r>
        <w:rPr>
          <w:rFonts w:ascii="Times New Roman" w:hAnsi="Times New Roman" w:cs="Times New Roman"/>
          <w:b/>
          <w:sz w:val="24"/>
          <w:szCs w:val="24"/>
        </w:rPr>
        <w:t>27/3/</w:t>
      </w:r>
      <w:r w:rsidRPr="00180204">
        <w:rPr>
          <w:rFonts w:ascii="Times New Roman" w:hAnsi="Times New Roman" w:cs="Times New Roman"/>
          <w:b/>
          <w:sz w:val="24"/>
          <w:szCs w:val="24"/>
        </w:rPr>
        <w:t>14</w:t>
      </w:r>
      <w:r>
        <w:rPr>
          <w:rFonts w:ascii="Times New Roman" w:hAnsi="Times New Roman" w:cs="Times New Roman"/>
          <w:sz w:val="24"/>
          <w:szCs w:val="24"/>
        </w:rPr>
        <w:t>)</w:t>
      </w:r>
    </w:p>
    <w:p w:rsidR="004575B7" w:rsidRDefault="004575B7" w:rsidP="004575B7">
      <w:pPr>
        <w:spacing w:line="240" w:lineRule="auto"/>
        <w:jc w:val="both"/>
        <w:rPr>
          <w:rFonts w:ascii="Times New Roman" w:hAnsi="Times New Roman" w:cs="Times New Roman"/>
          <w:sz w:val="24"/>
          <w:szCs w:val="24"/>
        </w:rPr>
      </w:pPr>
      <w:r w:rsidRPr="00AB581E">
        <w:rPr>
          <w:rFonts w:ascii="Times New Roman" w:hAnsi="Times New Roman" w:cs="Times New Roman"/>
          <w:i/>
          <w:sz w:val="24"/>
          <w:szCs w:val="24"/>
        </w:rPr>
        <w:t xml:space="preserve">“¿Tiene sentido que una niña no pueda ir a la escuela? ¿Que se vea obligada a casarse cuando aún es una niña o una adolescente? ¿Que un niño muera de sarampión porque hasta él no ha llegado la vacuna que lo evita? ¿Que un bebé esté condenado a la desnutrición? ¿O que un niño que vive en un país rico pase necesidades básicas y no tenga las mismas oportunidades de desarrollo que la mayoría de los niños de su país? ¿Quién le encuentra sentido a estas situaciones? Seguramente nadie, pero la realidad es tozuda: la infancia, en todo el mundo, paga las facturas de las desigualdades y de la falta de equidad”… </w:t>
      </w:r>
      <w:r w:rsidRPr="008A0E80">
        <w:rPr>
          <w:rFonts w:ascii="Times New Roman" w:hAnsi="Times New Roman" w:cs="Times New Roman"/>
          <w:sz w:val="24"/>
          <w:szCs w:val="24"/>
          <w:u w:val="single"/>
        </w:rPr>
        <w:t>Preguntas fáciles alrededor de la infancia</w:t>
      </w:r>
      <w:r>
        <w:rPr>
          <w:rFonts w:ascii="Times New Roman" w:hAnsi="Times New Roman" w:cs="Times New Roman"/>
          <w:sz w:val="24"/>
          <w:szCs w:val="24"/>
        </w:rPr>
        <w:t xml:space="preserve"> (El País - </w:t>
      </w:r>
      <w:r w:rsidRPr="008A0E80">
        <w:rPr>
          <w:rFonts w:ascii="Times New Roman" w:hAnsi="Times New Roman" w:cs="Times New Roman"/>
          <w:b/>
          <w:sz w:val="24"/>
          <w:szCs w:val="24"/>
        </w:rPr>
        <w:t>8/7/14</w:t>
      </w:r>
      <w:r>
        <w:rPr>
          <w:rFonts w:ascii="Times New Roman" w:hAnsi="Times New Roman" w:cs="Times New Roman"/>
          <w:sz w:val="24"/>
          <w:szCs w:val="24"/>
        </w:rPr>
        <w:t>)</w:t>
      </w:r>
    </w:p>
    <w:p w:rsidR="004575B7" w:rsidRDefault="004575B7" w:rsidP="004575B7">
      <w:pPr>
        <w:spacing w:line="240" w:lineRule="auto"/>
        <w:jc w:val="both"/>
        <w:rPr>
          <w:rFonts w:ascii="Times New Roman" w:hAnsi="Times New Roman" w:cs="Times New Roman"/>
          <w:sz w:val="24"/>
          <w:szCs w:val="24"/>
        </w:rPr>
      </w:pPr>
      <w:r>
        <w:rPr>
          <w:rFonts w:ascii="Times New Roman" w:hAnsi="Times New Roman" w:cs="Times New Roman"/>
          <w:i/>
          <w:sz w:val="24"/>
          <w:szCs w:val="24"/>
        </w:rPr>
        <w:lastRenderedPageBreak/>
        <w:t>“</w:t>
      </w:r>
      <w:r w:rsidRPr="00310BF8">
        <w:rPr>
          <w:rFonts w:ascii="Times New Roman" w:hAnsi="Times New Roman" w:cs="Times New Roman"/>
          <w:i/>
          <w:sz w:val="24"/>
          <w:szCs w:val="24"/>
        </w:rPr>
        <w:t>En las familias que no tienen suficientes recursos económicos para vivir, se produce un tipo de estrés tóxico. Maleni, se retrasa mucho en el pago de los recibos de la vivienda y de las compras a plazos que hizo cuando tenía trabajo. Estudió para maestra y trabajó de cajera en una gran superficie. Esta gaditana guapa, a pesar de las puñaladas que da la vida, es la madre de Juanito (Cádiz, 5 años). Este invierno no ha podido mantener caliente el partidito donde viven ella y su hijo, en el barrio de La Viña, el del Carnaval. Maleni quiere a Juanito con locura pero no puede darle una comida de carne, pollo o pescado cada dos días. Entre ella y sus cuatro amigas o no tienen coche, o carecen de lavadora, o de tele o no disponen de teléfono. Ninguna de ellas ha ido de vacaciones desde 2009, cuando todo empezó a ir peor. “La Caleta, ese es nuestro veraneo”</w:t>
      </w:r>
      <w:r>
        <w:rPr>
          <w:rFonts w:ascii="Times New Roman" w:hAnsi="Times New Roman" w:cs="Times New Roman"/>
          <w:i/>
          <w:sz w:val="24"/>
          <w:szCs w:val="24"/>
        </w:rPr>
        <w:t>”..</w:t>
      </w:r>
      <w:r w:rsidRPr="00310BF8">
        <w:rPr>
          <w:rFonts w:ascii="Times New Roman" w:hAnsi="Times New Roman" w:cs="Times New Roman"/>
          <w:i/>
          <w:sz w:val="24"/>
          <w:szCs w:val="24"/>
        </w:rPr>
        <w:t>.</w:t>
      </w:r>
      <w:r>
        <w:rPr>
          <w:rFonts w:ascii="Times New Roman" w:hAnsi="Times New Roman" w:cs="Times New Roman"/>
          <w:i/>
          <w:sz w:val="24"/>
          <w:szCs w:val="24"/>
        </w:rPr>
        <w:t xml:space="preserve"> </w:t>
      </w:r>
      <w:r w:rsidRPr="008A0E80">
        <w:rPr>
          <w:rFonts w:ascii="Times New Roman" w:hAnsi="Times New Roman" w:cs="Times New Roman"/>
          <w:sz w:val="24"/>
          <w:szCs w:val="24"/>
          <w:u w:val="single"/>
        </w:rPr>
        <w:t>Galopando sobre Juanito y su madre. Más sobre pobreza infantil</w:t>
      </w:r>
      <w:r>
        <w:rPr>
          <w:rFonts w:ascii="Times New Roman" w:hAnsi="Times New Roman" w:cs="Times New Roman"/>
          <w:sz w:val="24"/>
          <w:szCs w:val="24"/>
        </w:rPr>
        <w:t xml:space="preserve"> (El País - </w:t>
      </w:r>
      <w:r w:rsidRPr="008A0E80">
        <w:rPr>
          <w:rFonts w:ascii="Times New Roman" w:hAnsi="Times New Roman" w:cs="Times New Roman"/>
          <w:b/>
          <w:sz w:val="24"/>
          <w:szCs w:val="24"/>
        </w:rPr>
        <w:t>25/7/14</w:t>
      </w:r>
      <w:r>
        <w:rPr>
          <w:rFonts w:ascii="Times New Roman" w:hAnsi="Times New Roman" w:cs="Times New Roman"/>
          <w:sz w:val="24"/>
          <w:szCs w:val="24"/>
        </w:rPr>
        <w:t>)</w:t>
      </w:r>
    </w:p>
    <w:p w:rsidR="004575B7" w:rsidRPr="0089085C" w:rsidRDefault="004575B7" w:rsidP="004575B7">
      <w:pPr>
        <w:pStyle w:val="NormalWeb"/>
        <w:jc w:val="both"/>
        <w:rPr>
          <w:u w:val="single"/>
        </w:rPr>
      </w:pPr>
      <w:r w:rsidRPr="004C06FA">
        <w:rPr>
          <w:u w:val="single"/>
        </w:rPr>
        <w:t>Desnutrición</w:t>
      </w:r>
      <w:r>
        <w:rPr>
          <w:u w:val="single"/>
        </w:rPr>
        <w:t>: el futuro robado (ahorrando con la alimentación y la salud</w:t>
      </w:r>
      <w:r w:rsidRPr="00516C11">
        <w:rPr>
          <w:u w:val="single"/>
        </w:rPr>
        <w:t xml:space="preserve"> infantil)</w:t>
      </w:r>
    </w:p>
    <w:p w:rsidR="004575B7" w:rsidRDefault="004575B7" w:rsidP="004575B7">
      <w:pPr>
        <w:spacing w:line="240" w:lineRule="auto"/>
        <w:jc w:val="both"/>
        <w:rPr>
          <w:rFonts w:ascii="Times New Roman" w:hAnsi="Times New Roman" w:cs="Times New Roman"/>
          <w:sz w:val="24"/>
          <w:szCs w:val="24"/>
        </w:rPr>
      </w:pPr>
      <w:r w:rsidRPr="00C94495">
        <w:rPr>
          <w:rFonts w:ascii="Times New Roman" w:hAnsi="Times New Roman" w:cs="Times New Roman"/>
          <w:sz w:val="24"/>
          <w:szCs w:val="24"/>
        </w:rPr>
        <w:t xml:space="preserve">La desnutrición es una enfermedad causada por una dieta inapropiada, hipocalórica e </w:t>
      </w:r>
      <w:r>
        <w:rPr>
          <w:rFonts w:ascii="Times New Roman" w:hAnsi="Times New Roman" w:cs="Times New Roman"/>
          <w:sz w:val="24"/>
          <w:szCs w:val="24"/>
        </w:rPr>
        <w:t>hipo</w:t>
      </w:r>
      <w:r w:rsidRPr="00C94495">
        <w:rPr>
          <w:rFonts w:ascii="Times New Roman" w:hAnsi="Times New Roman" w:cs="Times New Roman"/>
          <w:sz w:val="24"/>
          <w:szCs w:val="24"/>
        </w:rPr>
        <w:t>proteica. Ocurre principalmente entre individuos de bajos recursos y principalmente en niños de países subdesarrollados.</w:t>
      </w:r>
      <w:r>
        <w:rPr>
          <w:rFonts w:ascii="Times New Roman" w:hAnsi="Times New Roman" w:cs="Times New Roman"/>
          <w:sz w:val="24"/>
          <w:szCs w:val="24"/>
        </w:rPr>
        <w:t xml:space="preserve"> Ahora ya sabemos, lamentablemente, que también está ocurriendo en los países avanzados (en vías de subdesarrollo).</w:t>
      </w:r>
    </w:p>
    <w:p w:rsidR="004575B7" w:rsidRPr="00C94495" w:rsidRDefault="004575B7" w:rsidP="004575B7">
      <w:pPr>
        <w:spacing w:line="240" w:lineRule="auto"/>
        <w:jc w:val="both"/>
        <w:rPr>
          <w:rFonts w:ascii="Times New Roman" w:hAnsi="Times New Roman" w:cs="Times New Roman"/>
          <w:sz w:val="24"/>
          <w:szCs w:val="24"/>
        </w:rPr>
      </w:pPr>
      <w:r w:rsidRPr="00C94495">
        <w:rPr>
          <w:rFonts w:ascii="Times New Roman" w:hAnsi="Times New Roman" w:cs="Times New Roman"/>
          <w:sz w:val="24"/>
          <w:szCs w:val="24"/>
        </w:rPr>
        <w:t>En los niños la desnutrición puede comenzar incluso en el vientre materno. Las consecuencias de la desnutrición infantil son:</w:t>
      </w:r>
    </w:p>
    <w:p w:rsidR="004575B7" w:rsidRDefault="004575B7" w:rsidP="004575B7">
      <w:pPr>
        <w:spacing w:line="240" w:lineRule="auto"/>
        <w:jc w:val="both"/>
        <w:rPr>
          <w:rFonts w:ascii="Times New Roman" w:hAnsi="Times New Roman" w:cs="Times New Roman"/>
          <w:sz w:val="24"/>
          <w:szCs w:val="24"/>
        </w:rPr>
      </w:pPr>
      <w:r w:rsidRPr="00C94495">
        <w:rPr>
          <w:rFonts w:ascii="Times New Roman" w:hAnsi="Times New Roman" w:cs="Times New Roman"/>
          <w:sz w:val="24"/>
          <w:szCs w:val="24"/>
        </w:rPr>
        <w:t>Niños de baja estatura, pálidos, delgados, muy enfermizos y débiles, que tienen problemas de aprendizaje y desarrollo intelectual. Mayores posibilidades de ser obesos de adultos. Las madres desnutridas dan a luz niños desnutridos y las que padecen anemia o descalcificación tienen más dificultades en e</w:t>
      </w:r>
      <w:r>
        <w:rPr>
          <w:rFonts w:ascii="Times New Roman" w:hAnsi="Times New Roman" w:cs="Times New Roman"/>
          <w:sz w:val="24"/>
          <w:szCs w:val="24"/>
        </w:rPr>
        <w:t>l parto con niños de bajo peso.</w:t>
      </w:r>
    </w:p>
    <w:p w:rsidR="004575B7" w:rsidRPr="001572CB" w:rsidRDefault="004575B7" w:rsidP="004575B7">
      <w:pPr>
        <w:spacing w:line="240" w:lineRule="auto"/>
        <w:jc w:val="both"/>
        <w:rPr>
          <w:rFonts w:ascii="Times New Roman" w:hAnsi="Times New Roman" w:cs="Times New Roman"/>
          <w:sz w:val="24"/>
          <w:szCs w:val="24"/>
        </w:rPr>
      </w:pPr>
      <w:r w:rsidRPr="001572CB">
        <w:rPr>
          <w:rFonts w:ascii="Times New Roman" w:hAnsi="Times New Roman" w:cs="Times New Roman"/>
          <w:sz w:val="24"/>
          <w:szCs w:val="24"/>
        </w:rPr>
        <w:t>En los niños con desnutrición se puede observar que no crecen, están tristes, no juegan, no quieren comer, lloran con facilidad</w:t>
      </w:r>
      <w:r>
        <w:rPr>
          <w:rFonts w:ascii="Times New Roman" w:hAnsi="Times New Roman" w:cs="Times New Roman"/>
          <w:sz w:val="24"/>
          <w:szCs w:val="24"/>
        </w:rPr>
        <w:t>, y se enferman muy fácilmente.</w:t>
      </w:r>
      <w:r w:rsidRPr="001572CB">
        <w:rPr>
          <w:rFonts w:ascii="Times New Roman" w:hAnsi="Times New Roman" w:cs="Times New Roman"/>
          <w:sz w:val="24"/>
          <w:szCs w:val="24"/>
        </w:rPr>
        <w:t xml:space="preserve"> En medicina se puede detectar la malnutrición o la desnutrición midiendo la talla y el peso y comparando estos con tablas de crecimiento, verificando si hay un desvío de los valores normales de talla y p</w:t>
      </w:r>
      <w:r>
        <w:rPr>
          <w:rFonts w:ascii="Times New Roman" w:hAnsi="Times New Roman" w:cs="Times New Roman"/>
          <w:sz w:val="24"/>
          <w:szCs w:val="24"/>
        </w:rPr>
        <w:t>eso para la edad dada del niño.</w:t>
      </w:r>
    </w:p>
    <w:p w:rsidR="004575B7" w:rsidRPr="001572CB" w:rsidRDefault="004575B7" w:rsidP="004575B7">
      <w:pPr>
        <w:spacing w:line="240" w:lineRule="auto"/>
        <w:jc w:val="both"/>
        <w:rPr>
          <w:rFonts w:ascii="Times New Roman" w:hAnsi="Times New Roman" w:cs="Times New Roman"/>
          <w:sz w:val="24"/>
          <w:szCs w:val="24"/>
        </w:rPr>
      </w:pPr>
      <w:r w:rsidRPr="001572CB">
        <w:rPr>
          <w:rFonts w:ascii="Times New Roman" w:hAnsi="Times New Roman" w:cs="Times New Roman"/>
          <w:sz w:val="24"/>
          <w:szCs w:val="24"/>
        </w:rPr>
        <w:t>La desnutrición crónica en infan</w:t>
      </w:r>
      <w:r>
        <w:rPr>
          <w:rFonts w:ascii="Times New Roman" w:hAnsi="Times New Roman" w:cs="Times New Roman"/>
          <w:sz w:val="24"/>
          <w:szCs w:val="24"/>
        </w:rPr>
        <w:t>tes, niños y adolescentes, queda reflejada en el</w:t>
      </w:r>
      <w:r w:rsidRPr="001572CB">
        <w:rPr>
          <w:rFonts w:ascii="Times New Roman" w:hAnsi="Times New Roman" w:cs="Times New Roman"/>
          <w:sz w:val="24"/>
          <w:szCs w:val="24"/>
        </w:rPr>
        <w:t xml:space="preserve"> retraso del crecimiento esperado</w:t>
      </w:r>
      <w:r>
        <w:rPr>
          <w:rFonts w:ascii="Times New Roman" w:hAnsi="Times New Roman" w:cs="Times New Roman"/>
          <w:sz w:val="24"/>
          <w:szCs w:val="24"/>
        </w:rPr>
        <w:t xml:space="preserve"> para una edad dada, </w:t>
      </w:r>
      <w:r w:rsidRPr="001572CB">
        <w:rPr>
          <w:rFonts w:ascii="Times New Roman" w:hAnsi="Times New Roman" w:cs="Times New Roman"/>
          <w:sz w:val="24"/>
          <w:szCs w:val="24"/>
        </w:rPr>
        <w:t>en el peso y la ta</w:t>
      </w:r>
      <w:r>
        <w:rPr>
          <w:rFonts w:ascii="Times New Roman" w:hAnsi="Times New Roman" w:cs="Times New Roman"/>
          <w:sz w:val="24"/>
          <w:szCs w:val="24"/>
        </w:rPr>
        <w:t>lla del menor. E</w:t>
      </w:r>
      <w:r w:rsidRPr="001572CB">
        <w:rPr>
          <w:rFonts w:ascii="Times New Roman" w:hAnsi="Times New Roman" w:cs="Times New Roman"/>
          <w:sz w:val="24"/>
          <w:szCs w:val="24"/>
        </w:rPr>
        <w:t xml:space="preserve">n niños o adolescentes en fase de crecimiento, </w:t>
      </w:r>
      <w:r>
        <w:rPr>
          <w:rFonts w:ascii="Times New Roman" w:hAnsi="Times New Roman" w:cs="Times New Roman"/>
          <w:sz w:val="24"/>
          <w:szCs w:val="24"/>
        </w:rPr>
        <w:t>el cuerpo retrasa su desarrollo</w:t>
      </w:r>
      <w:r w:rsidRPr="001572CB">
        <w:rPr>
          <w:rFonts w:ascii="Times New Roman" w:hAnsi="Times New Roman" w:cs="Times New Roman"/>
          <w:sz w:val="24"/>
          <w:szCs w:val="24"/>
        </w:rPr>
        <w:t xml:space="preserve"> ante la falta de nutrientes provoc</w:t>
      </w:r>
      <w:r>
        <w:rPr>
          <w:rFonts w:ascii="Times New Roman" w:hAnsi="Times New Roman" w:cs="Times New Roman"/>
          <w:sz w:val="24"/>
          <w:szCs w:val="24"/>
        </w:rPr>
        <w:t>ándole falencias que lo afectará</w:t>
      </w:r>
      <w:r w:rsidRPr="001572CB">
        <w:rPr>
          <w:rFonts w:ascii="Times New Roman" w:hAnsi="Times New Roman" w:cs="Times New Roman"/>
          <w:sz w:val="24"/>
          <w:szCs w:val="24"/>
        </w:rPr>
        <w:t>n en el futuro. Esta desnutrición puede ser moderada o severa de acuerdo a la</w:t>
      </w:r>
      <w:r>
        <w:rPr>
          <w:rFonts w:ascii="Times New Roman" w:hAnsi="Times New Roman" w:cs="Times New Roman"/>
          <w:sz w:val="24"/>
          <w:szCs w:val="24"/>
        </w:rPr>
        <w:t xml:space="preserve"> talla y peso que se registre.</w:t>
      </w:r>
    </w:p>
    <w:p w:rsidR="004575B7" w:rsidRPr="001572CB" w:rsidRDefault="004575B7" w:rsidP="004575B7">
      <w:pPr>
        <w:spacing w:line="240" w:lineRule="auto"/>
        <w:jc w:val="both"/>
        <w:rPr>
          <w:rFonts w:ascii="Times New Roman" w:hAnsi="Times New Roman" w:cs="Times New Roman"/>
          <w:sz w:val="24"/>
          <w:szCs w:val="24"/>
        </w:rPr>
      </w:pPr>
      <w:r w:rsidRPr="001572CB">
        <w:rPr>
          <w:rFonts w:ascii="Times New Roman" w:hAnsi="Times New Roman" w:cs="Times New Roman"/>
          <w:sz w:val="24"/>
          <w:szCs w:val="24"/>
        </w:rPr>
        <w:t>Como resultado la desnutrición crónica y anemia e</w:t>
      </w:r>
      <w:r>
        <w:rPr>
          <w:rFonts w:ascii="Times New Roman" w:hAnsi="Times New Roman" w:cs="Times New Roman"/>
          <w:sz w:val="24"/>
          <w:szCs w:val="24"/>
        </w:rPr>
        <w:t>n menores de 0 a 3 años produce</w:t>
      </w:r>
      <w:r w:rsidRPr="001572CB">
        <w:rPr>
          <w:rFonts w:ascii="Times New Roman" w:hAnsi="Times New Roman" w:cs="Times New Roman"/>
          <w:sz w:val="24"/>
          <w:szCs w:val="24"/>
        </w:rPr>
        <w:t xml:space="preserve"> deterioros en la capacidad física, intelectual, emocional y social de los niños, también riesgos de contraer</w:t>
      </w:r>
      <w:r>
        <w:rPr>
          <w:rFonts w:ascii="Times New Roman" w:hAnsi="Times New Roman" w:cs="Times New Roman"/>
          <w:sz w:val="24"/>
          <w:szCs w:val="24"/>
        </w:rPr>
        <w:t xml:space="preserve"> enfermedades, infecciones o causar la</w:t>
      </w:r>
      <w:r w:rsidRPr="001572CB">
        <w:rPr>
          <w:rFonts w:ascii="Times New Roman" w:hAnsi="Times New Roman" w:cs="Times New Roman"/>
          <w:sz w:val="24"/>
          <w:szCs w:val="24"/>
        </w:rPr>
        <w:t xml:space="preserve"> muerte. El deterioro que produce genera dificultad de aprendizaje escolar, y detiene el acceso del niño a una educación superior. De adulto trae limitaciones fís</w:t>
      </w:r>
      <w:r>
        <w:rPr>
          <w:rFonts w:ascii="Times New Roman" w:hAnsi="Times New Roman" w:cs="Times New Roman"/>
          <w:sz w:val="24"/>
          <w:szCs w:val="24"/>
        </w:rPr>
        <w:t xml:space="preserve">icas e intelectuales, que pueden  aumentar las </w:t>
      </w:r>
      <w:r w:rsidRPr="001572CB">
        <w:rPr>
          <w:rFonts w:ascii="Times New Roman" w:hAnsi="Times New Roman" w:cs="Times New Roman"/>
          <w:sz w:val="24"/>
          <w:szCs w:val="24"/>
        </w:rPr>
        <w:t>dif</w:t>
      </w:r>
      <w:r>
        <w:rPr>
          <w:rFonts w:ascii="Times New Roman" w:hAnsi="Times New Roman" w:cs="Times New Roman"/>
          <w:sz w:val="24"/>
          <w:szCs w:val="24"/>
        </w:rPr>
        <w:t>icultades de inserción laboral.</w:t>
      </w:r>
    </w:p>
    <w:p w:rsidR="004575B7" w:rsidRDefault="004575B7" w:rsidP="004575B7">
      <w:pPr>
        <w:spacing w:line="240" w:lineRule="auto"/>
        <w:jc w:val="both"/>
        <w:rPr>
          <w:rFonts w:ascii="Times New Roman" w:hAnsi="Times New Roman" w:cs="Times New Roman"/>
          <w:sz w:val="24"/>
          <w:szCs w:val="24"/>
        </w:rPr>
      </w:pPr>
      <w:r w:rsidRPr="001572CB">
        <w:rPr>
          <w:rFonts w:ascii="Times New Roman" w:hAnsi="Times New Roman" w:cs="Times New Roman"/>
          <w:sz w:val="24"/>
          <w:szCs w:val="24"/>
        </w:rPr>
        <w:t xml:space="preserve">Este tipo de desnutrición está muy ligado a la pobreza, y en condiciones socioeconómicas muy desiguales la </w:t>
      </w:r>
      <w:r>
        <w:rPr>
          <w:rFonts w:ascii="Times New Roman" w:hAnsi="Times New Roman" w:cs="Times New Roman"/>
          <w:sz w:val="24"/>
          <w:szCs w:val="24"/>
        </w:rPr>
        <w:t xml:space="preserve">desnutrición crónica es mayor. </w:t>
      </w:r>
      <w:r w:rsidRPr="001572CB">
        <w:rPr>
          <w:rFonts w:ascii="Times New Roman" w:hAnsi="Times New Roman" w:cs="Times New Roman"/>
          <w:sz w:val="24"/>
          <w:szCs w:val="24"/>
        </w:rPr>
        <w:t>Entre algunas de las causas relacion</w:t>
      </w:r>
      <w:r>
        <w:rPr>
          <w:rFonts w:ascii="Times New Roman" w:hAnsi="Times New Roman" w:cs="Times New Roman"/>
          <w:sz w:val="24"/>
          <w:szCs w:val="24"/>
        </w:rPr>
        <w:t>adas a la pobreza encontramos: n</w:t>
      </w:r>
      <w:r w:rsidRPr="001572CB">
        <w:rPr>
          <w:rFonts w:ascii="Times New Roman" w:hAnsi="Times New Roman" w:cs="Times New Roman"/>
          <w:sz w:val="24"/>
          <w:szCs w:val="24"/>
        </w:rPr>
        <w:t xml:space="preserve">o contar con dinero para comprar alimentos, inadecuada distribución de los alimentos en la familia, difícil acceso o escasos servicios de salud, interrupción de la lactancia materna (destete) a edades muy </w:t>
      </w:r>
      <w:r w:rsidRPr="001572CB">
        <w:rPr>
          <w:rFonts w:ascii="Times New Roman" w:hAnsi="Times New Roman" w:cs="Times New Roman"/>
          <w:sz w:val="24"/>
          <w:szCs w:val="24"/>
        </w:rPr>
        <w:lastRenderedPageBreak/>
        <w:t>tempranas, introducción tardía e insuficiente de alimentos complementarios a la leche materna, infecciones frecuentes: diarreicas y/o respiratorias e higiene inadecuada en alimentos.</w:t>
      </w:r>
    </w:p>
    <w:p w:rsidR="004575B7" w:rsidRPr="001572CB" w:rsidRDefault="004575B7" w:rsidP="004575B7">
      <w:pPr>
        <w:spacing w:line="240" w:lineRule="auto"/>
        <w:jc w:val="both"/>
        <w:rPr>
          <w:rFonts w:ascii="Times New Roman" w:hAnsi="Times New Roman" w:cs="Times New Roman"/>
          <w:sz w:val="24"/>
          <w:szCs w:val="24"/>
        </w:rPr>
      </w:pPr>
      <w:r>
        <w:rPr>
          <w:rFonts w:ascii="Times New Roman" w:hAnsi="Times New Roman" w:cs="Times New Roman"/>
          <w:sz w:val="24"/>
          <w:szCs w:val="24"/>
        </w:rPr>
        <w:t>“C</w:t>
      </w:r>
      <w:r w:rsidRPr="001572CB">
        <w:rPr>
          <w:rFonts w:ascii="Times New Roman" w:hAnsi="Times New Roman" w:cs="Times New Roman"/>
          <w:sz w:val="24"/>
          <w:szCs w:val="24"/>
        </w:rPr>
        <w:t>uando un niño nace con menos de 2.500 gramos se trata de un cuadro de desnutrición fetal, como consecuencia de un retraso en el crecimiento intrauterino, salvo que sea causado por un nacimiento prematu</w:t>
      </w:r>
      <w:r>
        <w:rPr>
          <w:rFonts w:ascii="Times New Roman" w:hAnsi="Times New Roman" w:cs="Times New Roman"/>
          <w:sz w:val="24"/>
          <w:szCs w:val="24"/>
        </w:rPr>
        <w:t xml:space="preserve">ro”, dice el pediatra </w:t>
      </w:r>
      <w:r w:rsidRPr="001572CB">
        <w:rPr>
          <w:rFonts w:ascii="Times New Roman" w:hAnsi="Times New Roman" w:cs="Times New Roman"/>
          <w:sz w:val="24"/>
          <w:szCs w:val="24"/>
        </w:rPr>
        <w:t>Esteban Carmuega</w:t>
      </w:r>
      <w:r>
        <w:rPr>
          <w:rFonts w:ascii="Times New Roman" w:hAnsi="Times New Roman" w:cs="Times New Roman"/>
          <w:sz w:val="24"/>
          <w:szCs w:val="24"/>
        </w:rPr>
        <w:t xml:space="preserve">, </w:t>
      </w:r>
      <w:r w:rsidRPr="001572CB">
        <w:rPr>
          <w:rFonts w:ascii="Times New Roman" w:hAnsi="Times New Roman" w:cs="Times New Roman"/>
          <w:sz w:val="24"/>
          <w:szCs w:val="24"/>
        </w:rPr>
        <w:t>director del Centro de Estudios sobre Nutrición Infantil (Cesni)</w:t>
      </w:r>
      <w:r>
        <w:rPr>
          <w:rFonts w:ascii="Times New Roman" w:hAnsi="Times New Roman" w:cs="Times New Roman"/>
          <w:sz w:val="24"/>
          <w:szCs w:val="24"/>
        </w:rPr>
        <w:t xml:space="preserve">. (Infobae - </w:t>
      </w:r>
      <w:r w:rsidRPr="00A11E90">
        <w:rPr>
          <w:rFonts w:ascii="Times New Roman" w:hAnsi="Times New Roman" w:cs="Times New Roman"/>
          <w:b/>
          <w:sz w:val="24"/>
          <w:szCs w:val="24"/>
        </w:rPr>
        <w:t>7/12/09</w:t>
      </w:r>
      <w:r>
        <w:rPr>
          <w:rFonts w:ascii="Times New Roman" w:hAnsi="Times New Roman" w:cs="Times New Roman"/>
          <w:sz w:val="24"/>
          <w:szCs w:val="24"/>
        </w:rPr>
        <w:t xml:space="preserve">) </w:t>
      </w:r>
    </w:p>
    <w:p w:rsidR="004575B7" w:rsidRPr="001572CB" w:rsidRDefault="004575B7" w:rsidP="004575B7">
      <w:pPr>
        <w:spacing w:line="240" w:lineRule="auto"/>
        <w:jc w:val="both"/>
        <w:rPr>
          <w:rFonts w:ascii="Times New Roman" w:hAnsi="Times New Roman" w:cs="Times New Roman"/>
          <w:sz w:val="24"/>
          <w:szCs w:val="24"/>
        </w:rPr>
      </w:pPr>
      <w:r w:rsidRPr="001572CB">
        <w:rPr>
          <w:rFonts w:ascii="Times New Roman" w:hAnsi="Times New Roman" w:cs="Times New Roman"/>
          <w:sz w:val="24"/>
          <w:szCs w:val="24"/>
        </w:rPr>
        <w:t>Este peso insuficiente es el corolario de una mala alimentación de la madre antes y durante embarazo y de falta de controles. Dado que el feto se a</w:t>
      </w:r>
      <w:r>
        <w:rPr>
          <w:rFonts w:ascii="Times New Roman" w:hAnsi="Times New Roman" w:cs="Times New Roman"/>
          <w:sz w:val="24"/>
          <w:szCs w:val="24"/>
        </w:rPr>
        <w:t>dapta a esas condiciones, “</w:t>
      </w:r>
      <w:r w:rsidRPr="001572CB">
        <w:rPr>
          <w:rFonts w:ascii="Times New Roman" w:hAnsi="Times New Roman" w:cs="Times New Roman"/>
          <w:sz w:val="24"/>
          <w:szCs w:val="24"/>
        </w:rPr>
        <w:t>en el recién nacido, el bajo peso comprometerá todos los sistemas metabólicos que se es</w:t>
      </w:r>
      <w:r>
        <w:rPr>
          <w:rFonts w:ascii="Times New Roman" w:hAnsi="Times New Roman" w:cs="Times New Roman"/>
          <w:sz w:val="24"/>
          <w:szCs w:val="24"/>
        </w:rPr>
        <w:t>tán conformando en la gestación”, explica</w:t>
      </w:r>
      <w:r w:rsidRPr="001572CB">
        <w:rPr>
          <w:rFonts w:ascii="Times New Roman" w:hAnsi="Times New Roman" w:cs="Times New Roman"/>
          <w:sz w:val="24"/>
          <w:szCs w:val="24"/>
        </w:rPr>
        <w:t xml:space="preserve"> Carmuega, quie</w:t>
      </w:r>
      <w:r>
        <w:rPr>
          <w:rFonts w:ascii="Times New Roman" w:hAnsi="Times New Roman" w:cs="Times New Roman"/>
          <w:sz w:val="24"/>
          <w:szCs w:val="24"/>
        </w:rPr>
        <w:t>n consideró que esta situación “</w:t>
      </w:r>
      <w:r w:rsidRPr="001572CB">
        <w:rPr>
          <w:rFonts w:ascii="Times New Roman" w:hAnsi="Times New Roman" w:cs="Times New Roman"/>
          <w:sz w:val="24"/>
          <w:szCs w:val="24"/>
        </w:rPr>
        <w:t>es más frecuente en hogares de bajos recursos, pero sucede también en aquellos en los que la mujer tiene un</w:t>
      </w:r>
      <w:r>
        <w:rPr>
          <w:rFonts w:ascii="Times New Roman" w:hAnsi="Times New Roman" w:cs="Times New Roman"/>
          <w:sz w:val="24"/>
          <w:szCs w:val="24"/>
        </w:rPr>
        <w:t xml:space="preserve"> extremo cuidado por su imagen”.</w:t>
      </w:r>
    </w:p>
    <w:p w:rsidR="004575B7" w:rsidRPr="001572CB" w:rsidRDefault="004575B7" w:rsidP="004575B7">
      <w:pPr>
        <w:spacing w:line="240" w:lineRule="auto"/>
        <w:jc w:val="both"/>
        <w:rPr>
          <w:rFonts w:ascii="Times New Roman" w:hAnsi="Times New Roman" w:cs="Times New Roman"/>
          <w:sz w:val="24"/>
          <w:szCs w:val="24"/>
        </w:rPr>
      </w:pPr>
      <w:r w:rsidRPr="001572CB">
        <w:rPr>
          <w:rFonts w:ascii="Times New Roman" w:hAnsi="Times New Roman" w:cs="Times New Roman"/>
          <w:sz w:val="24"/>
          <w:szCs w:val="24"/>
        </w:rPr>
        <w:t>Así, nacer con un peso inadecuado implica no sólo perder masa corporal (alrededor de 5 cm de altura final, 5 kilos de fuerza en las manos, 5 puntos menos en el coeficiente intelectual promedio) sino además, perder la flexibilidad de adaptación de nuestro metabolismo, lo que nos expone a un riesgo 50% mayor de padecer enfermeda</w:t>
      </w:r>
      <w:r>
        <w:rPr>
          <w:rFonts w:ascii="Times New Roman" w:hAnsi="Times New Roman" w:cs="Times New Roman"/>
          <w:sz w:val="24"/>
          <w:szCs w:val="24"/>
        </w:rPr>
        <w:t>des crónicas en la vida adulta.</w:t>
      </w:r>
    </w:p>
    <w:p w:rsidR="004575B7" w:rsidRPr="001572CB" w:rsidRDefault="004575B7" w:rsidP="004575B7">
      <w:pPr>
        <w:spacing w:line="240" w:lineRule="auto"/>
        <w:jc w:val="both"/>
        <w:rPr>
          <w:rFonts w:ascii="Times New Roman" w:hAnsi="Times New Roman" w:cs="Times New Roman"/>
          <w:sz w:val="24"/>
          <w:szCs w:val="24"/>
        </w:rPr>
      </w:pPr>
      <w:r w:rsidRPr="001572CB">
        <w:rPr>
          <w:rFonts w:ascii="Times New Roman" w:hAnsi="Times New Roman" w:cs="Times New Roman"/>
          <w:sz w:val="24"/>
          <w:szCs w:val="24"/>
        </w:rPr>
        <w:t>Nacer con bajo peso es una de las principales causas de no crecer bien en la primera infancia. A este fenómeno se lo denomina desnutrición crónica y si bien se mide como un retraso en la talla, debería entenderse como la cicatriz en el crecimiento que deja la falla de un</w:t>
      </w:r>
      <w:r>
        <w:rPr>
          <w:rFonts w:ascii="Times New Roman" w:hAnsi="Times New Roman" w:cs="Times New Roman"/>
          <w:sz w:val="24"/>
          <w:szCs w:val="24"/>
        </w:rPr>
        <w:t xml:space="preserve">a adecuada nutrición temprana. </w:t>
      </w:r>
    </w:p>
    <w:p w:rsidR="004575B7" w:rsidRDefault="004575B7" w:rsidP="004575B7">
      <w:pPr>
        <w:spacing w:line="240" w:lineRule="auto"/>
        <w:jc w:val="both"/>
        <w:rPr>
          <w:rFonts w:ascii="Times New Roman" w:hAnsi="Times New Roman" w:cs="Times New Roman"/>
          <w:sz w:val="24"/>
          <w:szCs w:val="24"/>
        </w:rPr>
      </w:pPr>
      <w:r w:rsidRPr="001572CB">
        <w:rPr>
          <w:rFonts w:ascii="Times New Roman" w:hAnsi="Times New Roman" w:cs="Times New Roman"/>
          <w:sz w:val="24"/>
          <w:szCs w:val="24"/>
        </w:rPr>
        <w:t>Un niño puede recuperar en sus primeros dos años el crecimiento en altura y el de todos sus órganos, incluido el cerebro. Pero, para ello, debe contar con una lactancia exclusiva durante seis meses, la cual debe continuar hasta el año con el agregado de alimentos complementarios de elevada calidad nutricional y una cuidada crianza. Este es uno de los momentos más críticos</w:t>
      </w:r>
      <w:r>
        <w:rPr>
          <w:rFonts w:ascii="Times New Roman" w:hAnsi="Times New Roman" w:cs="Times New Roman"/>
          <w:sz w:val="24"/>
          <w:szCs w:val="24"/>
        </w:rPr>
        <w:t>.</w:t>
      </w:r>
    </w:p>
    <w:p w:rsidR="004575B7" w:rsidRPr="001572CB" w:rsidRDefault="004575B7" w:rsidP="004575B7">
      <w:pPr>
        <w:spacing w:line="240" w:lineRule="auto"/>
        <w:jc w:val="both"/>
        <w:rPr>
          <w:rFonts w:ascii="Times New Roman" w:hAnsi="Times New Roman" w:cs="Times New Roman"/>
          <w:sz w:val="24"/>
          <w:szCs w:val="24"/>
        </w:rPr>
      </w:pPr>
      <w:r w:rsidRPr="001572CB">
        <w:rPr>
          <w:rFonts w:ascii="Times New Roman" w:hAnsi="Times New Roman" w:cs="Times New Roman"/>
          <w:sz w:val="24"/>
          <w:szCs w:val="24"/>
        </w:rPr>
        <w:t>La falta de nutrientes esenciales en esta edad (como el zinc o la vitamina A) no sólo condicionan un menor crecimiento sino que los hace más vulnerables a padecer infecciones que en otros niños suelen ser banales (como la diarrea y las neumonías) y que en los niños desnutridos son más severas y prolongadas, y en consecuencia comprometen aún más su crecimiento. Por esta razón, la OMS considera que más del 53% de la mortalidad infantil por causas prevenibles reconoce a la</w:t>
      </w:r>
      <w:r>
        <w:rPr>
          <w:rFonts w:ascii="Times New Roman" w:hAnsi="Times New Roman" w:cs="Times New Roman"/>
          <w:sz w:val="24"/>
          <w:szCs w:val="24"/>
        </w:rPr>
        <w:t xml:space="preserve"> desnutrición como responsable.</w:t>
      </w:r>
    </w:p>
    <w:p w:rsidR="004575B7" w:rsidRPr="001572CB" w:rsidRDefault="004575B7" w:rsidP="004575B7">
      <w:pPr>
        <w:spacing w:line="240" w:lineRule="auto"/>
        <w:jc w:val="both"/>
        <w:rPr>
          <w:rFonts w:ascii="Times New Roman" w:hAnsi="Times New Roman" w:cs="Times New Roman"/>
          <w:sz w:val="24"/>
          <w:szCs w:val="24"/>
        </w:rPr>
      </w:pPr>
      <w:r w:rsidRPr="001572CB">
        <w:rPr>
          <w:rFonts w:ascii="Times New Roman" w:hAnsi="Times New Roman" w:cs="Times New Roman"/>
          <w:sz w:val="24"/>
          <w:szCs w:val="24"/>
        </w:rPr>
        <w:t>La carencia de micronutrientes que no afectan el crecimiento se denomina desnutrición oculta y</w:t>
      </w:r>
      <w:r>
        <w:rPr>
          <w:rFonts w:ascii="Times New Roman" w:hAnsi="Times New Roman" w:cs="Times New Roman"/>
          <w:sz w:val="24"/>
          <w:szCs w:val="24"/>
        </w:rPr>
        <w:t xml:space="preserve"> el caso paradigmático </w:t>
      </w:r>
      <w:r w:rsidRPr="001572CB">
        <w:rPr>
          <w:rFonts w:ascii="Times New Roman" w:hAnsi="Times New Roman" w:cs="Times New Roman"/>
          <w:sz w:val="24"/>
          <w:szCs w:val="24"/>
        </w:rPr>
        <w:t>es la deficiencia de hierro, aunque éste no sea el único. Esto afecta a uno de cada 3 niños menores d</w:t>
      </w:r>
      <w:r>
        <w:rPr>
          <w:rFonts w:ascii="Times New Roman" w:hAnsi="Times New Roman" w:cs="Times New Roman"/>
          <w:sz w:val="24"/>
          <w:szCs w:val="24"/>
        </w:rPr>
        <w:t>e dos años, que</w:t>
      </w:r>
      <w:r w:rsidRPr="001572CB">
        <w:rPr>
          <w:rFonts w:ascii="Times New Roman" w:hAnsi="Times New Roman" w:cs="Times New Roman"/>
          <w:sz w:val="24"/>
          <w:szCs w:val="24"/>
        </w:rPr>
        <w:t xml:space="preserve"> pierden, en promedio y de manera irreparable, alrededor del 10% de su capacidad intelectual. Cuando se diagnostica y trata a la anemia se ha llegado demasiado tarde. La deficiencia en la infancia debe prevenirse a través de una alimentació</w:t>
      </w:r>
      <w:r>
        <w:rPr>
          <w:rFonts w:ascii="Times New Roman" w:hAnsi="Times New Roman" w:cs="Times New Roman"/>
          <w:sz w:val="24"/>
          <w:szCs w:val="24"/>
        </w:rPr>
        <w:t>n rica en hierro biodisponible.</w:t>
      </w:r>
    </w:p>
    <w:p w:rsidR="004575B7" w:rsidRPr="001572CB" w:rsidRDefault="004575B7" w:rsidP="004575B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572CB">
        <w:rPr>
          <w:rFonts w:ascii="Times New Roman" w:hAnsi="Times New Roman" w:cs="Times New Roman"/>
          <w:sz w:val="24"/>
          <w:szCs w:val="24"/>
        </w:rPr>
        <w:t>Si un niño nació con peso normal pero no recibe seis meses de lactancia materna exclusiva más la adecuada provisión posterior de nutrientes, o no crecerá lo esperable o lo hará con funciones</w:t>
      </w:r>
      <w:r>
        <w:rPr>
          <w:rFonts w:ascii="Times New Roman" w:hAnsi="Times New Roman" w:cs="Times New Roman"/>
          <w:sz w:val="24"/>
          <w:szCs w:val="24"/>
        </w:rPr>
        <w:t xml:space="preserve"> afectadas y esto deja secuelas”</w:t>
      </w:r>
      <w:r w:rsidRPr="001572CB">
        <w:rPr>
          <w:rFonts w:ascii="Times New Roman" w:hAnsi="Times New Roman" w:cs="Times New Roman"/>
          <w:sz w:val="24"/>
          <w:szCs w:val="24"/>
        </w:rPr>
        <w:t>, aseguró Carmuega, quien ejemplificó a la anemia como uno de los más comunes</w:t>
      </w:r>
      <w:r>
        <w:rPr>
          <w:rFonts w:ascii="Times New Roman" w:hAnsi="Times New Roman" w:cs="Times New Roman"/>
          <w:sz w:val="24"/>
          <w:szCs w:val="24"/>
        </w:rPr>
        <w:t xml:space="preserve"> casos de desnutrición oculta. </w:t>
      </w:r>
    </w:p>
    <w:p w:rsidR="004575B7" w:rsidRPr="001572CB" w:rsidRDefault="004575B7" w:rsidP="004575B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1572CB">
        <w:rPr>
          <w:rFonts w:ascii="Times New Roman" w:hAnsi="Times New Roman" w:cs="Times New Roman"/>
          <w:sz w:val="24"/>
          <w:szCs w:val="24"/>
        </w:rPr>
        <w:t>Uno de cada tres lactantes es anémico y la anemia deja una cicatriz en la capacidad cognitiva, que representa hasta el 10% de la c</w:t>
      </w:r>
      <w:r>
        <w:rPr>
          <w:rFonts w:ascii="Times New Roman" w:hAnsi="Times New Roman" w:cs="Times New Roman"/>
          <w:sz w:val="24"/>
          <w:szCs w:val="24"/>
        </w:rPr>
        <w:t>apacidad intelectual”, remarcó.</w:t>
      </w:r>
    </w:p>
    <w:p w:rsidR="004575B7" w:rsidRPr="001572CB" w:rsidRDefault="004575B7" w:rsidP="004575B7">
      <w:pPr>
        <w:spacing w:line="240" w:lineRule="auto"/>
        <w:jc w:val="both"/>
        <w:rPr>
          <w:rFonts w:ascii="Times New Roman" w:hAnsi="Times New Roman" w:cs="Times New Roman"/>
          <w:sz w:val="24"/>
          <w:szCs w:val="24"/>
        </w:rPr>
      </w:pPr>
      <w:r w:rsidRPr="001572CB">
        <w:rPr>
          <w:rFonts w:ascii="Times New Roman" w:hAnsi="Times New Roman" w:cs="Times New Roman"/>
          <w:sz w:val="24"/>
          <w:szCs w:val="24"/>
        </w:rPr>
        <w:t>Así, como todo lo que a la medicina atañe, cuando se está f</w:t>
      </w:r>
      <w:r>
        <w:rPr>
          <w:rFonts w:ascii="Times New Roman" w:hAnsi="Times New Roman" w:cs="Times New Roman"/>
          <w:sz w:val="24"/>
          <w:szCs w:val="24"/>
        </w:rPr>
        <w:t>rente al diagnóstico es tarde. “</w:t>
      </w:r>
      <w:r w:rsidRPr="001572CB">
        <w:rPr>
          <w:rFonts w:ascii="Times New Roman" w:hAnsi="Times New Roman" w:cs="Times New Roman"/>
          <w:sz w:val="24"/>
          <w:szCs w:val="24"/>
        </w:rPr>
        <w:t>Cada edad tiene acciones preventivas que deben tenerse presentes porque de poco sirve detectar la desnutrición; la clave es abordar a la persona lo largo del ci</w:t>
      </w:r>
      <w:r>
        <w:rPr>
          <w:rFonts w:ascii="Times New Roman" w:hAnsi="Times New Roman" w:cs="Times New Roman"/>
          <w:sz w:val="24"/>
          <w:szCs w:val="24"/>
        </w:rPr>
        <w:t xml:space="preserve">clo vital”, subrayó el médico. </w:t>
      </w:r>
    </w:p>
    <w:p w:rsidR="004575B7" w:rsidRDefault="004575B7" w:rsidP="004575B7">
      <w:pPr>
        <w:spacing w:line="240" w:lineRule="auto"/>
        <w:jc w:val="both"/>
        <w:rPr>
          <w:rFonts w:ascii="Times New Roman" w:hAnsi="Times New Roman" w:cs="Times New Roman"/>
          <w:sz w:val="24"/>
          <w:szCs w:val="24"/>
        </w:rPr>
      </w:pPr>
      <w:r>
        <w:rPr>
          <w:rFonts w:ascii="Times New Roman" w:hAnsi="Times New Roman" w:cs="Times New Roman"/>
          <w:sz w:val="24"/>
          <w:szCs w:val="24"/>
        </w:rPr>
        <w:t>Y finalizó: “</w:t>
      </w:r>
      <w:r w:rsidRPr="001572CB">
        <w:rPr>
          <w:rFonts w:ascii="Times New Roman" w:hAnsi="Times New Roman" w:cs="Times New Roman"/>
          <w:sz w:val="24"/>
          <w:szCs w:val="24"/>
        </w:rPr>
        <w:t>Si bien es difícil saber cuánto marca a una persona una mala alimentación, dado que la vida no está condicionada por un solo factor, todas las afecciones relacionadas con una mala alimentación comprometen el potencial del niño y dejan secu</w:t>
      </w:r>
      <w:r>
        <w:rPr>
          <w:rFonts w:ascii="Times New Roman" w:hAnsi="Times New Roman" w:cs="Times New Roman"/>
          <w:sz w:val="24"/>
          <w:szCs w:val="24"/>
        </w:rPr>
        <w:t>elas”</w:t>
      </w:r>
      <w:r w:rsidRPr="001572CB">
        <w:rPr>
          <w:rFonts w:ascii="Times New Roman" w:hAnsi="Times New Roman" w:cs="Times New Roman"/>
          <w:sz w:val="24"/>
          <w:szCs w:val="24"/>
        </w:rPr>
        <w:t>.</w:t>
      </w:r>
    </w:p>
    <w:p w:rsidR="004575B7" w:rsidRDefault="004575B7" w:rsidP="004575B7">
      <w:pPr>
        <w:spacing w:line="240" w:lineRule="auto"/>
        <w:jc w:val="both"/>
        <w:rPr>
          <w:rFonts w:ascii="Times New Roman" w:hAnsi="Times New Roman" w:cs="Times New Roman"/>
          <w:sz w:val="24"/>
          <w:szCs w:val="24"/>
        </w:rPr>
      </w:pPr>
      <w:r w:rsidRPr="00C94495">
        <w:rPr>
          <w:rFonts w:ascii="Times New Roman" w:hAnsi="Times New Roman" w:cs="Times New Roman"/>
          <w:sz w:val="24"/>
          <w:szCs w:val="24"/>
        </w:rPr>
        <w:t>Una disminución calórica o una alimentación que no tenga la suficiente cantidad de proteínas, frutas y verduras o hidratos de carbono pueden generar deficiencia de minerales como el hierro y de vitaminas. Eso afecta al crecimiento y también al desarrollo cerebral de los niños, que es muy importante en los cuatro primeros años de vida, y que se sigue formando hasta la adolescencia. Además, las carencias de principios inmediatos y nutrientes pueden dar lugar a rasgos como tener el pelo débil, problemas de piel o lesiones en las encías. También puede darse que la alimentación no sea escasa pero sí inadecuada, excesiva en hidrato</w:t>
      </w:r>
      <w:r>
        <w:rPr>
          <w:rFonts w:ascii="Times New Roman" w:hAnsi="Times New Roman" w:cs="Times New Roman"/>
          <w:sz w:val="24"/>
          <w:szCs w:val="24"/>
        </w:rPr>
        <w:t>s o con grasas de mala calidad.</w:t>
      </w:r>
    </w:p>
    <w:p w:rsidR="004575B7" w:rsidRDefault="004575B7" w:rsidP="004575B7">
      <w:pPr>
        <w:pStyle w:val="NormalWeb"/>
        <w:jc w:val="both"/>
      </w:pPr>
      <w:r w:rsidRPr="00516C11">
        <w:t>Las organizaciones caritativas también se están encontrando de frente con el problema de la mala nutrición. “Hay una necesidad real”, dice Julián Cabezas, que lleva 25 años en Aldeas Infantiles. “En los últimos tres años la situación se ha agravado”, señala Eva Alonso, secretaria general de Cáritas Toledo</w:t>
      </w:r>
      <w:r>
        <w:t xml:space="preserve"> (España)</w:t>
      </w:r>
      <w:r w:rsidRPr="00516C11">
        <w:t>, que lleva 20 años en el puesto. Y señala que el perfil de los que acuden a Cáritas en Toledo ha cambiado. Antes se trataba, fundamentalmente, de inmigrantes. Ahora, la población inmigrante es un 40% de lo</w:t>
      </w:r>
      <w:r>
        <w:t>s que acuden en busca de ayuda.</w:t>
      </w:r>
    </w:p>
    <w:p w:rsidR="004575B7" w:rsidRPr="00516C11" w:rsidRDefault="004575B7" w:rsidP="004575B7">
      <w:pPr>
        <w:pStyle w:val="NormalWeb"/>
        <w:jc w:val="both"/>
      </w:pPr>
      <w:r w:rsidRPr="00516C11">
        <w:t>Números de salud y pobreza</w:t>
      </w:r>
    </w:p>
    <w:p w:rsidR="004575B7" w:rsidRPr="00516C11" w:rsidRDefault="004575B7" w:rsidP="004575B7">
      <w:pPr>
        <w:pStyle w:val="NormalWeb"/>
        <w:jc w:val="both"/>
      </w:pPr>
      <w:r w:rsidRPr="00516C11">
        <w:t>El 55% de los pediatras estima que la disminución de ingresos de las familias está afectando a la salud de los niños. Casi uno de cada cuatro encuestado</w:t>
      </w:r>
      <w:r>
        <w:t>s considera que está afectando “bastante” o “mucho”</w:t>
      </w:r>
      <w:r w:rsidRPr="00516C11">
        <w:t>.</w:t>
      </w:r>
    </w:p>
    <w:p w:rsidR="004575B7" w:rsidRPr="00516C11" w:rsidRDefault="004575B7" w:rsidP="004575B7">
      <w:pPr>
        <w:pStyle w:val="NormalWeb"/>
        <w:jc w:val="both"/>
      </w:pPr>
      <w:r w:rsidRPr="00516C11">
        <w:t>El 44% cree que la crisis implica que se están incumpliendo los consejos sobre alimentación infantil.</w:t>
      </w:r>
    </w:p>
    <w:p w:rsidR="004575B7" w:rsidRPr="00516C11" w:rsidRDefault="004575B7" w:rsidP="004575B7">
      <w:pPr>
        <w:pStyle w:val="NormalWeb"/>
        <w:jc w:val="both"/>
      </w:pPr>
      <w:r w:rsidRPr="00516C11">
        <w:t>En las conclusiones de la encuesta, la Asociación Española de Pediatría ya advertía de que los recortes pueden generar un repunte de enfermedades infecciosas y deficiencias nutricionales a corto y largo plazo.</w:t>
      </w:r>
    </w:p>
    <w:p w:rsidR="004575B7" w:rsidRDefault="004575B7" w:rsidP="004575B7">
      <w:pPr>
        <w:pStyle w:val="NormalWeb"/>
        <w:jc w:val="both"/>
      </w:pPr>
      <w:r w:rsidRPr="00516C11">
        <w:t>El 84% de los pediatras constata un aumento de los problemas de salud mental en las familias derivados de la crisis, como ansiedad, depresión o adicciones. Y el 80% cree que esta circunstanci</w:t>
      </w:r>
      <w:r>
        <w:t>a está influyendo en los niños.</w:t>
      </w:r>
    </w:p>
    <w:p w:rsidR="004575B7" w:rsidRDefault="004575B7" w:rsidP="004575B7">
      <w:pPr>
        <w:pStyle w:val="NormalWeb"/>
        <w:jc w:val="both"/>
      </w:pPr>
      <w:r w:rsidRPr="00516C11">
        <w:t>En el hogar, la falta de ingresos o su reducción se puede constatar en un empeoramiento de la calidad de la alimentación (relacionada con el menor consumo de productos frescos) y de las condiciones del hogar (hacinamiento, frío en la vivienda, etcétera). También afecta a la calidad de la convivencia y a las relaciones entre padres hijos.</w:t>
      </w:r>
    </w:p>
    <w:p w:rsidR="004575B7" w:rsidRPr="00180204" w:rsidRDefault="004575B7" w:rsidP="004575B7">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lastRenderedPageBreak/>
        <w:t xml:space="preserve">El </w:t>
      </w:r>
      <w:r w:rsidRPr="00180204">
        <w:rPr>
          <w:rFonts w:ascii="Times New Roman" w:hAnsi="Times New Roman" w:cs="Times New Roman"/>
          <w:sz w:val="24"/>
          <w:szCs w:val="24"/>
          <w:u w:val="single"/>
        </w:rPr>
        <w:t>Niño y la Familia de la Pobreza</w:t>
      </w:r>
    </w:p>
    <w:p w:rsidR="004575B7" w:rsidRPr="00AF433E" w:rsidRDefault="004575B7" w:rsidP="004575B7">
      <w:pPr>
        <w:spacing w:line="240" w:lineRule="auto"/>
        <w:jc w:val="both"/>
        <w:rPr>
          <w:rFonts w:ascii="Times New Roman" w:hAnsi="Times New Roman" w:cs="Times New Roman"/>
          <w:sz w:val="24"/>
          <w:szCs w:val="24"/>
        </w:rPr>
      </w:pPr>
      <w:r w:rsidRPr="0042063D">
        <w:rPr>
          <w:rFonts w:ascii="Times New Roman" w:hAnsi="Times New Roman" w:cs="Times New Roman"/>
          <w:sz w:val="24"/>
          <w:szCs w:val="24"/>
        </w:rPr>
        <w:t>Caritas Europa</w:t>
      </w:r>
      <w:r w:rsidRPr="00AF433E">
        <w:rPr>
          <w:rFonts w:ascii="Times New Roman" w:hAnsi="Times New Roman" w:cs="Times New Roman"/>
          <w:sz w:val="24"/>
          <w:szCs w:val="24"/>
        </w:rPr>
        <w:t xml:space="preserve"> está firmemente convencido de que la erradicación de la pobreza infantil y familiar en Europa es posible si se moviliza un nivel suficiente de voluntad política.</w:t>
      </w:r>
    </w:p>
    <w:p w:rsidR="004575B7" w:rsidRPr="00AF433E" w:rsidRDefault="004575B7" w:rsidP="004575B7">
      <w:pPr>
        <w:spacing w:line="240" w:lineRule="auto"/>
        <w:jc w:val="both"/>
        <w:rPr>
          <w:rFonts w:ascii="Times New Roman" w:hAnsi="Times New Roman" w:cs="Times New Roman"/>
          <w:sz w:val="24"/>
          <w:szCs w:val="24"/>
        </w:rPr>
      </w:pPr>
      <w:r>
        <w:rPr>
          <w:rFonts w:ascii="Times New Roman" w:hAnsi="Times New Roman" w:cs="Times New Roman"/>
          <w:sz w:val="24"/>
          <w:szCs w:val="24"/>
        </w:rPr>
        <w:t>E</w:t>
      </w:r>
      <w:r w:rsidRPr="00AF433E">
        <w:rPr>
          <w:rFonts w:ascii="Times New Roman" w:hAnsi="Times New Roman" w:cs="Times New Roman"/>
          <w:sz w:val="24"/>
          <w:szCs w:val="24"/>
        </w:rPr>
        <w:t>n Europa hay más de 20 millones de niños en riesgo de pobreza. Este número está creciendo como consecuencia directa de la crisis económica. Muchos de los servicios de los que estas familias y los niños están en función de están experimentando recortes significativos. Esta tendencia no es sostenible ni aceptable, ya que tiene  graves consecuencias para millones de f</w:t>
      </w:r>
      <w:r>
        <w:rPr>
          <w:rFonts w:ascii="Times New Roman" w:hAnsi="Times New Roman" w:cs="Times New Roman"/>
          <w:sz w:val="24"/>
          <w:szCs w:val="24"/>
        </w:rPr>
        <w:t>amilias y niños de toda Europa.</w:t>
      </w:r>
    </w:p>
    <w:p w:rsidR="004575B7" w:rsidRPr="00AF433E" w:rsidRDefault="004575B7" w:rsidP="004575B7">
      <w:pPr>
        <w:spacing w:line="240" w:lineRule="auto"/>
        <w:jc w:val="both"/>
        <w:rPr>
          <w:rFonts w:ascii="Times New Roman" w:hAnsi="Times New Roman" w:cs="Times New Roman"/>
          <w:sz w:val="24"/>
          <w:szCs w:val="24"/>
        </w:rPr>
      </w:pPr>
      <w:r>
        <w:rPr>
          <w:rFonts w:ascii="Times New Roman" w:hAnsi="Times New Roman" w:cs="Times New Roman"/>
          <w:sz w:val="24"/>
          <w:szCs w:val="24"/>
        </w:rPr>
        <w:t>Caritas Europa propone:</w:t>
      </w:r>
    </w:p>
    <w:p w:rsidR="004575B7" w:rsidRPr="00AF433E" w:rsidRDefault="004575B7" w:rsidP="004575B7">
      <w:pPr>
        <w:spacing w:line="240" w:lineRule="auto"/>
        <w:jc w:val="both"/>
        <w:rPr>
          <w:rFonts w:ascii="Times New Roman" w:hAnsi="Times New Roman" w:cs="Times New Roman"/>
          <w:sz w:val="24"/>
          <w:szCs w:val="24"/>
        </w:rPr>
      </w:pPr>
      <w:r w:rsidRPr="00AF433E">
        <w:rPr>
          <w:rFonts w:ascii="Times New Roman" w:hAnsi="Times New Roman" w:cs="Times New Roman"/>
          <w:sz w:val="24"/>
          <w:szCs w:val="24"/>
        </w:rPr>
        <w:t>1.</w:t>
      </w:r>
      <w:r>
        <w:rPr>
          <w:rFonts w:ascii="Times New Roman" w:hAnsi="Times New Roman" w:cs="Times New Roman"/>
          <w:sz w:val="24"/>
          <w:szCs w:val="24"/>
        </w:rPr>
        <w:t xml:space="preserve"> </w:t>
      </w:r>
      <w:r w:rsidRPr="00AF433E">
        <w:rPr>
          <w:rFonts w:ascii="Times New Roman" w:hAnsi="Times New Roman" w:cs="Times New Roman"/>
          <w:sz w:val="24"/>
          <w:szCs w:val="24"/>
        </w:rPr>
        <w:t>La adopción de un enfoque específico en el niño, multidimensional, basado en los derechos a la lucha contra la pobreza infantil sobre la base de las normas y principios consagrados en la Convención de las Naciones Unidas sobre los Derechos del Niño.</w:t>
      </w:r>
    </w:p>
    <w:p w:rsidR="004575B7" w:rsidRPr="00AF433E" w:rsidRDefault="004575B7" w:rsidP="004575B7">
      <w:pPr>
        <w:spacing w:line="240" w:lineRule="auto"/>
        <w:jc w:val="both"/>
        <w:rPr>
          <w:rFonts w:ascii="Times New Roman" w:hAnsi="Times New Roman" w:cs="Times New Roman"/>
          <w:sz w:val="24"/>
          <w:szCs w:val="24"/>
        </w:rPr>
      </w:pPr>
      <w:r w:rsidRPr="00AF433E">
        <w:rPr>
          <w:rFonts w:ascii="Times New Roman" w:hAnsi="Times New Roman" w:cs="Times New Roman"/>
          <w:sz w:val="24"/>
          <w:szCs w:val="24"/>
        </w:rPr>
        <w:t>2.</w:t>
      </w:r>
      <w:r>
        <w:rPr>
          <w:rFonts w:ascii="Times New Roman" w:hAnsi="Times New Roman" w:cs="Times New Roman"/>
          <w:sz w:val="24"/>
          <w:szCs w:val="24"/>
        </w:rPr>
        <w:t xml:space="preserve"> </w:t>
      </w:r>
      <w:r w:rsidRPr="00AF433E">
        <w:rPr>
          <w:rFonts w:ascii="Times New Roman" w:hAnsi="Times New Roman" w:cs="Times New Roman"/>
          <w:sz w:val="24"/>
          <w:szCs w:val="24"/>
        </w:rPr>
        <w:t>Garantizar una renta mínima adecuada para las familias, al menos por encima del umbral de la pobreza relativa, para prevenir y combatir la pobreza infantil</w:t>
      </w:r>
      <w:r>
        <w:rPr>
          <w:rFonts w:ascii="Times New Roman" w:hAnsi="Times New Roman" w:cs="Times New Roman"/>
          <w:sz w:val="24"/>
          <w:szCs w:val="24"/>
        </w:rPr>
        <w:t>.</w:t>
      </w:r>
    </w:p>
    <w:p w:rsidR="004575B7" w:rsidRPr="00AF433E" w:rsidRDefault="004575B7" w:rsidP="004575B7">
      <w:pPr>
        <w:spacing w:line="240" w:lineRule="auto"/>
        <w:jc w:val="both"/>
        <w:rPr>
          <w:rFonts w:ascii="Times New Roman" w:hAnsi="Times New Roman" w:cs="Times New Roman"/>
          <w:sz w:val="24"/>
          <w:szCs w:val="24"/>
        </w:rPr>
      </w:pPr>
      <w:r w:rsidRPr="00AF433E">
        <w:rPr>
          <w:rFonts w:ascii="Times New Roman" w:hAnsi="Times New Roman" w:cs="Times New Roman"/>
          <w:sz w:val="24"/>
          <w:szCs w:val="24"/>
        </w:rPr>
        <w:t>3.</w:t>
      </w:r>
      <w:r>
        <w:rPr>
          <w:rFonts w:ascii="Times New Roman" w:hAnsi="Times New Roman" w:cs="Times New Roman"/>
          <w:sz w:val="24"/>
          <w:szCs w:val="24"/>
        </w:rPr>
        <w:t xml:space="preserve"> </w:t>
      </w:r>
      <w:r w:rsidRPr="00AF433E">
        <w:rPr>
          <w:rFonts w:ascii="Times New Roman" w:hAnsi="Times New Roman" w:cs="Times New Roman"/>
          <w:sz w:val="24"/>
          <w:szCs w:val="24"/>
        </w:rPr>
        <w:t>Mantener un enfoque particular en los niños que corren el mayor riesgo de pobreza</w:t>
      </w:r>
      <w:r>
        <w:rPr>
          <w:rFonts w:ascii="Times New Roman" w:hAnsi="Times New Roman" w:cs="Times New Roman"/>
          <w:sz w:val="24"/>
          <w:szCs w:val="24"/>
        </w:rPr>
        <w:t>.</w:t>
      </w:r>
    </w:p>
    <w:p w:rsidR="004575B7" w:rsidRPr="00AF433E" w:rsidRDefault="004575B7" w:rsidP="004575B7">
      <w:pPr>
        <w:spacing w:line="240" w:lineRule="auto"/>
        <w:jc w:val="both"/>
        <w:rPr>
          <w:rFonts w:ascii="Times New Roman" w:hAnsi="Times New Roman" w:cs="Times New Roman"/>
          <w:sz w:val="24"/>
          <w:szCs w:val="24"/>
        </w:rPr>
      </w:pPr>
      <w:r w:rsidRPr="00AF433E">
        <w:rPr>
          <w:rFonts w:ascii="Times New Roman" w:hAnsi="Times New Roman" w:cs="Times New Roman"/>
          <w:sz w:val="24"/>
          <w:szCs w:val="24"/>
        </w:rPr>
        <w:t>4.</w:t>
      </w:r>
      <w:r>
        <w:rPr>
          <w:rFonts w:ascii="Times New Roman" w:hAnsi="Times New Roman" w:cs="Times New Roman"/>
          <w:sz w:val="24"/>
          <w:szCs w:val="24"/>
        </w:rPr>
        <w:t xml:space="preserve"> </w:t>
      </w:r>
      <w:r w:rsidRPr="00AF433E">
        <w:rPr>
          <w:rFonts w:ascii="Times New Roman" w:hAnsi="Times New Roman" w:cs="Times New Roman"/>
          <w:sz w:val="24"/>
          <w:szCs w:val="24"/>
        </w:rPr>
        <w:t>La promoción de una mayor integración de la familia dirigida a romper el ciclo de la pobreza y la transmisión de desventaja a través de generaciones.</w:t>
      </w:r>
    </w:p>
    <w:p w:rsidR="004575B7" w:rsidRPr="00AF433E" w:rsidRDefault="004575B7" w:rsidP="004575B7">
      <w:pPr>
        <w:spacing w:line="240" w:lineRule="auto"/>
        <w:jc w:val="both"/>
        <w:rPr>
          <w:rFonts w:ascii="Times New Roman" w:hAnsi="Times New Roman" w:cs="Times New Roman"/>
          <w:sz w:val="24"/>
          <w:szCs w:val="24"/>
        </w:rPr>
      </w:pPr>
      <w:r w:rsidRPr="00AF433E">
        <w:rPr>
          <w:rFonts w:ascii="Times New Roman" w:hAnsi="Times New Roman" w:cs="Times New Roman"/>
          <w:sz w:val="24"/>
          <w:szCs w:val="24"/>
        </w:rPr>
        <w:t>5.</w:t>
      </w:r>
      <w:r>
        <w:rPr>
          <w:rFonts w:ascii="Times New Roman" w:hAnsi="Times New Roman" w:cs="Times New Roman"/>
          <w:sz w:val="24"/>
          <w:szCs w:val="24"/>
        </w:rPr>
        <w:t xml:space="preserve"> </w:t>
      </w:r>
      <w:r w:rsidRPr="00AF433E">
        <w:rPr>
          <w:rFonts w:ascii="Times New Roman" w:hAnsi="Times New Roman" w:cs="Times New Roman"/>
          <w:sz w:val="24"/>
          <w:szCs w:val="24"/>
        </w:rPr>
        <w:t>Fortal</w:t>
      </w:r>
      <w:r>
        <w:rPr>
          <w:rFonts w:ascii="Times New Roman" w:hAnsi="Times New Roman" w:cs="Times New Roman"/>
          <w:sz w:val="24"/>
          <w:szCs w:val="24"/>
        </w:rPr>
        <w:t>ecimiento de los elementos del “crecimiento integrador”</w:t>
      </w:r>
      <w:r w:rsidRPr="00AF433E">
        <w:rPr>
          <w:rFonts w:ascii="Times New Roman" w:hAnsi="Times New Roman" w:cs="Times New Roman"/>
          <w:sz w:val="24"/>
          <w:szCs w:val="24"/>
        </w:rPr>
        <w:t xml:space="preserve"> de la Estrategia</w:t>
      </w:r>
      <w:r>
        <w:rPr>
          <w:rFonts w:ascii="Times New Roman" w:hAnsi="Times New Roman" w:cs="Times New Roman"/>
          <w:sz w:val="24"/>
          <w:szCs w:val="24"/>
        </w:rPr>
        <w:t xml:space="preserve"> Europa 2020, en particular la “</w:t>
      </w:r>
      <w:r w:rsidRPr="00AF433E">
        <w:rPr>
          <w:rFonts w:ascii="Times New Roman" w:hAnsi="Times New Roman" w:cs="Times New Roman"/>
          <w:sz w:val="24"/>
          <w:szCs w:val="24"/>
        </w:rPr>
        <w:t>Plataforma Europea contra l</w:t>
      </w:r>
      <w:r>
        <w:rPr>
          <w:rFonts w:ascii="Times New Roman" w:hAnsi="Times New Roman" w:cs="Times New Roman"/>
          <w:sz w:val="24"/>
          <w:szCs w:val="24"/>
        </w:rPr>
        <w:t>a Pobreza y la Exclusión Social”</w:t>
      </w:r>
      <w:r w:rsidRPr="00AF433E">
        <w:rPr>
          <w:rFonts w:ascii="Times New Roman" w:hAnsi="Times New Roman" w:cs="Times New Roman"/>
          <w:sz w:val="24"/>
          <w:szCs w:val="24"/>
        </w:rPr>
        <w:t>, que identifica la pobreza infantil como un tema de preocupación para los Estados miembros.</w:t>
      </w:r>
    </w:p>
    <w:p w:rsidR="004575B7" w:rsidRPr="00AF433E" w:rsidRDefault="004575B7" w:rsidP="004575B7">
      <w:pPr>
        <w:spacing w:line="240" w:lineRule="auto"/>
        <w:jc w:val="both"/>
        <w:rPr>
          <w:rFonts w:ascii="Times New Roman" w:hAnsi="Times New Roman" w:cs="Times New Roman"/>
          <w:sz w:val="24"/>
          <w:szCs w:val="24"/>
        </w:rPr>
      </w:pPr>
      <w:r w:rsidRPr="00AF433E">
        <w:rPr>
          <w:rFonts w:ascii="Times New Roman" w:hAnsi="Times New Roman" w:cs="Times New Roman"/>
          <w:sz w:val="24"/>
          <w:szCs w:val="24"/>
        </w:rPr>
        <w:t>6.</w:t>
      </w:r>
      <w:r>
        <w:rPr>
          <w:rFonts w:ascii="Times New Roman" w:hAnsi="Times New Roman" w:cs="Times New Roman"/>
          <w:sz w:val="24"/>
          <w:szCs w:val="24"/>
        </w:rPr>
        <w:t xml:space="preserve"> Dar más visibilidad a</w:t>
      </w:r>
      <w:r w:rsidRPr="00AF433E">
        <w:rPr>
          <w:rFonts w:ascii="Times New Roman" w:hAnsi="Times New Roman" w:cs="Times New Roman"/>
          <w:sz w:val="24"/>
          <w:szCs w:val="24"/>
        </w:rPr>
        <w:t xml:space="preserve"> los niños pobres y sus familias en</w:t>
      </w:r>
      <w:r>
        <w:rPr>
          <w:rFonts w:ascii="Times New Roman" w:hAnsi="Times New Roman" w:cs="Times New Roman"/>
          <w:sz w:val="24"/>
          <w:szCs w:val="24"/>
        </w:rPr>
        <w:t xml:space="preserve"> el plan</w:t>
      </w:r>
      <w:r w:rsidRPr="00AF433E">
        <w:rPr>
          <w:rFonts w:ascii="Times New Roman" w:hAnsi="Times New Roman" w:cs="Times New Roman"/>
          <w:sz w:val="24"/>
          <w:szCs w:val="24"/>
        </w:rPr>
        <w:t xml:space="preserve"> financiero marco plurianual de la UE (2014-2020)</w:t>
      </w:r>
      <w:r>
        <w:rPr>
          <w:rFonts w:ascii="Times New Roman" w:hAnsi="Times New Roman" w:cs="Times New Roman"/>
          <w:sz w:val="24"/>
          <w:szCs w:val="24"/>
        </w:rPr>
        <w:t>.</w:t>
      </w:r>
    </w:p>
    <w:p w:rsidR="004575B7" w:rsidRPr="00AF433E" w:rsidRDefault="004575B7" w:rsidP="004575B7">
      <w:pPr>
        <w:spacing w:line="240" w:lineRule="auto"/>
        <w:jc w:val="both"/>
        <w:rPr>
          <w:rFonts w:ascii="Times New Roman" w:hAnsi="Times New Roman" w:cs="Times New Roman"/>
          <w:sz w:val="24"/>
          <w:szCs w:val="24"/>
        </w:rPr>
      </w:pPr>
      <w:r w:rsidRPr="00AF433E">
        <w:rPr>
          <w:rFonts w:ascii="Times New Roman" w:hAnsi="Times New Roman" w:cs="Times New Roman"/>
          <w:sz w:val="24"/>
          <w:szCs w:val="24"/>
        </w:rPr>
        <w:t>7.</w:t>
      </w:r>
      <w:r>
        <w:rPr>
          <w:rFonts w:ascii="Times New Roman" w:hAnsi="Times New Roman" w:cs="Times New Roman"/>
          <w:sz w:val="24"/>
          <w:szCs w:val="24"/>
        </w:rPr>
        <w:t xml:space="preserve"> </w:t>
      </w:r>
      <w:r w:rsidRPr="00AF433E">
        <w:rPr>
          <w:rFonts w:ascii="Times New Roman" w:hAnsi="Times New Roman" w:cs="Times New Roman"/>
          <w:sz w:val="24"/>
          <w:szCs w:val="24"/>
        </w:rPr>
        <w:t>Asegurar la disponibilidad de los datos más adecuados y oportunos sobre la pobreza infantil y la inclusión social en la UE y los Estados miembros.</w:t>
      </w:r>
    </w:p>
    <w:p w:rsidR="004575B7" w:rsidRPr="00AF433E" w:rsidRDefault="004575B7" w:rsidP="004575B7">
      <w:pPr>
        <w:spacing w:line="240" w:lineRule="auto"/>
        <w:jc w:val="both"/>
        <w:rPr>
          <w:rFonts w:ascii="Times New Roman" w:hAnsi="Times New Roman" w:cs="Times New Roman"/>
          <w:sz w:val="24"/>
          <w:szCs w:val="24"/>
        </w:rPr>
      </w:pPr>
      <w:r w:rsidRPr="00AF433E">
        <w:rPr>
          <w:rFonts w:ascii="Times New Roman" w:hAnsi="Times New Roman" w:cs="Times New Roman"/>
          <w:sz w:val="24"/>
          <w:szCs w:val="24"/>
        </w:rPr>
        <w:t>8.</w:t>
      </w:r>
      <w:r>
        <w:rPr>
          <w:rFonts w:ascii="Times New Roman" w:hAnsi="Times New Roman" w:cs="Times New Roman"/>
          <w:sz w:val="24"/>
          <w:szCs w:val="24"/>
        </w:rPr>
        <w:t xml:space="preserve"> </w:t>
      </w:r>
      <w:r w:rsidRPr="00AF433E">
        <w:rPr>
          <w:rFonts w:ascii="Times New Roman" w:hAnsi="Times New Roman" w:cs="Times New Roman"/>
          <w:sz w:val="24"/>
          <w:szCs w:val="24"/>
        </w:rPr>
        <w:t>El establecimiento de objetivos anuales para la lucha contra la pobreza infantil en el marco de programas nacionales de reforma de los Estados miembros.</w:t>
      </w:r>
    </w:p>
    <w:p w:rsidR="004575B7" w:rsidRPr="00AF433E" w:rsidRDefault="004575B7" w:rsidP="004575B7">
      <w:pPr>
        <w:spacing w:line="240" w:lineRule="auto"/>
        <w:jc w:val="both"/>
        <w:rPr>
          <w:rFonts w:ascii="Times New Roman" w:hAnsi="Times New Roman" w:cs="Times New Roman"/>
          <w:sz w:val="24"/>
          <w:szCs w:val="24"/>
        </w:rPr>
      </w:pPr>
      <w:r w:rsidRPr="00AF433E">
        <w:rPr>
          <w:rFonts w:ascii="Times New Roman" w:hAnsi="Times New Roman" w:cs="Times New Roman"/>
          <w:sz w:val="24"/>
          <w:szCs w:val="24"/>
        </w:rPr>
        <w:t>9.</w:t>
      </w:r>
      <w:r>
        <w:rPr>
          <w:rFonts w:ascii="Times New Roman" w:hAnsi="Times New Roman" w:cs="Times New Roman"/>
          <w:sz w:val="24"/>
          <w:szCs w:val="24"/>
        </w:rPr>
        <w:t xml:space="preserve"> </w:t>
      </w:r>
      <w:r w:rsidRPr="00AF433E">
        <w:rPr>
          <w:rFonts w:ascii="Times New Roman" w:hAnsi="Times New Roman" w:cs="Times New Roman"/>
          <w:sz w:val="24"/>
          <w:szCs w:val="24"/>
        </w:rPr>
        <w:t>Participación de la sociedad civil en un enfoque de colaboración para la lucha contra la pobreza infantil</w:t>
      </w:r>
      <w:r>
        <w:rPr>
          <w:rFonts w:ascii="Times New Roman" w:hAnsi="Times New Roman" w:cs="Times New Roman"/>
          <w:sz w:val="24"/>
          <w:szCs w:val="24"/>
        </w:rPr>
        <w:t>.</w:t>
      </w:r>
    </w:p>
    <w:p w:rsidR="004575B7" w:rsidRDefault="004575B7" w:rsidP="004575B7">
      <w:pPr>
        <w:spacing w:line="240" w:lineRule="auto"/>
        <w:jc w:val="both"/>
        <w:rPr>
          <w:rFonts w:ascii="Times New Roman" w:hAnsi="Times New Roman" w:cs="Times New Roman"/>
          <w:sz w:val="24"/>
          <w:szCs w:val="24"/>
        </w:rPr>
      </w:pPr>
      <w:r w:rsidRPr="00AF433E">
        <w:rPr>
          <w:rFonts w:ascii="Times New Roman" w:hAnsi="Times New Roman" w:cs="Times New Roman"/>
          <w:sz w:val="24"/>
          <w:szCs w:val="24"/>
        </w:rPr>
        <w:t>10.</w:t>
      </w:r>
      <w:r>
        <w:rPr>
          <w:rFonts w:ascii="Times New Roman" w:hAnsi="Times New Roman" w:cs="Times New Roman"/>
          <w:sz w:val="24"/>
          <w:szCs w:val="24"/>
        </w:rPr>
        <w:t xml:space="preserve"> </w:t>
      </w:r>
      <w:r w:rsidRPr="00AF433E">
        <w:rPr>
          <w:rFonts w:ascii="Times New Roman" w:hAnsi="Times New Roman" w:cs="Times New Roman"/>
          <w:sz w:val="24"/>
          <w:szCs w:val="24"/>
        </w:rPr>
        <w:t>Mejorar el intercambio y aprendizaje mutuo con el fin de promover enfoques más eficaces para combatir la pobreza infantil en la UE y los Estados miembros.</w:t>
      </w:r>
    </w:p>
    <w:p w:rsidR="004575B7" w:rsidRDefault="004575B7" w:rsidP="004575B7">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 xml:space="preserve">Galopando el hambre y otras </w:t>
      </w:r>
      <w:r>
        <w:rPr>
          <w:rFonts w:ascii="Times New Roman" w:eastAsia="Times New Roman" w:hAnsi="Times New Roman"/>
          <w:sz w:val="24"/>
          <w:szCs w:val="24"/>
          <w:u w:val="single"/>
          <w:lang w:eastAsia="es-ES"/>
        </w:rPr>
        <w:t>disparidades “abisales”</w:t>
      </w:r>
      <w:r w:rsidRPr="007A15EA">
        <w:rPr>
          <w:rFonts w:ascii="Times New Roman" w:eastAsia="Times New Roman" w:hAnsi="Times New Roman"/>
          <w:sz w:val="24"/>
          <w:szCs w:val="24"/>
          <w:u w:val="single"/>
          <w:lang w:eastAsia="es-ES"/>
        </w:rPr>
        <w:t xml:space="preserve"> </w:t>
      </w:r>
      <w:r w:rsidRPr="00845815">
        <w:rPr>
          <w:rFonts w:ascii="Times New Roman" w:hAnsi="Times New Roman" w:cs="Times New Roman"/>
          <w:sz w:val="24"/>
          <w:szCs w:val="24"/>
          <w:u w:val="single"/>
        </w:rPr>
        <w:t>(del absurdo al esperpento)</w:t>
      </w:r>
    </w:p>
    <w:p w:rsidR="004575B7" w:rsidRPr="00845815" w:rsidRDefault="004575B7" w:rsidP="004575B7">
      <w:pPr>
        <w:spacing w:line="240" w:lineRule="auto"/>
        <w:jc w:val="both"/>
        <w:rPr>
          <w:rFonts w:ascii="Times New Roman" w:hAnsi="Times New Roman" w:cs="Times New Roman"/>
          <w:sz w:val="24"/>
          <w:szCs w:val="24"/>
        </w:rPr>
      </w:pPr>
      <w:r>
        <w:rPr>
          <w:rFonts w:ascii="Times New Roman" w:hAnsi="Times New Roman" w:cs="Times New Roman"/>
          <w:sz w:val="24"/>
          <w:szCs w:val="24"/>
        </w:rPr>
        <w:t>Más allá de nuestro obstinado individualismo feroz, los grandes raramente se percatan del dolor acervo y sutil de los pequeños.</w:t>
      </w:r>
    </w:p>
    <w:p w:rsidR="004575B7" w:rsidRDefault="004575B7" w:rsidP="004575B7">
      <w:pPr>
        <w:spacing w:line="240" w:lineRule="auto"/>
        <w:jc w:val="both"/>
        <w:rPr>
          <w:rFonts w:ascii="Times New Roman" w:hAnsi="Times New Roman"/>
          <w:sz w:val="24"/>
          <w:szCs w:val="24"/>
        </w:rPr>
      </w:pPr>
      <w:r w:rsidRPr="00840DA0">
        <w:rPr>
          <w:rFonts w:ascii="Times New Roman" w:hAnsi="Times New Roman"/>
          <w:i/>
          <w:sz w:val="24"/>
          <w:szCs w:val="24"/>
        </w:rPr>
        <w:t>“El contrato social se está empezando a deshacer en muchos países. La incertidumbre y los miedos a la exclusión han alcanzado a la clase media en muchas sociedades, la gente siente que está sufriendo una crisis de la que no son responsables, mientras esos con altos ingresos resultan perdonados”</w:t>
      </w:r>
      <w:r>
        <w:rPr>
          <w:rFonts w:ascii="Times New Roman" w:hAnsi="Times New Roman"/>
          <w:i/>
          <w:sz w:val="24"/>
          <w:szCs w:val="24"/>
        </w:rPr>
        <w:t xml:space="preserve">… </w:t>
      </w:r>
      <w:r>
        <w:rPr>
          <w:rFonts w:ascii="Times New Roman" w:hAnsi="Times New Roman"/>
          <w:sz w:val="24"/>
          <w:szCs w:val="24"/>
        </w:rPr>
        <w:t>(</w:t>
      </w:r>
      <w:r w:rsidRPr="006062FE">
        <w:rPr>
          <w:rFonts w:ascii="Times New Roman" w:hAnsi="Times New Roman"/>
          <w:sz w:val="24"/>
          <w:szCs w:val="24"/>
        </w:rPr>
        <w:t>Ángel Gurría</w:t>
      </w:r>
      <w:r>
        <w:rPr>
          <w:rFonts w:ascii="Times New Roman" w:hAnsi="Times New Roman"/>
          <w:sz w:val="24"/>
          <w:szCs w:val="24"/>
        </w:rPr>
        <w:t xml:space="preserve">, secretario general de la OCDE - El País - </w:t>
      </w:r>
      <w:r w:rsidRPr="006062FE">
        <w:rPr>
          <w:rFonts w:ascii="Times New Roman" w:hAnsi="Times New Roman"/>
          <w:b/>
          <w:sz w:val="24"/>
          <w:szCs w:val="24"/>
        </w:rPr>
        <w:t>6/12/11</w:t>
      </w:r>
      <w:r>
        <w:rPr>
          <w:rFonts w:ascii="Times New Roman" w:hAnsi="Times New Roman"/>
          <w:sz w:val="24"/>
          <w:szCs w:val="24"/>
        </w:rPr>
        <w:t>)</w:t>
      </w:r>
    </w:p>
    <w:p w:rsidR="004575B7" w:rsidRPr="00BD356B" w:rsidRDefault="004575B7" w:rsidP="004575B7">
      <w:pPr>
        <w:pStyle w:val="NormalWeb"/>
        <w:jc w:val="both"/>
        <w:rPr>
          <w:i/>
        </w:rPr>
      </w:pPr>
      <w:r>
        <w:rPr>
          <w:i/>
        </w:rPr>
        <w:lastRenderedPageBreak/>
        <w:t>“</w:t>
      </w:r>
      <w:r w:rsidRPr="00BD356B">
        <w:rPr>
          <w:i/>
        </w:rPr>
        <w:t xml:space="preserve">En un punto, todas las crisis financieras son iguales. Un grupo relativamente pequeño de individuos, normalmente banqueros, encuentra la oportunidad de correr riesgos muy grandes. Durante un tiempo, el sector financiero exhibe beneficios elevados, que justifican los precios al alza de las acciones y las grandes bonificaciones para sus ejecutivos. Sin embargo, esos beneficios nunca se ajustan como corresponde a lo que se materializará realmente a lo largo de cinco a diez años… Podemos no coincidir respecto a las causas concretas de cualquier crisis. Algunos culpan del reciente ciclo expansión-contracción-rescate en Europa y EEUU a los banqueros por haber cautivado los corazones y mentes de los funcionarios gubernamentales; otros hacen hincapié en la culpabilidad de dichos funcionarios. Más allá de la visión de cada uno, deberíamos coincidir en una cosa: alguien tiene que pagar por el desmadre… </w:t>
      </w:r>
      <w:r w:rsidRPr="00BD356B">
        <w:rPr>
          <w:bCs/>
          <w:i/>
        </w:rPr>
        <w:t>Los verdaderos daños económicos son obviamente mucho mayores c</w:t>
      </w:r>
      <w:r w:rsidRPr="00BD356B">
        <w:rPr>
          <w:i/>
        </w:rPr>
        <w:t>uando se tienen en cuenta el crecimiento económico más bajo, la pérdida de empleos y los trastornos en la vida de las personas. Y parte de la deuda más alta será traspasada a las generaciones futuras, con la esperanza de que sean más ricas, o quizá más afortunadas, que nosotros… ¿Cuál es, sin embargo, la legitimidad para tal o cual recorte de los beneficios o un aumento de los impuestos de algún colectivo? Ninguno de nosotros causó la crisis. Y muchos ni siquiera gastamos en exceso durante el auge</w:t>
      </w:r>
      <w:r>
        <w:rPr>
          <w:i/>
        </w:rPr>
        <w:t>”</w:t>
      </w:r>
      <w:r w:rsidRPr="00BD356B">
        <w:rPr>
          <w:i/>
        </w:rPr>
        <w:t xml:space="preserve">… </w:t>
      </w:r>
      <w:r>
        <w:t>(</w:t>
      </w:r>
      <w:r w:rsidRPr="00160536">
        <w:rPr>
          <w:bCs/>
          <w:iCs/>
        </w:rPr>
        <w:t>Simon Johnson</w:t>
      </w:r>
      <w:r w:rsidRPr="00E57B42">
        <w:t xml:space="preserve"> </w:t>
      </w:r>
      <w:r>
        <w:t xml:space="preserve">- </w:t>
      </w:r>
      <w:r w:rsidRPr="00E57B42">
        <w:t xml:space="preserve">El Economista - </w:t>
      </w:r>
      <w:r w:rsidRPr="00E57B42">
        <w:rPr>
          <w:b/>
        </w:rPr>
        <w:t>13/1/12</w:t>
      </w:r>
      <w:r>
        <w:t>)</w:t>
      </w:r>
    </w:p>
    <w:p w:rsidR="004575B7" w:rsidRDefault="004575B7" w:rsidP="004575B7">
      <w:pPr>
        <w:autoSpaceDE w:val="0"/>
        <w:autoSpaceDN w:val="0"/>
        <w:adjustRightInd w:val="0"/>
        <w:spacing w:before="100" w:after="100" w:line="240" w:lineRule="auto"/>
        <w:jc w:val="both"/>
        <w:rPr>
          <w:rFonts w:ascii="Times New Roman" w:hAnsi="Times New Roman"/>
          <w:b/>
          <w:color w:val="FF0000"/>
          <w:sz w:val="24"/>
          <w:szCs w:val="24"/>
          <w:u w:val="single"/>
          <w:lang w:eastAsia="es-ES"/>
        </w:rPr>
      </w:pPr>
      <w:r>
        <w:rPr>
          <w:rFonts w:ascii="Times New Roman" w:hAnsi="Times New Roman"/>
          <w:i/>
          <w:sz w:val="24"/>
          <w:szCs w:val="24"/>
          <w:lang w:eastAsia="es-ES"/>
        </w:rPr>
        <w:t>“</w:t>
      </w:r>
      <w:r w:rsidRPr="00840DA0">
        <w:rPr>
          <w:rFonts w:ascii="Times New Roman" w:hAnsi="Times New Roman"/>
          <w:i/>
          <w:sz w:val="24"/>
          <w:szCs w:val="24"/>
          <w:lang w:eastAsia="es-ES"/>
        </w:rPr>
        <w:t>La actitud de indiferencia ante la distribución del ingreso es de hecho una receta para un crecimiento económico sin fin en el que los ricos, los muy ricos y los súper ricos se alejan cada vez más del resto. Esto está mal por motivos morales e incluso prácticos. En términos morales, hace que las perspectivas de una vida mejor queden para siempre fuera del alcance de la mayoría de las personas. En términos prácticos, está destinado a destruir la cohesión social en la que se basa en última instancia la democracia - o, en efecto, cualquier tipo de</w:t>
      </w:r>
      <w:r>
        <w:rPr>
          <w:rFonts w:ascii="Times New Roman" w:hAnsi="Times New Roman"/>
          <w:i/>
          <w:sz w:val="24"/>
          <w:szCs w:val="24"/>
          <w:lang w:eastAsia="es-ES"/>
        </w:rPr>
        <w:t xml:space="preserve"> sociedad pacífica y satisfecha”… </w:t>
      </w:r>
      <w:r>
        <w:rPr>
          <w:rFonts w:ascii="Times New Roman" w:hAnsi="Times New Roman"/>
          <w:sz w:val="24"/>
          <w:szCs w:val="24"/>
          <w:lang w:eastAsia="es-ES"/>
        </w:rPr>
        <w:t>(</w:t>
      </w:r>
      <w:r w:rsidRPr="00840DA0">
        <w:rPr>
          <w:rFonts w:ascii="Times New Roman" w:hAnsi="Times New Roman"/>
          <w:sz w:val="24"/>
          <w:szCs w:val="24"/>
          <w:lang w:eastAsia="es-ES"/>
        </w:rPr>
        <w:t xml:space="preserve">Robert Skidelsky - </w:t>
      </w:r>
      <w:r w:rsidRPr="006C19AC">
        <w:rPr>
          <w:rFonts w:ascii="Times New Roman" w:hAnsi="Times New Roman"/>
          <w:sz w:val="24"/>
          <w:szCs w:val="24"/>
          <w:lang w:eastAsia="es-ES"/>
        </w:rPr>
        <w:t xml:space="preserve">Project Syndicate </w:t>
      </w:r>
      <w:r>
        <w:rPr>
          <w:rFonts w:ascii="Times New Roman" w:hAnsi="Times New Roman"/>
          <w:sz w:val="24"/>
          <w:szCs w:val="24"/>
          <w:lang w:eastAsia="es-ES"/>
        </w:rPr>
        <w:t xml:space="preserve">- </w:t>
      </w:r>
      <w:r w:rsidRPr="006C19AC">
        <w:rPr>
          <w:rFonts w:ascii="Times New Roman" w:hAnsi="Times New Roman"/>
          <w:b/>
          <w:sz w:val="24"/>
          <w:szCs w:val="24"/>
          <w:lang w:eastAsia="es-ES"/>
        </w:rPr>
        <w:t>19/7/12</w:t>
      </w:r>
      <w:r>
        <w:rPr>
          <w:rFonts w:ascii="Times New Roman" w:hAnsi="Times New Roman"/>
          <w:b/>
          <w:sz w:val="24"/>
          <w:szCs w:val="24"/>
          <w:lang w:eastAsia="es-ES"/>
        </w:rPr>
        <w:t>)</w:t>
      </w:r>
    </w:p>
    <w:p w:rsidR="004575B7" w:rsidRDefault="004575B7" w:rsidP="004575B7">
      <w:pPr>
        <w:pStyle w:val="NormalWeb"/>
        <w:jc w:val="both"/>
      </w:pPr>
      <w:r>
        <w:rPr>
          <w:i/>
        </w:rPr>
        <w:t>·</w:t>
      </w:r>
      <w:r w:rsidRPr="00840DA0">
        <w:rPr>
          <w:i/>
        </w:rPr>
        <w:t>¿Es justo obligar a niños con bajos ingresos a soportar el peso del ajuste fiscal? Según los datos disponibles en el invalorable sitio web del economista Emmanuel Saez, entre 1993 y 2011, el ingreso real promedio del 99 % de la población con menores ingresos aumentó el 5,8 %, mientras que el 1 % más rico experimentó un aumento en su ingreso real del 57,5 %. El 1 % con mayores ingresos capturó el 62 % del crecimiento total del ingreso durante este período, en parte por un brusco aumento de los beneficios de la educación superior en las últimas décadas. (En promedio, quienes solo cuentan con estudios de nivel medio o inferiores, tienen pocas oportunidades</w:t>
      </w:r>
      <w:r>
        <w:rPr>
          <w:i/>
        </w:rPr>
        <w:t xml:space="preserve"> para obtener buenos ingresos). </w:t>
      </w:r>
      <w:r w:rsidRPr="00840DA0">
        <w:rPr>
          <w:i/>
        </w:rPr>
        <w:t>Esto significa que, en todo caso, el sistema impositivo debería tornarse más progresivo, y lo obtenido debería invertirse en bienes públicos que el sector privado no brinda de manera suficiente -como educación para la niñez temprana y atención preventiva de la salud para minimizar las interrupciones educativas que resultan de dolencias comunes, como el asma infantil</w:t>
      </w:r>
      <w:r>
        <w:rPr>
          <w:i/>
        </w:rPr>
        <w:t>”..</w:t>
      </w:r>
      <w:r w:rsidRPr="00840DA0">
        <w:rPr>
          <w:i/>
        </w:rPr>
        <w:t xml:space="preserve">. </w:t>
      </w:r>
      <w:r>
        <w:t>(</w:t>
      </w:r>
      <w:r w:rsidRPr="007F3259">
        <w:t>Simon Johnson</w:t>
      </w:r>
      <w:r>
        <w:t xml:space="preserve"> - Project Syndicate - </w:t>
      </w:r>
      <w:r w:rsidRPr="00184341">
        <w:rPr>
          <w:b/>
        </w:rPr>
        <w:t>25/3/13</w:t>
      </w:r>
      <w:r>
        <w:t xml:space="preserve">)  </w:t>
      </w:r>
    </w:p>
    <w:p w:rsidR="004575B7" w:rsidRDefault="004575B7" w:rsidP="004575B7">
      <w:pPr>
        <w:spacing w:before="100" w:beforeAutospacing="1" w:after="100" w:afterAutospacing="1" w:line="240" w:lineRule="auto"/>
        <w:jc w:val="both"/>
        <w:rPr>
          <w:rFonts w:ascii="Times New Roman" w:eastAsia="Times New Roman" w:hAnsi="Times New Roman" w:cs="Times New Roman"/>
          <w:sz w:val="24"/>
          <w:szCs w:val="24"/>
        </w:rPr>
      </w:pPr>
      <w:r w:rsidRPr="00152B16">
        <w:rPr>
          <w:rFonts w:ascii="Times New Roman" w:eastAsia="Times New Roman" w:hAnsi="Times New Roman" w:cs="Times New Roman"/>
          <w:i/>
          <w:sz w:val="24"/>
          <w:szCs w:val="24"/>
        </w:rPr>
        <w:t xml:space="preserve">“Así que los republicanos de la Cámara han votado a favor de mantener los subsidios agrarios -en una escala más alta que la propuesta tanto por el Senado como por la Casa Blanca-, mientras que los cupones para alimentos se suprimen del proyecto de ley. Para apreciar plenamente lo que acaba de aprobarse presten atención a la retórica que los conservadores suelen usar para justificar la eliminación de los programas de Seguridad Social. Dice algo así: “Ustedes son libres de ayudar a los pobres a título </w:t>
      </w:r>
      <w:r w:rsidRPr="00152B16">
        <w:rPr>
          <w:rFonts w:ascii="Times New Roman" w:eastAsia="Times New Roman" w:hAnsi="Times New Roman" w:cs="Times New Roman"/>
          <w:i/>
          <w:sz w:val="24"/>
          <w:szCs w:val="24"/>
        </w:rPr>
        <w:lastRenderedPageBreak/>
        <w:t>personal. Pero el Gobierno no tiene derecho a robar el dinero a los ciudadanos” -frecuentemente, en este punto añaden las palabras “a punta de pistola”- “y obligarlos a dárselo a los pobres”. Sin embargo, por lo visto, es perfectamente correcto robar el dinero a los ciudadanos a punta de pistola y obligarles a dárselo a las empresas agrícolas y a los ricos”…</w:t>
      </w:r>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w:t>
      </w:r>
      <w:r w:rsidRPr="00C11AE8">
        <w:rPr>
          <w:rFonts w:ascii="Times New Roman" w:eastAsia="Times New Roman" w:hAnsi="Times New Roman" w:cs="Times New Roman"/>
          <w:sz w:val="24"/>
          <w:szCs w:val="24"/>
        </w:rPr>
        <w:t>Paul Kr</w:t>
      </w:r>
      <w:r>
        <w:rPr>
          <w:rFonts w:ascii="Times New Roman" w:eastAsia="Times New Roman" w:hAnsi="Times New Roman" w:cs="Times New Roman"/>
          <w:sz w:val="24"/>
          <w:szCs w:val="24"/>
        </w:rPr>
        <w:t xml:space="preserve">ugman - El País - </w:t>
      </w:r>
      <w:r w:rsidRPr="009607CC">
        <w:rPr>
          <w:rFonts w:ascii="Times New Roman" w:eastAsia="Times New Roman" w:hAnsi="Times New Roman" w:cs="Times New Roman"/>
          <w:b/>
          <w:sz w:val="24"/>
          <w:szCs w:val="24"/>
        </w:rPr>
        <w:t>21/7/13</w:t>
      </w:r>
      <w:r>
        <w:rPr>
          <w:rFonts w:ascii="Times New Roman" w:eastAsia="Times New Roman" w:hAnsi="Times New Roman" w:cs="Times New Roman"/>
          <w:sz w:val="24"/>
          <w:szCs w:val="24"/>
        </w:rPr>
        <w:t xml:space="preserve">)  </w:t>
      </w:r>
    </w:p>
    <w:p w:rsidR="004575B7" w:rsidRPr="00845815" w:rsidRDefault="004575B7" w:rsidP="004575B7">
      <w:pPr>
        <w:spacing w:line="240" w:lineRule="auto"/>
        <w:jc w:val="both"/>
        <w:rPr>
          <w:rFonts w:ascii="Times New Roman" w:hAnsi="Times New Roman" w:cs="Times New Roman"/>
          <w:sz w:val="24"/>
          <w:szCs w:val="24"/>
        </w:rPr>
      </w:pPr>
      <w:r>
        <w:rPr>
          <w:rFonts w:ascii="Times New Roman" w:hAnsi="Times New Roman" w:cs="Times New Roman"/>
          <w:sz w:val="24"/>
          <w:szCs w:val="24"/>
        </w:rPr>
        <w:t>Muchas</w:t>
      </w:r>
      <w:r w:rsidRPr="00845815">
        <w:rPr>
          <w:rFonts w:ascii="Times New Roman" w:hAnsi="Times New Roman" w:cs="Times New Roman"/>
          <w:sz w:val="24"/>
          <w:szCs w:val="24"/>
        </w:rPr>
        <w:t xml:space="preserve"> patrañas fueron y siguen siendo utilizadas por todos aquellos, llamemos escépticos, ansiosos por ocultar en su codicia marginal unos problemas que el tiempo se está encargando de demostrar que son evidentes con el fin de jorobar a sus nietos y dejarles en herencia polución, hambre y miseria.</w:t>
      </w:r>
    </w:p>
    <w:p w:rsidR="004575B7" w:rsidRDefault="004575B7" w:rsidP="004575B7">
      <w:pPr>
        <w:pStyle w:val="NormalWeb"/>
        <w:jc w:val="both"/>
      </w:pPr>
      <w:r>
        <w:t>Cada uno se puede convencer de la mentira que quiera, pero una cosa es la verdad y otra es la mentira (y yo, al menos, no la voy a convalidar).</w:t>
      </w:r>
    </w:p>
    <w:p w:rsidR="004575B7" w:rsidRDefault="004575B7" w:rsidP="004575B7">
      <w:pPr>
        <w:spacing w:line="240" w:lineRule="auto"/>
        <w:jc w:val="both"/>
        <w:rPr>
          <w:rFonts w:ascii="Times New Roman" w:hAnsi="Times New Roman" w:cs="Times New Roman"/>
          <w:sz w:val="24"/>
          <w:szCs w:val="24"/>
        </w:rPr>
      </w:pPr>
      <w:r>
        <w:rPr>
          <w:rFonts w:ascii="Times New Roman" w:hAnsi="Times New Roman" w:cs="Times New Roman"/>
          <w:sz w:val="24"/>
          <w:szCs w:val="24"/>
        </w:rPr>
        <w:t>A ver si entre “realidad” y “realidad”, a los políticos de turno, tan compelidos por el sórdido instinto de la avaricia, algo de fundamento les queda.</w:t>
      </w:r>
    </w:p>
    <w:p w:rsidR="00610290" w:rsidRPr="00C32C97" w:rsidRDefault="00C32C97" w:rsidP="00610290">
      <w:pPr>
        <w:spacing w:line="240" w:lineRule="auto"/>
        <w:jc w:val="both"/>
        <w:rPr>
          <w:rFonts w:ascii="Times New Roman" w:hAnsi="Times New Roman" w:cs="Times New Roman"/>
          <w:color w:val="FF0000"/>
          <w:sz w:val="24"/>
          <w:szCs w:val="24"/>
        </w:rPr>
      </w:pPr>
      <w:r w:rsidRPr="00C32C97">
        <w:rPr>
          <w:rFonts w:ascii="Times New Roman" w:hAnsi="Times New Roman" w:cs="Times New Roman"/>
          <w:color w:val="FF0000"/>
          <w:sz w:val="24"/>
          <w:szCs w:val="24"/>
        </w:rPr>
        <w:t xml:space="preserve">En la </w:t>
      </w:r>
      <w:r w:rsidRPr="00C32C97">
        <w:rPr>
          <w:rFonts w:ascii="Times New Roman" w:hAnsi="Times New Roman" w:cs="Times New Roman"/>
          <w:b/>
          <w:color w:val="FF0000"/>
          <w:sz w:val="24"/>
          <w:szCs w:val="24"/>
        </w:rPr>
        <w:t>Parte II</w:t>
      </w:r>
      <w:r w:rsidRPr="00C32C97">
        <w:rPr>
          <w:rFonts w:ascii="Times New Roman" w:hAnsi="Times New Roman" w:cs="Times New Roman"/>
          <w:color w:val="FF0000"/>
          <w:sz w:val="24"/>
          <w:szCs w:val="24"/>
        </w:rPr>
        <w:t xml:space="preserve"> del Paper mencionado (</w:t>
      </w:r>
      <w:r w:rsidRPr="00E362A3">
        <w:rPr>
          <w:rFonts w:ascii="Times New Roman" w:hAnsi="Times New Roman" w:cs="Times New Roman"/>
          <w:b/>
          <w:color w:val="FF0000"/>
          <w:sz w:val="24"/>
          <w:szCs w:val="24"/>
        </w:rPr>
        <w:t>Los hijos del umbral de la pobreza</w:t>
      </w:r>
      <w:r w:rsidRPr="00C32C97">
        <w:rPr>
          <w:rFonts w:ascii="Times New Roman" w:hAnsi="Times New Roman" w:cs="Times New Roman"/>
          <w:color w:val="FF0000"/>
          <w:sz w:val="24"/>
          <w:szCs w:val="24"/>
        </w:rPr>
        <w:t>) se agregaban otros Informes complementarios de Caritas Europe, Save the Children, UNICEF y Comisión Europea</w:t>
      </w:r>
      <w:r w:rsidR="00610290">
        <w:rPr>
          <w:rFonts w:ascii="Times New Roman" w:hAnsi="Times New Roman" w:cs="Times New Roman"/>
          <w:color w:val="FF0000"/>
          <w:sz w:val="24"/>
          <w:szCs w:val="24"/>
        </w:rPr>
        <w:t xml:space="preserve">. </w:t>
      </w:r>
      <w:r w:rsidR="00610290" w:rsidRPr="00C32C97">
        <w:rPr>
          <w:rFonts w:ascii="Times New Roman" w:hAnsi="Times New Roman" w:cs="Times New Roman"/>
          <w:color w:val="FF0000"/>
          <w:sz w:val="24"/>
          <w:szCs w:val="24"/>
        </w:rPr>
        <w:t>Más sobre pobreza infantil, en los países… ¡avanzados!</w:t>
      </w:r>
      <w:r w:rsidR="00610290">
        <w:rPr>
          <w:rFonts w:ascii="Times New Roman" w:hAnsi="Times New Roman" w:cs="Times New Roman"/>
          <w:color w:val="FF0000"/>
          <w:sz w:val="24"/>
          <w:szCs w:val="24"/>
        </w:rPr>
        <w:t xml:space="preserve"> </w:t>
      </w:r>
      <w:r w:rsidR="00A83A0D">
        <w:rPr>
          <w:rFonts w:ascii="Times New Roman" w:hAnsi="Times New Roman" w:cs="Times New Roman"/>
          <w:color w:val="FF0000"/>
          <w:sz w:val="24"/>
          <w:szCs w:val="24"/>
        </w:rPr>
        <w:t>Otra</w:t>
      </w:r>
      <w:r w:rsidR="0059761C">
        <w:rPr>
          <w:rFonts w:ascii="Times New Roman" w:hAnsi="Times New Roman" w:cs="Times New Roman"/>
          <w:color w:val="FF0000"/>
          <w:sz w:val="24"/>
          <w:szCs w:val="24"/>
        </w:rPr>
        <w:t>s</w:t>
      </w:r>
      <w:r w:rsidR="00A83A0D">
        <w:rPr>
          <w:rFonts w:ascii="Times New Roman" w:hAnsi="Times New Roman" w:cs="Times New Roman"/>
          <w:color w:val="FF0000"/>
          <w:sz w:val="24"/>
          <w:szCs w:val="24"/>
        </w:rPr>
        <w:t xml:space="preserve"> lectura</w:t>
      </w:r>
      <w:r w:rsidR="0059761C">
        <w:rPr>
          <w:rFonts w:ascii="Times New Roman" w:hAnsi="Times New Roman" w:cs="Times New Roman"/>
          <w:color w:val="FF0000"/>
          <w:sz w:val="24"/>
          <w:szCs w:val="24"/>
        </w:rPr>
        <w:t>s</w:t>
      </w:r>
      <w:r w:rsidR="00A83A0D">
        <w:rPr>
          <w:rFonts w:ascii="Times New Roman" w:hAnsi="Times New Roman" w:cs="Times New Roman"/>
          <w:color w:val="FF0000"/>
          <w:sz w:val="24"/>
          <w:szCs w:val="24"/>
        </w:rPr>
        <w:t xml:space="preserve"> recomendada</w:t>
      </w:r>
      <w:r w:rsidR="0059761C">
        <w:rPr>
          <w:rFonts w:ascii="Times New Roman" w:hAnsi="Times New Roman" w:cs="Times New Roman"/>
          <w:color w:val="FF0000"/>
          <w:sz w:val="24"/>
          <w:szCs w:val="24"/>
        </w:rPr>
        <w:t>s</w:t>
      </w:r>
      <w:r w:rsidR="00A83A0D">
        <w:rPr>
          <w:rFonts w:ascii="Times New Roman" w:hAnsi="Times New Roman" w:cs="Times New Roman"/>
          <w:color w:val="FF0000"/>
          <w:sz w:val="24"/>
          <w:szCs w:val="24"/>
        </w:rPr>
        <w:t xml:space="preserve">. </w:t>
      </w:r>
      <w:r w:rsidR="00610290">
        <w:rPr>
          <w:rFonts w:ascii="Times New Roman" w:hAnsi="Times New Roman" w:cs="Times New Roman"/>
          <w:color w:val="FF0000"/>
          <w:sz w:val="24"/>
          <w:szCs w:val="24"/>
        </w:rPr>
        <w:t>Los interesados pueden</w:t>
      </w:r>
      <w:r w:rsidR="00A83A0D">
        <w:rPr>
          <w:rFonts w:ascii="Times New Roman" w:hAnsi="Times New Roman" w:cs="Times New Roman"/>
          <w:color w:val="FF0000"/>
          <w:sz w:val="24"/>
          <w:szCs w:val="24"/>
        </w:rPr>
        <w:t xml:space="preserve"> recurrir al antecedente.</w:t>
      </w:r>
      <w:r w:rsidR="00610290" w:rsidRPr="00C32C97">
        <w:rPr>
          <w:rFonts w:ascii="Times New Roman" w:hAnsi="Times New Roman" w:cs="Times New Roman"/>
          <w:color w:val="FF0000"/>
          <w:sz w:val="24"/>
          <w:szCs w:val="24"/>
        </w:rPr>
        <w:t xml:space="preserve"> </w:t>
      </w:r>
    </w:p>
    <w:p w:rsidR="00587B4C" w:rsidRDefault="0059761C" w:rsidP="00A83A0D">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Por aquello de “rizar el rizo” (a ver si logro convencer a alguien, a fue</w:t>
      </w:r>
      <w:r w:rsidR="00F439F5">
        <w:rPr>
          <w:rFonts w:ascii="Times New Roman" w:hAnsi="Times New Roman" w:cs="Times New Roman"/>
          <w:color w:val="FF0000"/>
          <w:sz w:val="24"/>
          <w:szCs w:val="24"/>
        </w:rPr>
        <w:t>rza de repetir la misma canción</w:t>
      </w:r>
      <w:r>
        <w:rPr>
          <w:rFonts w:ascii="Times New Roman" w:hAnsi="Times New Roman" w:cs="Times New Roman"/>
          <w:color w:val="FF0000"/>
          <w:sz w:val="24"/>
          <w:szCs w:val="24"/>
        </w:rPr>
        <w:t>)</w:t>
      </w:r>
      <w:r w:rsidR="001B33B0">
        <w:rPr>
          <w:rFonts w:ascii="Times New Roman" w:hAnsi="Times New Roman" w:cs="Times New Roman"/>
          <w:color w:val="FF0000"/>
          <w:sz w:val="24"/>
          <w:szCs w:val="24"/>
        </w:rPr>
        <w:t>,</w:t>
      </w:r>
      <w:r>
        <w:rPr>
          <w:rFonts w:ascii="Times New Roman" w:hAnsi="Times New Roman" w:cs="Times New Roman"/>
          <w:color w:val="FF0000"/>
          <w:sz w:val="24"/>
          <w:szCs w:val="24"/>
        </w:rPr>
        <w:t xml:space="preserve"> reproduzco</w:t>
      </w:r>
      <w:r w:rsidR="00C32C97" w:rsidRPr="00C32C97">
        <w:rPr>
          <w:rFonts w:ascii="Times New Roman" w:hAnsi="Times New Roman" w:cs="Times New Roman"/>
          <w:color w:val="FF0000"/>
          <w:sz w:val="24"/>
          <w:szCs w:val="24"/>
        </w:rPr>
        <w:t xml:space="preserve"> algunos</w:t>
      </w:r>
      <w:r w:rsidR="00F439F5">
        <w:rPr>
          <w:rFonts w:ascii="Times New Roman" w:hAnsi="Times New Roman" w:cs="Times New Roman"/>
          <w:color w:val="FF0000"/>
          <w:sz w:val="24"/>
          <w:szCs w:val="24"/>
        </w:rPr>
        <w:t xml:space="preserve"> de los</w:t>
      </w:r>
      <w:r w:rsidR="00C32C97" w:rsidRPr="00C32C97">
        <w:rPr>
          <w:rFonts w:ascii="Times New Roman" w:hAnsi="Times New Roman" w:cs="Times New Roman"/>
          <w:color w:val="FF0000"/>
          <w:sz w:val="24"/>
          <w:szCs w:val="24"/>
        </w:rPr>
        <w:t xml:space="preserve"> comentarios personales que fu</w:t>
      </w:r>
      <w:r w:rsidR="00F439F5">
        <w:rPr>
          <w:rFonts w:ascii="Times New Roman" w:hAnsi="Times New Roman" w:cs="Times New Roman"/>
          <w:color w:val="FF0000"/>
          <w:sz w:val="24"/>
          <w:szCs w:val="24"/>
        </w:rPr>
        <w:t>eron volcados en el texto</w:t>
      </w:r>
      <w:r w:rsidR="0059275C">
        <w:rPr>
          <w:rFonts w:ascii="Times New Roman" w:hAnsi="Times New Roman" w:cs="Times New Roman"/>
          <w:color w:val="FF0000"/>
          <w:sz w:val="24"/>
          <w:szCs w:val="24"/>
        </w:rPr>
        <w:t xml:space="preserve"> original</w:t>
      </w:r>
      <w:r w:rsidR="00C32C97" w:rsidRPr="00C32C97">
        <w:rPr>
          <w:rFonts w:ascii="Times New Roman" w:hAnsi="Times New Roman" w:cs="Times New Roman"/>
          <w:color w:val="FF0000"/>
          <w:sz w:val="24"/>
          <w:szCs w:val="24"/>
        </w:rPr>
        <w:t xml:space="preserve"> (entre viejas y queridas causas perdidas o la amargura de la victoria). </w:t>
      </w:r>
    </w:p>
    <w:p w:rsidR="009B688B" w:rsidRDefault="001B33B0" w:rsidP="009B688B">
      <w:pPr>
        <w:spacing w:line="240" w:lineRule="auto"/>
        <w:jc w:val="both"/>
        <w:rPr>
          <w:rFonts w:ascii="Times New Roman" w:hAnsi="Times New Roman"/>
          <w:b/>
          <w:sz w:val="24"/>
          <w:szCs w:val="24"/>
        </w:rPr>
      </w:pPr>
      <w:r>
        <w:rPr>
          <w:rFonts w:ascii="Times New Roman" w:hAnsi="Times New Roman"/>
          <w:b/>
          <w:sz w:val="24"/>
          <w:szCs w:val="24"/>
        </w:rPr>
        <w:t xml:space="preserve">- </w:t>
      </w:r>
      <w:r w:rsidR="009B688B">
        <w:rPr>
          <w:rFonts w:ascii="Times New Roman" w:hAnsi="Times New Roman"/>
          <w:b/>
          <w:sz w:val="24"/>
          <w:szCs w:val="24"/>
        </w:rPr>
        <w:t>El r</w:t>
      </w:r>
      <w:r w:rsidR="009B688B" w:rsidRPr="005E441D">
        <w:rPr>
          <w:rFonts w:ascii="Times New Roman" w:hAnsi="Times New Roman"/>
          <w:b/>
          <w:sz w:val="24"/>
          <w:szCs w:val="24"/>
        </w:rPr>
        <w:t>egreso a la Edad Media</w:t>
      </w:r>
      <w:r w:rsidR="009B688B">
        <w:rPr>
          <w:rFonts w:ascii="Times New Roman" w:hAnsi="Times New Roman"/>
          <w:b/>
          <w:sz w:val="24"/>
          <w:szCs w:val="24"/>
        </w:rPr>
        <w:t xml:space="preserve">: una (catastrófica) </w:t>
      </w:r>
      <w:r w:rsidR="009B688B" w:rsidRPr="005E441D">
        <w:rPr>
          <w:rFonts w:ascii="Times New Roman" w:hAnsi="Times New Roman"/>
          <w:b/>
          <w:sz w:val="24"/>
          <w:szCs w:val="24"/>
        </w:rPr>
        <w:t>combinación de arrogancia e ign</w:t>
      </w:r>
      <w:r w:rsidR="009B688B">
        <w:rPr>
          <w:rFonts w:ascii="Times New Roman" w:hAnsi="Times New Roman"/>
          <w:b/>
          <w:sz w:val="24"/>
          <w:szCs w:val="24"/>
        </w:rPr>
        <w:t>orancia (abuso de posición dominante,</w:t>
      </w:r>
      <w:r w:rsidR="009B688B" w:rsidRPr="005E441D">
        <w:rPr>
          <w:rFonts w:ascii="Times New Roman" w:hAnsi="Times New Roman"/>
          <w:b/>
          <w:sz w:val="24"/>
          <w:szCs w:val="24"/>
        </w:rPr>
        <w:t xml:space="preserve"> o</w:t>
      </w:r>
      <w:r w:rsidR="009B688B">
        <w:rPr>
          <w:rFonts w:ascii="Times New Roman" w:hAnsi="Times New Roman"/>
          <w:b/>
          <w:sz w:val="24"/>
          <w:szCs w:val="24"/>
        </w:rPr>
        <w:t xml:space="preserve"> la desmesura de los poderosos)</w:t>
      </w:r>
    </w:p>
    <w:p w:rsidR="009B688B" w:rsidRPr="006451A4" w:rsidRDefault="009B688B" w:rsidP="009B688B">
      <w:pPr>
        <w:spacing w:line="240" w:lineRule="auto"/>
        <w:jc w:val="both"/>
        <w:rPr>
          <w:rFonts w:ascii="Times New Roman" w:hAnsi="Times New Roman" w:cs="Times New Roman"/>
          <w:sz w:val="24"/>
          <w:szCs w:val="24"/>
        </w:rPr>
      </w:pPr>
      <w:r w:rsidRPr="006451A4">
        <w:rPr>
          <w:rFonts w:ascii="Times New Roman" w:hAnsi="Times New Roman"/>
          <w:sz w:val="24"/>
          <w:szCs w:val="24"/>
        </w:rPr>
        <w:t>Del Paper</w:t>
      </w:r>
      <w:r>
        <w:rPr>
          <w:rFonts w:ascii="Times New Roman" w:hAnsi="Times New Roman"/>
          <w:b/>
          <w:sz w:val="24"/>
          <w:szCs w:val="24"/>
        </w:rPr>
        <w:t xml:space="preserve"> </w:t>
      </w:r>
      <w:r w:rsidRPr="006451A4">
        <w:rPr>
          <w:rFonts w:ascii="Times New Roman" w:hAnsi="Times New Roman" w:cs="Times New Roman"/>
          <w:b/>
          <w:sz w:val="24"/>
          <w:szCs w:val="24"/>
        </w:rPr>
        <w:t>Tendencias del pasado en la economía actual</w:t>
      </w:r>
      <w:r>
        <w:rPr>
          <w:rFonts w:ascii="Times New Roman" w:hAnsi="Times New Roman" w:cs="Times New Roman"/>
          <w:sz w:val="24"/>
          <w:szCs w:val="24"/>
        </w:rPr>
        <w:t>, publicado el 15/3/08</w:t>
      </w:r>
    </w:p>
    <w:p w:rsidR="009B688B" w:rsidRDefault="009B688B" w:rsidP="009B688B">
      <w:pPr>
        <w:spacing w:line="240" w:lineRule="auto"/>
        <w:jc w:val="both"/>
        <w:rPr>
          <w:rFonts w:ascii="Times New Roman" w:hAnsi="Times New Roman" w:cs="Times New Roman"/>
          <w:b/>
          <w:sz w:val="24"/>
          <w:szCs w:val="24"/>
        </w:rPr>
      </w:pPr>
      <w:r w:rsidRPr="006451A4">
        <w:rPr>
          <w:rFonts w:ascii="Times New Roman" w:hAnsi="Times New Roman" w:cs="Times New Roman"/>
          <w:b/>
          <w:sz w:val="24"/>
          <w:szCs w:val="24"/>
        </w:rPr>
        <w:t>(Digresiones sobre la “Nueva” Edad Media)</w:t>
      </w:r>
    </w:p>
    <w:p w:rsidR="009B688B" w:rsidRPr="006451A4" w:rsidRDefault="009B688B" w:rsidP="009B688B">
      <w:pPr>
        <w:spacing w:line="240" w:lineRule="auto"/>
        <w:jc w:val="both"/>
        <w:rPr>
          <w:rFonts w:ascii="Times New Roman" w:hAnsi="Times New Roman" w:cs="Times New Roman"/>
          <w:b/>
          <w:sz w:val="24"/>
          <w:szCs w:val="24"/>
        </w:rPr>
      </w:pPr>
      <w:r w:rsidRPr="006451A4">
        <w:rPr>
          <w:rFonts w:ascii="Times New Roman" w:hAnsi="Times New Roman" w:cs="Times New Roman"/>
          <w:b/>
          <w:sz w:val="24"/>
          <w:szCs w:val="24"/>
        </w:rPr>
        <w:t>El mercader errante: las multinacionales son los nuevos señores feudales</w:t>
      </w:r>
    </w:p>
    <w:p w:rsidR="009B688B" w:rsidRPr="006451A4" w:rsidRDefault="009B688B" w:rsidP="009B688B">
      <w:pPr>
        <w:spacing w:line="240" w:lineRule="auto"/>
        <w:jc w:val="both"/>
        <w:rPr>
          <w:rFonts w:ascii="Times New Roman" w:hAnsi="Times New Roman" w:cs="Times New Roman"/>
          <w:i/>
          <w:sz w:val="24"/>
          <w:szCs w:val="24"/>
        </w:rPr>
      </w:pPr>
      <w:r w:rsidRPr="006451A4">
        <w:rPr>
          <w:rFonts w:ascii="Times New Roman" w:hAnsi="Times New Roman" w:cs="Times New Roman"/>
          <w:i/>
          <w:sz w:val="24"/>
          <w:szCs w:val="24"/>
        </w:rPr>
        <w:t>“De nada le sirve al orgulloso e insensible terrateniente contemplar sus vastos campos y, sin pensar en las necesidades de sus semejantes, consumir imaginariamente el solo toda la cosecha que puedan rendir.</w:t>
      </w:r>
    </w:p>
    <w:p w:rsidR="009B688B" w:rsidRPr="006451A4" w:rsidRDefault="009B688B" w:rsidP="009B688B">
      <w:pPr>
        <w:spacing w:line="240" w:lineRule="auto"/>
        <w:jc w:val="both"/>
        <w:rPr>
          <w:rFonts w:ascii="Times New Roman" w:hAnsi="Times New Roman" w:cs="Times New Roman"/>
          <w:i/>
          <w:sz w:val="24"/>
          <w:szCs w:val="24"/>
        </w:rPr>
      </w:pPr>
      <w:r w:rsidRPr="006451A4">
        <w:rPr>
          <w:rFonts w:ascii="Times New Roman" w:hAnsi="Times New Roman" w:cs="Times New Roman"/>
          <w:i/>
          <w:sz w:val="24"/>
          <w:szCs w:val="24"/>
        </w:rPr>
        <w:t>Nunca como en su caso fue tan cierto el proverbio según el cual los ojos son más grandes que el estómago. La capacidad de su estómago no guarda proporción alguna con la inmensidad de sus deseos y no recibirá más que el del más modesto de los campesinos. Se verá obligado a distribuir el resto entre aquéllos que preparan lo poco que él mismo consume, entre los que mantienen el palacio donde ese poco es consumido, entre los que le proveen y arreglan los diferentes oropeles empleados en la organización de la pompa.</w:t>
      </w:r>
    </w:p>
    <w:p w:rsidR="009B688B" w:rsidRPr="006451A4" w:rsidRDefault="009B688B" w:rsidP="009B688B">
      <w:pPr>
        <w:spacing w:line="240" w:lineRule="auto"/>
        <w:jc w:val="both"/>
        <w:rPr>
          <w:rFonts w:ascii="Times New Roman" w:hAnsi="Times New Roman" w:cs="Times New Roman"/>
          <w:i/>
          <w:sz w:val="24"/>
          <w:szCs w:val="24"/>
        </w:rPr>
      </w:pPr>
      <w:r w:rsidRPr="006451A4">
        <w:rPr>
          <w:rFonts w:ascii="Times New Roman" w:hAnsi="Times New Roman" w:cs="Times New Roman"/>
          <w:i/>
          <w:sz w:val="24"/>
          <w:szCs w:val="24"/>
        </w:rPr>
        <w:t>Todos ellos conseguirán así por su lujo y capricho una fracción de las cosas necesarias para la vida que en vano habrían esperado obtener de su humanidad o su justicia”</w:t>
      </w:r>
    </w:p>
    <w:p w:rsidR="009B688B" w:rsidRPr="006451A4" w:rsidRDefault="009B688B" w:rsidP="009B688B">
      <w:pPr>
        <w:spacing w:line="240" w:lineRule="auto"/>
        <w:jc w:val="both"/>
        <w:rPr>
          <w:rFonts w:ascii="Times New Roman" w:hAnsi="Times New Roman" w:cs="Times New Roman"/>
          <w:i/>
          <w:sz w:val="24"/>
          <w:szCs w:val="24"/>
        </w:rPr>
      </w:pPr>
      <w:r w:rsidRPr="006451A4">
        <w:rPr>
          <w:rFonts w:ascii="Times New Roman" w:hAnsi="Times New Roman" w:cs="Times New Roman"/>
          <w:i/>
          <w:sz w:val="24"/>
          <w:szCs w:val="24"/>
        </w:rPr>
        <w:t>(Adam Smith - “La teoría de los sentimientos morales” - 1759)</w:t>
      </w:r>
    </w:p>
    <w:p w:rsidR="009B688B" w:rsidRPr="006451A4" w:rsidRDefault="009B688B" w:rsidP="009B688B">
      <w:pPr>
        <w:spacing w:line="240" w:lineRule="auto"/>
        <w:jc w:val="both"/>
        <w:rPr>
          <w:rFonts w:ascii="Times New Roman" w:hAnsi="Times New Roman" w:cs="Times New Roman"/>
          <w:sz w:val="24"/>
          <w:szCs w:val="24"/>
        </w:rPr>
      </w:pPr>
      <w:r w:rsidRPr="006451A4">
        <w:rPr>
          <w:rFonts w:ascii="Times New Roman" w:hAnsi="Times New Roman" w:cs="Times New Roman"/>
          <w:sz w:val="24"/>
          <w:szCs w:val="24"/>
        </w:rPr>
        <w:lastRenderedPageBreak/>
        <w:t>“Por más egoísta que se pueda suponer al hombre, existen evidentemente en su naturaleza algunos principios que le hacen interesarse por la suerte de los otros, y hacen que la felicidad de éstos le resulte necesaria, aunque no derive de ella nada más que el placer de contemplarla”. Así comienza “La teoría de los sentimientos morales” de Adam Smith, el primer libro del escocés, aparecido en 1759 como inicio de su proyecto intelectual, que continuaría en 1776 con “Una investigación sobre la naturaleza y causas de la riqueza de las naciones”, el libro que le ha granjeado mayor fama por su justificación teórica del capitalismo moderno.</w:t>
      </w:r>
    </w:p>
    <w:p w:rsidR="009B688B" w:rsidRPr="006451A4" w:rsidRDefault="009B688B" w:rsidP="009B688B">
      <w:pPr>
        <w:spacing w:line="240" w:lineRule="auto"/>
        <w:jc w:val="both"/>
        <w:rPr>
          <w:rFonts w:ascii="Times New Roman" w:hAnsi="Times New Roman" w:cs="Times New Roman"/>
          <w:sz w:val="24"/>
          <w:szCs w:val="24"/>
        </w:rPr>
      </w:pPr>
      <w:r w:rsidRPr="006451A4">
        <w:rPr>
          <w:rFonts w:ascii="Times New Roman" w:hAnsi="Times New Roman" w:cs="Times New Roman"/>
          <w:sz w:val="24"/>
          <w:szCs w:val="24"/>
        </w:rPr>
        <w:t>El que hoy es visto como padre de la economía liberal en su tiempo era un filósofo moral, y ocupó esa cátedra en la Universidad de Glasgow. Smith formaba parte de la escuela de los sentimentalistas escoceses, para los que los sentimientos podrían ser la guía moral de la vida. Esa escuela, como recuerda Carlos Rodríguez Braun, editor del libro, pretendía lograr en las ciencias sociales lo que Newton había logrado en las naturales: una teoría general que pudiera explicar todos los fenómenos. Así, para Smith, la psicología humana no estaba gobernada por el azar: los sentimientos humanos no son arbitrarios, sino que estamos “irresistiblemente sentenciados” a tener los sentimientos que tenemos, por lo que pueden ser nuestra guía moral.</w:t>
      </w:r>
    </w:p>
    <w:p w:rsidR="009B688B" w:rsidRPr="006451A4" w:rsidRDefault="009B688B" w:rsidP="009B688B">
      <w:pPr>
        <w:spacing w:line="240" w:lineRule="auto"/>
        <w:jc w:val="both"/>
        <w:rPr>
          <w:rFonts w:ascii="Times New Roman" w:hAnsi="Times New Roman" w:cs="Times New Roman"/>
          <w:sz w:val="24"/>
          <w:szCs w:val="24"/>
        </w:rPr>
      </w:pPr>
      <w:r w:rsidRPr="006451A4">
        <w:rPr>
          <w:rFonts w:ascii="Times New Roman" w:hAnsi="Times New Roman" w:cs="Times New Roman"/>
          <w:sz w:val="24"/>
          <w:szCs w:val="24"/>
        </w:rPr>
        <w:t>Y por eso “La teoría de los sentimientos morales” arranca recordando que las personas no son meramente egoístas, sino que, por diversos motivos, se interesan por la fortuna de los demás. De no ser así, el mundo sería un infierno: sentimos lástima y compasión ante el sufrimiento ajeno. Pero Smith prefiere hablar de “simpatía”. La simpatía, dice, denota “nuestra compañía en el sufrimiento ante cualquier pasión”. La simpatía no emerge de observar la felicidad o el sufrimiento de los otros, sino de la circunstancia que los causa. Nos ponemos en su lugar e imaginamos, imperfectamente, lo que sienten los otros en esa situación. De ahí, recuerda, viene el pavor a la muerte, “el gran veneno de la felicidad humana pero el gran freno ante la injusticia humana, que aflige y mortifica al individuo pero protege a la sociedad”. Por simpatía nos interesamos por la suerte del otro y aprobamos o no sus acciones, las valoramos como correctas o incorrectas, mirando la proporción que guardan con la causa que las origina. Pero esa simpatía que sentimos hacia los demás, la buscamos en ellos también. El ser humano no es autosuficiente, necesita del amor del otro: “La parte fundamental de la felicidad humana estriba en la conciencia de ser querido”. “Los principales objetivos de la ambición y la emulación son merecer, conseguir y disfrutar del respeto y la admiración de los demás”, bien sea a través del saber, o de la acumulación de riquezas. La riqueza, dice, “es una superchería que despierta y mantiene en continuo movimiento la laboriosidad de los humanos”. Así, el interés propio promueve el progreso social. Los ricos, aún egoístas, al satisfacer sus caprichos alimentan a los obreros con su gasto.</w:t>
      </w:r>
    </w:p>
    <w:p w:rsidR="009B688B" w:rsidRPr="006451A4" w:rsidRDefault="009B688B" w:rsidP="009B688B">
      <w:pPr>
        <w:spacing w:line="240" w:lineRule="auto"/>
        <w:jc w:val="both"/>
        <w:rPr>
          <w:rFonts w:ascii="Times New Roman" w:hAnsi="Times New Roman" w:cs="Times New Roman"/>
          <w:sz w:val="24"/>
          <w:szCs w:val="24"/>
        </w:rPr>
      </w:pPr>
      <w:r w:rsidRPr="006451A4">
        <w:rPr>
          <w:rFonts w:ascii="Times New Roman" w:hAnsi="Times New Roman" w:cs="Times New Roman"/>
          <w:sz w:val="24"/>
          <w:szCs w:val="24"/>
        </w:rPr>
        <w:t xml:space="preserve">Pero no se trata de que Smith crea en el egoísmo. Lo reprueba, y trata de conciliar los intereses individuales con los colectivos: el egoísmo, afirma, no es lo mismo que el amor propio, que puede ser un motivo virtuoso para actuar. Ese amor que busca el propio bien, ya que uno es quien mejor sabe cuidarse, pero que no quiere lesionar a los demás, queda limitado de caer en el egoísmo por la mirada de los otros que se crea dentro de nosotros mismos. La simpatía nos da un sentido de la corrección y la justicia que nos lleva a respetar los intereses ajenos aunque nadie nos obligue. Y este tipo de justicia, que no lesiona al prójimo, no por las reglas jurídicas sino por la simpatía, es en la que cree Smith y fundamenta la sociedad liberal. Como escribe, “en la carrera hacia la riqueza, los honores y las promociones, el hombre podrá correr con todas sus fuerzas, tensando cada nervio y cada músculo para dejar atrás a todos los rivales. Pero si empuja </w:t>
      </w:r>
      <w:r w:rsidRPr="006451A4">
        <w:rPr>
          <w:rFonts w:ascii="Times New Roman" w:hAnsi="Times New Roman" w:cs="Times New Roman"/>
          <w:sz w:val="24"/>
          <w:szCs w:val="24"/>
        </w:rPr>
        <w:lastRenderedPageBreak/>
        <w:t xml:space="preserve">o derriba a alguno, la indulgencia de los espectadores se esfuma. Se trata de una violación del juego limpio, que no podrán aceptar” </w:t>
      </w:r>
    </w:p>
    <w:p w:rsidR="009B688B" w:rsidRPr="006451A4" w:rsidRDefault="009B688B" w:rsidP="009B688B">
      <w:pPr>
        <w:spacing w:line="240" w:lineRule="auto"/>
        <w:jc w:val="both"/>
        <w:rPr>
          <w:rFonts w:ascii="Times New Roman" w:hAnsi="Times New Roman" w:cs="Times New Roman"/>
          <w:sz w:val="24"/>
          <w:szCs w:val="24"/>
        </w:rPr>
      </w:pPr>
      <w:r w:rsidRPr="006451A4">
        <w:rPr>
          <w:rFonts w:ascii="Times New Roman" w:hAnsi="Times New Roman" w:cs="Times New Roman"/>
          <w:sz w:val="24"/>
          <w:szCs w:val="24"/>
        </w:rPr>
        <w:t>(Parte de un artículo aparecido en Lavanguardia.es, titulado: “La simpatía de Adam Smith”, el 2/5/04, con la firma de Juan Barranco)</w:t>
      </w:r>
    </w:p>
    <w:p w:rsidR="009B688B" w:rsidRPr="006451A4" w:rsidRDefault="009B688B" w:rsidP="009B688B">
      <w:pPr>
        <w:spacing w:line="240" w:lineRule="auto"/>
        <w:jc w:val="both"/>
        <w:rPr>
          <w:rFonts w:ascii="Times New Roman" w:hAnsi="Times New Roman" w:cs="Times New Roman"/>
          <w:sz w:val="24"/>
          <w:szCs w:val="24"/>
        </w:rPr>
      </w:pPr>
      <w:r w:rsidRPr="006451A4">
        <w:rPr>
          <w:rFonts w:ascii="Times New Roman" w:hAnsi="Times New Roman" w:cs="Times New Roman"/>
          <w:sz w:val="24"/>
          <w:szCs w:val="24"/>
        </w:rPr>
        <w:t>Comienzo citando algunos párrafos significativos del libro “Investigación sobre la naturaleza y causa de la riqueza de las naciones”, publicado por Adam Smith en 1776:</w:t>
      </w:r>
    </w:p>
    <w:p w:rsidR="009B688B" w:rsidRPr="006451A4" w:rsidRDefault="009B688B" w:rsidP="009B688B">
      <w:pPr>
        <w:numPr>
          <w:ilvl w:val="0"/>
          <w:numId w:val="11"/>
        </w:numPr>
        <w:spacing w:after="0" w:line="240" w:lineRule="auto"/>
        <w:jc w:val="both"/>
        <w:rPr>
          <w:rFonts w:ascii="Times New Roman" w:hAnsi="Times New Roman" w:cs="Times New Roman"/>
          <w:sz w:val="24"/>
          <w:szCs w:val="24"/>
        </w:rPr>
      </w:pPr>
      <w:r w:rsidRPr="006451A4">
        <w:rPr>
          <w:rFonts w:ascii="Times New Roman" w:hAnsi="Times New Roman" w:cs="Times New Roman"/>
          <w:sz w:val="24"/>
          <w:szCs w:val="24"/>
        </w:rPr>
        <w:t>Durante un período de progreso -o sea mientras la sociedad avanza hacia ulteriores incrementos de riqueza- más bien que en el otro en que la sociedad alcanzó el máximo de las asequibles, es cuando la situación del obrero pobre -es decir, de la gran masa de la población- se revela como más feliz y confortable. Por el contrario la situación de ese obrero es dura en el estado estacionario y miserable en el decadente. El progresivo es, en realidad, un estado feliz y lisonjero para todas las clases de la sociedad: el estacionario, triste y el decadente melancólico.</w:t>
      </w:r>
    </w:p>
    <w:p w:rsidR="009B688B" w:rsidRPr="006451A4" w:rsidRDefault="009B688B" w:rsidP="009B688B">
      <w:pPr>
        <w:numPr>
          <w:ilvl w:val="0"/>
          <w:numId w:val="11"/>
        </w:numPr>
        <w:spacing w:after="0" w:line="240" w:lineRule="auto"/>
        <w:jc w:val="both"/>
        <w:rPr>
          <w:rFonts w:ascii="Times New Roman" w:hAnsi="Times New Roman" w:cs="Times New Roman"/>
          <w:sz w:val="24"/>
          <w:szCs w:val="24"/>
        </w:rPr>
      </w:pPr>
      <w:r w:rsidRPr="006451A4">
        <w:rPr>
          <w:rFonts w:ascii="Times New Roman" w:hAnsi="Times New Roman" w:cs="Times New Roman"/>
          <w:sz w:val="24"/>
          <w:szCs w:val="24"/>
        </w:rPr>
        <w:t>Los principales inconvenientes de la sociedad económica en que vivimos son su incapacidad para procurar la ocupación plena y su arbitraria y desigual distribución de riqueza y de ingresos.</w:t>
      </w:r>
    </w:p>
    <w:p w:rsidR="009B688B" w:rsidRPr="006451A4" w:rsidRDefault="009B688B" w:rsidP="009B688B">
      <w:pPr>
        <w:numPr>
          <w:ilvl w:val="0"/>
          <w:numId w:val="11"/>
        </w:numPr>
        <w:spacing w:after="0" w:line="240" w:lineRule="auto"/>
        <w:jc w:val="both"/>
        <w:rPr>
          <w:rFonts w:ascii="Times New Roman" w:hAnsi="Times New Roman" w:cs="Times New Roman"/>
          <w:sz w:val="24"/>
          <w:szCs w:val="24"/>
        </w:rPr>
      </w:pPr>
      <w:r w:rsidRPr="006451A4">
        <w:rPr>
          <w:rFonts w:ascii="Times New Roman" w:hAnsi="Times New Roman" w:cs="Times New Roman"/>
          <w:sz w:val="24"/>
          <w:szCs w:val="24"/>
        </w:rPr>
        <w:t>El empleo más conveniente para cualquier capital de una nación es aquel que mantiene dentro del país a que pertenece mayor cantidad de trabajo productivo, y que más aumenta el producto de la tierra y del trabajo del país.</w:t>
      </w:r>
    </w:p>
    <w:p w:rsidR="009B688B" w:rsidRPr="006451A4" w:rsidRDefault="009B688B" w:rsidP="009B688B">
      <w:pPr>
        <w:numPr>
          <w:ilvl w:val="0"/>
          <w:numId w:val="11"/>
        </w:numPr>
        <w:spacing w:after="0" w:line="240" w:lineRule="auto"/>
        <w:jc w:val="both"/>
        <w:rPr>
          <w:rFonts w:ascii="Times New Roman" w:hAnsi="Times New Roman" w:cs="Times New Roman"/>
          <w:sz w:val="24"/>
          <w:szCs w:val="24"/>
        </w:rPr>
      </w:pPr>
      <w:r w:rsidRPr="006451A4">
        <w:rPr>
          <w:rFonts w:ascii="Times New Roman" w:hAnsi="Times New Roman" w:cs="Times New Roman"/>
          <w:sz w:val="24"/>
          <w:szCs w:val="24"/>
        </w:rPr>
        <w:t>El hombre ha de vivir de su trabajo y los salarios han de ser, por lo menos, lo suficientemente elevados para mantenerlo… (a él y a su familia)…</w:t>
      </w:r>
    </w:p>
    <w:p w:rsidR="009B688B" w:rsidRPr="006451A4" w:rsidRDefault="009B688B" w:rsidP="0059761C">
      <w:pPr>
        <w:spacing w:line="240" w:lineRule="auto"/>
        <w:ind w:left="360"/>
        <w:jc w:val="both"/>
        <w:rPr>
          <w:rFonts w:ascii="Times New Roman" w:hAnsi="Times New Roman" w:cs="Times New Roman"/>
          <w:sz w:val="24"/>
          <w:szCs w:val="24"/>
        </w:rPr>
      </w:pPr>
      <w:r w:rsidRPr="006451A4">
        <w:rPr>
          <w:rFonts w:ascii="Times New Roman" w:hAnsi="Times New Roman" w:cs="Times New Roman"/>
          <w:sz w:val="24"/>
          <w:szCs w:val="24"/>
        </w:rPr>
        <w:t>La demanda de quienes viven de su salario no se puede aumentar sino en proporción al incremento de los capitales que se destinan al</w:t>
      </w:r>
      <w:r w:rsidR="0059761C">
        <w:rPr>
          <w:rFonts w:ascii="Times New Roman" w:hAnsi="Times New Roman" w:cs="Times New Roman"/>
          <w:sz w:val="24"/>
          <w:szCs w:val="24"/>
        </w:rPr>
        <w:t xml:space="preserve"> pago de dichas remuneraciones. </w:t>
      </w:r>
      <w:r w:rsidRPr="006451A4">
        <w:rPr>
          <w:rFonts w:ascii="Times New Roman" w:hAnsi="Times New Roman" w:cs="Times New Roman"/>
          <w:sz w:val="24"/>
          <w:szCs w:val="24"/>
        </w:rPr>
        <w:t>En consecuencia, la demanda de mano de obra asalariada aumenta necesariamente con el incremento del ingreso y del capital de las naciones y no puede aumentar sino en ese caso.</w:t>
      </w:r>
    </w:p>
    <w:p w:rsidR="009B688B" w:rsidRPr="006451A4" w:rsidRDefault="009B688B" w:rsidP="009B688B">
      <w:pPr>
        <w:numPr>
          <w:ilvl w:val="0"/>
          <w:numId w:val="11"/>
        </w:numPr>
        <w:spacing w:after="0" w:line="240" w:lineRule="auto"/>
        <w:jc w:val="both"/>
        <w:rPr>
          <w:rFonts w:ascii="Times New Roman" w:hAnsi="Times New Roman" w:cs="Times New Roman"/>
          <w:sz w:val="24"/>
          <w:szCs w:val="24"/>
        </w:rPr>
      </w:pPr>
      <w:r w:rsidRPr="006451A4">
        <w:rPr>
          <w:rFonts w:ascii="Times New Roman" w:hAnsi="Times New Roman" w:cs="Times New Roman"/>
          <w:sz w:val="24"/>
          <w:szCs w:val="24"/>
        </w:rPr>
        <w:t>Ninguna sociedad puede ser floreciente y feliz si la mayor parte de sus miembros     son pobres y  miserables.</w:t>
      </w:r>
    </w:p>
    <w:p w:rsidR="009B688B" w:rsidRPr="006451A4" w:rsidRDefault="009B688B" w:rsidP="009B688B">
      <w:pPr>
        <w:numPr>
          <w:ilvl w:val="0"/>
          <w:numId w:val="11"/>
        </w:numPr>
        <w:spacing w:after="0" w:line="240" w:lineRule="auto"/>
        <w:jc w:val="both"/>
        <w:rPr>
          <w:rFonts w:ascii="Times New Roman" w:hAnsi="Times New Roman" w:cs="Times New Roman"/>
          <w:sz w:val="24"/>
          <w:szCs w:val="24"/>
        </w:rPr>
      </w:pPr>
      <w:r w:rsidRPr="006451A4">
        <w:rPr>
          <w:rFonts w:ascii="Times New Roman" w:hAnsi="Times New Roman" w:cs="Times New Roman"/>
          <w:sz w:val="24"/>
          <w:szCs w:val="24"/>
        </w:rPr>
        <w:t>Los pobres para conseguir el alimento, se afanan por satisfacer esos caprichos de los ricos, y en el afán de garantizarles tales satisfacciones, rivalizan en la baratura y perfección de su labor.</w:t>
      </w:r>
    </w:p>
    <w:p w:rsidR="009B688B" w:rsidRPr="006451A4" w:rsidRDefault="009B688B" w:rsidP="009B688B">
      <w:pPr>
        <w:numPr>
          <w:ilvl w:val="0"/>
          <w:numId w:val="11"/>
        </w:numPr>
        <w:spacing w:after="0" w:line="240" w:lineRule="auto"/>
        <w:jc w:val="both"/>
        <w:rPr>
          <w:rFonts w:ascii="Times New Roman" w:hAnsi="Times New Roman" w:cs="Times New Roman"/>
          <w:sz w:val="24"/>
          <w:szCs w:val="24"/>
        </w:rPr>
      </w:pPr>
      <w:r w:rsidRPr="006451A4">
        <w:rPr>
          <w:rFonts w:ascii="Times New Roman" w:hAnsi="Times New Roman" w:cs="Times New Roman"/>
          <w:sz w:val="24"/>
          <w:szCs w:val="24"/>
        </w:rPr>
        <w:t>Los intereses de quienes trafican en ciertos ramos del comercio o de las manufacturas, en algunos respectos, no sólo son diferentes, sino por completo opuestos al bien público.</w:t>
      </w:r>
    </w:p>
    <w:p w:rsidR="009B688B" w:rsidRPr="006451A4" w:rsidRDefault="009B688B" w:rsidP="009B688B">
      <w:pPr>
        <w:numPr>
          <w:ilvl w:val="0"/>
          <w:numId w:val="11"/>
        </w:numPr>
        <w:spacing w:after="0" w:line="240" w:lineRule="auto"/>
        <w:jc w:val="both"/>
        <w:rPr>
          <w:rFonts w:ascii="Times New Roman" w:hAnsi="Times New Roman" w:cs="Times New Roman"/>
          <w:sz w:val="24"/>
          <w:szCs w:val="24"/>
        </w:rPr>
      </w:pPr>
      <w:r w:rsidRPr="006451A4">
        <w:rPr>
          <w:rFonts w:ascii="Times New Roman" w:hAnsi="Times New Roman" w:cs="Times New Roman"/>
          <w:sz w:val="24"/>
          <w:szCs w:val="24"/>
        </w:rPr>
        <w:t>Todo para mí y nada para los demás: tal parece haber sido, en todas las edades, la máxima vil del poderoso.</w:t>
      </w:r>
    </w:p>
    <w:p w:rsidR="009B688B" w:rsidRPr="006451A4" w:rsidRDefault="009B688B" w:rsidP="009B688B">
      <w:pPr>
        <w:numPr>
          <w:ilvl w:val="0"/>
          <w:numId w:val="11"/>
        </w:numPr>
        <w:spacing w:after="0" w:line="240" w:lineRule="auto"/>
        <w:jc w:val="both"/>
        <w:rPr>
          <w:rFonts w:ascii="Times New Roman" w:hAnsi="Times New Roman" w:cs="Times New Roman"/>
          <w:sz w:val="24"/>
          <w:szCs w:val="24"/>
        </w:rPr>
      </w:pPr>
      <w:r w:rsidRPr="006451A4">
        <w:rPr>
          <w:rFonts w:ascii="Times New Roman" w:hAnsi="Times New Roman" w:cs="Times New Roman"/>
          <w:sz w:val="24"/>
          <w:szCs w:val="24"/>
        </w:rPr>
        <w:t>La subsistencia del trabajador, o el precio real del trabajo, cambia mucho según las diversas circunstancias: es más abundante en la sociedad progresiva que en otra estacionaria, y en ésta que en un pueblo decadente.</w:t>
      </w:r>
    </w:p>
    <w:p w:rsidR="009B688B" w:rsidRPr="006451A4" w:rsidRDefault="009B688B" w:rsidP="009B688B">
      <w:pPr>
        <w:numPr>
          <w:ilvl w:val="0"/>
          <w:numId w:val="11"/>
        </w:numPr>
        <w:spacing w:after="0" w:line="240" w:lineRule="auto"/>
        <w:jc w:val="both"/>
        <w:rPr>
          <w:rFonts w:ascii="Times New Roman" w:hAnsi="Times New Roman" w:cs="Times New Roman"/>
          <w:sz w:val="24"/>
          <w:szCs w:val="24"/>
        </w:rPr>
      </w:pPr>
      <w:r w:rsidRPr="006451A4">
        <w:rPr>
          <w:rFonts w:ascii="Times New Roman" w:hAnsi="Times New Roman" w:cs="Times New Roman"/>
          <w:sz w:val="24"/>
          <w:szCs w:val="24"/>
        </w:rPr>
        <w:t>Los beneficios elevados tienden a aumentar mucho más el precio de la obra que los salarios altos. En el aumento del precio de las mercancías el alza de los salarios opera del mismo modo que el interés simple en el acumulado de las deudas, mientras la elevación del beneficio actúa como el interés compuesto.</w:t>
      </w:r>
    </w:p>
    <w:p w:rsidR="009B688B" w:rsidRPr="006451A4" w:rsidRDefault="009B688B" w:rsidP="009B688B">
      <w:pPr>
        <w:numPr>
          <w:ilvl w:val="0"/>
          <w:numId w:val="11"/>
        </w:numPr>
        <w:spacing w:after="0" w:line="240" w:lineRule="auto"/>
        <w:jc w:val="both"/>
        <w:rPr>
          <w:rFonts w:ascii="Times New Roman" w:hAnsi="Times New Roman" w:cs="Times New Roman"/>
          <w:sz w:val="24"/>
          <w:szCs w:val="24"/>
        </w:rPr>
      </w:pPr>
      <w:r w:rsidRPr="006451A4">
        <w:rPr>
          <w:rFonts w:ascii="Times New Roman" w:hAnsi="Times New Roman" w:cs="Times New Roman"/>
          <w:sz w:val="24"/>
          <w:szCs w:val="24"/>
        </w:rPr>
        <w:t xml:space="preserve">Parece, pues, que la proporción entre capital y renta es la que regula en todas partes la relación que existe entre ociosidad e industria. Donde predomina el capital, prevalece la actividad económica; donde prevalece la renta, predomina la ociosidad. </w:t>
      </w:r>
      <w:r w:rsidRPr="006451A4">
        <w:rPr>
          <w:rFonts w:ascii="Times New Roman" w:hAnsi="Times New Roman" w:cs="Times New Roman"/>
          <w:sz w:val="24"/>
          <w:szCs w:val="24"/>
        </w:rPr>
        <w:lastRenderedPageBreak/>
        <w:t>Los capitales aumentan con la sobriedad y la parsimonia, y disminuyen con la prodigalidad y la disipación.</w:t>
      </w:r>
    </w:p>
    <w:p w:rsidR="009B688B" w:rsidRPr="006451A4" w:rsidRDefault="009B688B" w:rsidP="009B688B">
      <w:pPr>
        <w:numPr>
          <w:ilvl w:val="0"/>
          <w:numId w:val="11"/>
        </w:numPr>
        <w:spacing w:after="0" w:line="240" w:lineRule="auto"/>
        <w:jc w:val="both"/>
        <w:rPr>
          <w:rFonts w:ascii="Times New Roman" w:hAnsi="Times New Roman" w:cs="Times New Roman"/>
          <w:sz w:val="24"/>
          <w:szCs w:val="24"/>
        </w:rPr>
      </w:pPr>
      <w:r w:rsidRPr="006451A4">
        <w:rPr>
          <w:rFonts w:ascii="Times New Roman" w:hAnsi="Times New Roman" w:cs="Times New Roman"/>
          <w:sz w:val="24"/>
          <w:szCs w:val="24"/>
        </w:rPr>
        <w:t>Cuando el hombre goza seguro los frutos de su trabajo, se esfuerza naturalmente en mejorar su condición y adquirir, no sólo lo necesario, sino las comodidades y refinamientos de la vida.</w:t>
      </w:r>
    </w:p>
    <w:p w:rsidR="009B688B" w:rsidRPr="006451A4" w:rsidRDefault="009B688B" w:rsidP="009B688B">
      <w:pPr>
        <w:numPr>
          <w:ilvl w:val="0"/>
          <w:numId w:val="11"/>
        </w:numPr>
        <w:spacing w:after="0" w:line="240" w:lineRule="auto"/>
        <w:jc w:val="both"/>
        <w:rPr>
          <w:rFonts w:ascii="Times New Roman" w:hAnsi="Times New Roman" w:cs="Times New Roman"/>
          <w:sz w:val="24"/>
          <w:szCs w:val="24"/>
        </w:rPr>
      </w:pPr>
      <w:r w:rsidRPr="006451A4">
        <w:rPr>
          <w:rFonts w:ascii="Times New Roman" w:hAnsi="Times New Roman" w:cs="Times New Roman"/>
          <w:sz w:val="24"/>
          <w:szCs w:val="24"/>
        </w:rPr>
        <w:t>Los comerciantes ingleses se quejan frecuentemente del alto precio de los salarios del trabajo en su país, suponiendo que ese elevado precio es la causa de que no puedan venderse sus manufacturas tan baratas como las venden otras naciones en países extranjeros; pero guardan silencio acerca de los elevados beneficios que arrojan sus capitales. Se quejan de las extraordinarias ganancias ajenas, pero rodean de silencio las propias. En muchos casos los elevados beneficios del capital británico pueden contribuir tanto a encarecer el precio de las mercancías, como el precio exorbitante de los salarios y aún mucho más.</w:t>
      </w:r>
    </w:p>
    <w:p w:rsidR="009B688B" w:rsidRPr="006451A4" w:rsidRDefault="009B688B" w:rsidP="009B688B">
      <w:pPr>
        <w:numPr>
          <w:ilvl w:val="0"/>
          <w:numId w:val="11"/>
        </w:numPr>
        <w:spacing w:after="0" w:line="240" w:lineRule="auto"/>
        <w:jc w:val="both"/>
        <w:rPr>
          <w:rFonts w:ascii="Times New Roman" w:hAnsi="Times New Roman" w:cs="Times New Roman"/>
          <w:sz w:val="24"/>
          <w:szCs w:val="24"/>
        </w:rPr>
      </w:pPr>
      <w:r w:rsidRPr="006451A4">
        <w:rPr>
          <w:rFonts w:ascii="Times New Roman" w:hAnsi="Times New Roman" w:cs="Times New Roman"/>
          <w:sz w:val="24"/>
          <w:szCs w:val="24"/>
        </w:rPr>
        <w:t>La recompensa liberal del trabajo, al facilitar a los trabajadores una mejor manera de atender a sus hijos, subdividiendo a la crianza, de un mayor número, de ellos, tiende de una manera natural a extender y ampliar aquellos límites… (se refiere a la riqueza de un país).</w:t>
      </w:r>
    </w:p>
    <w:p w:rsidR="009B688B" w:rsidRPr="006451A4" w:rsidRDefault="009B688B" w:rsidP="009B688B">
      <w:pPr>
        <w:numPr>
          <w:ilvl w:val="0"/>
          <w:numId w:val="11"/>
        </w:numPr>
        <w:spacing w:after="0" w:line="240" w:lineRule="auto"/>
        <w:jc w:val="both"/>
        <w:rPr>
          <w:rFonts w:ascii="Times New Roman" w:hAnsi="Times New Roman" w:cs="Times New Roman"/>
          <w:sz w:val="24"/>
          <w:szCs w:val="24"/>
        </w:rPr>
      </w:pPr>
      <w:r w:rsidRPr="006451A4">
        <w:rPr>
          <w:rFonts w:ascii="Times New Roman" w:hAnsi="Times New Roman" w:cs="Times New Roman"/>
          <w:sz w:val="24"/>
          <w:szCs w:val="24"/>
        </w:rPr>
        <w:t>El monopolio hace que sean menos abundantes de lo que serían, de no existir, todas las fuentes originarias de renta: los salarios del trabajo, la renta de la tierra y los beneficios del capital. Al fomentar el interés de cierta clase de personas, perjudica los intereses de todos los demás habitantes del país y de todos los ciudadanos de otras naciones.</w:t>
      </w:r>
    </w:p>
    <w:p w:rsidR="009B688B" w:rsidRPr="006451A4" w:rsidRDefault="009B688B" w:rsidP="009B688B">
      <w:pPr>
        <w:numPr>
          <w:ilvl w:val="0"/>
          <w:numId w:val="11"/>
        </w:numPr>
        <w:spacing w:after="0" w:line="240" w:lineRule="auto"/>
        <w:jc w:val="both"/>
        <w:rPr>
          <w:rFonts w:ascii="Times New Roman" w:hAnsi="Times New Roman" w:cs="Times New Roman"/>
          <w:sz w:val="24"/>
          <w:szCs w:val="24"/>
        </w:rPr>
      </w:pPr>
      <w:r w:rsidRPr="006451A4">
        <w:rPr>
          <w:rFonts w:ascii="Times New Roman" w:hAnsi="Times New Roman" w:cs="Times New Roman"/>
          <w:sz w:val="24"/>
          <w:szCs w:val="24"/>
        </w:rPr>
        <w:t>En los diferentes empleos de capital la tasa ordinaria del beneficio varía según la certeza o la incertidumbre de la ganancia… Rara vez se acumulan grandes fortunas, ni aún en las ciudades populosas en un determinado ramo de la industria conocido y admirado de una manera regular, como no sea a fuerza de una larga y laboriosa vida de frugalidad y de atención. A veces se hacen fortunas rápidas en estos lugares en lo que se llama negocios de especulación. Más el comerciante de esta condición no ejerce una actividad determinada, regular y estable. Si el patrono es recatado y sobrio, los operarios que emplea, naturalmente lo serán también; pero si el dueño es gastador y pródigo, el criado, que norma su conducta por el modelo del amo, no podrá menos que seguir el ejemplo de él.</w:t>
      </w:r>
    </w:p>
    <w:p w:rsidR="009B688B" w:rsidRPr="006451A4" w:rsidRDefault="009B688B" w:rsidP="009B688B">
      <w:pPr>
        <w:numPr>
          <w:ilvl w:val="0"/>
          <w:numId w:val="11"/>
        </w:numPr>
        <w:spacing w:after="0" w:line="240" w:lineRule="auto"/>
        <w:jc w:val="both"/>
        <w:rPr>
          <w:rFonts w:ascii="Times New Roman" w:hAnsi="Times New Roman" w:cs="Times New Roman"/>
          <w:sz w:val="24"/>
          <w:szCs w:val="24"/>
        </w:rPr>
      </w:pPr>
      <w:r w:rsidRPr="006451A4">
        <w:rPr>
          <w:rFonts w:ascii="Times New Roman" w:hAnsi="Times New Roman" w:cs="Times New Roman"/>
          <w:sz w:val="24"/>
          <w:szCs w:val="24"/>
        </w:rPr>
        <w:t>Perjudicar los intereses de cierta clase particular de ciudadanos con el sólo objeto de fomentar los de otra, es una norma contraria a la justicia y a la equidad, que todo gobierno debe tener en cuenta.</w:t>
      </w:r>
    </w:p>
    <w:p w:rsidR="009B688B" w:rsidRPr="006451A4" w:rsidRDefault="009B688B" w:rsidP="009B688B">
      <w:pPr>
        <w:numPr>
          <w:ilvl w:val="0"/>
          <w:numId w:val="11"/>
        </w:numPr>
        <w:spacing w:after="0" w:line="240" w:lineRule="auto"/>
        <w:jc w:val="both"/>
        <w:rPr>
          <w:rFonts w:ascii="Times New Roman" w:hAnsi="Times New Roman" w:cs="Times New Roman"/>
          <w:sz w:val="24"/>
          <w:szCs w:val="24"/>
        </w:rPr>
      </w:pPr>
      <w:r w:rsidRPr="006451A4">
        <w:rPr>
          <w:rFonts w:ascii="Times New Roman" w:hAnsi="Times New Roman" w:cs="Times New Roman"/>
          <w:sz w:val="24"/>
          <w:szCs w:val="24"/>
        </w:rPr>
        <w:t>El consumo es la finalidad exclusiva de la producción, y únicamente se deberá fomentar el interés de los productores cuando ello coadyuve a promover el del consumidor.</w:t>
      </w:r>
    </w:p>
    <w:p w:rsidR="009B688B" w:rsidRPr="006451A4" w:rsidRDefault="009B688B" w:rsidP="009B688B">
      <w:pPr>
        <w:numPr>
          <w:ilvl w:val="0"/>
          <w:numId w:val="11"/>
        </w:numPr>
        <w:spacing w:after="0" w:line="240" w:lineRule="auto"/>
        <w:jc w:val="both"/>
        <w:rPr>
          <w:rFonts w:ascii="Times New Roman" w:hAnsi="Times New Roman" w:cs="Times New Roman"/>
          <w:sz w:val="24"/>
          <w:szCs w:val="24"/>
        </w:rPr>
      </w:pPr>
      <w:r w:rsidRPr="006451A4">
        <w:rPr>
          <w:rFonts w:ascii="Times New Roman" w:hAnsi="Times New Roman" w:cs="Times New Roman"/>
          <w:sz w:val="24"/>
          <w:szCs w:val="24"/>
        </w:rPr>
        <w:t>No es difícil averiguar quiénes han sido los inventores de todo el sistema mercantil. No fueron los consumidores, cuyos intereses se olvidaron por completo, sino los productores, cuyos intereses se favorecieron con tanta diligencia. Y entre éstos, nuestros comerciantes y manufactureros han sido los principales artífices de ese invento.</w:t>
      </w:r>
    </w:p>
    <w:p w:rsidR="009B688B" w:rsidRPr="006451A4" w:rsidRDefault="009B688B" w:rsidP="009B688B">
      <w:pPr>
        <w:numPr>
          <w:ilvl w:val="0"/>
          <w:numId w:val="11"/>
        </w:numPr>
        <w:spacing w:after="0" w:line="240" w:lineRule="auto"/>
        <w:jc w:val="both"/>
        <w:rPr>
          <w:rFonts w:ascii="Times New Roman" w:hAnsi="Times New Roman" w:cs="Times New Roman"/>
          <w:sz w:val="24"/>
          <w:szCs w:val="24"/>
        </w:rPr>
      </w:pPr>
      <w:r w:rsidRPr="006451A4">
        <w:rPr>
          <w:rFonts w:ascii="Times New Roman" w:hAnsi="Times New Roman" w:cs="Times New Roman"/>
          <w:sz w:val="24"/>
          <w:szCs w:val="24"/>
        </w:rPr>
        <w:t>La bancarrota es siempre el resultado final de una gran acumulación de deudas. La elevación de la moneda ha sido el método usual para disfrazar la bancarrota, aunque tal expediente tiene consecuencias peores que en la bancarrota abierta.</w:t>
      </w:r>
    </w:p>
    <w:p w:rsidR="009B688B" w:rsidRPr="006451A4" w:rsidRDefault="009B688B" w:rsidP="009B688B">
      <w:pPr>
        <w:numPr>
          <w:ilvl w:val="0"/>
          <w:numId w:val="11"/>
        </w:numPr>
        <w:spacing w:after="0" w:line="240" w:lineRule="auto"/>
        <w:jc w:val="both"/>
        <w:rPr>
          <w:rFonts w:ascii="Times New Roman" w:hAnsi="Times New Roman" w:cs="Times New Roman"/>
          <w:sz w:val="24"/>
          <w:szCs w:val="24"/>
        </w:rPr>
      </w:pPr>
      <w:r w:rsidRPr="006451A4">
        <w:rPr>
          <w:rFonts w:ascii="Times New Roman" w:hAnsi="Times New Roman" w:cs="Times New Roman"/>
          <w:sz w:val="24"/>
          <w:szCs w:val="24"/>
        </w:rPr>
        <w:t xml:space="preserve">El interés del comerciante consiste siempre en ampliar el mercado y restringir la competencia. Toda proposición de una ley nueva o de un reglamento de comercio, que proceda de esta clase de personas, deberá analizarse siempre con la mayor desconfianza y nunca deberá adoptarse como no sea después de un largo y </w:t>
      </w:r>
      <w:r w:rsidRPr="006451A4">
        <w:rPr>
          <w:rFonts w:ascii="Times New Roman" w:hAnsi="Times New Roman" w:cs="Times New Roman"/>
          <w:sz w:val="24"/>
          <w:szCs w:val="24"/>
        </w:rPr>
        <w:lastRenderedPageBreak/>
        <w:t>minucioso examen, llevado a cabo con la atención más escrupulosa a la par de desconfiada.</w:t>
      </w:r>
    </w:p>
    <w:p w:rsidR="009B688B" w:rsidRPr="006451A4" w:rsidRDefault="009B688B" w:rsidP="009B688B">
      <w:pPr>
        <w:numPr>
          <w:ilvl w:val="0"/>
          <w:numId w:val="11"/>
        </w:numPr>
        <w:spacing w:after="0" w:line="240" w:lineRule="auto"/>
        <w:jc w:val="both"/>
        <w:rPr>
          <w:rFonts w:ascii="Times New Roman" w:hAnsi="Times New Roman" w:cs="Times New Roman"/>
          <w:sz w:val="24"/>
          <w:szCs w:val="24"/>
        </w:rPr>
      </w:pPr>
      <w:r w:rsidRPr="006451A4">
        <w:rPr>
          <w:rFonts w:ascii="Times New Roman" w:hAnsi="Times New Roman" w:cs="Times New Roman"/>
          <w:sz w:val="24"/>
          <w:szCs w:val="24"/>
        </w:rPr>
        <w:t>La economía política, considerada como uno de los ramos de la ciencia del legislador o del estadista, se propone dos objetivos distintos: el primero, suministrar al pueblo un abundante ingreso o subsistencia, o, hablando con más propiedad, habilitar a sus individuos y ponerlos en condiciones de lograr por sí mismos las cosas; el segundo proveer al estado o república de rentas suficientes para los servicios públicos. Procura realizar pues ambos fines, o sea enriquecer al soberano y al pueblo.</w:t>
      </w:r>
    </w:p>
    <w:p w:rsidR="009B688B" w:rsidRPr="006451A4" w:rsidRDefault="009B688B" w:rsidP="009B688B">
      <w:pPr>
        <w:numPr>
          <w:ilvl w:val="0"/>
          <w:numId w:val="11"/>
        </w:numPr>
        <w:spacing w:after="0" w:line="240" w:lineRule="auto"/>
        <w:jc w:val="both"/>
        <w:rPr>
          <w:rFonts w:ascii="Times New Roman" w:hAnsi="Times New Roman" w:cs="Times New Roman"/>
          <w:sz w:val="24"/>
          <w:szCs w:val="24"/>
        </w:rPr>
      </w:pPr>
      <w:r w:rsidRPr="006451A4">
        <w:rPr>
          <w:rFonts w:ascii="Times New Roman" w:hAnsi="Times New Roman" w:cs="Times New Roman"/>
          <w:sz w:val="24"/>
          <w:szCs w:val="24"/>
        </w:rPr>
        <w:t>El gobierno civil, en cuanto instituido para asegurar la propiedad, se estableció para defender al rico del pobre, o a quienes tienen alguna propiedad contra los que no tienen ninguna.</w:t>
      </w:r>
    </w:p>
    <w:p w:rsidR="009B688B" w:rsidRPr="006451A4" w:rsidRDefault="009B688B" w:rsidP="009B688B">
      <w:pPr>
        <w:numPr>
          <w:ilvl w:val="0"/>
          <w:numId w:val="11"/>
        </w:numPr>
        <w:spacing w:after="0" w:line="240" w:lineRule="auto"/>
        <w:jc w:val="both"/>
        <w:rPr>
          <w:rFonts w:ascii="Times New Roman" w:hAnsi="Times New Roman" w:cs="Times New Roman"/>
          <w:sz w:val="24"/>
          <w:szCs w:val="24"/>
        </w:rPr>
      </w:pPr>
      <w:r w:rsidRPr="006451A4">
        <w:rPr>
          <w:rFonts w:ascii="Times New Roman" w:hAnsi="Times New Roman" w:cs="Times New Roman"/>
          <w:sz w:val="24"/>
          <w:szCs w:val="24"/>
        </w:rPr>
        <w:t>Cuando el poder judicial y el ejecutivo se mantienen unidos, es casi imposible que la justicia no se sacrifique con frecuencia a eso que vulgarmente se llamó política. Las personas encargadas de los grandes intereses del estado, aun cuando no estén corrompidas, imaginan, a veces que es necesario sacrificar los derechos de los particulares a aquellos otros de que se acaba de hacer mención.</w:t>
      </w:r>
    </w:p>
    <w:p w:rsidR="009B688B" w:rsidRPr="006451A4" w:rsidRDefault="009B688B" w:rsidP="009B688B">
      <w:pPr>
        <w:numPr>
          <w:ilvl w:val="0"/>
          <w:numId w:val="11"/>
        </w:numPr>
        <w:spacing w:after="0" w:line="240" w:lineRule="auto"/>
        <w:jc w:val="both"/>
        <w:rPr>
          <w:rFonts w:ascii="Times New Roman" w:hAnsi="Times New Roman" w:cs="Times New Roman"/>
          <w:sz w:val="24"/>
          <w:szCs w:val="24"/>
        </w:rPr>
      </w:pPr>
      <w:r w:rsidRPr="006451A4">
        <w:rPr>
          <w:rFonts w:ascii="Times New Roman" w:hAnsi="Times New Roman" w:cs="Times New Roman"/>
          <w:sz w:val="24"/>
          <w:szCs w:val="24"/>
        </w:rPr>
        <w:t>La educación de las clases bajas requiere acaso más atención del estado que la de las personas de jerarquía y fortuna, cuyos padres pueden atender a sus intereses y dedican sus vidas a diversas ocupaciones, principalmente intelectuales, a diferencia de lo que ocurre con los hijos de los pobres.</w:t>
      </w:r>
    </w:p>
    <w:p w:rsidR="009B688B" w:rsidRPr="006451A4" w:rsidRDefault="009B688B" w:rsidP="009B688B">
      <w:pPr>
        <w:numPr>
          <w:ilvl w:val="0"/>
          <w:numId w:val="11"/>
        </w:numPr>
        <w:spacing w:after="0" w:line="240" w:lineRule="auto"/>
        <w:jc w:val="both"/>
        <w:rPr>
          <w:rFonts w:ascii="Times New Roman" w:hAnsi="Times New Roman" w:cs="Times New Roman"/>
          <w:sz w:val="24"/>
          <w:szCs w:val="24"/>
        </w:rPr>
      </w:pPr>
      <w:r w:rsidRPr="006451A4">
        <w:rPr>
          <w:rFonts w:ascii="Times New Roman" w:hAnsi="Times New Roman" w:cs="Times New Roman"/>
          <w:sz w:val="24"/>
          <w:szCs w:val="24"/>
        </w:rPr>
        <w:t>Un pueblo instruido será siempre más ordenado y decente que uno ignorante y estúpido.</w:t>
      </w:r>
    </w:p>
    <w:p w:rsidR="009B688B" w:rsidRPr="006451A4" w:rsidRDefault="009B688B" w:rsidP="009B688B">
      <w:pPr>
        <w:numPr>
          <w:ilvl w:val="0"/>
          <w:numId w:val="11"/>
        </w:numPr>
        <w:spacing w:after="0" w:line="240" w:lineRule="auto"/>
        <w:jc w:val="both"/>
        <w:rPr>
          <w:rFonts w:ascii="Times New Roman" w:hAnsi="Times New Roman" w:cs="Times New Roman"/>
          <w:sz w:val="24"/>
          <w:szCs w:val="24"/>
        </w:rPr>
      </w:pPr>
      <w:r w:rsidRPr="006451A4">
        <w:rPr>
          <w:rFonts w:ascii="Times New Roman" w:hAnsi="Times New Roman" w:cs="Times New Roman"/>
          <w:sz w:val="24"/>
          <w:szCs w:val="24"/>
        </w:rPr>
        <w:t>Hemos de tener siempre presente que los impuestos deben recaer sobre los artículos de lujo, y no sobre los gastos necesarios de las capas inferiores del pueblo.</w:t>
      </w:r>
    </w:p>
    <w:p w:rsidR="009B688B" w:rsidRPr="006451A4" w:rsidRDefault="009B688B" w:rsidP="009B688B">
      <w:pPr>
        <w:numPr>
          <w:ilvl w:val="0"/>
          <w:numId w:val="11"/>
        </w:numPr>
        <w:spacing w:after="0" w:line="240" w:lineRule="auto"/>
        <w:jc w:val="both"/>
        <w:rPr>
          <w:rFonts w:ascii="Times New Roman" w:hAnsi="Times New Roman" w:cs="Times New Roman"/>
          <w:sz w:val="24"/>
          <w:szCs w:val="24"/>
        </w:rPr>
      </w:pPr>
      <w:r w:rsidRPr="006451A4">
        <w:rPr>
          <w:rFonts w:ascii="Times New Roman" w:hAnsi="Times New Roman" w:cs="Times New Roman"/>
          <w:sz w:val="24"/>
          <w:szCs w:val="24"/>
        </w:rPr>
        <w:t>El comercio y la manufactura sólo pueden florecer en un estado en que exista cierto grado de confianza en la justicia del gobierno.</w:t>
      </w:r>
    </w:p>
    <w:p w:rsidR="009B688B" w:rsidRDefault="009B688B" w:rsidP="009B688B">
      <w:pPr>
        <w:numPr>
          <w:ilvl w:val="0"/>
          <w:numId w:val="11"/>
        </w:numPr>
        <w:spacing w:after="0" w:line="240" w:lineRule="auto"/>
        <w:jc w:val="both"/>
        <w:rPr>
          <w:rFonts w:ascii="Times New Roman" w:hAnsi="Times New Roman" w:cs="Times New Roman"/>
          <w:sz w:val="24"/>
          <w:szCs w:val="24"/>
        </w:rPr>
      </w:pPr>
      <w:r w:rsidRPr="006451A4">
        <w:rPr>
          <w:rFonts w:ascii="Times New Roman" w:hAnsi="Times New Roman" w:cs="Times New Roman"/>
          <w:sz w:val="24"/>
          <w:szCs w:val="24"/>
        </w:rPr>
        <w:t>No existe ni ha existido país alguno de consideración en el mundo que pueda o haya podido subsistir sin haberse empleado en una u otra clase de manufactura…</w:t>
      </w:r>
    </w:p>
    <w:p w:rsidR="009B688B" w:rsidRPr="006451A4" w:rsidRDefault="009B688B" w:rsidP="009B688B">
      <w:pPr>
        <w:spacing w:after="0" w:line="240" w:lineRule="auto"/>
        <w:ind w:left="360"/>
        <w:jc w:val="both"/>
        <w:rPr>
          <w:rFonts w:ascii="Times New Roman" w:hAnsi="Times New Roman" w:cs="Times New Roman"/>
          <w:sz w:val="24"/>
          <w:szCs w:val="24"/>
        </w:rPr>
      </w:pPr>
    </w:p>
    <w:p w:rsidR="009B688B" w:rsidRPr="006451A4" w:rsidRDefault="009B688B" w:rsidP="009B688B">
      <w:pPr>
        <w:spacing w:line="240" w:lineRule="auto"/>
        <w:jc w:val="both"/>
        <w:rPr>
          <w:rFonts w:ascii="Times New Roman" w:hAnsi="Times New Roman" w:cs="Times New Roman"/>
          <w:sz w:val="24"/>
          <w:szCs w:val="24"/>
        </w:rPr>
      </w:pPr>
      <w:r w:rsidRPr="006451A4">
        <w:rPr>
          <w:rFonts w:ascii="Times New Roman" w:hAnsi="Times New Roman" w:cs="Times New Roman"/>
          <w:sz w:val="24"/>
          <w:szCs w:val="24"/>
        </w:rPr>
        <w:t>Todo parecido con la actualidad es… real. Pero hay más:</w:t>
      </w:r>
    </w:p>
    <w:p w:rsidR="009B688B" w:rsidRPr="006451A4" w:rsidRDefault="009B688B" w:rsidP="009B688B">
      <w:pPr>
        <w:numPr>
          <w:ilvl w:val="0"/>
          <w:numId w:val="11"/>
        </w:numPr>
        <w:spacing w:after="0" w:line="240" w:lineRule="auto"/>
        <w:jc w:val="both"/>
        <w:rPr>
          <w:rFonts w:ascii="Times New Roman" w:hAnsi="Times New Roman" w:cs="Times New Roman"/>
          <w:sz w:val="24"/>
          <w:szCs w:val="24"/>
        </w:rPr>
      </w:pPr>
      <w:r w:rsidRPr="006451A4">
        <w:rPr>
          <w:rFonts w:ascii="Times New Roman" w:hAnsi="Times New Roman" w:cs="Times New Roman"/>
          <w:sz w:val="24"/>
          <w:szCs w:val="24"/>
        </w:rPr>
        <w:t>Los patronos, siempre y en todo lugar, mantuvieron una especie de concierto tácito, pero constante y uniforme, para no elevar los salarios por encima de su nivel actual.</w:t>
      </w:r>
    </w:p>
    <w:p w:rsidR="009B688B" w:rsidRPr="006451A4" w:rsidRDefault="009B688B" w:rsidP="009B688B">
      <w:pPr>
        <w:numPr>
          <w:ilvl w:val="0"/>
          <w:numId w:val="11"/>
        </w:numPr>
        <w:spacing w:after="0" w:line="240" w:lineRule="auto"/>
        <w:jc w:val="both"/>
        <w:rPr>
          <w:rFonts w:ascii="Times New Roman" w:hAnsi="Times New Roman" w:cs="Times New Roman"/>
          <w:sz w:val="24"/>
          <w:szCs w:val="24"/>
        </w:rPr>
      </w:pPr>
      <w:r w:rsidRPr="006451A4">
        <w:rPr>
          <w:rFonts w:ascii="Times New Roman" w:hAnsi="Times New Roman" w:cs="Times New Roman"/>
          <w:sz w:val="24"/>
          <w:szCs w:val="24"/>
        </w:rPr>
        <w:t>Algunas veces ocurre también que los patronos celebran acuerdos especiales para hacer descender los salarios por debajo del aquel nivel, a que acabamos de hacer referencia.</w:t>
      </w:r>
    </w:p>
    <w:p w:rsidR="009B688B" w:rsidRPr="006451A4" w:rsidRDefault="009B688B" w:rsidP="009B688B">
      <w:pPr>
        <w:numPr>
          <w:ilvl w:val="0"/>
          <w:numId w:val="11"/>
        </w:numPr>
        <w:spacing w:after="0" w:line="240" w:lineRule="auto"/>
        <w:jc w:val="both"/>
        <w:rPr>
          <w:rFonts w:ascii="Times New Roman" w:hAnsi="Times New Roman" w:cs="Times New Roman"/>
          <w:sz w:val="24"/>
          <w:szCs w:val="24"/>
        </w:rPr>
      </w:pPr>
      <w:r w:rsidRPr="006451A4">
        <w:rPr>
          <w:rFonts w:ascii="Times New Roman" w:hAnsi="Times New Roman" w:cs="Times New Roman"/>
          <w:sz w:val="24"/>
          <w:szCs w:val="24"/>
        </w:rPr>
        <w:t>Es digno de notarse, también, que durante un período de progreso -o sea mientras la sociedad avanza hacia ulteriores incrementos de riqueza- más bien que en otro en que la sociedad alcanzó el máximo de las asequibles, es cuando la situación del obrero pobre -es decir, de la gran masa de la población- se revela como más feliz y confortable. Por el contrario, la situación de ese obrero es dura en el estado estacionario, y miserable en el decadente. El progresivo es, en realidad, un estado feliz y lisonjero para todas las clases de la sociedad; el estacionario, triste, y el decadente melancólico.</w:t>
      </w:r>
    </w:p>
    <w:p w:rsidR="009B688B" w:rsidRPr="006451A4" w:rsidRDefault="009B688B" w:rsidP="009B688B">
      <w:pPr>
        <w:numPr>
          <w:ilvl w:val="0"/>
          <w:numId w:val="11"/>
        </w:numPr>
        <w:spacing w:after="0" w:line="240" w:lineRule="auto"/>
        <w:jc w:val="both"/>
        <w:rPr>
          <w:rFonts w:ascii="Times New Roman" w:hAnsi="Times New Roman" w:cs="Times New Roman"/>
          <w:sz w:val="24"/>
          <w:szCs w:val="24"/>
        </w:rPr>
      </w:pPr>
      <w:r w:rsidRPr="006451A4">
        <w:rPr>
          <w:rFonts w:ascii="Times New Roman" w:hAnsi="Times New Roman" w:cs="Times New Roman"/>
          <w:sz w:val="24"/>
          <w:szCs w:val="24"/>
        </w:rPr>
        <w:t>La máxima tasa de beneficio puede ser de tal naturaleza que absorba, en el precio de la mayor parte de los artículos, la parte íntegra que le corresponde a la renta de la tierra, dejando sólo lo que es suficiente para pagar a los trabajadores el esfuerzo de preparar y llevar al mercado los respectivos artículos, satisfaciéndoles el precio mínimo que se puede pagar por el trabajo, o sea la mera subsistencia del trabajador.</w:t>
      </w:r>
    </w:p>
    <w:p w:rsidR="009B688B" w:rsidRPr="006451A4" w:rsidRDefault="009B688B" w:rsidP="009B688B">
      <w:pPr>
        <w:numPr>
          <w:ilvl w:val="0"/>
          <w:numId w:val="11"/>
        </w:numPr>
        <w:spacing w:after="0" w:line="240" w:lineRule="auto"/>
        <w:jc w:val="both"/>
        <w:rPr>
          <w:rFonts w:ascii="Times New Roman" w:hAnsi="Times New Roman" w:cs="Times New Roman"/>
          <w:sz w:val="24"/>
          <w:szCs w:val="24"/>
        </w:rPr>
      </w:pPr>
      <w:r w:rsidRPr="006451A4">
        <w:rPr>
          <w:rFonts w:ascii="Times New Roman" w:hAnsi="Times New Roman" w:cs="Times New Roman"/>
          <w:sz w:val="24"/>
          <w:szCs w:val="24"/>
        </w:rPr>
        <w:lastRenderedPageBreak/>
        <w:t>Para la mayor parte de los ricos, el mayor placer de la riqueza consiste en hacer ostentación de la misma, y ese placer nunca es tan completo como cuando se exterioriza en esos signos inconfundibles de una opulencia que sólo ellos poseen.</w:t>
      </w:r>
    </w:p>
    <w:p w:rsidR="009B688B" w:rsidRPr="006451A4" w:rsidRDefault="009B688B" w:rsidP="009B688B">
      <w:pPr>
        <w:numPr>
          <w:ilvl w:val="0"/>
          <w:numId w:val="11"/>
        </w:numPr>
        <w:spacing w:after="0" w:line="240" w:lineRule="auto"/>
        <w:jc w:val="both"/>
        <w:rPr>
          <w:rFonts w:ascii="Times New Roman" w:hAnsi="Times New Roman" w:cs="Times New Roman"/>
          <w:sz w:val="24"/>
          <w:szCs w:val="24"/>
        </w:rPr>
      </w:pPr>
      <w:r w:rsidRPr="006451A4">
        <w:rPr>
          <w:rFonts w:ascii="Times New Roman" w:hAnsi="Times New Roman" w:cs="Times New Roman"/>
          <w:sz w:val="24"/>
          <w:szCs w:val="24"/>
        </w:rPr>
        <w:t>La práctica  de las letras recíprocas (“peloteo de letras”) es tan conocida de las gentes de negocios que huelga detallarla.</w:t>
      </w:r>
    </w:p>
    <w:p w:rsidR="009B688B" w:rsidRPr="006451A4" w:rsidRDefault="009B688B" w:rsidP="009B688B">
      <w:pPr>
        <w:numPr>
          <w:ilvl w:val="0"/>
          <w:numId w:val="11"/>
        </w:numPr>
        <w:spacing w:after="0" w:line="240" w:lineRule="auto"/>
        <w:jc w:val="both"/>
        <w:rPr>
          <w:rFonts w:ascii="Times New Roman" w:hAnsi="Times New Roman" w:cs="Times New Roman"/>
          <w:sz w:val="24"/>
          <w:szCs w:val="24"/>
        </w:rPr>
      </w:pPr>
      <w:r w:rsidRPr="006451A4">
        <w:rPr>
          <w:rFonts w:ascii="Times New Roman" w:hAnsi="Times New Roman" w:cs="Times New Roman"/>
          <w:sz w:val="24"/>
          <w:szCs w:val="24"/>
        </w:rPr>
        <w:t>Repetida esta comisión seis o más veces al año, el dinero que pudiese haber logrado por esta operación no podía ser menos de haberle costado algo más de un ocho por ciento al año, y a veces una cantidad superior, especialmente si se eleva la tasa de comisión, o se viese obligado a pagar interés compuesto sobre el rédito y la comisión de las primeras letras. Denominase esta operación “levantar dinero por circulación”.</w:t>
      </w:r>
    </w:p>
    <w:p w:rsidR="009B688B" w:rsidRPr="006451A4" w:rsidRDefault="009B688B" w:rsidP="009B688B">
      <w:pPr>
        <w:numPr>
          <w:ilvl w:val="0"/>
          <w:numId w:val="11"/>
        </w:numPr>
        <w:spacing w:after="0" w:line="240" w:lineRule="auto"/>
        <w:jc w:val="both"/>
        <w:rPr>
          <w:rFonts w:ascii="Times New Roman" w:hAnsi="Times New Roman" w:cs="Times New Roman"/>
          <w:sz w:val="24"/>
          <w:szCs w:val="24"/>
        </w:rPr>
      </w:pPr>
      <w:r w:rsidRPr="006451A4">
        <w:rPr>
          <w:rFonts w:ascii="Times New Roman" w:hAnsi="Times New Roman" w:cs="Times New Roman"/>
          <w:sz w:val="24"/>
          <w:szCs w:val="24"/>
        </w:rPr>
        <w:t>En el viejo régimen de Europa, todos cuantos ocupaban las tierras eran colonos que dependían de la voluntad del señor. Todos o casi todos eran esclavos, pero dicha esclavitud fue de una naturaleza más benigna que la de los griegos y los romanos, y aun puede decirse que más atenuada que las de las colonias inglesas de las Indias occidentales. Pertenecían más bien al suelo que al señor: estaban vinculados a la gleba. Podían ser vendidos con las tierras, pero no de una manera separada. También se podían casar con el consentimiento del señor, y éste no tenía facultad de disolver después el matrimonio, vendiendo al hombre o la mujer  a distintas personas. Si el señor mataba o hería a uno de los colonos, incurría en cierta pena, generalmente muy leve. Pero estos seres se hallaban incapacitados para adquirir propiedad. Cuanto adquirían pertenecía al señor, y éste podía arrebatárselo a su arbitrio. Cualquier mejora o cultivo que por ellos se hiciese en las tierras, se consideraba como ejecutado por el dueño. Todo se hacía por su cuenta. Le pertenecían las semillas, el ganado y los instrumentos de labranza. Todo redundaba en su beneficio, y sus míseros esclavos no podían adquirir otra cosa sino el sustento cotidiano…</w:t>
      </w:r>
    </w:p>
    <w:p w:rsidR="009B688B" w:rsidRDefault="009B688B" w:rsidP="009B688B">
      <w:pPr>
        <w:spacing w:after="0" w:line="240" w:lineRule="auto"/>
        <w:ind w:left="360"/>
        <w:jc w:val="both"/>
      </w:pPr>
    </w:p>
    <w:p w:rsidR="009B688B" w:rsidRPr="001847A4" w:rsidRDefault="009B688B" w:rsidP="009B688B">
      <w:pPr>
        <w:spacing w:line="240" w:lineRule="auto"/>
        <w:jc w:val="both"/>
        <w:rPr>
          <w:rFonts w:ascii="Times New Roman" w:hAnsi="Times New Roman" w:cs="Times New Roman"/>
          <w:b/>
          <w:sz w:val="24"/>
          <w:szCs w:val="24"/>
        </w:rPr>
      </w:pPr>
      <w:r w:rsidRPr="001847A4">
        <w:rPr>
          <w:rFonts w:ascii="Times New Roman" w:hAnsi="Times New Roman" w:cs="Times New Roman"/>
          <w:b/>
          <w:sz w:val="24"/>
          <w:szCs w:val="24"/>
        </w:rPr>
        <w:t>Una nueva Edad Media</w:t>
      </w:r>
    </w:p>
    <w:p w:rsidR="009B688B" w:rsidRPr="006451A4" w:rsidRDefault="009B688B" w:rsidP="009B688B">
      <w:pPr>
        <w:spacing w:line="240" w:lineRule="auto"/>
        <w:jc w:val="both"/>
        <w:rPr>
          <w:rFonts w:ascii="Times New Roman" w:hAnsi="Times New Roman" w:cs="Times New Roman"/>
          <w:sz w:val="24"/>
          <w:szCs w:val="24"/>
        </w:rPr>
      </w:pPr>
      <w:r w:rsidRPr="006451A4">
        <w:rPr>
          <w:rFonts w:ascii="Times New Roman" w:hAnsi="Times New Roman" w:cs="Times New Roman"/>
          <w:sz w:val="24"/>
          <w:szCs w:val="24"/>
        </w:rPr>
        <w:t>Diversos signos permiten constatar que, en pleno siglo XXI, estamos entrando en una especie de nueva Edad Media. Algunos, pueden parecer “suaves”: el interés creciente por el canto gregoriano, el furor por las sagas y las leyendas (Las crónicas de Narnia, El señor de los anillos…), los filmes sobre las cruzadas. Otros, seguramente, pueden ser calificados de “fuertes”: el resurgimiento del viejo conflicto entre Occidente y el Islam, la brecha cada vez más grande entre ricos y pobres, la proliferación de los barrios privados (verdaderas ciudades amuralladas), con sus barreras levadizas y sus torretas de vigilancia.</w:t>
      </w:r>
    </w:p>
    <w:p w:rsidR="009B688B" w:rsidRPr="006451A4" w:rsidRDefault="009B688B" w:rsidP="009B688B">
      <w:pPr>
        <w:spacing w:line="240" w:lineRule="auto"/>
        <w:jc w:val="both"/>
        <w:rPr>
          <w:rFonts w:ascii="Times New Roman" w:hAnsi="Times New Roman" w:cs="Times New Roman"/>
          <w:sz w:val="24"/>
          <w:szCs w:val="24"/>
        </w:rPr>
      </w:pPr>
      <w:r w:rsidRPr="006451A4">
        <w:rPr>
          <w:rFonts w:ascii="Times New Roman" w:hAnsi="Times New Roman" w:cs="Times New Roman"/>
          <w:sz w:val="24"/>
          <w:szCs w:val="24"/>
        </w:rPr>
        <w:t>Según algunos autores, a finales de la década pasada comenzó un moderno proceso de involución civilizatoria en el hemisferio occidental, con factores de crisis hasta ahora irreversibles, los cuales han resultado agudizados tras los atentados del 11 de septiembre de 2001 que derribaron el World Trade Center, al dar inicio a una prolongada etapa de inseguridad civil en todo Occidente, similar a la que dio inicio a la pasada Edad Media europea.</w:t>
      </w:r>
    </w:p>
    <w:p w:rsidR="009B688B" w:rsidRPr="006451A4" w:rsidRDefault="009B688B" w:rsidP="009B688B">
      <w:pPr>
        <w:spacing w:line="240" w:lineRule="auto"/>
        <w:jc w:val="both"/>
        <w:rPr>
          <w:rFonts w:ascii="Times New Roman" w:hAnsi="Times New Roman" w:cs="Times New Roman"/>
          <w:sz w:val="24"/>
          <w:szCs w:val="24"/>
        </w:rPr>
      </w:pPr>
      <w:r w:rsidRPr="006451A4">
        <w:rPr>
          <w:rFonts w:ascii="Times New Roman" w:hAnsi="Times New Roman" w:cs="Times New Roman"/>
          <w:sz w:val="24"/>
          <w:szCs w:val="24"/>
        </w:rPr>
        <w:t xml:space="preserve">Estos analistas destacan ocho factores fundamentales de crisis en Occidente, que se están dando plenamente en la actualidad y que inducen a este quiebre del proceso civilizatorio, ellos son: 1) La gran contradicción entre la tecnología y la economía actual; 2) La gran fragilidad del actual Sistema Monetario Internacional; 3) Un vertiginoso desempleo; 4) El aumento imparable de la población; 5) La agudización de los ataques terroristas; 6) La entrada de China en el Sistema Mundial de Comercio; 7) </w:t>
      </w:r>
      <w:r w:rsidRPr="006451A4">
        <w:rPr>
          <w:rFonts w:ascii="Times New Roman" w:hAnsi="Times New Roman" w:cs="Times New Roman"/>
          <w:sz w:val="24"/>
          <w:szCs w:val="24"/>
        </w:rPr>
        <w:lastRenderedPageBreak/>
        <w:t>El agotamiento de las reservas petroleras mundiales; 8) La gran inestabilidad del medio ambiente mundial actual.</w:t>
      </w:r>
    </w:p>
    <w:p w:rsidR="009B688B" w:rsidRPr="006451A4" w:rsidRDefault="009B688B" w:rsidP="009B688B">
      <w:pPr>
        <w:spacing w:line="240" w:lineRule="auto"/>
        <w:jc w:val="both"/>
        <w:rPr>
          <w:rFonts w:ascii="Times New Roman" w:hAnsi="Times New Roman" w:cs="Times New Roman"/>
          <w:sz w:val="24"/>
          <w:szCs w:val="24"/>
        </w:rPr>
      </w:pPr>
      <w:r w:rsidRPr="006451A4">
        <w:rPr>
          <w:rFonts w:ascii="Times New Roman" w:hAnsi="Times New Roman" w:cs="Times New Roman"/>
          <w:sz w:val="24"/>
          <w:szCs w:val="24"/>
        </w:rPr>
        <w:t>A ello se podría agregar la inseguridad personal en aumento; el parcelamiento de las ciudades y naciones en pequeños territorios seguros, pero cerrados; el debilitamiento o fraccionamiento de las autoridades; el aumento de la población ociosa; el descenso del nivel cultural de las grandes masas humanas occidentales; el surgimiento de pequeños ejércitos y fuerzas de seguridad personales; la decadencia moral occidental y el aumento del odio y la conflictividad social, que son, entre otras muchas, claras señales de una involución, similares a las que precedieron a la caída de la civilización romana en Occidente.</w:t>
      </w:r>
    </w:p>
    <w:p w:rsidR="009B688B" w:rsidRPr="006451A4" w:rsidRDefault="009B688B" w:rsidP="009B688B">
      <w:pPr>
        <w:spacing w:line="240" w:lineRule="auto"/>
        <w:jc w:val="both"/>
        <w:rPr>
          <w:rFonts w:ascii="Times New Roman" w:hAnsi="Times New Roman" w:cs="Times New Roman"/>
          <w:sz w:val="24"/>
          <w:szCs w:val="24"/>
        </w:rPr>
      </w:pPr>
      <w:r w:rsidRPr="006451A4">
        <w:rPr>
          <w:rFonts w:ascii="Times New Roman" w:hAnsi="Times New Roman" w:cs="Times New Roman"/>
          <w:sz w:val="24"/>
          <w:szCs w:val="24"/>
        </w:rPr>
        <w:t>¿Cómo hemos llegado históricamente a esta situación? ¿Cómo hemos caído tan bajo?</w:t>
      </w:r>
    </w:p>
    <w:p w:rsidR="009B688B" w:rsidRPr="006451A4" w:rsidRDefault="009B688B" w:rsidP="009B688B">
      <w:pPr>
        <w:spacing w:line="240" w:lineRule="auto"/>
        <w:jc w:val="both"/>
        <w:rPr>
          <w:rFonts w:ascii="Times New Roman" w:hAnsi="Times New Roman" w:cs="Times New Roman"/>
          <w:sz w:val="24"/>
          <w:szCs w:val="24"/>
        </w:rPr>
      </w:pPr>
      <w:r w:rsidRPr="006451A4">
        <w:rPr>
          <w:rFonts w:ascii="Times New Roman" w:hAnsi="Times New Roman" w:cs="Times New Roman"/>
          <w:sz w:val="24"/>
          <w:szCs w:val="24"/>
        </w:rPr>
        <w:t>Una estructura económica en que la mayor parte de la especie humana pasa hambre, una mayoría a la que le han sido negados la mayor parte de los derechos fundamentales. Con el fin de alimentar una loca y ciega espiral autodestructiva (homicida, ecocida), y suministrar “bienestar” (que no felicidad) a un escaso tanto por ciento (alrededor del 20%) de seres humanos, a cambio, se ha de negar literalmente el trato y el derecho a ser humanos a la mayor parte de la especie (alrededor del 80%).</w:t>
      </w:r>
    </w:p>
    <w:p w:rsidR="009B688B" w:rsidRPr="006451A4" w:rsidRDefault="009B688B" w:rsidP="009B688B">
      <w:pPr>
        <w:spacing w:line="240" w:lineRule="auto"/>
        <w:jc w:val="both"/>
        <w:rPr>
          <w:rFonts w:ascii="Times New Roman" w:hAnsi="Times New Roman" w:cs="Times New Roman"/>
          <w:sz w:val="24"/>
          <w:szCs w:val="24"/>
        </w:rPr>
      </w:pPr>
      <w:r w:rsidRPr="006451A4">
        <w:rPr>
          <w:rFonts w:ascii="Times New Roman" w:hAnsi="Times New Roman" w:cs="Times New Roman"/>
          <w:sz w:val="24"/>
          <w:szCs w:val="24"/>
        </w:rPr>
        <w:t xml:space="preserve">Para llegar a esta situación, Occidente ha tomado la senda de la Mercancía. Y con Occidente, la humanidad entera. Aún antes que el capitalismo hiciera acto de presencia en la historia como modo de producción triunfante, disgregando y arrinconando los demás modos de producción, el pujo de la “mentalidad mercantil” unido a una jefatura política clara, un Estado, conformaron los pilares de la “era del control”. Que unas voluntades escasas pero fuertes se hicieran con el control de numerosas voluntades sumisas, esto es, lograran la apropiación de los cuerpos y voluntades ajenas, hecho acaecido en el origen de la misma “civilización”, está el fundamento previo al éxito del </w:t>
      </w:r>
      <w:r>
        <w:rPr>
          <w:rFonts w:ascii="Times New Roman" w:hAnsi="Times New Roman" w:cs="Times New Roman"/>
          <w:sz w:val="24"/>
          <w:szCs w:val="24"/>
        </w:rPr>
        <w:t>modo de producción capitalista.</w:t>
      </w:r>
    </w:p>
    <w:p w:rsidR="009B688B" w:rsidRPr="006451A4" w:rsidRDefault="009B688B" w:rsidP="009B688B">
      <w:pPr>
        <w:spacing w:line="240" w:lineRule="auto"/>
        <w:jc w:val="both"/>
        <w:rPr>
          <w:rFonts w:ascii="Times New Roman" w:hAnsi="Times New Roman" w:cs="Times New Roman"/>
          <w:sz w:val="24"/>
          <w:szCs w:val="24"/>
        </w:rPr>
      </w:pPr>
      <w:r w:rsidRPr="006451A4">
        <w:rPr>
          <w:rFonts w:ascii="Times New Roman" w:hAnsi="Times New Roman" w:cs="Times New Roman"/>
          <w:sz w:val="24"/>
          <w:szCs w:val="24"/>
        </w:rPr>
        <w:t>La “mentalidad comercial” es muy anterior y se remonta al lejano albor de las civilizaciones. Las posibilidades de enriquecimiento con apoyo o como apoyo de las instituciones militares y políticas de la más lejana antigüedad siempre les han sido evidentes a los hombres de los grandes “centros de civilización”. En aquellas edades, robar, comerciar, capturar, mandar, eran funciones que se confundían ampliamente. El paso histórico de una barbarie a la “civilización” no fue otra cosa que el paso de un bajo grado de control de unas pocas élites sobre rebaños humanos, hacia un grado mucho más poderoso de domesticación de esos rebaños humanos, a través de la riqueza</w:t>
      </w:r>
      <w:r>
        <w:rPr>
          <w:rFonts w:ascii="Times New Roman" w:hAnsi="Times New Roman" w:cs="Times New Roman"/>
          <w:sz w:val="24"/>
          <w:szCs w:val="24"/>
        </w:rPr>
        <w:t>, el poder y temor a la muerte.</w:t>
      </w:r>
    </w:p>
    <w:p w:rsidR="009B688B" w:rsidRPr="006451A4" w:rsidRDefault="009B688B" w:rsidP="009B688B">
      <w:pPr>
        <w:spacing w:line="240" w:lineRule="auto"/>
        <w:jc w:val="both"/>
        <w:rPr>
          <w:rFonts w:ascii="Times New Roman" w:hAnsi="Times New Roman" w:cs="Times New Roman"/>
          <w:sz w:val="24"/>
          <w:szCs w:val="24"/>
        </w:rPr>
      </w:pPr>
      <w:r w:rsidRPr="006451A4">
        <w:rPr>
          <w:rFonts w:ascii="Times New Roman" w:hAnsi="Times New Roman" w:cs="Times New Roman"/>
          <w:sz w:val="24"/>
          <w:szCs w:val="24"/>
        </w:rPr>
        <w:t xml:space="preserve">La civilización de Occidente, saliendo de “barbaries anteriores”, que siempre se considerarán relativas con respecto a qué cambios civilizatorios posteriores, pudo, por medio de la “liberalización” del campesino y de la tierra, empezar a emplear estos factores productivos como auténticas mercancías. Mercancías ya eran de hecho desde la misma edad media, si bien tenían camuflada su verdadera naturaleza por medio de artimañas jurídico-morales. Cuando el capitalismo muestra ya su descarnada faz, la apropiación de los seres humanos bajo el aspecto de una fórmula jurídica va ganando extensión y profundidad. La fórmula jurídica de una compraventa de la capacidad de esfuerzo humano expresada en un trabajo productivo o servicio, medido por horas, fue la trampa perfecta que permitía renovar con la mayor crueldad y el más perfecto descaro </w:t>
      </w:r>
      <w:r w:rsidRPr="006451A4">
        <w:rPr>
          <w:rFonts w:ascii="Times New Roman" w:hAnsi="Times New Roman" w:cs="Times New Roman"/>
          <w:sz w:val="24"/>
          <w:szCs w:val="24"/>
        </w:rPr>
        <w:lastRenderedPageBreak/>
        <w:t>esa larga tradición “civilizada” de ejercer un dominio sobre una masa de población cuyas voluntades quedaban anuladas en esa compraventa de su tiempo de trabajo.</w:t>
      </w:r>
    </w:p>
    <w:p w:rsidR="009B688B" w:rsidRPr="006451A4" w:rsidRDefault="009B688B" w:rsidP="009B688B">
      <w:pPr>
        <w:spacing w:line="240" w:lineRule="auto"/>
        <w:jc w:val="both"/>
        <w:rPr>
          <w:rFonts w:ascii="Times New Roman" w:hAnsi="Times New Roman" w:cs="Times New Roman"/>
          <w:sz w:val="24"/>
          <w:szCs w:val="24"/>
        </w:rPr>
      </w:pPr>
      <w:r w:rsidRPr="006451A4">
        <w:rPr>
          <w:rFonts w:ascii="Times New Roman" w:hAnsi="Times New Roman" w:cs="Times New Roman"/>
          <w:sz w:val="24"/>
          <w:szCs w:val="24"/>
        </w:rPr>
        <w:t>El acto formal parecía, y parece, un acto de libertad, pues nadie vende -en un mundo ideal de formas jurídicas- sino quiere. Pero las circunstancias históricas y económicas en las que una masa de población desposeída de sus propios medios de producción, de autosubsistencia, son las que fuerzan, con una lógica inexorable, la venta de la capacidad de trabajo a esa misma masa, bajo la espada de Damocles que siempre ha sido la conservación misma de la vida. La misma cuantía de la masa humana desposeída y en venta hace que el trabajador que vende su capacidad de trabajar compita con sus compañeros de fatiga, tirando a la baja el valor de cambio de su mercancía. Los nuevos mercados de esclavos se van a llamar, en la época contemporánea, mercados de trabajo. Son muchos más baratos para el amo-comprador de fuerza laboral. Las mazmorras y jaulas de almacenamiento de seres humanos en oferta corren por cuenta del propio ser humano-mercancía, que con su salario, frecuentemente por debajo del nivel de subsistencia, ha de pagar su inmundo alojamiento, incluso la captura de esos cuerpos, y el transporte de carne humana, ya no suponen gastos a cargo de los traficantes. En el mercado de trabajadores asalariados, son los propios seres en venta los que han de recorrer varios kilómetros, a veces millares, para acceder a la fuente de empleo, al capital, que majestuosamente y sin perder nada en ello, se sienta en su trono a la espera que estos esclavos se le ofrezcan post</w:t>
      </w:r>
      <w:r>
        <w:rPr>
          <w:rFonts w:ascii="Times New Roman" w:hAnsi="Times New Roman" w:cs="Times New Roman"/>
          <w:sz w:val="24"/>
          <w:szCs w:val="24"/>
        </w:rPr>
        <w:t>rados, anhelando ser comprados.</w:t>
      </w:r>
    </w:p>
    <w:p w:rsidR="009B688B" w:rsidRPr="006451A4" w:rsidRDefault="009B688B" w:rsidP="009B688B">
      <w:pPr>
        <w:spacing w:line="240" w:lineRule="auto"/>
        <w:jc w:val="both"/>
        <w:rPr>
          <w:rFonts w:ascii="Times New Roman" w:hAnsi="Times New Roman" w:cs="Times New Roman"/>
          <w:sz w:val="24"/>
          <w:szCs w:val="24"/>
        </w:rPr>
      </w:pPr>
      <w:r w:rsidRPr="006451A4">
        <w:rPr>
          <w:rFonts w:ascii="Times New Roman" w:hAnsi="Times New Roman" w:cs="Times New Roman"/>
          <w:sz w:val="24"/>
          <w:szCs w:val="24"/>
        </w:rPr>
        <w:t>En el mundo de hoy, el mundo globalizado, el trabajo desciende en picado en su pugna con el capital. El capital huye de las metrópolis (Europa Occidental, especialmente) y busca los yacimientos de trabajo-basura que los hay por millares. Allí la explotación se agudiza, y el ser humano se transforma en esa mercancía única que dota de plusvalor a todas las demás mercancías posibles en el mundo. Mercancía a estrujar y de fácil reposición. Objeto barato al que la naturaleza dota de altas tasas reproductivas gratuitas por obra del acto sexual, especialmente en los países pobres, entre míseros prolíficos por ser míseros. Mercancía versátil, multiusos, que lo mismo sirve para trabajar doce horas seguidas en un inmundo taller, que para dar placer a los turistas a cambio de una moneda y una infección mortal. Que lo mismo sirve para proporcionar sus órganos a los ricos que los necesitan, o mejorar las curvas de ganancias empresariales, que jamás deben ir a la baja,</w:t>
      </w:r>
      <w:r>
        <w:rPr>
          <w:rFonts w:ascii="Times New Roman" w:hAnsi="Times New Roman" w:cs="Times New Roman"/>
          <w:sz w:val="24"/>
          <w:szCs w:val="24"/>
        </w:rPr>
        <w:t xml:space="preserve"> ni perder el ritmo ascendente.</w:t>
      </w:r>
    </w:p>
    <w:p w:rsidR="009B688B" w:rsidRDefault="009B688B" w:rsidP="009B688B">
      <w:pPr>
        <w:spacing w:line="240" w:lineRule="auto"/>
        <w:jc w:val="both"/>
        <w:rPr>
          <w:rFonts w:ascii="Times New Roman" w:hAnsi="Times New Roman" w:cs="Times New Roman"/>
          <w:sz w:val="24"/>
          <w:szCs w:val="24"/>
        </w:rPr>
      </w:pPr>
      <w:r w:rsidRPr="006451A4">
        <w:rPr>
          <w:rFonts w:ascii="Times New Roman" w:hAnsi="Times New Roman" w:cs="Times New Roman"/>
          <w:sz w:val="24"/>
          <w:szCs w:val="24"/>
        </w:rPr>
        <w:t>El capitalismo global ahora ha devenido en fascismo global. Se destruye humanidad para producir miles de pares de botas, pastillas de jabón o ropa de marca. Industrias respetables, todas ellas, que expían su ansia de plusvalía con Fundaciones y ONGs de gran caridad. La barbarie reina cuando ya una masa creciente la va aceptando sumisa y calladamente. Esa era ha llegado.</w:t>
      </w:r>
    </w:p>
    <w:p w:rsidR="009B688B" w:rsidRPr="00A10751" w:rsidRDefault="009B688B" w:rsidP="009B688B">
      <w:pPr>
        <w:spacing w:line="240" w:lineRule="auto"/>
        <w:jc w:val="both"/>
        <w:rPr>
          <w:rFonts w:ascii="Times New Roman" w:hAnsi="Times New Roman" w:cs="Times New Roman"/>
          <w:sz w:val="24"/>
          <w:szCs w:val="24"/>
        </w:rPr>
      </w:pPr>
      <w:r w:rsidRPr="00A10751">
        <w:rPr>
          <w:rFonts w:ascii="Times New Roman" w:hAnsi="Times New Roman" w:cs="Times New Roman"/>
          <w:b/>
          <w:sz w:val="24"/>
          <w:szCs w:val="24"/>
        </w:rPr>
        <w:t>Variados artificios</w:t>
      </w:r>
    </w:p>
    <w:p w:rsidR="009B688B" w:rsidRDefault="009B688B" w:rsidP="009B688B">
      <w:pPr>
        <w:spacing w:line="240" w:lineRule="auto"/>
        <w:jc w:val="both"/>
        <w:rPr>
          <w:rFonts w:ascii="Times New Roman" w:hAnsi="Times New Roman" w:cs="Times New Roman"/>
          <w:sz w:val="24"/>
          <w:szCs w:val="24"/>
        </w:rPr>
      </w:pPr>
      <w:r w:rsidRPr="00A10751">
        <w:rPr>
          <w:rFonts w:ascii="Times New Roman" w:hAnsi="Times New Roman" w:cs="Times New Roman"/>
          <w:sz w:val="24"/>
          <w:szCs w:val="24"/>
        </w:rPr>
        <w:t>El neoliberalismo, tendencia política que propició una inédita globalización indiferente a la desesperación de millones de familias depauperadas en el mundo, fue cimentándose conforme las condiciones político-sociales se adaptaban al proyecto del Gran Capital. Para llevar a cabo dicha globalización se previeron hasta los detalles más insignificantes, aunque incentivando circunstancias fundamentales para su culminación, la más importante de todas, el escollo representado por la Unión Soviética y los países bajo su control.</w:t>
      </w:r>
    </w:p>
    <w:p w:rsidR="009B688B" w:rsidRPr="00A10751" w:rsidRDefault="009B688B" w:rsidP="009B688B">
      <w:pPr>
        <w:spacing w:line="240" w:lineRule="auto"/>
        <w:jc w:val="both"/>
        <w:rPr>
          <w:rFonts w:ascii="Times New Roman" w:hAnsi="Times New Roman" w:cs="Times New Roman"/>
          <w:sz w:val="24"/>
          <w:szCs w:val="24"/>
        </w:rPr>
      </w:pPr>
      <w:r w:rsidRPr="00A10751">
        <w:rPr>
          <w:rFonts w:ascii="Times New Roman" w:hAnsi="Times New Roman" w:cs="Times New Roman"/>
          <w:sz w:val="24"/>
          <w:szCs w:val="24"/>
        </w:rPr>
        <w:lastRenderedPageBreak/>
        <w:t>¿Cómo pudo ocurrir en tan corto tiempo tan drástico viraje? ¿Cómo pudieron evitarse alzamientos multitudinarios, derrocamientos de gobiernos, choques sangrientos para oponerse a los poderes más retrógrados?</w:t>
      </w:r>
    </w:p>
    <w:p w:rsidR="009B688B" w:rsidRPr="00A10751" w:rsidRDefault="009B688B" w:rsidP="009B688B">
      <w:pPr>
        <w:spacing w:line="240" w:lineRule="auto"/>
        <w:jc w:val="both"/>
        <w:rPr>
          <w:rFonts w:ascii="Times New Roman" w:hAnsi="Times New Roman" w:cs="Times New Roman"/>
          <w:sz w:val="24"/>
          <w:szCs w:val="24"/>
        </w:rPr>
      </w:pPr>
      <w:r w:rsidRPr="00A10751">
        <w:rPr>
          <w:rFonts w:ascii="Times New Roman" w:hAnsi="Times New Roman" w:cs="Times New Roman"/>
          <w:sz w:val="24"/>
          <w:szCs w:val="24"/>
        </w:rPr>
        <w:t>“El método que permitió este giro universal sin presentar valladares importantes tiene orígenes remotos, establecido de manera empírica desde las primeras comunidades sobre la Tierra, se llama manipulación y forma parte de la esencia humana. Todo ser ajeno a nuestro cuerpo puede convertirse en herramienta útil si se le maneja adecuadamente. La manipulación se ha ejercido utilizando todos los medios: fuerza, moral, política, psicología, emociones, amor. Siempre fue un instrumento del poder, sea éste familiar, tribal o nacional, la más de las veces bajo argumentos falsos de pretender el mejoramiento del oprimido”, contesta Max Mendizábal, en su publicación “Mundo cautivo” (Universidad Autónoma de México - 2001).</w:t>
      </w:r>
    </w:p>
    <w:p w:rsidR="009B688B" w:rsidRPr="00A10751" w:rsidRDefault="009B688B" w:rsidP="009B688B">
      <w:pPr>
        <w:spacing w:line="240" w:lineRule="auto"/>
        <w:jc w:val="both"/>
        <w:rPr>
          <w:rFonts w:ascii="Times New Roman" w:hAnsi="Times New Roman" w:cs="Times New Roman"/>
          <w:sz w:val="24"/>
          <w:szCs w:val="24"/>
        </w:rPr>
      </w:pPr>
      <w:r w:rsidRPr="00A10751">
        <w:rPr>
          <w:rFonts w:ascii="Times New Roman" w:hAnsi="Times New Roman" w:cs="Times New Roman"/>
          <w:sz w:val="24"/>
          <w:szCs w:val="24"/>
        </w:rPr>
        <w:t>Pero tuvieron que transcurrir varios siglos para que tal instrumento cuya utilización se fue afinando con el tiempo, se sofisticara al grado de contar con la más amplia información de todo cuanto acontece en cada país, en cada ciudad, en cada rincón del mundo, mediante los avances electrónicos de los años recientes, hasta llevarlo al nivel actual, cuando ya se está recorriendo el siglo XXI. En la Modernidad, el nombre oficial de la manipulación es Neoliberalismo.</w:t>
      </w:r>
    </w:p>
    <w:p w:rsidR="009B688B" w:rsidRPr="00A10751" w:rsidRDefault="009B688B" w:rsidP="009B688B">
      <w:pPr>
        <w:spacing w:line="240" w:lineRule="auto"/>
        <w:jc w:val="both"/>
        <w:rPr>
          <w:rFonts w:ascii="Times New Roman" w:hAnsi="Times New Roman" w:cs="Times New Roman"/>
          <w:sz w:val="24"/>
          <w:szCs w:val="24"/>
        </w:rPr>
      </w:pPr>
      <w:r w:rsidRPr="00A10751">
        <w:rPr>
          <w:rFonts w:ascii="Times New Roman" w:hAnsi="Times New Roman" w:cs="Times New Roman"/>
          <w:sz w:val="24"/>
          <w:szCs w:val="24"/>
        </w:rPr>
        <w:t>Confirmada la eficacia del Conductismo (escuela iniciada por el estadounidense John Broadus Watson), fue infiltrado en la sociedad con tal sutileza que pocos se percataron del peligro. Columna nodal en este proceso fue la “Perestroika”, hábil combinación de propuestas democráticas y liberadoras del control económico y social de la URSS, proyecto quizá elaborado por la CIA y dado a conocer por Mijail Gorvachov. Y cuando el escollo principal -la URSS- se pulverizó, resultó mucho más sencillo extender el nefasto método apoyado en la globalización de los medios de comunicación, cadenas electrónicas del esclavo moderno.</w:t>
      </w:r>
    </w:p>
    <w:p w:rsidR="009B688B" w:rsidRPr="00A10751" w:rsidRDefault="009B688B" w:rsidP="009B688B">
      <w:pPr>
        <w:spacing w:line="240" w:lineRule="auto"/>
        <w:jc w:val="both"/>
        <w:rPr>
          <w:rFonts w:ascii="Times New Roman" w:hAnsi="Times New Roman" w:cs="Times New Roman"/>
          <w:sz w:val="24"/>
          <w:szCs w:val="24"/>
        </w:rPr>
      </w:pPr>
      <w:r w:rsidRPr="00A10751">
        <w:rPr>
          <w:rFonts w:ascii="Times New Roman" w:hAnsi="Times New Roman" w:cs="Times New Roman"/>
          <w:sz w:val="24"/>
          <w:szCs w:val="24"/>
        </w:rPr>
        <w:t>En los inicios del milenio, el individuo común tiene la impresión de que las cosas marchan bien o están en vías de mejorar: surgen organizaciones  de la sociedad civil preocupadas por la contaminación, por el arrasamiento de las selvas, por los discapacitados, por los niños, las mujeres y los ancianos. Hay pues, mecanismos no oficiales preocupados por las carencias de la sociedad; se avanza. Sin embargo no hacen falta estadísticas para apreciar que el apoyo de estas Organizaciones no gubernamentales (ONGs) no llegan a cubrir ni el 5 por ciento de los requerimientos de la población empobrecida por la política económica neoliberal. En cambio, gracias a las ONGs, los gobiernos se lavan las manos en numerosos aspectos de asistencia social.</w:t>
      </w:r>
    </w:p>
    <w:p w:rsidR="009B688B" w:rsidRPr="00A10751" w:rsidRDefault="009B688B" w:rsidP="009B688B">
      <w:pPr>
        <w:spacing w:line="240" w:lineRule="auto"/>
        <w:jc w:val="both"/>
        <w:rPr>
          <w:rFonts w:ascii="Times New Roman" w:hAnsi="Times New Roman" w:cs="Times New Roman"/>
          <w:sz w:val="24"/>
          <w:szCs w:val="24"/>
        </w:rPr>
      </w:pPr>
      <w:r w:rsidRPr="00A10751">
        <w:rPr>
          <w:rFonts w:ascii="Times New Roman" w:hAnsi="Times New Roman" w:cs="Times New Roman"/>
          <w:sz w:val="24"/>
          <w:szCs w:val="24"/>
        </w:rPr>
        <w:t>La incapacidad, y en otros casos la corrupción de las ONGs, dan por resultado que las mayorías continúen padeciendo carencias, ahora peores que hace una década, aunque en la actualidad estén esperanzadas en mejorar sustancialmente, y mientras esto ocurre hallan consuelo en pasatiempos banales en la televisión, cortina de humo de su infeliz entorno que convierte vicisitudes que contemplan en la pantalla en algo más terrible que aquéllas por las que sufren.</w:t>
      </w:r>
    </w:p>
    <w:p w:rsidR="009B688B" w:rsidRPr="00A10751" w:rsidRDefault="009B688B" w:rsidP="009B688B">
      <w:pPr>
        <w:spacing w:line="240" w:lineRule="auto"/>
        <w:jc w:val="both"/>
        <w:rPr>
          <w:rFonts w:ascii="Times New Roman" w:hAnsi="Times New Roman" w:cs="Times New Roman"/>
          <w:sz w:val="24"/>
          <w:szCs w:val="24"/>
        </w:rPr>
      </w:pPr>
      <w:r w:rsidRPr="00A10751">
        <w:rPr>
          <w:rFonts w:ascii="Times New Roman" w:hAnsi="Times New Roman" w:cs="Times New Roman"/>
          <w:sz w:val="24"/>
          <w:szCs w:val="24"/>
        </w:rPr>
        <w:t xml:space="preserve">La comercialización del deporte, cuyo auge se consiguió mediante la manipulación, disuelve el sentimiento de frustración de obreros y empleados, quienes se “desquitan” cuando “su” equipo de fútbol (o de otro deporte) derrota al contrario, éxito que acompañado por el alcohol renovará sus fuerzas para continuar su ciclo laboral. Pocos </w:t>
      </w:r>
      <w:r w:rsidRPr="00A10751">
        <w:rPr>
          <w:rFonts w:ascii="Times New Roman" w:hAnsi="Times New Roman" w:cs="Times New Roman"/>
          <w:sz w:val="24"/>
          <w:szCs w:val="24"/>
        </w:rPr>
        <w:lastRenderedPageBreak/>
        <w:t>son los trabajadores que se dan cuenta de que están totalmente controlados, y que esto representará para sus hijos una mayor explotación.</w:t>
      </w:r>
    </w:p>
    <w:p w:rsidR="009B688B" w:rsidRPr="00A10751" w:rsidRDefault="009B688B" w:rsidP="009B688B">
      <w:pPr>
        <w:spacing w:line="240" w:lineRule="auto"/>
        <w:jc w:val="both"/>
        <w:rPr>
          <w:rFonts w:ascii="Times New Roman" w:hAnsi="Times New Roman" w:cs="Times New Roman"/>
          <w:sz w:val="24"/>
          <w:szCs w:val="24"/>
        </w:rPr>
      </w:pPr>
      <w:r w:rsidRPr="00A10751">
        <w:rPr>
          <w:rFonts w:ascii="Times New Roman" w:hAnsi="Times New Roman" w:cs="Times New Roman"/>
          <w:sz w:val="24"/>
          <w:szCs w:val="24"/>
        </w:rPr>
        <w:t>Ninguna cadena de televisión ha efectuado encuestas que revelen que las medidas económicas tomadas por el gobierno de X o de Z causan la muerte por desnutrición de cientos de miles de personas, ni qué enfermedades superadas tiempo atrás como el paludismo, el cólera, la tuberculosis o la sífilis hayan retornado debido al abandono estatal de servicios preventivos y por la disminuida ingestión de alimentos de calidad; no les ha interesado denunciar los millones de muertes que ha costado implantar la globalización, que sin duda están por alcanzar a las víctimas de la Segunda Guerra Mundial.</w:t>
      </w:r>
    </w:p>
    <w:p w:rsidR="009B688B" w:rsidRPr="00A10751" w:rsidRDefault="009B688B" w:rsidP="009B688B">
      <w:pPr>
        <w:spacing w:line="240" w:lineRule="auto"/>
        <w:jc w:val="both"/>
        <w:rPr>
          <w:rFonts w:ascii="Times New Roman" w:hAnsi="Times New Roman" w:cs="Times New Roman"/>
          <w:sz w:val="24"/>
          <w:szCs w:val="24"/>
        </w:rPr>
      </w:pPr>
      <w:r w:rsidRPr="00A10751">
        <w:rPr>
          <w:rFonts w:ascii="Times New Roman" w:hAnsi="Times New Roman" w:cs="Times New Roman"/>
          <w:sz w:val="24"/>
          <w:szCs w:val="24"/>
        </w:rPr>
        <w:t>Aunado a lo anterior, se ha vendido la idea de que el mejor de los mundos posibles es aquel que garantice la propiedad privada y los sistemas de explotación laboral, a los que se agregan otras como las siguientes:</w:t>
      </w:r>
    </w:p>
    <w:p w:rsidR="009B688B" w:rsidRPr="00A10751" w:rsidRDefault="009B688B" w:rsidP="009B688B">
      <w:pPr>
        <w:numPr>
          <w:ilvl w:val="0"/>
          <w:numId w:val="11"/>
        </w:numPr>
        <w:spacing w:after="0" w:line="240" w:lineRule="auto"/>
        <w:jc w:val="both"/>
        <w:rPr>
          <w:rFonts w:ascii="Times New Roman" w:hAnsi="Times New Roman" w:cs="Times New Roman"/>
          <w:sz w:val="24"/>
          <w:szCs w:val="24"/>
        </w:rPr>
      </w:pPr>
      <w:r w:rsidRPr="00A10751">
        <w:rPr>
          <w:rFonts w:ascii="Times New Roman" w:hAnsi="Times New Roman" w:cs="Times New Roman"/>
          <w:sz w:val="24"/>
          <w:szCs w:val="24"/>
        </w:rPr>
        <w:t>Estamos en camino hacia la democracia, como si pudiese existir democracia en un mundo donde un puñado de gigantescos potentados deciden los senderos políticos, económicos, religiosos, sexuales, artísticos y deportivos de miles de millones de seres humanos, y donde la desigualdad de ingresos es inaudita.</w:t>
      </w:r>
    </w:p>
    <w:p w:rsidR="009B688B" w:rsidRDefault="009B688B" w:rsidP="009B688B">
      <w:pPr>
        <w:numPr>
          <w:ilvl w:val="0"/>
          <w:numId w:val="11"/>
        </w:numPr>
        <w:spacing w:after="0" w:line="240" w:lineRule="auto"/>
        <w:jc w:val="both"/>
        <w:rPr>
          <w:rFonts w:ascii="Times New Roman" w:hAnsi="Times New Roman" w:cs="Times New Roman"/>
          <w:sz w:val="24"/>
          <w:szCs w:val="24"/>
        </w:rPr>
      </w:pPr>
      <w:r w:rsidRPr="00A10751">
        <w:rPr>
          <w:rFonts w:ascii="Times New Roman" w:hAnsi="Times New Roman" w:cs="Times New Roman"/>
          <w:sz w:val="24"/>
          <w:szCs w:val="24"/>
        </w:rPr>
        <w:t>El mundo se dirige a la paz. Falso también, pues esta paz que supuestamente está consiguiéndose se basa en estados policíacos agresivos y criminales, en condiciones laborales y sanitarias que en silencio aniquilan a millares de personas cada día, reprimen movimientos libertarios donde se presenten y aplastan a quienes osen levantarse en armas.</w:t>
      </w:r>
    </w:p>
    <w:p w:rsidR="009B688B" w:rsidRPr="00A10751" w:rsidRDefault="009B688B" w:rsidP="009B688B">
      <w:pPr>
        <w:spacing w:after="0" w:line="240" w:lineRule="auto"/>
        <w:ind w:left="360"/>
        <w:jc w:val="both"/>
        <w:rPr>
          <w:rFonts w:ascii="Times New Roman" w:hAnsi="Times New Roman" w:cs="Times New Roman"/>
          <w:sz w:val="24"/>
          <w:szCs w:val="24"/>
        </w:rPr>
      </w:pPr>
    </w:p>
    <w:p w:rsidR="009B688B" w:rsidRPr="00A10751" w:rsidRDefault="009B688B" w:rsidP="009B688B">
      <w:pPr>
        <w:spacing w:line="240" w:lineRule="auto"/>
        <w:jc w:val="both"/>
        <w:rPr>
          <w:rFonts w:ascii="Times New Roman" w:hAnsi="Times New Roman" w:cs="Times New Roman"/>
          <w:sz w:val="24"/>
          <w:szCs w:val="24"/>
        </w:rPr>
      </w:pPr>
      <w:r w:rsidRPr="00A10751">
        <w:rPr>
          <w:rFonts w:ascii="Times New Roman" w:hAnsi="Times New Roman" w:cs="Times New Roman"/>
          <w:sz w:val="24"/>
          <w:szCs w:val="24"/>
        </w:rPr>
        <w:t>Fomentar la cultura del miedo y de la desconfianza ha sido otras de las misiones. Una profusa filmación de temas nazis y documentos acerca del nazismo es exhibida constantemente. A esta labor amedrentadora se unen con máxima eficiencia películas sin intención artística que modernizan el mundo medieval de los fantasmas, posesiones diabólicas y hechizos al servicio del Mal, combatido por ángeles protectores, exorcistas, héroes de pacotilla que luchan contra seres fatales: arañas venenosas, abejas asesinas, perros sanguinarios, tiburones gigantescos, animales prehistóricos que “renacieron”, al igual que humanos muertos que reviven para asesinar. Abundan películas sobre aviones secuestrados o deteriorados, edificios en llamas, maremotos, marcianos belicosos, platillos voladores y toda parafernalia de desastres.</w:t>
      </w:r>
    </w:p>
    <w:p w:rsidR="009B688B" w:rsidRPr="00A10751" w:rsidRDefault="009B688B" w:rsidP="009B688B">
      <w:pPr>
        <w:spacing w:line="240" w:lineRule="auto"/>
        <w:jc w:val="both"/>
        <w:rPr>
          <w:rFonts w:ascii="Times New Roman" w:hAnsi="Times New Roman" w:cs="Times New Roman"/>
          <w:sz w:val="24"/>
          <w:szCs w:val="24"/>
        </w:rPr>
      </w:pPr>
      <w:r w:rsidRPr="00A10751">
        <w:rPr>
          <w:rFonts w:ascii="Times New Roman" w:hAnsi="Times New Roman" w:cs="Times New Roman"/>
          <w:sz w:val="24"/>
          <w:szCs w:val="24"/>
        </w:rPr>
        <w:t>¿Por qué razón se inculca espanto y recelo? Max Mendizábal contesta: “Un individuo temeroso de la naturaleza, desconfiado de sus semejantes, receloso de su entorno, es más proclive a creer en los llamados fenómenos paranormales, en sucesos relatados por vulgares comerciantes de la comunicación; abandona el análisis de la realidad para dar cabida a rumores o a tratamientos anticientíficos, todo lo cual lo hace presa fácil de un sistema que así lo fuerza a enclaustrarse y a evitar su participación abierta en la sociedad, pues ha sido dominado por el miedo”.</w:t>
      </w:r>
    </w:p>
    <w:p w:rsidR="009B688B" w:rsidRPr="00A10751" w:rsidRDefault="009B688B" w:rsidP="009B688B">
      <w:pPr>
        <w:spacing w:line="240" w:lineRule="auto"/>
        <w:jc w:val="both"/>
        <w:rPr>
          <w:rFonts w:ascii="Times New Roman" w:hAnsi="Times New Roman" w:cs="Times New Roman"/>
          <w:sz w:val="24"/>
          <w:szCs w:val="24"/>
        </w:rPr>
      </w:pPr>
      <w:r w:rsidRPr="00A10751">
        <w:rPr>
          <w:rFonts w:ascii="Times New Roman" w:hAnsi="Times New Roman" w:cs="Times New Roman"/>
          <w:sz w:val="24"/>
          <w:szCs w:val="24"/>
        </w:rPr>
        <w:t>Por si algo de lo precedente llegase a fallar en caso de brotes insurgentes o de simples reclamos populares, se multiplicaron los presupuestos de los ejércitos y las policías. Con ello se consiguen varios objetivos: dar firmeza a gobiernos apátridas, imbuir en el ánimo colectivo temor por el gran poder de tales gobiernos; someter, más que a delincuentes, a organizaciones contestatarias; crear otra clase privilegiada, cuyo aporte a la humanidad es dañino, y finalmente, proporcionar pingües ganancias a los fabricantes de armas y de toda clase de implementos bélicos.</w:t>
      </w:r>
    </w:p>
    <w:p w:rsidR="009B688B" w:rsidRPr="00A10751" w:rsidRDefault="009B688B" w:rsidP="009B688B">
      <w:pPr>
        <w:spacing w:line="240" w:lineRule="auto"/>
        <w:jc w:val="both"/>
        <w:rPr>
          <w:rFonts w:ascii="Times New Roman" w:hAnsi="Times New Roman" w:cs="Times New Roman"/>
          <w:sz w:val="24"/>
          <w:szCs w:val="24"/>
        </w:rPr>
      </w:pPr>
      <w:r w:rsidRPr="00A10751">
        <w:rPr>
          <w:rFonts w:ascii="Times New Roman" w:hAnsi="Times New Roman" w:cs="Times New Roman"/>
          <w:sz w:val="24"/>
          <w:szCs w:val="24"/>
        </w:rPr>
        <w:lastRenderedPageBreak/>
        <w:t>La intensificación en el uso de todo tipo de drogas es alentada por campañas publicitarias que aparentan lo contrario. Los drogadictos que aparecen en televisión son seres marginados, vagabundos o “niños de la calle”, pero ningún medio de comunicación investiga o exhibe a quienes cuentan con recursos económicos para adquirir cocaína, esto es: funcionarios gubernamentales, altos jefes militares, artistas de  cine o televisión, influyentes directores de diarios, poderosos financieros, ricos industriales y comerciantes, populares deportistas… No es un secreto que diversos gobiernos han fomentado el comercio de drogas desde hace años, como ocurrió en México durante la crisis de 1968, en la cual abiertamente, con protección policíaca, se distribuía droga en las escuelas preparatorias a fin de debilitar y desacreditar el movimiento estudiantil.</w:t>
      </w:r>
    </w:p>
    <w:p w:rsidR="009B688B" w:rsidRPr="00A10751" w:rsidRDefault="009B688B" w:rsidP="009B688B">
      <w:pPr>
        <w:spacing w:line="240" w:lineRule="auto"/>
        <w:jc w:val="both"/>
        <w:rPr>
          <w:rFonts w:ascii="Times New Roman" w:hAnsi="Times New Roman" w:cs="Times New Roman"/>
          <w:sz w:val="24"/>
          <w:szCs w:val="24"/>
        </w:rPr>
      </w:pPr>
      <w:r w:rsidRPr="00A10751">
        <w:rPr>
          <w:rFonts w:ascii="Times New Roman" w:hAnsi="Times New Roman" w:cs="Times New Roman"/>
          <w:sz w:val="24"/>
          <w:szCs w:val="24"/>
        </w:rPr>
        <w:t>La nueva cultura impuesta desde las cimas de la economía, por medio de una arrolladora avalancha de presiones ha obligado al ser humano a cambiar su conducta; la lucha de todos contra todos que ha sido desatada impele al egoísmo y aún a cometer actos violentos para acopiar, unos, lo indispensable para subsistir; otros, la mayor riqueza posible.</w:t>
      </w:r>
    </w:p>
    <w:p w:rsidR="009B688B" w:rsidRPr="00A10751" w:rsidRDefault="009B688B" w:rsidP="009B688B">
      <w:pPr>
        <w:spacing w:line="240" w:lineRule="auto"/>
        <w:jc w:val="both"/>
        <w:rPr>
          <w:rFonts w:ascii="Times New Roman" w:hAnsi="Times New Roman" w:cs="Times New Roman"/>
          <w:sz w:val="24"/>
          <w:szCs w:val="24"/>
        </w:rPr>
      </w:pPr>
      <w:r w:rsidRPr="00A10751">
        <w:rPr>
          <w:rFonts w:ascii="Times New Roman" w:hAnsi="Times New Roman" w:cs="Times New Roman"/>
          <w:sz w:val="24"/>
          <w:szCs w:val="24"/>
        </w:rPr>
        <w:t>¿Cómo combatir este alud ciego de imposición de modos de vida a miles de millones de personas?</w:t>
      </w:r>
    </w:p>
    <w:p w:rsidR="009B688B" w:rsidRPr="00A10751" w:rsidRDefault="009B688B" w:rsidP="009B688B">
      <w:pPr>
        <w:spacing w:line="240" w:lineRule="auto"/>
        <w:jc w:val="both"/>
        <w:rPr>
          <w:rFonts w:ascii="Times New Roman" w:hAnsi="Times New Roman" w:cs="Times New Roman"/>
          <w:sz w:val="24"/>
          <w:szCs w:val="24"/>
        </w:rPr>
      </w:pPr>
      <w:r w:rsidRPr="00A10751">
        <w:rPr>
          <w:rFonts w:ascii="Times New Roman" w:hAnsi="Times New Roman" w:cs="Times New Roman"/>
          <w:sz w:val="24"/>
          <w:szCs w:val="24"/>
        </w:rPr>
        <w:t>“1984” (en inglés Nineteen Eighty-Four) es el título de una novela de política ficción distópica escrita por George Orwell en 1948 y editada en 1949. En la novela el estado omnipresente obliga a cumplir las leyes y normas a los miembros del partido totalitario mediante el adoctrinamiento, la propaganda, el miedo y el castigo despiadado. La novela introdujo los conceptos del siempre presente y vigilante Gran Hermano, de la notoria habitación 101, de la ubicua policía del pensamiento y de la neolengua, adaptación del inglés en la que se reduce y se transforma el léxico -lo que no está en la lengua, no puede ser pensado.</w:t>
      </w:r>
    </w:p>
    <w:p w:rsidR="009B688B" w:rsidRPr="00A10751" w:rsidRDefault="009B688B" w:rsidP="009B688B">
      <w:pPr>
        <w:spacing w:line="240" w:lineRule="auto"/>
        <w:jc w:val="both"/>
        <w:rPr>
          <w:rFonts w:ascii="Times New Roman" w:hAnsi="Times New Roman" w:cs="Times New Roman"/>
          <w:sz w:val="24"/>
          <w:szCs w:val="24"/>
        </w:rPr>
      </w:pPr>
      <w:r w:rsidRPr="00A10751">
        <w:rPr>
          <w:rFonts w:ascii="Times New Roman" w:hAnsi="Times New Roman" w:cs="Times New Roman"/>
          <w:sz w:val="24"/>
          <w:szCs w:val="24"/>
        </w:rPr>
        <w:t>Muchos comentaristas detectan paralelismos entre la sociedad actual y el mundo de 1984, sugiriendo que estamos comenzando a vivir en lo que se ha conocido como sociedad Orwelliana. El término Orwelliano se ha convertido en sinónimo de las sociedades u organizaciones que reproducen actitudes totalitarias y represoras como las representadas en la novela. La novela fue un éxito en términos de ventas y se ha convertido en uno de los más influyentes libros del siglo XX.</w:t>
      </w:r>
    </w:p>
    <w:p w:rsidR="009B688B" w:rsidRPr="00A10751" w:rsidRDefault="009B688B" w:rsidP="009B688B">
      <w:pPr>
        <w:spacing w:line="240" w:lineRule="auto"/>
        <w:jc w:val="both"/>
        <w:rPr>
          <w:rFonts w:ascii="Times New Roman" w:hAnsi="Times New Roman" w:cs="Times New Roman"/>
          <w:sz w:val="24"/>
          <w:szCs w:val="24"/>
        </w:rPr>
      </w:pPr>
      <w:r w:rsidRPr="00A10751">
        <w:rPr>
          <w:rFonts w:ascii="Times New Roman" w:hAnsi="Times New Roman" w:cs="Times New Roman"/>
          <w:sz w:val="24"/>
          <w:szCs w:val="24"/>
        </w:rPr>
        <w:t>Se la considera como una de las obras cumbre de la trilogía de las antiutopías de principios del siglo XX (o la también llamada ciencia ficción distópica), junto a la novela de 1932, “Un mundo feliz” (A brave new world, en inglés), de Aldous Huxley; y “Fahrenheit 451”, de Ray Bradbury.</w:t>
      </w:r>
    </w:p>
    <w:p w:rsidR="009B688B" w:rsidRPr="00A10751" w:rsidRDefault="009B688B" w:rsidP="009B688B">
      <w:pPr>
        <w:spacing w:line="240" w:lineRule="auto"/>
        <w:jc w:val="both"/>
        <w:rPr>
          <w:rFonts w:ascii="Times New Roman" w:hAnsi="Times New Roman" w:cs="Times New Roman"/>
          <w:sz w:val="24"/>
          <w:szCs w:val="24"/>
        </w:rPr>
      </w:pPr>
      <w:r w:rsidRPr="00A10751">
        <w:rPr>
          <w:rFonts w:ascii="Times New Roman" w:hAnsi="Times New Roman" w:cs="Times New Roman"/>
          <w:sz w:val="24"/>
          <w:szCs w:val="24"/>
        </w:rPr>
        <w:t>En “1984” que Orwell ubicó en la Unión Soviética, se refinó en su contrario. Orwell vivía en el edificio 27B frente a la plaza Canonbury en Islington, North London. 59 años después de escribir su novela 1984, su casa en un radio de 180 metros se encuentra rodeada por 32 cámaras de vigilancia que graban cada movimiento que se produce.</w:t>
      </w:r>
    </w:p>
    <w:p w:rsidR="009B688B" w:rsidRPr="00A10751" w:rsidRDefault="009B688B" w:rsidP="009B688B">
      <w:pPr>
        <w:spacing w:line="240" w:lineRule="auto"/>
        <w:jc w:val="both"/>
        <w:rPr>
          <w:rFonts w:ascii="Times New Roman" w:hAnsi="Times New Roman" w:cs="Times New Roman"/>
          <w:sz w:val="24"/>
          <w:szCs w:val="24"/>
        </w:rPr>
      </w:pPr>
      <w:r w:rsidRPr="00A10751">
        <w:rPr>
          <w:rFonts w:ascii="Times New Roman" w:hAnsi="Times New Roman" w:cs="Times New Roman"/>
          <w:sz w:val="24"/>
          <w:szCs w:val="24"/>
        </w:rPr>
        <w:t>Estas 32 cámaras son algunas de las 4,2 millones de cámaras diseminadas por todo Gran Bretaña, una cada catorce ciudadanos. Se calcula que en ese país se hallan el 20 % de todas las existentes en el mundo y que cada británico es grabado cada día alrededor de 300 veces.</w:t>
      </w:r>
    </w:p>
    <w:p w:rsidR="009B688B" w:rsidRPr="00A10751" w:rsidRDefault="009B688B" w:rsidP="009B688B">
      <w:pPr>
        <w:spacing w:line="240" w:lineRule="auto"/>
        <w:jc w:val="both"/>
        <w:rPr>
          <w:rFonts w:ascii="Times New Roman" w:hAnsi="Times New Roman" w:cs="Times New Roman"/>
          <w:sz w:val="24"/>
          <w:szCs w:val="24"/>
        </w:rPr>
      </w:pPr>
      <w:r w:rsidRPr="00A10751">
        <w:rPr>
          <w:rFonts w:ascii="Times New Roman" w:hAnsi="Times New Roman" w:cs="Times New Roman"/>
          <w:sz w:val="24"/>
          <w:szCs w:val="24"/>
        </w:rPr>
        <w:lastRenderedPageBreak/>
        <w:t>Estamos llegando a un punto donde todo ciudadano es culpable por defecto y sus movimientos deben ser seguidos y analizados. El mundo que Orwell imaginó, poco a poco, para nuestra desgracia, se hace realidad.</w:t>
      </w:r>
    </w:p>
    <w:p w:rsidR="009B688B" w:rsidRPr="00A10751" w:rsidRDefault="009B688B" w:rsidP="009B688B">
      <w:pPr>
        <w:spacing w:line="240" w:lineRule="auto"/>
        <w:jc w:val="both"/>
        <w:rPr>
          <w:rFonts w:ascii="Times New Roman" w:hAnsi="Times New Roman" w:cs="Times New Roman"/>
          <w:sz w:val="24"/>
          <w:szCs w:val="24"/>
        </w:rPr>
      </w:pPr>
      <w:r w:rsidRPr="00A10751">
        <w:rPr>
          <w:rFonts w:ascii="Times New Roman" w:hAnsi="Times New Roman" w:cs="Times New Roman"/>
          <w:sz w:val="24"/>
          <w:szCs w:val="24"/>
        </w:rPr>
        <w:t>Es difícil el combate en las actuales circunstancias porque todo es adverso: el alud neoliberal tiene de su lado a: ejércitos, policías, altas jerarquías religiosas, sistemas de producción importantes -industria, agricultura, servicios-, transportes, control de las mejores tierras de labranza y sistemas de irrigación, medios de comunicación impresos y electrónicos con tecnología sofisticada para detectar el más insignificante intento de rebeldía. Sin duda alguna, nunca antes sobre la Tierra hubo tal polaridad de poder, control y fuerza sobre miles de millones de seres humanos.</w:t>
      </w:r>
    </w:p>
    <w:p w:rsidR="009B688B" w:rsidRPr="00A10751" w:rsidRDefault="009B688B" w:rsidP="009B688B">
      <w:pPr>
        <w:spacing w:line="240" w:lineRule="auto"/>
        <w:jc w:val="both"/>
        <w:rPr>
          <w:rFonts w:ascii="Times New Roman" w:hAnsi="Times New Roman" w:cs="Times New Roman"/>
          <w:sz w:val="24"/>
          <w:szCs w:val="24"/>
        </w:rPr>
      </w:pPr>
      <w:r w:rsidRPr="00A10751">
        <w:rPr>
          <w:rFonts w:ascii="Times New Roman" w:hAnsi="Times New Roman" w:cs="Times New Roman"/>
          <w:sz w:val="24"/>
          <w:szCs w:val="24"/>
        </w:rPr>
        <w:t xml:space="preserve">La humanidad ha sido afectada desde la cúspide del imperio mundial. Nadie se salva; desde los intelectuales hasta los rudimentarios; desde los niños hasta los ancianos, todo en aras de la globalización, la modernidad, el neoliberalismo, el fin de la historia. </w:t>
      </w:r>
    </w:p>
    <w:p w:rsidR="009B688B" w:rsidRPr="00A10751" w:rsidRDefault="009B688B" w:rsidP="009B688B">
      <w:pPr>
        <w:spacing w:line="240" w:lineRule="auto"/>
        <w:jc w:val="both"/>
        <w:rPr>
          <w:rFonts w:ascii="Times New Roman" w:hAnsi="Times New Roman" w:cs="Times New Roman"/>
          <w:b/>
          <w:sz w:val="24"/>
          <w:szCs w:val="24"/>
        </w:rPr>
      </w:pPr>
      <w:r w:rsidRPr="00A10751">
        <w:rPr>
          <w:rFonts w:ascii="Times New Roman" w:hAnsi="Times New Roman" w:cs="Times New Roman"/>
          <w:b/>
          <w:sz w:val="24"/>
          <w:szCs w:val="24"/>
        </w:rPr>
        <w:t>La economía por la economía (en el nombre del mercado)</w:t>
      </w:r>
      <w:r w:rsidRPr="00A10751">
        <w:rPr>
          <w:rFonts w:ascii="Times New Roman" w:hAnsi="Times New Roman" w:cs="Times New Roman"/>
          <w:sz w:val="24"/>
          <w:szCs w:val="24"/>
        </w:rPr>
        <w:t xml:space="preserve">  </w:t>
      </w:r>
    </w:p>
    <w:p w:rsidR="009B688B" w:rsidRPr="00A10751" w:rsidRDefault="009B688B" w:rsidP="009B688B">
      <w:pPr>
        <w:spacing w:line="240" w:lineRule="auto"/>
        <w:jc w:val="both"/>
        <w:rPr>
          <w:rFonts w:ascii="Times New Roman" w:hAnsi="Times New Roman" w:cs="Times New Roman"/>
          <w:i/>
          <w:sz w:val="24"/>
          <w:szCs w:val="24"/>
        </w:rPr>
      </w:pPr>
      <w:r w:rsidRPr="00A10751">
        <w:rPr>
          <w:rFonts w:ascii="Times New Roman" w:hAnsi="Times New Roman" w:cs="Times New Roman"/>
          <w:i/>
          <w:sz w:val="24"/>
          <w:szCs w:val="24"/>
        </w:rPr>
        <w:t>Había una jerarquía de señores y vasallos vinculados a través del vasallaje. Por el vasallaje, un vasallo se ofrecía a un señor, entablando un contrato en donde el vasallo debía obediencia y lealtad, y el señor debía protección. Ésta era la única manera de garantizar el orden. Los privilegios de la nobleza la obligaban a encargarse de que todo funcionase. Para ello recurrieron a acuerdos de dependencia mutua conocidos con el nombre de “relaciones feudo-vasalláticas”, que podían ser de dos tipos:</w:t>
      </w:r>
    </w:p>
    <w:p w:rsidR="009B688B" w:rsidRPr="00A82BD0" w:rsidRDefault="009B688B" w:rsidP="009B688B">
      <w:pPr>
        <w:numPr>
          <w:ilvl w:val="0"/>
          <w:numId w:val="11"/>
        </w:numPr>
        <w:spacing w:after="0" w:line="240" w:lineRule="auto"/>
        <w:jc w:val="both"/>
        <w:rPr>
          <w:rFonts w:ascii="Times New Roman" w:hAnsi="Times New Roman" w:cs="Times New Roman"/>
          <w:i/>
          <w:sz w:val="24"/>
          <w:szCs w:val="24"/>
          <w:u w:val="single"/>
        </w:rPr>
      </w:pPr>
      <w:r w:rsidRPr="00A10751">
        <w:rPr>
          <w:rFonts w:ascii="Times New Roman" w:hAnsi="Times New Roman" w:cs="Times New Roman"/>
          <w:i/>
          <w:sz w:val="24"/>
          <w:szCs w:val="24"/>
        </w:rPr>
        <w:t xml:space="preserve">Vasallaje. Es un pacto entre dos miembros de la nobleza de distinta categoría. El caballero de menor rango se convertía en vasallo del noble más poderoso por medio de la Ceremonia de Homenaje e Investidura. El vasallo prestaba homenaje al señor -humillándose ente él- y éste le investía dándole una espada, o bien un báculo si era religioso. El señor protegía al vasallo y le otorgaba un feudo (un castillo, un monasterio o un simple sueldo), a cambio, el vasallo le juraba fidelidad y estaba obligado a prestarle ayuda militar y consejo. </w:t>
      </w:r>
    </w:p>
    <w:p w:rsidR="009B688B" w:rsidRPr="00A10751" w:rsidRDefault="009B688B" w:rsidP="009B688B">
      <w:pPr>
        <w:spacing w:after="0" w:line="240" w:lineRule="auto"/>
        <w:ind w:left="360"/>
        <w:jc w:val="both"/>
        <w:rPr>
          <w:rFonts w:ascii="Times New Roman" w:hAnsi="Times New Roman" w:cs="Times New Roman"/>
          <w:i/>
          <w:sz w:val="24"/>
          <w:szCs w:val="24"/>
          <w:u w:val="single"/>
        </w:rPr>
      </w:pPr>
    </w:p>
    <w:p w:rsidR="009B688B" w:rsidRPr="00A10751" w:rsidRDefault="009B688B" w:rsidP="009B688B">
      <w:pPr>
        <w:spacing w:line="240" w:lineRule="auto"/>
        <w:jc w:val="both"/>
        <w:rPr>
          <w:rFonts w:ascii="Times New Roman" w:hAnsi="Times New Roman" w:cs="Times New Roman"/>
          <w:sz w:val="24"/>
          <w:szCs w:val="24"/>
        </w:rPr>
      </w:pPr>
      <w:r w:rsidRPr="00A10751">
        <w:rPr>
          <w:rFonts w:ascii="Times New Roman" w:hAnsi="Times New Roman" w:cs="Times New Roman"/>
          <w:sz w:val="24"/>
          <w:szCs w:val="24"/>
        </w:rPr>
        <w:t xml:space="preserve">La figura de “vasallaje” que más me interesa destacar (y debatir, en su caso) es la “cumplida” por la Unión Europea con respecto a los Estados Unidos. Su papel de “partenaire” en la OTAN (que de ejército de liberación ha devenido en ejército de ocupación, además -para más “INRI”- con dinero propio). Su obediente “seguidismo” a los dictados de la Organización Mundial del Comercio, en función de los intereses de los Estados Unidos. Su “miedo escénico” de exigir al Reino Unido a optar por ser un miembro activo y completo de la Unión Europea o ser socio del NAFTA, ALCA,  o Commonwealth Made in USA (el fin del “submarinismo”). Como último acto de “vasallaje”, para abundar en el juicio (a septiembre de 2007), deseo destacar la “socialización” bancaria de las pérdidas de las entidades norteamericanas con respecto de las europeas, en la crisis de las  “sub-prime”. </w:t>
      </w:r>
    </w:p>
    <w:p w:rsidR="009B688B" w:rsidRPr="00A82BD0" w:rsidRDefault="009B688B" w:rsidP="009B688B">
      <w:pPr>
        <w:numPr>
          <w:ilvl w:val="0"/>
          <w:numId w:val="11"/>
        </w:numPr>
        <w:spacing w:after="0" w:line="240" w:lineRule="auto"/>
        <w:jc w:val="both"/>
        <w:rPr>
          <w:rFonts w:ascii="Times New Roman" w:hAnsi="Times New Roman" w:cs="Times New Roman"/>
          <w:i/>
          <w:sz w:val="24"/>
          <w:szCs w:val="24"/>
          <w:u w:val="single"/>
        </w:rPr>
      </w:pPr>
      <w:r w:rsidRPr="00A10751">
        <w:rPr>
          <w:rFonts w:ascii="Times New Roman" w:hAnsi="Times New Roman" w:cs="Times New Roman"/>
          <w:i/>
          <w:sz w:val="24"/>
          <w:szCs w:val="24"/>
        </w:rPr>
        <w:t xml:space="preserve">Encomienda. Es un pacto entre los campesinos y el señor feudal. El señor acogía a los campesinos en su feudo, les proporcionaba una pequeña porción de tierra (manso) para que pudieran subsistir y les protegía si eran atacados. A cambio, el campesino se convertía en su siervo y pasaba a la doble jurisdicción del señor feudal: el Señorío Territorial, que obligaba al campesino a pagar una parte de sus rentas al noble; y el Señorío Jurisdiccional, que convertía al señor feudal en gobernante y juez del territorio en el que vivía el campesino. </w:t>
      </w:r>
    </w:p>
    <w:p w:rsidR="009B688B" w:rsidRPr="00A10751" w:rsidRDefault="009B688B" w:rsidP="009B688B">
      <w:pPr>
        <w:spacing w:after="0" w:line="240" w:lineRule="auto"/>
        <w:ind w:left="360"/>
        <w:jc w:val="both"/>
        <w:rPr>
          <w:rFonts w:ascii="Times New Roman" w:hAnsi="Times New Roman" w:cs="Times New Roman"/>
          <w:i/>
          <w:sz w:val="24"/>
          <w:szCs w:val="24"/>
          <w:u w:val="single"/>
        </w:rPr>
      </w:pPr>
    </w:p>
    <w:p w:rsidR="009B688B" w:rsidRPr="00A10751" w:rsidRDefault="009B688B" w:rsidP="009B688B">
      <w:pPr>
        <w:spacing w:line="240" w:lineRule="auto"/>
        <w:jc w:val="both"/>
        <w:rPr>
          <w:rFonts w:ascii="Times New Roman" w:hAnsi="Times New Roman" w:cs="Times New Roman"/>
          <w:sz w:val="24"/>
          <w:szCs w:val="24"/>
        </w:rPr>
      </w:pPr>
      <w:r w:rsidRPr="00A10751">
        <w:rPr>
          <w:rFonts w:ascii="Times New Roman" w:hAnsi="Times New Roman" w:cs="Times New Roman"/>
          <w:sz w:val="24"/>
          <w:szCs w:val="24"/>
        </w:rPr>
        <w:t xml:space="preserve">La “servidumbre” de doble jurisdicción (mileurista y señora) más destacable es el “invento” laboral (consumista y feminista) por el cual las empresas se han asegurado disponer de “dos empleados por el precio de uno” (y además, en precario). Con lo que antes se pagaba a un trabajador, ahora disponen de ese trabajador (o de otro pobre mileurista) y su mujer (o la mujer de otro pobre mileurista), para hacer el doble de tarea al costo de una o una tarea a la mitad del costo original (tanto monta, monta tanto). Y además, las mujeres se sienten “liberadas” (¡Vaya absurdo!). </w:t>
      </w:r>
    </w:p>
    <w:p w:rsidR="009B688B" w:rsidRPr="00A10751" w:rsidRDefault="009B688B" w:rsidP="009B688B">
      <w:pPr>
        <w:spacing w:line="240" w:lineRule="auto"/>
        <w:jc w:val="both"/>
        <w:rPr>
          <w:rFonts w:ascii="Times New Roman" w:hAnsi="Times New Roman" w:cs="Times New Roman"/>
          <w:sz w:val="24"/>
          <w:szCs w:val="24"/>
        </w:rPr>
      </w:pPr>
      <w:r w:rsidRPr="00A10751">
        <w:rPr>
          <w:rFonts w:ascii="Times New Roman" w:hAnsi="Times New Roman" w:cs="Times New Roman"/>
          <w:sz w:val="24"/>
          <w:szCs w:val="24"/>
        </w:rPr>
        <w:t>Lo único que falta es el derecho de “pernada”, pero si uno piensa en el “acoso sexual laboral”, ya todo queda, “atado y bien atado”. O sea.</w:t>
      </w:r>
    </w:p>
    <w:p w:rsidR="009B688B" w:rsidRPr="00A82BD0" w:rsidRDefault="009B688B" w:rsidP="009B688B">
      <w:pPr>
        <w:spacing w:line="240" w:lineRule="auto"/>
        <w:jc w:val="both"/>
        <w:rPr>
          <w:rFonts w:ascii="Times New Roman" w:hAnsi="Times New Roman" w:cs="Times New Roman"/>
          <w:i/>
          <w:sz w:val="24"/>
          <w:szCs w:val="24"/>
        </w:rPr>
      </w:pPr>
      <w:r w:rsidRPr="00A10751">
        <w:rPr>
          <w:rFonts w:ascii="Times New Roman" w:hAnsi="Times New Roman" w:cs="Times New Roman"/>
          <w:i/>
          <w:sz w:val="24"/>
          <w:szCs w:val="24"/>
        </w:rPr>
        <w:t>La sociedad estaba organizada de manera estamental, en los llamados estamentos u “ordines”: nobleza, clero y campesinado (los hombres que guerreaban, los que rezaban y los que trabajaban, según la fórmula de la época):</w:t>
      </w:r>
    </w:p>
    <w:p w:rsidR="009B688B" w:rsidRDefault="009B688B" w:rsidP="009B688B">
      <w:pPr>
        <w:numPr>
          <w:ilvl w:val="0"/>
          <w:numId w:val="11"/>
        </w:numPr>
        <w:spacing w:after="0" w:line="240" w:lineRule="auto"/>
        <w:jc w:val="both"/>
        <w:rPr>
          <w:rFonts w:ascii="Times New Roman" w:hAnsi="Times New Roman" w:cs="Times New Roman"/>
          <w:i/>
          <w:sz w:val="24"/>
          <w:szCs w:val="24"/>
        </w:rPr>
      </w:pPr>
      <w:r w:rsidRPr="00A10751">
        <w:rPr>
          <w:rFonts w:ascii="Times New Roman" w:hAnsi="Times New Roman" w:cs="Times New Roman"/>
          <w:i/>
          <w:sz w:val="24"/>
          <w:szCs w:val="24"/>
        </w:rPr>
        <w:t>Nobleza feudal. Los “bellatores” o guerreros, era la Nobleza, en ella distinguimos: La alta nobleza (marqueses, condes y duques) poseía grandes feudos; y la baja nobleza o caballeros (barones, infanzones, hidalgos…), con feudos pequeños, eran vasallos de los más poderosos.</w:t>
      </w:r>
    </w:p>
    <w:p w:rsidR="009B688B" w:rsidRDefault="009B688B" w:rsidP="009B688B">
      <w:pPr>
        <w:spacing w:after="0" w:line="240" w:lineRule="auto"/>
        <w:ind w:left="360"/>
        <w:jc w:val="both"/>
        <w:rPr>
          <w:rFonts w:ascii="Times New Roman" w:hAnsi="Times New Roman" w:cs="Times New Roman"/>
          <w:i/>
          <w:sz w:val="24"/>
          <w:szCs w:val="24"/>
        </w:rPr>
      </w:pPr>
    </w:p>
    <w:p w:rsidR="009B688B" w:rsidRPr="00A10751" w:rsidRDefault="009B688B" w:rsidP="009B688B">
      <w:pPr>
        <w:spacing w:line="240" w:lineRule="auto"/>
        <w:jc w:val="both"/>
        <w:rPr>
          <w:rFonts w:ascii="Times New Roman" w:hAnsi="Times New Roman" w:cs="Times New Roman"/>
          <w:sz w:val="24"/>
          <w:szCs w:val="24"/>
        </w:rPr>
      </w:pPr>
      <w:r w:rsidRPr="00A10751">
        <w:rPr>
          <w:rFonts w:ascii="Times New Roman" w:hAnsi="Times New Roman" w:cs="Times New Roman"/>
          <w:sz w:val="24"/>
          <w:szCs w:val="24"/>
        </w:rPr>
        <w:t>El primer nivel de la baja nobleza actual está representado por los CEOs (Chief Executive Officer), entrepeneurs, banqueros (mejor dicho “bancarios”, banqueros ya no quedan), agentes de bolsa, intermediarios financieros, operadores de fondos de cobertura (hedge funds), operadores de capital riesgo, operadores de fondos de inversión y otros miembros de la jungla animada (economía de casino).</w:t>
      </w:r>
    </w:p>
    <w:p w:rsidR="009B688B" w:rsidRPr="00A10751" w:rsidRDefault="009B688B" w:rsidP="009B688B">
      <w:pPr>
        <w:spacing w:line="240" w:lineRule="auto"/>
        <w:jc w:val="both"/>
        <w:rPr>
          <w:rFonts w:ascii="Times New Roman" w:hAnsi="Times New Roman" w:cs="Times New Roman"/>
          <w:sz w:val="24"/>
          <w:szCs w:val="24"/>
        </w:rPr>
      </w:pPr>
      <w:r w:rsidRPr="00A10751">
        <w:rPr>
          <w:rFonts w:ascii="Times New Roman" w:hAnsi="Times New Roman" w:cs="Times New Roman"/>
          <w:sz w:val="24"/>
          <w:szCs w:val="24"/>
        </w:rPr>
        <w:t>El segundo nivel de la baja nobleza actual está representado por los gerentes de esas firmas, que se sienten importantes “limpiando” el camino (casi digo, “barriendo” la alfombra) para que pasen (y cacen) los miembros de la alta nobleza. Estos “caballeros”, con pequeños feudos, casi nunca (o nunca) pasarán de vasallos de los más poderosos. Pero viven de su perfume.  Creen que “deciden” cuando, a lo sumo, sólo “ejecutan”. A veces con “paredón” y “lápida” incluidos.</w:t>
      </w:r>
    </w:p>
    <w:p w:rsidR="009B688B" w:rsidRDefault="009B688B" w:rsidP="009B688B">
      <w:pPr>
        <w:numPr>
          <w:ilvl w:val="0"/>
          <w:numId w:val="11"/>
        </w:numPr>
        <w:spacing w:after="0" w:line="240" w:lineRule="auto"/>
        <w:jc w:val="both"/>
        <w:rPr>
          <w:rFonts w:ascii="Times New Roman" w:hAnsi="Times New Roman" w:cs="Times New Roman"/>
          <w:i/>
          <w:sz w:val="24"/>
          <w:szCs w:val="24"/>
        </w:rPr>
      </w:pPr>
      <w:r w:rsidRPr="00A10751">
        <w:rPr>
          <w:rFonts w:ascii="Times New Roman" w:hAnsi="Times New Roman" w:cs="Times New Roman"/>
          <w:i/>
          <w:sz w:val="24"/>
          <w:szCs w:val="24"/>
        </w:rPr>
        <w:t xml:space="preserve">Clero feudal. Los “oratores” o clérigos, eran la Iglesia: algunos formaban una élite poderosa llamada alto clero (abades, obispos), y otros más humildes (curas de pueblo o monjes) estaban subordinados a su autoridad. </w:t>
      </w:r>
    </w:p>
    <w:p w:rsidR="00F444AE" w:rsidRDefault="00F444AE" w:rsidP="009B688B">
      <w:pPr>
        <w:spacing w:line="240" w:lineRule="auto"/>
        <w:jc w:val="both"/>
        <w:rPr>
          <w:rFonts w:ascii="Times New Roman" w:hAnsi="Times New Roman" w:cs="Times New Roman"/>
          <w:sz w:val="24"/>
          <w:szCs w:val="24"/>
        </w:rPr>
      </w:pPr>
    </w:p>
    <w:p w:rsidR="009B688B" w:rsidRPr="00A10751" w:rsidRDefault="009B688B" w:rsidP="009B688B">
      <w:pPr>
        <w:spacing w:line="240" w:lineRule="auto"/>
        <w:jc w:val="both"/>
        <w:rPr>
          <w:rFonts w:ascii="Times New Roman" w:hAnsi="Times New Roman" w:cs="Times New Roman"/>
          <w:sz w:val="24"/>
          <w:szCs w:val="24"/>
        </w:rPr>
      </w:pPr>
      <w:r w:rsidRPr="00A10751">
        <w:rPr>
          <w:rFonts w:ascii="Times New Roman" w:hAnsi="Times New Roman" w:cs="Times New Roman"/>
          <w:sz w:val="24"/>
          <w:szCs w:val="24"/>
        </w:rPr>
        <w:t>Quien mejor que los “think tank”, para representar la élite (supuestamente) pensante, (supuestamente) poderosa, de los “orates” en la era del mercado. Un think tank es una institución investigadora u otro tipo de organización que ofrece consejos e ideas sobre asuntos de política, comercio o interés militar. El nombre proviene del inglés, por la abundancia de estas instituciones en Estados Unidos, y significa “depósito de ideas”. Algunos medios en español utilizan la expresión “usina de ideas” para referirse a los think tank. A menudo están relacionados con laboratorios militares, empresas privadas, instituciones académicas o de otro tipo. Normalmente se trata de organizaciones en las que trabajan varios teóricos e intelectuales multidisciplinares que elaboran análisis o recomendaciones políticas. Un think tank tiene estatus legal de institución privada (normalmente en forma de fundación no comercial). Los think tanks defienden diversas ideas. Sus trabajos tienen habitualmente un peso importante en la política, particularmente en Estados Unidos.</w:t>
      </w:r>
    </w:p>
    <w:p w:rsidR="009B688B" w:rsidRPr="00A10751" w:rsidRDefault="009B688B" w:rsidP="009B688B">
      <w:pPr>
        <w:spacing w:line="240" w:lineRule="auto"/>
        <w:jc w:val="both"/>
        <w:rPr>
          <w:rFonts w:ascii="Times New Roman" w:hAnsi="Times New Roman" w:cs="Times New Roman"/>
          <w:sz w:val="24"/>
          <w:szCs w:val="24"/>
          <w:lang w:val="en-GB"/>
        </w:rPr>
      </w:pPr>
      <w:r w:rsidRPr="00A10751">
        <w:rPr>
          <w:rFonts w:ascii="Times New Roman" w:hAnsi="Times New Roman" w:cs="Times New Roman"/>
          <w:sz w:val="24"/>
          <w:szCs w:val="24"/>
          <w:lang w:val="en-GB"/>
        </w:rPr>
        <w:lastRenderedPageBreak/>
        <w:t>(Pequeño listado de cercanías) The American Enterprise Institute for Public Policy Research, The Aspen Institute, The Atlas Economic Research Foundation, The Brookings Institution, Carnegie Council on Ethics and International Affairs, The Carter Center, Cato Institute, The Center for Strategic and International Studies (CSIS), The Century Foundation, The Committee for Economic Development, The Economic Policy Institute, The Economic Strategy Institute, The Heritage Foundation, Hoover Institution, The Hudson Institute - Herman Kahn Center, The Independent Institute, Institute for Advanced Study, Institute for International Economics, Institute for Policy Studies, Institute for the Future, Joint Center for Political and Economic Studies, National Bureau of Economic Research, Population Council, RAND, The Reason Foundation, Russell Sage Foundation, Social Science Research Council, World Policy Institute - New School University, World Resources Institute, Worldwatch Institute (Selección de Think-tanks de los Estados Unidos de América - Noviembre de 2000 - The Information Resource Center -  Embajada de los Estados Unidos de América en España)</w:t>
      </w:r>
    </w:p>
    <w:p w:rsidR="009B688B" w:rsidRPr="00A10751" w:rsidRDefault="009B688B" w:rsidP="009B688B">
      <w:pPr>
        <w:spacing w:line="240" w:lineRule="auto"/>
        <w:jc w:val="both"/>
        <w:rPr>
          <w:rFonts w:ascii="Times New Roman" w:hAnsi="Times New Roman" w:cs="Times New Roman"/>
          <w:sz w:val="24"/>
          <w:szCs w:val="24"/>
        </w:rPr>
      </w:pPr>
      <w:r w:rsidRPr="00A10751">
        <w:rPr>
          <w:rFonts w:ascii="Times New Roman" w:hAnsi="Times New Roman" w:cs="Times New Roman"/>
          <w:sz w:val="24"/>
          <w:szCs w:val="24"/>
        </w:rPr>
        <w:t>(Si mi “vocación” ecologista no me traiciona, excluiría de la “sospechosa” lista de “cabezas borradoras” al Worldwatch Institute. Los demás, merecen figurar entre los “sospechosos habituales”. Algunos, como: Heritage, Cato, RAND, entre los “asesinos natos”.)</w:t>
      </w:r>
    </w:p>
    <w:p w:rsidR="009B688B" w:rsidRDefault="009B688B" w:rsidP="009B688B">
      <w:pPr>
        <w:numPr>
          <w:ilvl w:val="0"/>
          <w:numId w:val="11"/>
        </w:numPr>
        <w:spacing w:after="0" w:line="240" w:lineRule="auto"/>
        <w:jc w:val="both"/>
        <w:rPr>
          <w:rFonts w:ascii="Times New Roman" w:hAnsi="Times New Roman" w:cs="Times New Roman"/>
          <w:i/>
          <w:sz w:val="24"/>
          <w:szCs w:val="24"/>
        </w:rPr>
      </w:pPr>
      <w:r w:rsidRPr="00A10751">
        <w:rPr>
          <w:rFonts w:ascii="Times New Roman" w:hAnsi="Times New Roman" w:cs="Times New Roman"/>
          <w:i/>
          <w:sz w:val="24"/>
          <w:szCs w:val="24"/>
        </w:rPr>
        <w:t>Pueblo llano. Los “laboratores” o trabajadores, era el pueblo llano, por tanto, los más numerosos, y generalmente estaban sometidos a los otros estamentos. Estaban compuestos por campesinos, siervos de los señores feudales, que eran los más numerosos y por artesanos, que eran escasos y vivían en las pocas ciudades que había. Si dependían del rey (“realengo”) y no del señor feudal, prosperaban más.</w:t>
      </w:r>
    </w:p>
    <w:p w:rsidR="009B688B" w:rsidRPr="00A10751" w:rsidRDefault="009B688B" w:rsidP="009B688B">
      <w:pPr>
        <w:spacing w:after="0" w:line="240" w:lineRule="auto"/>
        <w:ind w:left="360"/>
        <w:jc w:val="both"/>
        <w:rPr>
          <w:rFonts w:ascii="Times New Roman" w:hAnsi="Times New Roman" w:cs="Times New Roman"/>
          <w:i/>
          <w:sz w:val="24"/>
          <w:szCs w:val="24"/>
        </w:rPr>
      </w:pPr>
    </w:p>
    <w:p w:rsidR="009B688B" w:rsidRPr="00A10751" w:rsidRDefault="009B688B" w:rsidP="009B688B">
      <w:pPr>
        <w:spacing w:line="240" w:lineRule="auto"/>
        <w:jc w:val="both"/>
        <w:rPr>
          <w:rFonts w:ascii="Times New Roman" w:hAnsi="Times New Roman" w:cs="Times New Roman"/>
          <w:sz w:val="24"/>
          <w:szCs w:val="24"/>
        </w:rPr>
      </w:pPr>
      <w:r w:rsidRPr="00A10751">
        <w:rPr>
          <w:rFonts w:ascii="Times New Roman" w:hAnsi="Times New Roman" w:cs="Times New Roman"/>
          <w:sz w:val="24"/>
          <w:szCs w:val="24"/>
        </w:rPr>
        <w:t>¡Como ahora! El pueblo llano. Algunos, se salvan, un poquito: los “artesanos” actuales podrían ser los “analistas simbólicos” de Jeremy Rifkin, los “zombis” de la “era del acceso”.  El resto, mierda,  mierda. Contratos basura. Trabajadores de “usar y tirar”. Salario del miedo. Precarización eterna. Ejércit</w:t>
      </w:r>
      <w:r>
        <w:rPr>
          <w:rFonts w:ascii="Times New Roman" w:hAnsi="Times New Roman" w:cs="Times New Roman"/>
          <w:sz w:val="24"/>
          <w:szCs w:val="24"/>
        </w:rPr>
        <w:t>o en la reserva. “Cajeros” de M</w:t>
      </w:r>
      <w:r w:rsidRPr="00A10751">
        <w:rPr>
          <w:rFonts w:ascii="Times New Roman" w:hAnsi="Times New Roman" w:cs="Times New Roman"/>
          <w:sz w:val="24"/>
          <w:szCs w:val="24"/>
        </w:rPr>
        <w:t>cDonald’s… “Reponedores” de Wal-Mart… (o imitadores, cada vez más numerosos).</w:t>
      </w:r>
    </w:p>
    <w:p w:rsidR="009B688B" w:rsidRPr="00A10751" w:rsidRDefault="009B688B" w:rsidP="009B688B">
      <w:pPr>
        <w:spacing w:line="240" w:lineRule="auto"/>
        <w:jc w:val="both"/>
        <w:rPr>
          <w:rFonts w:ascii="Times New Roman" w:hAnsi="Times New Roman" w:cs="Times New Roman"/>
          <w:sz w:val="24"/>
          <w:szCs w:val="24"/>
        </w:rPr>
      </w:pPr>
      <w:r w:rsidRPr="00A10751">
        <w:rPr>
          <w:rFonts w:ascii="Times New Roman" w:hAnsi="Times New Roman" w:cs="Times New Roman"/>
          <w:sz w:val="24"/>
          <w:szCs w:val="24"/>
        </w:rPr>
        <w:t>Ni siquiera el “Contrato Social” del medioevo se cumple. Antes, la “encomienda” era un pacto entre los campesinos y el señor feudal. El señor acogía a los campesinos en su feudo, les proporcionaba una pequeña porción de tierra (manso) para que pudieran subsistir y pasaba a la doble jurisdicción del señor feudal. Ahora, la única “encomienda” que existe es “encomendarse” a Dios. Los señores (grandes empresas transnacionales) acogen a los campesinos (trabajadores) en su feudo (empresa) por un “mínimo” de subsistencia y un “máximo” de precariedad (hipócritamente llamada “flexibilidad” laboral, cuando no, cínicamente, reformas “estructurales” del mercado de trabajo, o, en el colmo del sarcasmo,</w:t>
      </w:r>
      <w:r>
        <w:rPr>
          <w:rFonts w:ascii="Times New Roman" w:hAnsi="Times New Roman" w:cs="Times New Roman"/>
          <w:sz w:val="24"/>
          <w:szCs w:val="24"/>
        </w:rPr>
        <w:t xml:space="preserve"> “</w:t>
      </w:r>
      <w:r w:rsidRPr="00A10751">
        <w:rPr>
          <w:rFonts w:ascii="Times New Roman" w:hAnsi="Times New Roman" w:cs="Times New Roman"/>
          <w:sz w:val="24"/>
          <w:szCs w:val="24"/>
        </w:rPr>
        <w:t>modernización” laboral), sin ningún tipo de “protección” (social, en caso de despido; policial, en casas y calles), cuando son “atacados” por los ladrones (de guante blanco o de capucha).</w:t>
      </w:r>
    </w:p>
    <w:p w:rsidR="009B688B" w:rsidRDefault="009B688B" w:rsidP="009B688B">
      <w:pPr>
        <w:spacing w:line="240" w:lineRule="auto"/>
        <w:jc w:val="both"/>
        <w:rPr>
          <w:rFonts w:ascii="Times New Roman" w:hAnsi="Times New Roman" w:cs="Times New Roman"/>
          <w:sz w:val="24"/>
          <w:szCs w:val="24"/>
        </w:rPr>
      </w:pPr>
      <w:r w:rsidRPr="00A10751">
        <w:rPr>
          <w:rFonts w:ascii="Times New Roman" w:hAnsi="Times New Roman" w:cs="Times New Roman"/>
          <w:sz w:val="24"/>
          <w:szCs w:val="24"/>
        </w:rPr>
        <w:t>¿Qué empleo? El que venga. ¿Por cuánto? Por lo que sea y como sea. La desesperación de los que temen perderlo, obligan a aceptar lo inaceptable. En todo el mundo se impone el “modelo Wal-Mart”. La empresa número uno de los Estados Unidos prohíbe los sindicatos y estira los horarios sin pagar horas extras. El mercado exporta su lucrativo ejemplo. Cuanto más dolidos están los países, más fácil resulta convertir el derecho laboral en papel mojado</w:t>
      </w:r>
      <w:r>
        <w:rPr>
          <w:rFonts w:ascii="Times New Roman" w:hAnsi="Times New Roman" w:cs="Times New Roman"/>
          <w:sz w:val="24"/>
          <w:szCs w:val="24"/>
        </w:rPr>
        <w:t>.</w:t>
      </w:r>
    </w:p>
    <w:p w:rsidR="009B688B" w:rsidRPr="00A10751" w:rsidRDefault="009B688B" w:rsidP="009B688B">
      <w:pPr>
        <w:spacing w:line="240" w:lineRule="auto"/>
        <w:jc w:val="both"/>
        <w:rPr>
          <w:rFonts w:ascii="Times New Roman" w:hAnsi="Times New Roman" w:cs="Times New Roman"/>
          <w:i/>
          <w:sz w:val="24"/>
          <w:szCs w:val="24"/>
        </w:rPr>
      </w:pPr>
      <w:r w:rsidRPr="00A10751">
        <w:rPr>
          <w:rFonts w:ascii="Times New Roman" w:hAnsi="Times New Roman" w:cs="Times New Roman"/>
          <w:i/>
          <w:sz w:val="24"/>
          <w:szCs w:val="24"/>
        </w:rPr>
        <w:lastRenderedPageBreak/>
        <w:t>El campesino lo era por herencia, y rara vez tenía oportunidad de ascender de nivel. El noble lo era generalmente por herencia, aunque en ocasiones podía alguien ennoblecerse como soldado de fortuna, después de una victoriosa carrera de armas. El clero, por su parte, era reclutado por cooptación. Todo esto le daba al sistema feudal una extraordinaria estabilidad, en donde había “un lugar para cada hombre, y cada hombre en su lugar”, al tiempo que una extraordinaria flexibilidad, porque permitía al poder político atomizarse a través de toda Europa, desde España hasta Polonia</w:t>
      </w:r>
      <w:r>
        <w:rPr>
          <w:rFonts w:ascii="Times New Roman" w:hAnsi="Times New Roman" w:cs="Times New Roman"/>
          <w:i/>
          <w:sz w:val="24"/>
          <w:szCs w:val="24"/>
        </w:rPr>
        <w:t>…</w:t>
      </w:r>
      <w:r w:rsidRPr="00A10751">
        <w:rPr>
          <w:rFonts w:ascii="Times New Roman" w:hAnsi="Times New Roman" w:cs="Times New Roman"/>
          <w:i/>
          <w:sz w:val="24"/>
          <w:szCs w:val="24"/>
        </w:rPr>
        <w:t xml:space="preserve"> </w:t>
      </w:r>
    </w:p>
    <w:p w:rsidR="009B688B" w:rsidRPr="00A10751" w:rsidRDefault="009B688B" w:rsidP="009B688B">
      <w:pPr>
        <w:spacing w:line="240" w:lineRule="auto"/>
        <w:jc w:val="both"/>
        <w:rPr>
          <w:rFonts w:ascii="Times New Roman" w:hAnsi="Times New Roman" w:cs="Times New Roman"/>
          <w:sz w:val="24"/>
          <w:szCs w:val="24"/>
        </w:rPr>
      </w:pPr>
      <w:r w:rsidRPr="00A10751">
        <w:rPr>
          <w:rFonts w:ascii="Times New Roman" w:hAnsi="Times New Roman" w:cs="Times New Roman"/>
          <w:sz w:val="24"/>
          <w:szCs w:val="24"/>
        </w:rPr>
        <w:t xml:space="preserve">En un informe de 210 páginas, Human Rights Watch afirma que aunque Wal-Mart no es la única empresa en EEUU que se opone a la organización sindical, sí se destaca por sus agresivas estrategias antisindicales. </w:t>
      </w:r>
    </w:p>
    <w:p w:rsidR="009B688B" w:rsidRPr="00A10751" w:rsidRDefault="009B688B" w:rsidP="009B688B">
      <w:pPr>
        <w:spacing w:line="240" w:lineRule="auto"/>
        <w:jc w:val="both"/>
        <w:rPr>
          <w:rFonts w:ascii="Times New Roman" w:hAnsi="Times New Roman" w:cs="Times New Roman"/>
          <w:sz w:val="24"/>
          <w:szCs w:val="24"/>
        </w:rPr>
      </w:pPr>
      <w:r w:rsidRPr="00A10751">
        <w:rPr>
          <w:rFonts w:ascii="Times New Roman" w:hAnsi="Times New Roman" w:cs="Times New Roman"/>
          <w:sz w:val="24"/>
          <w:szCs w:val="24"/>
        </w:rPr>
        <w:t>HRW dice que Wal-Mart utiliza lo que denomina “un arsenal de sofisticadas tácticas” para impedir que sus empleados formen un sindicato. Esto incluye, por ejemplo, la instrucción expresa a los gerentes de que prevengan intentos de sindicalización, prohibiendo conversaciones sobre sindicatos en los locales de la firma.</w:t>
      </w:r>
    </w:p>
    <w:p w:rsidR="009B688B" w:rsidRPr="00A10751" w:rsidRDefault="009B688B" w:rsidP="009B688B">
      <w:pPr>
        <w:spacing w:line="240" w:lineRule="auto"/>
        <w:jc w:val="both"/>
        <w:rPr>
          <w:rFonts w:ascii="Times New Roman" w:hAnsi="Times New Roman" w:cs="Times New Roman"/>
          <w:sz w:val="24"/>
          <w:szCs w:val="24"/>
        </w:rPr>
      </w:pPr>
      <w:r w:rsidRPr="00A10751">
        <w:rPr>
          <w:rFonts w:ascii="Times New Roman" w:hAnsi="Times New Roman" w:cs="Times New Roman"/>
          <w:sz w:val="24"/>
          <w:szCs w:val="24"/>
        </w:rPr>
        <w:t>En un caso se llegó a cambiar de lugar las cámaras de seguridad para controlar que los empleados no se reunieran. La organización de DD.HH. también denunció que Wal-Mart utiliza sesiones de capacitación para “adoctrinar” a los empleados sobre las desventajas que acarrearía formar un sindicato.</w:t>
      </w:r>
    </w:p>
    <w:p w:rsidR="009B688B" w:rsidRPr="00A10751" w:rsidRDefault="009B688B" w:rsidP="009B688B">
      <w:pPr>
        <w:spacing w:line="240" w:lineRule="auto"/>
        <w:jc w:val="both"/>
        <w:rPr>
          <w:rFonts w:ascii="Times New Roman" w:hAnsi="Times New Roman" w:cs="Times New Roman"/>
          <w:sz w:val="24"/>
          <w:szCs w:val="24"/>
        </w:rPr>
      </w:pPr>
      <w:r w:rsidRPr="00A10751">
        <w:rPr>
          <w:rFonts w:ascii="Times New Roman" w:hAnsi="Times New Roman" w:cs="Times New Roman"/>
          <w:sz w:val="24"/>
          <w:szCs w:val="24"/>
        </w:rPr>
        <w:t>Por años, las organizaciones de trabajadores han intentado derrotar las políticas de antisindicalismo en los lugares de trabajo de Wal-Mart, pero hasta ahora no han tenido éxito.</w:t>
      </w:r>
    </w:p>
    <w:p w:rsidR="009B688B" w:rsidRPr="00A10751" w:rsidRDefault="009B688B" w:rsidP="009B688B">
      <w:pPr>
        <w:spacing w:line="240" w:lineRule="auto"/>
        <w:jc w:val="both"/>
        <w:rPr>
          <w:rFonts w:ascii="Times New Roman" w:hAnsi="Times New Roman" w:cs="Times New Roman"/>
          <w:i/>
          <w:sz w:val="24"/>
          <w:szCs w:val="24"/>
        </w:rPr>
      </w:pPr>
      <w:r w:rsidRPr="00A10751">
        <w:rPr>
          <w:rFonts w:ascii="Times New Roman" w:hAnsi="Times New Roman" w:cs="Times New Roman"/>
          <w:i/>
          <w:sz w:val="24"/>
          <w:szCs w:val="24"/>
        </w:rPr>
        <w:t>La enorme flexibilidad del “feudalismo” como sistema social permitió el desarrollo de dos procesos que se retroalimentaron mutuamente favoreciendo su rápida expansión. Por una parte, al asignarle un lugar a cada persona dentro del sistema, permitió la expulsión de todos aquellos para quienes no había lugar, enviándolos como colonos y aventureros a tierras no ganadas para la Cristiandad Occidental, expandiendo brutalmente sus límites. Por la otra, al asegurar un cierto orden y estabilidad social para el mundo agrario, difuminando las guerras hasta convertirlas en una especie de rumor sordo de la época, permitió el inicio de la concentración de riquezas que llevaría a la vuelta de poco tiempo al resurgimiento económico de Europa Occidental. Irónicamente, ambos procesos terminarían por minar las bases del feudalismo, y llevarlo hacia su destrucción.</w:t>
      </w:r>
    </w:p>
    <w:p w:rsidR="009B688B" w:rsidRPr="00A10751" w:rsidRDefault="009B688B" w:rsidP="009B688B">
      <w:pPr>
        <w:spacing w:line="240" w:lineRule="auto"/>
        <w:jc w:val="both"/>
        <w:rPr>
          <w:rFonts w:ascii="Times New Roman" w:hAnsi="Times New Roman" w:cs="Times New Roman"/>
          <w:sz w:val="24"/>
          <w:szCs w:val="24"/>
        </w:rPr>
      </w:pPr>
      <w:r w:rsidRPr="00A10751">
        <w:rPr>
          <w:rFonts w:ascii="Times New Roman" w:hAnsi="Times New Roman" w:cs="Times New Roman"/>
          <w:sz w:val="24"/>
          <w:szCs w:val="24"/>
        </w:rPr>
        <w:t>En mi versión (lectura) “conspirativa” de la historia creo que este aspecto: la enorme “flexibilidad” del feudalismo como sistema social es lo que más ha “tentado” a los “estrategas geopolíticos” (algunos de los “think tank” mencionados, u otros que no he nombrado -por no figurar en la lista (casi escribo, nómina) de la Embajada de los Estados Unidos en España- pero de los que no me olvido (¡Vaya si no me olvido!), como el Club Bilderberg, la Trilateral Commission, el Council on Foreign Relation, el lobby judío, los “dogmáticos” del poder blando (sin abandonar el poder duro), los “profetas” de las guerras preventivas, los “fiscales” de la justicia duradera, los “inquisidores” del eje del mal, los “descubridores” de la Tierra plana, los “devotos” del conservadurismo compasivo, las “usinas” del librecambio, los “pastores” de la globalización, los “promotores” de la financierización, la desregulación y la privatización, para retroceder el calendario, para dar vuelta el reloj de arena, para “volver a empezar”.</w:t>
      </w:r>
    </w:p>
    <w:p w:rsidR="009B688B" w:rsidRPr="00A10751" w:rsidRDefault="009B688B" w:rsidP="009B688B">
      <w:pPr>
        <w:spacing w:line="240" w:lineRule="auto"/>
        <w:jc w:val="both"/>
        <w:rPr>
          <w:rFonts w:ascii="Times New Roman" w:hAnsi="Times New Roman" w:cs="Times New Roman"/>
          <w:sz w:val="24"/>
          <w:szCs w:val="24"/>
        </w:rPr>
      </w:pPr>
      <w:r w:rsidRPr="00A10751">
        <w:rPr>
          <w:rFonts w:ascii="Times New Roman" w:hAnsi="Times New Roman" w:cs="Times New Roman"/>
          <w:sz w:val="24"/>
          <w:szCs w:val="24"/>
        </w:rPr>
        <w:lastRenderedPageBreak/>
        <w:t>¿Godofredo de Bouillon, Guy de Lusignan, Reinaldo de Châtillon, Ricardo Corazón de León, Bonifacio de Montferrato, Alejo IV Ángelo, “cabalgando” por las autopistas de la información?</w:t>
      </w:r>
    </w:p>
    <w:p w:rsidR="009B688B" w:rsidRPr="00A10751" w:rsidRDefault="009B688B" w:rsidP="009B688B">
      <w:pPr>
        <w:spacing w:line="240" w:lineRule="auto"/>
        <w:jc w:val="both"/>
        <w:rPr>
          <w:rFonts w:ascii="Times New Roman" w:hAnsi="Times New Roman" w:cs="Times New Roman"/>
          <w:sz w:val="24"/>
          <w:szCs w:val="24"/>
        </w:rPr>
      </w:pPr>
      <w:r w:rsidRPr="00A10751">
        <w:rPr>
          <w:rFonts w:ascii="Times New Roman" w:hAnsi="Times New Roman" w:cs="Times New Roman"/>
          <w:sz w:val="24"/>
          <w:szCs w:val="24"/>
        </w:rPr>
        <w:t>¿”Todos para uno”, olvidando la segunda parte: “uno para todos”?</w:t>
      </w:r>
    </w:p>
    <w:p w:rsidR="009B688B" w:rsidRPr="00A10751" w:rsidRDefault="009B688B" w:rsidP="009B688B">
      <w:pPr>
        <w:spacing w:line="240" w:lineRule="auto"/>
        <w:jc w:val="both"/>
        <w:rPr>
          <w:rFonts w:ascii="Times New Roman" w:hAnsi="Times New Roman" w:cs="Times New Roman"/>
          <w:sz w:val="24"/>
          <w:szCs w:val="24"/>
        </w:rPr>
      </w:pPr>
      <w:r w:rsidRPr="00A10751">
        <w:rPr>
          <w:rFonts w:ascii="Times New Roman" w:hAnsi="Times New Roman" w:cs="Times New Roman"/>
          <w:sz w:val="24"/>
          <w:szCs w:val="24"/>
        </w:rPr>
        <w:t>¿Expulsión para todos aquéllos para quienes no hay lugar?</w:t>
      </w:r>
    </w:p>
    <w:p w:rsidR="009B688B" w:rsidRPr="00A10751" w:rsidRDefault="009B688B" w:rsidP="009B688B">
      <w:pPr>
        <w:spacing w:line="240" w:lineRule="auto"/>
        <w:jc w:val="both"/>
        <w:rPr>
          <w:rFonts w:ascii="Times New Roman" w:hAnsi="Times New Roman" w:cs="Times New Roman"/>
          <w:sz w:val="24"/>
          <w:szCs w:val="24"/>
        </w:rPr>
      </w:pPr>
      <w:r w:rsidRPr="00A10751">
        <w:rPr>
          <w:rFonts w:ascii="Times New Roman" w:hAnsi="Times New Roman" w:cs="Times New Roman"/>
          <w:sz w:val="24"/>
          <w:szCs w:val="24"/>
        </w:rPr>
        <w:t>¿Asegurar un cierto orden, sólo en los alrededores del poder?</w:t>
      </w:r>
    </w:p>
    <w:p w:rsidR="009B688B" w:rsidRPr="00A10751" w:rsidRDefault="009B688B" w:rsidP="009B688B">
      <w:pPr>
        <w:spacing w:line="240" w:lineRule="auto"/>
        <w:jc w:val="both"/>
        <w:rPr>
          <w:rFonts w:ascii="Times New Roman" w:hAnsi="Times New Roman" w:cs="Times New Roman"/>
          <w:sz w:val="24"/>
          <w:szCs w:val="24"/>
        </w:rPr>
      </w:pPr>
      <w:r w:rsidRPr="00A10751">
        <w:rPr>
          <w:rFonts w:ascii="Times New Roman" w:hAnsi="Times New Roman" w:cs="Times New Roman"/>
          <w:sz w:val="24"/>
          <w:szCs w:val="24"/>
        </w:rPr>
        <w:t>¿Difuminar las guerras hasta convertirlas en una especie de rumor sordo de la época?</w:t>
      </w:r>
    </w:p>
    <w:p w:rsidR="009B688B" w:rsidRPr="00A10751" w:rsidRDefault="009B688B" w:rsidP="009B688B">
      <w:pPr>
        <w:spacing w:line="240" w:lineRule="auto"/>
        <w:jc w:val="both"/>
        <w:rPr>
          <w:rFonts w:ascii="Times New Roman" w:hAnsi="Times New Roman" w:cs="Times New Roman"/>
          <w:sz w:val="24"/>
          <w:szCs w:val="24"/>
        </w:rPr>
      </w:pPr>
      <w:r w:rsidRPr="00A10751">
        <w:rPr>
          <w:rFonts w:ascii="Times New Roman" w:hAnsi="Times New Roman" w:cs="Times New Roman"/>
          <w:sz w:val="24"/>
          <w:szCs w:val="24"/>
        </w:rPr>
        <w:t>Todo ello -una vez más- para “maximizar” (y asegurar) la concentración de riquezas.</w:t>
      </w:r>
    </w:p>
    <w:p w:rsidR="009B688B" w:rsidRDefault="009B688B" w:rsidP="009B688B">
      <w:pPr>
        <w:spacing w:line="240" w:lineRule="auto"/>
        <w:jc w:val="both"/>
        <w:rPr>
          <w:rFonts w:ascii="Times New Roman" w:hAnsi="Times New Roman" w:cs="Times New Roman"/>
          <w:sz w:val="24"/>
          <w:szCs w:val="24"/>
        </w:rPr>
      </w:pPr>
      <w:r w:rsidRPr="00A10751">
        <w:rPr>
          <w:rFonts w:ascii="Times New Roman" w:hAnsi="Times New Roman" w:cs="Times New Roman"/>
          <w:sz w:val="24"/>
          <w:szCs w:val="24"/>
        </w:rPr>
        <w:t>¡Bienvenida “Nueva” Edad Media!</w:t>
      </w:r>
      <w:r>
        <w:rPr>
          <w:rFonts w:ascii="Times New Roman" w:hAnsi="Times New Roman" w:cs="Times New Roman"/>
          <w:sz w:val="24"/>
          <w:szCs w:val="24"/>
        </w:rPr>
        <w:t>...</w:t>
      </w:r>
    </w:p>
    <w:p w:rsidR="009B688B" w:rsidRPr="00A82BD0" w:rsidRDefault="009B688B" w:rsidP="009B688B">
      <w:pPr>
        <w:spacing w:line="240" w:lineRule="auto"/>
        <w:jc w:val="both"/>
        <w:rPr>
          <w:rFonts w:ascii="Times New Roman" w:hAnsi="Times New Roman" w:cs="Times New Roman"/>
          <w:sz w:val="24"/>
          <w:szCs w:val="24"/>
        </w:rPr>
      </w:pPr>
      <w:r w:rsidRPr="00A82BD0">
        <w:rPr>
          <w:rFonts w:ascii="Times New Roman" w:hAnsi="Times New Roman" w:cs="Times New Roman"/>
          <w:sz w:val="24"/>
          <w:szCs w:val="24"/>
        </w:rPr>
        <w:t xml:space="preserve">George Orwell (ya citado) dijo en uno de sus libros que todos los animales son iguales, “pero algunos lo son más que otros”. Libres, fraternos… iguales no. Pues eso. </w:t>
      </w:r>
    </w:p>
    <w:p w:rsidR="009B688B" w:rsidRPr="00A82BD0" w:rsidRDefault="009B688B" w:rsidP="009B688B">
      <w:pPr>
        <w:spacing w:line="240" w:lineRule="auto"/>
        <w:jc w:val="both"/>
        <w:rPr>
          <w:rFonts w:ascii="Times New Roman" w:hAnsi="Times New Roman" w:cs="Times New Roman"/>
          <w:i/>
          <w:sz w:val="24"/>
          <w:szCs w:val="24"/>
        </w:rPr>
      </w:pPr>
      <w:r w:rsidRPr="00A82BD0">
        <w:rPr>
          <w:rFonts w:ascii="Times New Roman" w:hAnsi="Times New Roman" w:cs="Times New Roman"/>
          <w:i/>
          <w:sz w:val="24"/>
          <w:szCs w:val="24"/>
        </w:rPr>
        <w:t>Pobreza y Caridad. La pobreza durante la edad media fue un problema ético que se tenía que corregir, empezando por la caridad. El planteamiento doctrinal desde el punto de vista económico fue que la caridad es perjudicial porque cualquier tipo de medida de caridad impide que los individuos asuman sus responsabilidades y provoca la ociosidad, con lo que, finalmente, lo que ocurre es que se acentúa e incrementa la pobreza:</w:t>
      </w:r>
    </w:p>
    <w:p w:rsidR="009B688B" w:rsidRPr="00A82BD0" w:rsidRDefault="009B688B" w:rsidP="009B688B">
      <w:pPr>
        <w:numPr>
          <w:ilvl w:val="0"/>
          <w:numId w:val="11"/>
        </w:numPr>
        <w:spacing w:after="0" w:line="240" w:lineRule="auto"/>
        <w:jc w:val="both"/>
        <w:rPr>
          <w:rFonts w:ascii="Times New Roman" w:hAnsi="Times New Roman" w:cs="Times New Roman"/>
          <w:i/>
          <w:sz w:val="24"/>
          <w:szCs w:val="24"/>
        </w:rPr>
      </w:pPr>
      <w:r w:rsidRPr="00A82BD0">
        <w:rPr>
          <w:rFonts w:ascii="Times New Roman" w:hAnsi="Times New Roman" w:cs="Times New Roman"/>
          <w:i/>
          <w:sz w:val="24"/>
          <w:szCs w:val="24"/>
        </w:rPr>
        <w:t xml:space="preserve">La pobreza fue esencialmente un problema moral. Objetivo: aliviar la pobreza. Lo que hay que hacer es eliminar este problema mediante la caridad que es moralmente positiva. </w:t>
      </w:r>
    </w:p>
    <w:p w:rsidR="009B688B" w:rsidRPr="00A82BD0" w:rsidRDefault="009B688B" w:rsidP="009B688B">
      <w:pPr>
        <w:numPr>
          <w:ilvl w:val="0"/>
          <w:numId w:val="11"/>
        </w:numPr>
        <w:spacing w:after="0" w:line="240" w:lineRule="auto"/>
        <w:jc w:val="both"/>
        <w:rPr>
          <w:rFonts w:ascii="Times New Roman" w:hAnsi="Times New Roman" w:cs="Times New Roman"/>
          <w:i/>
          <w:sz w:val="24"/>
          <w:szCs w:val="24"/>
        </w:rPr>
      </w:pPr>
      <w:r w:rsidRPr="00A82BD0">
        <w:rPr>
          <w:rFonts w:ascii="Times New Roman" w:hAnsi="Times New Roman" w:cs="Times New Roman"/>
          <w:i/>
          <w:sz w:val="24"/>
          <w:szCs w:val="24"/>
        </w:rPr>
        <w:t>La pobreza no generaba una gran presión social: las relaciones feudales garantizaban el sustento de los vasallos y siervos, los vínculos a la tierra o a los gremios generan ingresos de subsistencia.</w:t>
      </w:r>
    </w:p>
    <w:p w:rsidR="009B688B" w:rsidRPr="00A82BD0" w:rsidRDefault="009B688B" w:rsidP="009B688B">
      <w:pPr>
        <w:numPr>
          <w:ilvl w:val="0"/>
          <w:numId w:val="11"/>
        </w:numPr>
        <w:spacing w:after="0" w:line="240" w:lineRule="auto"/>
        <w:jc w:val="both"/>
        <w:rPr>
          <w:rFonts w:ascii="Times New Roman" w:hAnsi="Times New Roman" w:cs="Times New Roman"/>
          <w:i/>
          <w:sz w:val="24"/>
          <w:szCs w:val="24"/>
        </w:rPr>
      </w:pPr>
      <w:r w:rsidRPr="00A82BD0">
        <w:rPr>
          <w:rFonts w:ascii="Times New Roman" w:hAnsi="Times New Roman" w:cs="Times New Roman"/>
          <w:i/>
          <w:sz w:val="24"/>
          <w:szCs w:val="24"/>
        </w:rPr>
        <w:t xml:space="preserve">(Por ello) La pobreza no es un problema de desempleo, sino que es fruto de desgracias personales (vejez, orfandad, enfermedad), antes que de causas económicas, que el individuo no controla y provocan desempleo involuntario. </w:t>
      </w:r>
    </w:p>
    <w:p w:rsidR="009B688B" w:rsidRDefault="009B688B" w:rsidP="009B688B">
      <w:pPr>
        <w:numPr>
          <w:ilvl w:val="0"/>
          <w:numId w:val="11"/>
        </w:numPr>
        <w:spacing w:after="0" w:line="240" w:lineRule="auto"/>
        <w:jc w:val="both"/>
        <w:rPr>
          <w:rFonts w:ascii="Times New Roman" w:hAnsi="Times New Roman" w:cs="Times New Roman"/>
          <w:i/>
          <w:sz w:val="24"/>
          <w:szCs w:val="24"/>
        </w:rPr>
      </w:pPr>
      <w:r w:rsidRPr="00A82BD0">
        <w:rPr>
          <w:rFonts w:ascii="Times New Roman" w:hAnsi="Times New Roman" w:cs="Times New Roman"/>
          <w:i/>
          <w:sz w:val="24"/>
          <w:szCs w:val="24"/>
        </w:rPr>
        <w:t>Cuando se rompe el modo de producción feudal (cercado de fincas, desplazamiento de mano de obra a la ciudad, etc.) empieza a tener más sentido la crítica clásica a la caridad.</w:t>
      </w:r>
    </w:p>
    <w:p w:rsidR="009B688B" w:rsidRPr="00A82BD0" w:rsidRDefault="009B688B" w:rsidP="009B688B">
      <w:pPr>
        <w:spacing w:after="0" w:line="240" w:lineRule="auto"/>
        <w:ind w:left="360"/>
        <w:jc w:val="both"/>
        <w:rPr>
          <w:rFonts w:ascii="Times New Roman" w:hAnsi="Times New Roman" w:cs="Times New Roman"/>
          <w:i/>
          <w:sz w:val="24"/>
          <w:szCs w:val="24"/>
        </w:rPr>
      </w:pPr>
    </w:p>
    <w:p w:rsidR="009B688B" w:rsidRPr="00A82BD0" w:rsidRDefault="009B688B" w:rsidP="009B688B">
      <w:pPr>
        <w:spacing w:line="240" w:lineRule="auto"/>
        <w:jc w:val="both"/>
        <w:rPr>
          <w:rFonts w:ascii="Times New Roman" w:hAnsi="Times New Roman" w:cs="Times New Roman"/>
          <w:sz w:val="24"/>
          <w:szCs w:val="24"/>
        </w:rPr>
      </w:pPr>
      <w:r w:rsidRPr="00A82BD0">
        <w:rPr>
          <w:rFonts w:ascii="Times New Roman" w:hAnsi="Times New Roman" w:cs="Times New Roman"/>
          <w:sz w:val="24"/>
          <w:szCs w:val="24"/>
        </w:rPr>
        <w:t>Otra “malvada” coincidencia que se intenta (debería escribir, logra) reproducir (debería escribir, retrotraer) de (a) la edad media es la “privatización” de la pobreza.</w:t>
      </w:r>
    </w:p>
    <w:p w:rsidR="009B688B" w:rsidRPr="00A82BD0" w:rsidRDefault="009B688B" w:rsidP="009B688B">
      <w:pPr>
        <w:spacing w:line="240" w:lineRule="auto"/>
        <w:jc w:val="both"/>
        <w:rPr>
          <w:rFonts w:ascii="Times New Roman" w:hAnsi="Times New Roman" w:cs="Times New Roman"/>
          <w:sz w:val="24"/>
          <w:szCs w:val="24"/>
        </w:rPr>
      </w:pPr>
      <w:r w:rsidRPr="00A82BD0">
        <w:rPr>
          <w:rFonts w:ascii="Times New Roman" w:hAnsi="Times New Roman" w:cs="Times New Roman"/>
          <w:sz w:val="24"/>
          <w:szCs w:val="24"/>
        </w:rPr>
        <w:t>La pobreza es un problema ético, que se tiene que “corregir” por la caridad… La pobreza es un problema moral, que se debe “aliviar” mediante la caridad…. La pobreza no es un problema de desempleo (?), sino fruto de desgracias personales (vejez, orfandad, enfermedad), antes que a causas económicas, que el individuo no controla y provocan desempleo “involuntario” (?).</w:t>
      </w:r>
    </w:p>
    <w:p w:rsidR="009B688B" w:rsidRPr="00A82BD0" w:rsidRDefault="009B688B" w:rsidP="009B688B">
      <w:pPr>
        <w:spacing w:line="240" w:lineRule="auto"/>
        <w:jc w:val="both"/>
        <w:rPr>
          <w:rFonts w:ascii="Times New Roman" w:hAnsi="Times New Roman" w:cs="Times New Roman"/>
          <w:sz w:val="24"/>
          <w:szCs w:val="24"/>
        </w:rPr>
      </w:pPr>
      <w:r w:rsidRPr="00A82BD0">
        <w:rPr>
          <w:rFonts w:ascii="Times New Roman" w:hAnsi="Times New Roman" w:cs="Times New Roman"/>
          <w:sz w:val="24"/>
          <w:szCs w:val="24"/>
        </w:rPr>
        <w:t>Si parece escrito ayer, por alguno de los “think tank” neoliberales, y no hace 9 siglos. ¡Joder!</w:t>
      </w:r>
    </w:p>
    <w:p w:rsidR="009B688B" w:rsidRPr="00A82BD0" w:rsidRDefault="009B688B" w:rsidP="009B688B">
      <w:pPr>
        <w:spacing w:line="240" w:lineRule="auto"/>
        <w:jc w:val="both"/>
        <w:rPr>
          <w:rFonts w:ascii="Times New Roman" w:hAnsi="Times New Roman" w:cs="Times New Roman"/>
          <w:sz w:val="24"/>
          <w:szCs w:val="24"/>
        </w:rPr>
      </w:pPr>
      <w:r w:rsidRPr="00A82BD0">
        <w:rPr>
          <w:rFonts w:ascii="Times New Roman" w:hAnsi="Times New Roman" w:cs="Times New Roman"/>
          <w:sz w:val="24"/>
          <w:szCs w:val="24"/>
        </w:rPr>
        <w:t xml:space="preserve">La pobreza es un problema “individual” y no “social”. El Estado no es responsable de la pobreza de sus ciudadanos, por lo que no debe procurar resolverla. La empresa no es responsable de la pobreza de la sociedad, por lo que el empleo o desempleo, la </w:t>
      </w:r>
      <w:r w:rsidRPr="00A82BD0">
        <w:rPr>
          <w:rFonts w:ascii="Times New Roman" w:hAnsi="Times New Roman" w:cs="Times New Roman"/>
          <w:sz w:val="24"/>
          <w:szCs w:val="24"/>
        </w:rPr>
        <w:lastRenderedPageBreak/>
        <w:t xml:space="preserve">remuneración y los costos sociales no deben afectar los objetivos de rentabilidad, ni “provocar” el castigo de los inversores en la cotización bursátil. </w:t>
      </w:r>
    </w:p>
    <w:p w:rsidR="009B688B" w:rsidRPr="00A82BD0" w:rsidRDefault="009B688B" w:rsidP="009B688B">
      <w:pPr>
        <w:spacing w:line="240" w:lineRule="auto"/>
        <w:jc w:val="both"/>
        <w:rPr>
          <w:rFonts w:ascii="Times New Roman" w:hAnsi="Times New Roman" w:cs="Times New Roman"/>
          <w:sz w:val="24"/>
          <w:szCs w:val="24"/>
        </w:rPr>
      </w:pPr>
      <w:r w:rsidRPr="00A82BD0">
        <w:rPr>
          <w:rFonts w:ascii="Times New Roman" w:hAnsi="Times New Roman" w:cs="Times New Roman"/>
          <w:sz w:val="24"/>
          <w:szCs w:val="24"/>
        </w:rPr>
        <w:t>La sociedad (en su conjunto) no debe sentir ningún tipo de culpa o responsabilidad (y por supuesto no debe cuestionarse su comportamiento) por la pobreza de alguno de sus individuos.</w:t>
      </w:r>
    </w:p>
    <w:p w:rsidR="009B688B" w:rsidRPr="00A82BD0" w:rsidRDefault="009B688B" w:rsidP="009B688B">
      <w:pPr>
        <w:spacing w:line="240" w:lineRule="auto"/>
        <w:jc w:val="both"/>
        <w:rPr>
          <w:rFonts w:ascii="Times New Roman" w:hAnsi="Times New Roman" w:cs="Times New Roman"/>
          <w:sz w:val="24"/>
          <w:szCs w:val="24"/>
        </w:rPr>
      </w:pPr>
      <w:r w:rsidRPr="00A82BD0">
        <w:rPr>
          <w:rFonts w:ascii="Times New Roman" w:hAnsi="Times New Roman" w:cs="Times New Roman"/>
          <w:sz w:val="24"/>
          <w:szCs w:val="24"/>
        </w:rPr>
        <w:t>La pobreza es una derrota sin culpable social. El único culpable es el pobre. Que, además, se jode por pobre.</w:t>
      </w:r>
    </w:p>
    <w:p w:rsidR="009B688B" w:rsidRDefault="009B688B" w:rsidP="009B688B">
      <w:pPr>
        <w:spacing w:line="240" w:lineRule="auto"/>
        <w:jc w:val="both"/>
        <w:rPr>
          <w:rFonts w:ascii="Times New Roman" w:hAnsi="Times New Roman" w:cs="Times New Roman"/>
          <w:sz w:val="24"/>
          <w:szCs w:val="24"/>
        </w:rPr>
      </w:pPr>
      <w:r w:rsidRPr="00A82BD0">
        <w:rPr>
          <w:rFonts w:ascii="Times New Roman" w:hAnsi="Times New Roman" w:cs="Times New Roman"/>
          <w:sz w:val="24"/>
          <w:szCs w:val="24"/>
        </w:rPr>
        <w:t>La caridad o la beneficencia es una actitud “voluntaria” de los “conservadores compasivos” (como Bush) que la realizan o no según se le canten las… (casi escribo, pelotas o cojones). Bill y Melinda Gates, Warren Buffet, Carlos Slim (cuando tenga tiempo)…</w:t>
      </w:r>
    </w:p>
    <w:p w:rsidR="009B688B" w:rsidRPr="00A82BD0" w:rsidRDefault="009B688B" w:rsidP="009B688B">
      <w:pPr>
        <w:spacing w:line="240" w:lineRule="auto"/>
        <w:jc w:val="both"/>
        <w:rPr>
          <w:rFonts w:ascii="Times New Roman" w:hAnsi="Times New Roman" w:cs="Times New Roman"/>
          <w:sz w:val="24"/>
          <w:szCs w:val="24"/>
        </w:rPr>
      </w:pPr>
      <w:r w:rsidRPr="00A82BD0">
        <w:rPr>
          <w:rFonts w:ascii="Times New Roman" w:hAnsi="Times New Roman" w:cs="Times New Roman"/>
          <w:sz w:val="24"/>
          <w:szCs w:val="24"/>
        </w:rPr>
        <w:t>Mientras se “crea” la cultura de la caridad, lo único que les falta es reponer la “reencarnación”, como en la India, así, de paso, los pobres encuentran consuelo (y resignación) con su destino por 12 generaciones (que estimo, al menos, en 300 años). Todo un logro. Con ello los “analistas” de Wall Street podrían certificar unos resultados “en línea” con lo esperado. El fin de los “profit warnings”. O sea.</w:t>
      </w:r>
    </w:p>
    <w:p w:rsidR="009B688B" w:rsidRPr="00A82BD0" w:rsidRDefault="009B688B" w:rsidP="009B688B">
      <w:pPr>
        <w:spacing w:line="240" w:lineRule="auto"/>
        <w:jc w:val="both"/>
        <w:rPr>
          <w:rFonts w:ascii="Times New Roman" w:hAnsi="Times New Roman" w:cs="Times New Roman"/>
          <w:i/>
          <w:sz w:val="24"/>
          <w:szCs w:val="24"/>
        </w:rPr>
      </w:pPr>
      <w:r w:rsidRPr="00A82BD0">
        <w:rPr>
          <w:rFonts w:ascii="Times New Roman" w:hAnsi="Times New Roman" w:cs="Times New Roman"/>
          <w:i/>
          <w:sz w:val="24"/>
          <w:szCs w:val="24"/>
        </w:rPr>
        <w:t>La renta feudal, en terminología del materialismo histórico, es el mecanismo de coerción extraeconómica por el que los estamentos o clases privilegiadas (nobleza y clero) obtienen el excedente de la producción del campesinado en el modo de producción feudal.</w:t>
      </w:r>
    </w:p>
    <w:p w:rsidR="009B688B" w:rsidRPr="00A82BD0" w:rsidRDefault="009B688B" w:rsidP="009B688B">
      <w:pPr>
        <w:spacing w:line="240" w:lineRule="auto"/>
        <w:jc w:val="both"/>
        <w:rPr>
          <w:rFonts w:ascii="Times New Roman" w:hAnsi="Times New Roman" w:cs="Times New Roman"/>
          <w:i/>
          <w:sz w:val="24"/>
          <w:szCs w:val="24"/>
        </w:rPr>
      </w:pPr>
      <w:r w:rsidRPr="00A82BD0">
        <w:rPr>
          <w:rFonts w:ascii="Times New Roman" w:hAnsi="Times New Roman" w:cs="Times New Roman"/>
          <w:i/>
          <w:sz w:val="24"/>
          <w:szCs w:val="24"/>
        </w:rPr>
        <w:t>La renta feudal puede obtenerse en forma de prestaciones de trabajo (“corveas francesas” o “sernas castellanas”, que el siervo tiene que cumplir en la reserva señorial), en especie (porcentajes sobre la cosecha, como el diezmo a pagar a la Iglesia) o dinero (de muy escasa circulación durante la Alta Edad Media). En cualquier caso, la justificación para el cobro no es tanto la propiedad de la tierra, que es un término muy confuso, en un mundo como el feudal en que todos los agentes disponen de algún derecho sobre ella, sino de la posición social predominante de nobleza y clero, justificada ideológicamente (orden social perfecto de “oratores”, “bellatores” y “laboratores”) y mantenida por la violencia constante de las invasiones, guerras y situación de frontera.</w:t>
      </w:r>
    </w:p>
    <w:p w:rsidR="009B688B" w:rsidRPr="00A82BD0" w:rsidRDefault="009B688B" w:rsidP="009B688B">
      <w:pPr>
        <w:spacing w:line="240" w:lineRule="auto"/>
        <w:jc w:val="both"/>
        <w:rPr>
          <w:rFonts w:ascii="Times New Roman" w:hAnsi="Times New Roman" w:cs="Times New Roman"/>
          <w:i/>
          <w:sz w:val="24"/>
          <w:szCs w:val="24"/>
        </w:rPr>
      </w:pPr>
      <w:r w:rsidRPr="00A82BD0">
        <w:rPr>
          <w:rFonts w:ascii="Times New Roman" w:hAnsi="Times New Roman" w:cs="Times New Roman"/>
          <w:i/>
          <w:sz w:val="24"/>
          <w:szCs w:val="24"/>
        </w:rPr>
        <w:t>Mientras que el interés económico del siervo (o cualquier forma jurídica de campesino sometido a régimen señorial) es aumentar la producción en su propio beneficio, el interés del señor es intentar impedir la existencia de ese beneficio, localizando cualquier forma de excedente productivo para situar un impuesto, carga feudal o derecho señorial de cualquier tipo sobre él (bien sea por derecho de paso, pontazgo, portazgo, monopolio señorial de molino, tienda, taberna, roturación, utilización de bosques, montes, prados, dehesas, ríos, caza...), en un etcétera que no tiene más límite que la imaginación y la capacidad de ejercer la coerción extraeconómica, puesto que no se basa en ningún tipo de mercado libre que recompense a cada factor de la producción como en el capitalismo.</w:t>
      </w:r>
    </w:p>
    <w:p w:rsidR="009B688B" w:rsidRPr="00A82BD0" w:rsidRDefault="009B688B" w:rsidP="009B688B">
      <w:pPr>
        <w:spacing w:line="240" w:lineRule="auto"/>
        <w:jc w:val="both"/>
        <w:rPr>
          <w:rFonts w:ascii="Times New Roman" w:hAnsi="Times New Roman" w:cs="Times New Roman"/>
          <w:i/>
          <w:sz w:val="24"/>
          <w:szCs w:val="24"/>
        </w:rPr>
      </w:pPr>
      <w:r w:rsidRPr="00A82BD0">
        <w:rPr>
          <w:rFonts w:ascii="Times New Roman" w:hAnsi="Times New Roman" w:cs="Times New Roman"/>
          <w:i/>
          <w:sz w:val="24"/>
          <w:szCs w:val="24"/>
        </w:rPr>
        <w:t xml:space="preserve">La renta feudal no se acumula en forma de capital, sino que se atesora o se consume. Cualquiera de los dos usos que se dé, contribuye al mantenimiento del predominio social de los detentadores de la renta, y dificulta la acumulación originaria de capital que necesita el capitalismo. No obstante, la redistribución de la renta feudal, mediante </w:t>
      </w:r>
      <w:r w:rsidRPr="00A82BD0">
        <w:rPr>
          <w:rFonts w:ascii="Times New Roman" w:hAnsi="Times New Roman" w:cs="Times New Roman"/>
          <w:i/>
          <w:sz w:val="24"/>
          <w:szCs w:val="24"/>
        </w:rPr>
        <w:lastRenderedPageBreak/>
        <w:t>el consumo suntuario, hacia la burguesía urbana de artesanos o mercaderes, permite que en ese espacio urbano y en las rutas del comercio a larga distancia nazca un capitalismo incipiente durante la Baja Edad Media.</w:t>
      </w:r>
    </w:p>
    <w:p w:rsidR="009B688B" w:rsidRPr="00A82BD0" w:rsidRDefault="009B688B" w:rsidP="009B688B">
      <w:pPr>
        <w:spacing w:line="240" w:lineRule="auto"/>
        <w:jc w:val="both"/>
        <w:rPr>
          <w:rFonts w:ascii="Times New Roman" w:hAnsi="Times New Roman" w:cs="Times New Roman"/>
          <w:i/>
          <w:sz w:val="24"/>
          <w:szCs w:val="24"/>
        </w:rPr>
      </w:pPr>
      <w:r w:rsidRPr="00A82BD0">
        <w:rPr>
          <w:rFonts w:ascii="Times New Roman" w:hAnsi="Times New Roman" w:cs="Times New Roman"/>
          <w:i/>
          <w:sz w:val="24"/>
          <w:szCs w:val="24"/>
        </w:rPr>
        <w:t>El ocaso de la Edad Media. El final de la Edad Media llega con el final del sistema feudal. Los caballeros feudales empezaron a ser técnicamente superados por el desarrollo de técnicas militares como el arco de tiro largo, arma que los ingleses usaron para barrer a los franceses en la Batalla de Agincourt, en 1415, o la pica, usada por la infantería de mercenarios suizos. Estos mercenarios se volvieron la pesadilla de los caballeros, ya que no peleaban por ideales ni honor, sino por dinero, el cual estaba a disposición de los burgueses, y no de los señores feudales, los que de esta manera pudieron armar sus propios ejércitos. Todo esto llevó al decaimiento de la era medieval.</w:t>
      </w:r>
    </w:p>
    <w:p w:rsidR="009B688B" w:rsidRPr="00A82BD0" w:rsidRDefault="009B688B" w:rsidP="009B688B">
      <w:pPr>
        <w:spacing w:line="240" w:lineRule="auto"/>
        <w:jc w:val="both"/>
        <w:rPr>
          <w:rFonts w:ascii="Times New Roman" w:hAnsi="Times New Roman" w:cs="Times New Roman"/>
          <w:i/>
          <w:sz w:val="24"/>
          <w:szCs w:val="24"/>
        </w:rPr>
      </w:pPr>
      <w:r w:rsidRPr="00A82BD0">
        <w:rPr>
          <w:rFonts w:ascii="Times New Roman" w:hAnsi="Times New Roman" w:cs="Times New Roman"/>
          <w:i/>
          <w:sz w:val="24"/>
          <w:szCs w:val="24"/>
        </w:rPr>
        <w:t>La Iglesia Católica, disminuye su poder debido a la Reforma Protestante, además de las nuevas ideas religiosas que trajo la burguesía. La muestra de ello está en el fermento de las herejías a partir del siglo XII (cátaros, valdenses, husismo, wycliffismo, etcétera), en concepciones teológicas que intentaban rebajar el misticismo e imprimir mayor racionalidad al Catolicismo (como por ejemplo Tomás de Aquino o Guillermo de Ockham), y en la seguidilla de desórdenes en la Iglesia que culminaron en el cisma de Occidente y en la mencionada Reforma Protestante.</w:t>
      </w:r>
    </w:p>
    <w:p w:rsidR="009B688B" w:rsidRPr="00A82BD0" w:rsidRDefault="009B688B" w:rsidP="009B688B">
      <w:pPr>
        <w:spacing w:line="240" w:lineRule="auto"/>
        <w:jc w:val="both"/>
        <w:rPr>
          <w:rFonts w:ascii="Times New Roman" w:hAnsi="Times New Roman" w:cs="Times New Roman"/>
          <w:i/>
          <w:sz w:val="24"/>
          <w:szCs w:val="24"/>
        </w:rPr>
      </w:pPr>
      <w:r w:rsidRPr="00A82BD0">
        <w:rPr>
          <w:rFonts w:ascii="Times New Roman" w:hAnsi="Times New Roman" w:cs="Times New Roman"/>
          <w:i/>
          <w:sz w:val="24"/>
          <w:szCs w:val="24"/>
        </w:rPr>
        <w:t>Disminuido el poder de estos dos grupos, en beneficio de los reyes y la burguesía, el derrumbe de la sociedad medieval era cuestión de tiempo. Aunque la mayor parte de la población siguió siendo campesina, y la servidumbre existió aún durante bastante tiempo, lo cierto es que ahora las novedades culturales, económicas, sociales, políticas, intelectuales o religiosas ya no provenían del castillo o el monasterio, sino de la ciudad. La mentalidad teocéntrica se cambió por una antropocéntrica, lo que dio un paso importante y fundamental para la aparición de la Edad Moderna.</w:t>
      </w:r>
    </w:p>
    <w:p w:rsidR="009B688B" w:rsidRPr="00A82BD0" w:rsidRDefault="009B688B" w:rsidP="009B688B">
      <w:pPr>
        <w:spacing w:line="240" w:lineRule="auto"/>
        <w:jc w:val="both"/>
        <w:rPr>
          <w:rFonts w:ascii="Times New Roman" w:hAnsi="Times New Roman" w:cs="Times New Roman"/>
          <w:sz w:val="24"/>
          <w:szCs w:val="24"/>
        </w:rPr>
      </w:pPr>
      <w:r w:rsidRPr="00A82BD0">
        <w:rPr>
          <w:rFonts w:ascii="Times New Roman" w:hAnsi="Times New Roman" w:cs="Times New Roman"/>
          <w:sz w:val="24"/>
          <w:szCs w:val="24"/>
        </w:rPr>
        <w:t>¿Habrá “ocaso”, esta vez, de la “Nueva” Edad Media?</w:t>
      </w:r>
    </w:p>
    <w:p w:rsidR="009B688B" w:rsidRPr="00A82BD0" w:rsidRDefault="009B688B" w:rsidP="009B688B">
      <w:pPr>
        <w:spacing w:line="240" w:lineRule="auto"/>
        <w:jc w:val="both"/>
        <w:rPr>
          <w:rFonts w:ascii="Times New Roman" w:hAnsi="Times New Roman" w:cs="Times New Roman"/>
          <w:sz w:val="24"/>
          <w:szCs w:val="24"/>
        </w:rPr>
      </w:pPr>
      <w:r w:rsidRPr="00A82BD0">
        <w:rPr>
          <w:rFonts w:ascii="Times New Roman" w:hAnsi="Times New Roman" w:cs="Times New Roman"/>
          <w:sz w:val="24"/>
          <w:szCs w:val="24"/>
        </w:rPr>
        <w:t>Por el momento, al menos, las “técnicas militares” más “efectivas” están en poder de los señores feudales. Otra cosa son las más “efectistas”, que están en poder del “eje del mal” (según Bush).</w:t>
      </w:r>
    </w:p>
    <w:p w:rsidR="009B688B" w:rsidRPr="00A82BD0" w:rsidRDefault="009B688B" w:rsidP="009B688B">
      <w:pPr>
        <w:spacing w:line="240" w:lineRule="auto"/>
        <w:jc w:val="both"/>
        <w:rPr>
          <w:rFonts w:ascii="Times New Roman" w:hAnsi="Times New Roman" w:cs="Times New Roman"/>
          <w:sz w:val="24"/>
          <w:szCs w:val="24"/>
        </w:rPr>
      </w:pPr>
      <w:r w:rsidRPr="00A82BD0">
        <w:rPr>
          <w:rFonts w:ascii="Times New Roman" w:hAnsi="Times New Roman" w:cs="Times New Roman"/>
          <w:sz w:val="24"/>
          <w:szCs w:val="24"/>
        </w:rPr>
        <w:t>Por el momento, al menos, los “mercenarios” más efectivos están bajo el control de los señores feudales. Otra cosa son los “soldados de Alá”, que cuestan mucho menos, y hacen más daño. Además, van al Cielo (según Bin Laden).</w:t>
      </w:r>
    </w:p>
    <w:p w:rsidR="009B688B" w:rsidRPr="00A82BD0" w:rsidRDefault="009B688B" w:rsidP="009B688B">
      <w:pPr>
        <w:spacing w:line="240" w:lineRule="auto"/>
        <w:jc w:val="both"/>
        <w:rPr>
          <w:rFonts w:ascii="Times New Roman" w:hAnsi="Times New Roman" w:cs="Times New Roman"/>
          <w:sz w:val="24"/>
          <w:szCs w:val="24"/>
        </w:rPr>
      </w:pPr>
      <w:r w:rsidRPr="00A82BD0">
        <w:rPr>
          <w:rFonts w:ascii="Times New Roman" w:hAnsi="Times New Roman" w:cs="Times New Roman"/>
          <w:sz w:val="24"/>
          <w:szCs w:val="24"/>
        </w:rPr>
        <w:t>Los “burgueses” de momento, siguen aliados -lamentablemente- de los señores feudales. No se vislumbra cambio.</w:t>
      </w:r>
    </w:p>
    <w:p w:rsidR="009B688B" w:rsidRPr="00A82BD0" w:rsidRDefault="009B688B" w:rsidP="009B688B">
      <w:pPr>
        <w:spacing w:line="240" w:lineRule="auto"/>
        <w:jc w:val="both"/>
        <w:rPr>
          <w:rFonts w:ascii="Times New Roman" w:hAnsi="Times New Roman" w:cs="Times New Roman"/>
          <w:sz w:val="24"/>
          <w:szCs w:val="24"/>
        </w:rPr>
      </w:pPr>
      <w:r w:rsidRPr="00A82BD0">
        <w:rPr>
          <w:rFonts w:ascii="Times New Roman" w:hAnsi="Times New Roman" w:cs="Times New Roman"/>
          <w:sz w:val="24"/>
          <w:szCs w:val="24"/>
        </w:rPr>
        <w:t>La Iglesia, de momento, continúa disminuyendo su poder. No se vislumbra cambio.</w:t>
      </w:r>
    </w:p>
    <w:p w:rsidR="009B688B" w:rsidRPr="00A82BD0" w:rsidRDefault="009B688B" w:rsidP="009B688B">
      <w:pPr>
        <w:spacing w:line="240" w:lineRule="auto"/>
        <w:jc w:val="both"/>
        <w:rPr>
          <w:rFonts w:ascii="Times New Roman" w:hAnsi="Times New Roman" w:cs="Times New Roman"/>
          <w:sz w:val="24"/>
          <w:szCs w:val="24"/>
        </w:rPr>
      </w:pPr>
      <w:r w:rsidRPr="00A82BD0">
        <w:rPr>
          <w:rFonts w:ascii="Times New Roman" w:hAnsi="Times New Roman" w:cs="Times New Roman"/>
          <w:sz w:val="24"/>
          <w:szCs w:val="24"/>
        </w:rPr>
        <w:t>La mentalidad geocéntrica no existe. La mentalidad antropocéntrica tampoco. De la universalidad a la particularidad. No hay más mentalidad. Regreso a la particularización en nombre de la globalización. La economía por la economía (en el nombre del mercado). Una economía que se devora a sí misma.</w:t>
      </w:r>
    </w:p>
    <w:p w:rsidR="009B688B" w:rsidRPr="00A82BD0" w:rsidRDefault="009B688B" w:rsidP="009B688B">
      <w:pPr>
        <w:spacing w:line="240" w:lineRule="auto"/>
        <w:jc w:val="both"/>
        <w:rPr>
          <w:rFonts w:ascii="Times New Roman" w:hAnsi="Times New Roman" w:cs="Times New Roman"/>
          <w:sz w:val="24"/>
          <w:szCs w:val="24"/>
        </w:rPr>
      </w:pPr>
      <w:r w:rsidRPr="00A82BD0">
        <w:rPr>
          <w:rFonts w:ascii="Times New Roman" w:hAnsi="Times New Roman" w:cs="Times New Roman"/>
          <w:sz w:val="24"/>
          <w:szCs w:val="24"/>
        </w:rPr>
        <w:t>Lo único que queda es la teoría de las “miasmas” (otra vez la edad media).</w:t>
      </w:r>
    </w:p>
    <w:p w:rsidR="009B688B" w:rsidRPr="00A82BD0" w:rsidRDefault="009B688B" w:rsidP="009B688B">
      <w:pPr>
        <w:spacing w:line="240" w:lineRule="auto"/>
        <w:jc w:val="both"/>
        <w:rPr>
          <w:rFonts w:ascii="Times New Roman" w:hAnsi="Times New Roman" w:cs="Times New Roman"/>
          <w:sz w:val="24"/>
          <w:szCs w:val="24"/>
        </w:rPr>
      </w:pPr>
      <w:r w:rsidRPr="00A82BD0">
        <w:rPr>
          <w:rFonts w:ascii="Times New Roman" w:hAnsi="Times New Roman" w:cs="Times New Roman"/>
          <w:sz w:val="24"/>
          <w:szCs w:val="24"/>
        </w:rPr>
        <w:lastRenderedPageBreak/>
        <w:t>(Miasma: Efluvio maligno que se desprende de cuerpos enfermos, materiales corruptos o aguas estancadas y que se consideraba antes del descubrimiento de los microbios, como agente causante de las infecciones y epidemias.)</w:t>
      </w:r>
    </w:p>
    <w:p w:rsidR="009B688B" w:rsidRPr="00A82BD0" w:rsidRDefault="009B688B" w:rsidP="009B688B">
      <w:pPr>
        <w:spacing w:line="240" w:lineRule="auto"/>
        <w:jc w:val="both"/>
        <w:rPr>
          <w:rFonts w:ascii="Times New Roman" w:hAnsi="Times New Roman" w:cs="Times New Roman"/>
          <w:sz w:val="24"/>
          <w:szCs w:val="24"/>
        </w:rPr>
      </w:pPr>
      <w:r w:rsidRPr="00A82BD0">
        <w:rPr>
          <w:rFonts w:ascii="Times New Roman" w:hAnsi="Times New Roman" w:cs="Times New Roman"/>
          <w:sz w:val="24"/>
          <w:szCs w:val="24"/>
        </w:rPr>
        <w:t xml:space="preserve">Como dice el tango: “La vida es una milonga…”, pero ahora, con canto gregoriano. Un’ altra volta. </w:t>
      </w:r>
    </w:p>
    <w:p w:rsidR="009B688B" w:rsidRDefault="009B688B" w:rsidP="009B688B">
      <w:pPr>
        <w:spacing w:line="240" w:lineRule="auto"/>
        <w:jc w:val="both"/>
        <w:rPr>
          <w:rFonts w:ascii="Times New Roman" w:hAnsi="Times New Roman" w:cs="Times New Roman"/>
          <w:sz w:val="24"/>
          <w:szCs w:val="24"/>
        </w:rPr>
      </w:pPr>
      <w:r w:rsidRPr="00A82BD0">
        <w:rPr>
          <w:rFonts w:ascii="Times New Roman" w:hAnsi="Times New Roman" w:cs="Times New Roman"/>
          <w:sz w:val="24"/>
          <w:szCs w:val="24"/>
        </w:rPr>
        <w:t>La verdad casi siempre incómoda. ¿Capisce?</w:t>
      </w:r>
    </w:p>
    <w:p w:rsidR="009B688B" w:rsidRPr="002609ED" w:rsidRDefault="009B688B" w:rsidP="009B688B">
      <w:pPr>
        <w:spacing w:line="240" w:lineRule="auto"/>
        <w:jc w:val="both"/>
        <w:rPr>
          <w:rFonts w:ascii="Times New Roman" w:hAnsi="Times New Roman" w:cs="Times New Roman"/>
          <w:b/>
          <w:sz w:val="24"/>
          <w:szCs w:val="24"/>
        </w:rPr>
      </w:pPr>
      <w:r w:rsidRPr="002609ED">
        <w:rPr>
          <w:rFonts w:ascii="Times New Roman" w:hAnsi="Times New Roman" w:cs="Times New Roman"/>
          <w:b/>
          <w:sz w:val="24"/>
          <w:szCs w:val="24"/>
        </w:rPr>
        <w:t>Donde dije digo… (y lo mantengo)</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 xml:space="preserve">Del Ensayo </w:t>
      </w:r>
      <w:r>
        <w:rPr>
          <w:rFonts w:ascii="Times New Roman" w:hAnsi="Times New Roman" w:cs="Times New Roman"/>
          <w:b/>
          <w:sz w:val="24"/>
          <w:szCs w:val="24"/>
        </w:rPr>
        <w:t>“Al margen de la globalización”</w:t>
      </w:r>
      <w:r w:rsidRPr="00163532">
        <w:rPr>
          <w:rFonts w:ascii="Times New Roman" w:hAnsi="Times New Roman" w:cs="Times New Roman"/>
          <w:b/>
          <w:sz w:val="24"/>
          <w:szCs w:val="24"/>
        </w:rPr>
        <w:t xml:space="preserve"> - Problemas globales - Soluciones pendientes - (Dramaturgias y olvidos)</w:t>
      </w:r>
      <w:r>
        <w:rPr>
          <w:rFonts w:ascii="Times New Roman" w:hAnsi="Times New Roman" w:cs="Times New Roman"/>
          <w:sz w:val="24"/>
          <w:szCs w:val="24"/>
        </w:rPr>
        <w:t>, publicado en o</w:t>
      </w:r>
      <w:r w:rsidRPr="00163532">
        <w:rPr>
          <w:rFonts w:ascii="Times New Roman" w:hAnsi="Times New Roman" w:cs="Times New Roman"/>
          <w:sz w:val="24"/>
          <w:szCs w:val="24"/>
        </w:rPr>
        <w:t>ctubre</w:t>
      </w:r>
      <w:r>
        <w:rPr>
          <w:rFonts w:ascii="Times New Roman" w:hAnsi="Times New Roman" w:cs="Times New Roman"/>
          <w:sz w:val="24"/>
          <w:szCs w:val="24"/>
        </w:rPr>
        <w:t xml:space="preserve"> de</w:t>
      </w:r>
      <w:r w:rsidRPr="00163532">
        <w:rPr>
          <w:rFonts w:ascii="Times New Roman" w:hAnsi="Times New Roman" w:cs="Times New Roman"/>
          <w:sz w:val="24"/>
          <w:szCs w:val="24"/>
        </w:rPr>
        <w:t xml:space="preserve"> 2000 </w:t>
      </w:r>
    </w:p>
    <w:p w:rsidR="009B688B" w:rsidRPr="00163532" w:rsidRDefault="009B688B" w:rsidP="009B688B">
      <w:pPr>
        <w:spacing w:line="240" w:lineRule="auto"/>
        <w:jc w:val="both"/>
        <w:rPr>
          <w:rFonts w:ascii="Times New Roman" w:hAnsi="Times New Roman" w:cs="Times New Roman"/>
          <w:b/>
          <w:sz w:val="24"/>
          <w:szCs w:val="24"/>
        </w:rPr>
      </w:pPr>
      <w:r w:rsidRPr="00163532">
        <w:rPr>
          <w:rFonts w:ascii="Times New Roman" w:hAnsi="Times New Roman" w:cs="Times New Roman"/>
          <w:sz w:val="24"/>
          <w:szCs w:val="24"/>
        </w:rPr>
        <w:t>Anexo II - Convocatoria a la juventud - Entre la rebelión y la utopía</w:t>
      </w:r>
      <w:r w:rsidRPr="00163532">
        <w:rPr>
          <w:rFonts w:ascii="Times New Roman" w:hAnsi="Times New Roman" w:cs="Times New Roman"/>
          <w:sz w:val="24"/>
          <w:szCs w:val="24"/>
        </w:rPr>
        <w:tab/>
      </w:r>
      <w:r w:rsidRPr="00163532">
        <w:rPr>
          <w:rFonts w:ascii="Times New Roman" w:hAnsi="Times New Roman" w:cs="Times New Roman"/>
          <w:sz w:val="24"/>
          <w:szCs w:val="24"/>
        </w:rPr>
        <w:tab/>
      </w:r>
      <w:r w:rsidRPr="00163532">
        <w:rPr>
          <w:rFonts w:ascii="Times New Roman" w:hAnsi="Times New Roman" w:cs="Times New Roman"/>
          <w:b/>
          <w:sz w:val="24"/>
          <w:szCs w:val="24"/>
        </w:rPr>
        <w:tab/>
        <w:t xml:space="preserve">     </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Aunque no tengamos la fuerza del poder, mantengamos la fuerza de la crítica.</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Intentemos un permanente “paukenschlag” (golpe de timbal). Llamemos la atención. Manifestemos nuestra disconformidad, nuestro malestar, nuestra oposición, nuestra bronca.</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Hemos reservado un conjunto de citas que pueden ser oportunas, adecuadas e...</w:t>
      </w:r>
      <w:r>
        <w:rPr>
          <w:rFonts w:ascii="Times New Roman" w:hAnsi="Times New Roman" w:cs="Times New Roman"/>
          <w:sz w:val="24"/>
          <w:szCs w:val="24"/>
        </w:rPr>
        <w:t xml:space="preserve"> </w:t>
      </w:r>
      <w:r w:rsidRPr="00163532">
        <w:rPr>
          <w:rFonts w:ascii="Times New Roman" w:hAnsi="Times New Roman" w:cs="Times New Roman"/>
          <w:sz w:val="24"/>
          <w:szCs w:val="24"/>
        </w:rPr>
        <w:t>inspiradoras de esta convocatoria.</w:t>
      </w:r>
    </w:p>
    <w:p w:rsidR="009B688B"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 xml:space="preserve">Parte del discurso de Salvador Allende (por radio) en el momento de su derrocamiento: </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…“Tienen la fuerza, podrán avasallarnos, pero no se detienen los procesos sociales ni con el crimen ni con la fuerza, la historia es nuestra y la hacen los pueblos”... (septiembre 1973)</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Del libro de Günter Grass (Mi siglo - 1999):</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 “A veces, aunque con retraso de decenios, incluso ganan los que tiran piedras”...</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 xml:space="preserve">Del libro de Alexandr Solzhenitsyn (Rusia, bajo los escombros - 1998): </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 xml:space="preserve">…“El gobierno está convencido de que está bien parado sobre sus piernas, los apparatchiks, muchos más numerosos hoy que en el viejo Comité Central, piensan que no los echaran, que a lo sumo será cuestión de barajar y dar de nuevo... </w:t>
      </w:r>
      <w:r>
        <w:rPr>
          <w:rFonts w:ascii="Times New Roman" w:hAnsi="Times New Roman" w:cs="Times New Roman"/>
          <w:sz w:val="24"/>
          <w:szCs w:val="24"/>
        </w:rPr>
        <w:t>¿</w:t>
      </w:r>
      <w:r w:rsidRPr="00163532">
        <w:rPr>
          <w:rFonts w:ascii="Times New Roman" w:hAnsi="Times New Roman" w:cs="Times New Roman"/>
          <w:sz w:val="24"/>
          <w:szCs w:val="24"/>
        </w:rPr>
        <w:t>Y la suerte de millares de jóvenes que no saben a dónde ir ni qué hacer? (conozco casos de jóvenes candidatos a la Academia de Ciencias que están en la calle)...</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w:t>
      </w:r>
      <w:r>
        <w:rPr>
          <w:rFonts w:ascii="Times New Roman" w:hAnsi="Times New Roman" w:cs="Times New Roman"/>
          <w:sz w:val="24"/>
          <w:szCs w:val="24"/>
        </w:rPr>
        <w:t>¿</w:t>
      </w:r>
      <w:r w:rsidRPr="00163532">
        <w:rPr>
          <w:rFonts w:ascii="Times New Roman" w:hAnsi="Times New Roman" w:cs="Times New Roman"/>
          <w:sz w:val="24"/>
          <w:szCs w:val="24"/>
        </w:rPr>
        <w:t xml:space="preserve">Quién puede servir de ejemplo a nuestra juventud? </w:t>
      </w:r>
      <w:r>
        <w:rPr>
          <w:rFonts w:ascii="Times New Roman" w:hAnsi="Times New Roman" w:cs="Times New Roman"/>
          <w:sz w:val="24"/>
          <w:szCs w:val="24"/>
        </w:rPr>
        <w:t>¿</w:t>
      </w:r>
      <w:r w:rsidRPr="00163532">
        <w:rPr>
          <w:rFonts w:ascii="Times New Roman" w:hAnsi="Times New Roman" w:cs="Times New Roman"/>
          <w:sz w:val="24"/>
          <w:szCs w:val="24"/>
        </w:rPr>
        <w:t xml:space="preserve">De quién ha de sentirse orgullosa? </w:t>
      </w:r>
      <w:r>
        <w:rPr>
          <w:rFonts w:ascii="Times New Roman" w:hAnsi="Times New Roman" w:cs="Times New Roman"/>
          <w:sz w:val="24"/>
          <w:szCs w:val="24"/>
        </w:rPr>
        <w:t>¿</w:t>
      </w:r>
      <w:r w:rsidRPr="00163532">
        <w:rPr>
          <w:rFonts w:ascii="Times New Roman" w:hAnsi="Times New Roman" w:cs="Times New Roman"/>
          <w:sz w:val="24"/>
          <w:szCs w:val="24"/>
        </w:rPr>
        <w:t xml:space="preserve">Somos así realmente nosotros, tal como nos conocemos en el transcurso de los siglos? </w:t>
      </w:r>
      <w:r>
        <w:rPr>
          <w:rFonts w:ascii="Times New Roman" w:hAnsi="Times New Roman" w:cs="Times New Roman"/>
          <w:sz w:val="24"/>
          <w:szCs w:val="24"/>
        </w:rPr>
        <w:t>¿</w:t>
      </w:r>
      <w:r w:rsidRPr="00163532">
        <w:rPr>
          <w:rFonts w:ascii="Times New Roman" w:hAnsi="Times New Roman" w:cs="Times New Roman"/>
          <w:sz w:val="24"/>
          <w:szCs w:val="24"/>
        </w:rPr>
        <w:t xml:space="preserve">Acaso la divisa “ser el más rico” corresponde a nuestra tradición ancestral? </w:t>
      </w:r>
      <w:r>
        <w:rPr>
          <w:rFonts w:ascii="Times New Roman" w:hAnsi="Times New Roman" w:cs="Times New Roman"/>
          <w:sz w:val="24"/>
          <w:szCs w:val="24"/>
        </w:rPr>
        <w:t>¿</w:t>
      </w:r>
      <w:r w:rsidRPr="00163532">
        <w:rPr>
          <w:rFonts w:ascii="Times New Roman" w:hAnsi="Times New Roman" w:cs="Times New Roman"/>
          <w:sz w:val="24"/>
          <w:szCs w:val="24"/>
        </w:rPr>
        <w:t>La carrera desenfrenada que se ha apoderado de todos los espíritus para alcanzar el “éxito personal”, el “triunfo a toda costa”, es un rasgo nuestro característico? Durante siglos se burlaron de nosotros porque no lo poseíamos.</w:t>
      </w:r>
    </w:p>
    <w:p w:rsidR="009B688B" w:rsidRDefault="009B688B" w:rsidP="009B688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63532">
        <w:rPr>
          <w:rFonts w:ascii="Times New Roman" w:hAnsi="Times New Roman" w:cs="Times New Roman"/>
          <w:sz w:val="24"/>
          <w:szCs w:val="24"/>
        </w:rPr>
        <w:t>Será posible que frente a esta nueva provocación abandonemos el alma de nuestros hijos sin decir una palabra? ¡Los apartaran de nosotros, que nadie lo dude! ¡Ya estamos perdiendo una generación detrás de otra!”...</w:t>
      </w:r>
    </w:p>
    <w:p w:rsidR="009C2EAF" w:rsidRPr="00163532" w:rsidRDefault="009C2EAF" w:rsidP="009B688B">
      <w:pPr>
        <w:spacing w:line="240" w:lineRule="auto"/>
        <w:jc w:val="both"/>
        <w:rPr>
          <w:rFonts w:ascii="Times New Roman" w:hAnsi="Times New Roman" w:cs="Times New Roman"/>
          <w:sz w:val="24"/>
          <w:szCs w:val="24"/>
        </w:rPr>
      </w:pP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lastRenderedPageBreak/>
        <w:t>Del libro de Ernesto Sábato (Antes del fin - 1998):</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...“La dura realidad es una desoladora confusión de hermosos ideales y torpes realizaciones, pero siempre habrá algunos empecinados, héroes, santos y artistas, que en sus vidas y en sus obras alcanzan pedazos de Absoluto, que nos ayudan a soportar las repugnantes relatividades...</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 xml:space="preserve">...Nada queda por ser respetado. </w:t>
      </w:r>
      <w:r>
        <w:rPr>
          <w:rFonts w:ascii="Times New Roman" w:hAnsi="Times New Roman" w:cs="Times New Roman"/>
          <w:sz w:val="24"/>
          <w:szCs w:val="24"/>
        </w:rPr>
        <w:t>¿</w:t>
      </w:r>
      <w:r w:rsidRPr="00163532">
        <w:rPr>
          <w:rFonts w:ascii="Times New Roman" w:hAnsi="Times New Roman" w:cs="Times New Roman"/>
          <w:sz w:val="24"/>
          <w:szCs w:val="24"/>
        </w:rPr>
        <w:t>Qué podemos hacer frente a la inmoralidad de quienes nos someten?</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Los jóvenes lo sufren: ya no quieren tener hijos. No cabe escepticismo mayor. La anorexia, la bulimia, la drogadicción y la violencia son otros de los signos de este tiempo de angustia ante el desprecio por la vida de quienes nos mandan...</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La sacralización de la inteligencia nos ha empujado al borde del precipicio, y el logos, una vez que hubo dominado el mundo, en vano pretendió responder a lo que sólo se sostiene como enigma o como llanto. Hemos llegado a la ignorancia a través de la razón.</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El humanismo occidental está en quiebra, y el fin de siglo nos encuentra incapaces de preguntarnos por la vida y por el hombre.</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No se pasa de lo posible a lo real sino de lo imposible a lo verdadero (Marta Zambrano).</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Muchas utopías han sido futuras realidades.</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En tiempos de triunfalismos falsos, la verdadera resistencia es la que combate por valores que se consideran perdidos.</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Vivimos un tiempo en el que el porvenir parece dilapidado. Pero si el peligro se ha vuelto nuestro destino común, debemos responder ante quienes reclaman nuestro cuidado.</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Una salida es promover...</w:t>
      </w:r>
      <w:r>
        <w:rPr>
          <w:rFonts w:ascii="Times New Roman" w:hAnsi="Times New Roman" w:cs="Times New Roman"/>
          <w:sz w:val="24"/>
          <w:szCs w:val="24"/>
        </w:rPr>
        <w:t xml:space="preserve"> </w:t>
      </w:r>
      <w:r w:rsidRPr="00163532">
        <w:rPr>
          <w:rFonts w:ascii="Times New Roman" w:hAnsi="Times New Roman" w:cs="Times New Roman"/>
          <w:sz w:val="24"/>
          <w:szCs w:val="24"/>
        </w:rPr>
        <w:t>una rebelión de brazos caídos que derrumbe este modo de vivir donde los bancos han reemplazado a los templos...</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...Por el contrario, creo que es desde una actitud anarcocristiana que habremos de encaminar la vida.</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El obstáculo no impide la historia; el hombre sólo cabe en la utopía.</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Sólo quienes sean capaces de encarnar la utopía serán aptos para el combate decisivo, el de recuperar cuanto de humanidad hemos perdido”...</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Del libro de Cornelius Castoriadis (El avance de la insignificancia - 1997):</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w:t>
      </w:r>
      <w:r>
        <w:rPr>
          <w:rFonts w:ascii="Times New Roman" w:hAnsi="Times New Roman" w:cs="Times New Roman"/>
          <w:sz w:val="24"/>
          <w:szCs w:val="24"/>
        </w:rPr>
        <w:t>¿</w:t>
      </w:r>
      <w:r w:rsidRPr="00163532">
        <w:rPr>
          <w:rFonts w:ascii="Times New Roman" w:hAnsi="Times New Roman" w:cs="Times New Roman"/>
          <w:sz w:val="24"/>
          <w:szCs w:val="24"/>
        </w:rPr>
        <w:t xml:space="preserve">Qué se requiere? Teniendo en cuenta la crisis ecológica, la extremada desigualdad de la repartición de las riquezas entre países ricos y países pobres, la casi-imposibilidad del sistema de continuar su actual carrera, lo que se requiere es una nueva creación imaginaria de una importancia inexistente en el pasado, una creación que ubicara en el centro de la vida humana otras significaciones que no sean la expansión de la producción y del consumo, que plantearan objetivos de vida diferentes, que pudieran ser reconocidos por los seres humanos como algo que vale la pena. Esto exigiría evidentemente una reorganización de las instituciones sociales, relaciones de trabajo, </w:t>
      </w:r>
      <w:r w:rsidRPr="00163532">
        <w:rPr>
          <w:rFonts w:ascii="Times New Roman" w:hAnsi="Times New Roman" w:cs="Times New Roman"/>
          <w:sz w:val="24"/>
          <w:szCs w:val="24"/>
        </w:rPr>
        <w:lastRenderedPageBreak/>
        <w:t>relaciones económicas, políticas, culturales. Ahora bien, esta orientación se halla sumamente lejos de lo que piensan, y tal vez de lo que desean los humanos actualmente. Esta es la inmensa dificultad con la que debemos enfrentarnos. Deberíamos querer una sociedad en la que los valores económicos dejaran de ser centrales (o únicos), en la que la economía fuese ubicada en su lugar como simple medio de la vida humana y no como fin último y en la cual, en consecuencia, renunciáramos a esta carrera loca hacia un consumo cada vez mayor. Esto no solamente es necesario para evitar la destrucción definitiva del medio ambiente planetario, sino también y, sobre todo, lo es para salir de la miseria psíquica y moral de los humanos contemporáneos. Sería necesario, pues, que de aquí en adelante, los seres humanos (ahora hablo de los países ricos) acepten un nivel de vida decente pero sobrio, y renuncien a la idea de que el objetivo central de su vida es que su consumo aumente de 2 a 3% por año. Para que acepten esto, sería necesario que otra cosa diera sentido a su vida. Se sabe, yo sé, que puede ser esa otra cosa, pero evidentemente eso no sirve para nada si la gran mayoría de la gente no lo acepta y no hace lo necesario para que se lleve a cabo. Esa otra cosa es el desarrollo de los seres humanos, en lugar del desarrollo de los objetos de consumo”...</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Del libro de Michel Onfray (Política del rebelde - 1999):</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...“El hombre blanco, adulto, occidental, cristiano, heterosexual, casado, que dispone de un capital cultural de un volumen de bienes materiales codificados, aparece como modelo al que se le reserva la posesión y el uso de esa violencia social autorizada y legitimada. Aquéllos sobre los que se ejerce esa violencia, constituyen frecuentemente su contradicción: las mujeres, la gente de color, los jóvenes, los adolescentes o los viejos, los musulmanes, los homosexuales, los incultos, los iletrados, los pobres, los discapacitados físicos o mentales, y los que yo llamaría de manera general, los célibes, para inscribir bajo esta rúbrica a todos los que asumen fundamental y visceralmente su parte de soledad, su identidad como individuos soberanos y rebeldes, solares y solitarios...</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...Querer una política libertaria es invertir las perspectivas: someter la economía a la política, pero también poner la política al servicio de la ética, hacer que prime la ética de la convicción sobre la ética de la responsabilidad, luego reducir las estructuras a la única función de máquinas al servicio de los individuos, y no a la inversa...</w:t>
      </w:r>
      <w:r>
        <w:rPr>
          <w:rFonts w:ascii="Times New Roman" w:hAnsi="Times New Roman" w:cs="Times New Roman"/>
          <w:sz w:val="24"/>
          <w:szCs w:val="24"/>
        </w:rPr>
        <w:t xml:space="preserve"> </w:t>
      </w:r>
      <w:r w:rsidRPr="00163532">
        <w:rPr>
          <w:rFonts w:ascii="Times New Roman" w:hAnsi="Times New Roman" w:cs="Times New Roman"/>
          <w:sz w:val="24"/>
          <w:szCs w:val="24"/>
        </w:rPr>
        <w:t>El feudalismo atacado mediante la democracia y la igualdad a través del ciudadano, la industrialización cuestionada por el socialismo y la democracia, a través del trabajador, no esperaban otra cosa que el capitalismo criticado según el principio libidinal y libertario, a través del individuo, cuya fecha de nacimiento es indiscutiblemente mayo del ‘68.</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w:t>
      </w:r>
      <w:r>
        <w:rPr>
          <w:rFonts w:ascii="Times New Roman" w:hAnsi="Times New Roman" w:cs="Times New Roman"/>
          <w:sz w:val="24"/>
          <w:szCs w:val="24"/>
        </w:rPr>
        <w:t>¿</w:t>
      </w:r>
      <w:r w:rsidRPr="00163532">
        <w:rPr>
          <w:rFonts w:ascii="Times New Roman" w:hAnsi="Times New Roman" w:cs="Times New Roman"/>
          <w:sz w:val="24"/>
          <w:szCs w:val="24"/>
        </w:rPr>
        <w:t>Entonces? Entonces se trata de terminar mayo del ‘68…</w:t>
      </w:r>
      <w:r>
        <w:rPr>
          <w:rFonts w:ascii="Times New Roman" w:hAnsi="Times New Roman" w:cs="Times New Roman"/>
          <w:sz w:val="24"/>
          <w:szCs w:val="24"/>
        </w:rPr>
        <w:t xml:space="preserve"> </w:t>
      </w:r>
      <w:r w:rsidRPr="00163532">
        <w:rPr>
          <w:rFonts w:ascii="Times New Roman" w:hAnsi="Times New Roman" w:cs="Times New Roman"/>
          <w:sz w:val="24"/>
          <w:szCs w:val="24"/>
        </w:rPr>
        <w:t xml:space="preserve">Terminar en el sentido de perfeccionar, pues. </w:t>
      </w:r>
      <w:r>
        <w:rPr>
          <w:rFonts w:ascii="Times New Roman" w:hAnsi="Times New Roman" w:cs="Times New Roman"/>
          <w:sz w:val="24"/>
          <w:szCs w:val="24"/>
        </w:rPr>
        <w:t>¿</w:t>
      </w:r>
      <w:r w:rsidRPr="00163532">
        <w:rPr>
          <w:rFonts w:ascii="Times New Roman" w:hAnsi="Times New Roman" w:cs="Times New Roman"/>
          <w:sz w:val="24"/>
          <w:szCs w:val="24"/>
        </w:rPr>
        <w:t>Qué significa esto? Conferirle a esta nueva individualidad una forma, un contenido, medios, oportunidades de pulirse, de florecer y de manifestarse, de ir más allá de las geografías en las que se quedó...</w:t>
      </w:r>
      <w:r>
        <w:rPr>
          <w:rFonts w:ascii="Times New Roman" w:hAnsi="Times New Roman" w:cs="Times New Roman"/>
          <w:sz w:val="24"/>
          <w:szCs w:val="24"/>
        </w:rPr>
        <w:t xml:space="preserve"> </w:t>
      </w:r>
      <w:r w:rsidRPr="00163532">
        <w:rPr>
          <w:rFonts w:ascii="Times New Roman" w:hAnsi="Times New Roman" w:cs="Times New Roman"/>
          <w:sz w:val="24"/>
          <w:szCs w:val="24"/>
        </w:rPr>
        <w:t>La revolución a la manera de un golpe de estado ha muerto, viva la revolución a la manera libertaria, molecular...</w:t>
      </w:r>
      <w:r>
        <w:rPr>
          <w:rFonts w:ascii="Times New Roman" w:hAnsi="Times New Roman" w:cs="Times New Roman"/>
          <w:sz w:val="24"/>
          <w:szCs w:val="24"/>
        </w:rPr>
        <w:t xml:space="preserve"> </w:t>
      </w:r>
      <w:r w:rsidRPr="00163532">
        <w:rPr>
          <w:rFonts w:ascii="Times New Roman" w:hAnsi="Times New Roman" w:cs="Times New Roman"/>
          <w:sz w:val="24"/>
          <w:szCs w:val="24"/>
        </w:rPr>
        <w:t>Debemos pensar en el devenir revolucionario de los individuos, única ética libertaria a la vuelta del milenio...</w:t>
      </w:r>
    </w:p>
    <w:p w:rsidR="009B688B"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Diferir, es volver imposible, darle oportunidades a lo improbable. El devenir revolucionario del individuo se inscribe en el momento presente y sólo en él”...</w:t>
      </w:r>
    </w:p>
    <w:p w:rsidR="009C2EAF" w:rsidRDefault="009C2EAF" w:rsidP="009B688B">
      <w:pPr>
        <w:spacing w:line="240" w:lineRule="auto"/>
        <w:jc w:val="both"/>
        <w:rPr>
          <w:rFonts w:ascii="Times New Roman" w:hAnsi="Times New Roman" w:cs="Times New Roman"/>
          <w:sz w:val="24"/>
          <w:szCs w:val="24"/>
        </w:rPr>
      </w:pP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lastRenderedPageBreak/>
        <w:t>Del libro de Alain Touraine (</w:t>
      </w:r>
      <w:r>
        <w:rPr>
          <w:rFonts w:ascii="Times New Roman" w:hAnsi="Times New Roman" w:cs="Times New Roman"/>
          <w:sz w:val="24"/>
          <w:szCs w:val="24"/>
        </w:rPr>
        <w:t>¿</w:t>
      </w:r>
      <w:r w:rsidRPr="00163532">
        <w:rPr>
          <w:rFonts w:ascii="Times New Roman" w:hAnsi="Times New Roman" w:cs="Times New Roman"/>
          <w:sz w:val="24"/>
          <w:szCs w:val="24"/>
        </w:rPr>
        <w:t>Cómo salir del neoliberalismo? - 1999):</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...“El partido que tomo es el de querer que los hombres piensen y que sean protagonistas de su propia historia, luchando tanto contra la dominación material que padecen como con la explicación que de sus conductas se suele dar, y ello en nombre de lógicas materiales supuestamente superiores a cualquier otra forma de acción social...Hay que rechazar obligatoriamente todo discurso que intente convencernos de nuestra impotencia...</w:t>
      </w:r>
      <w:r>
        <w:rPr>
          <w:rFonts w:ascii="Times New Roman" w:hAnsi="Times New Roman" w:cs="Times New Roman"/>
          <w:sz w:val="24"/>
          <w:szCs w:val="24"/>
        </w:rPr>
        <w:t xml:space="preserve"> ¿</w:t>
      </w:r>
      <w:r w:rsidRPr="00163532">
        <w:rPr>
          <w:rFonts w:ascii="Times New Roman" w:hAnsi="Times New Roman" w:cs="Times New Roman"/>
          <w:sz w:val="24"/>
          <w:szCs w:val="24"/>
        </w:rPr>
        <w:t>Hasta cuándo escucharemos y hablaremos este lenguaje que va en detrimento de nuestra sensibilidad y de nuestros mismos actos?...</w:t>
      </w:r>
      <w:r>
        <w:rPr>
          <w:rFonts w:ascii="Times New Roman" w:hAnsi="Times New Roman" w:cs="Times New Roman"/>
          <w:sz w:val="24"/>
          <w:szCs w:val="24"/>
        </w:rPr>
        <w:t xml:space="preserve"> ¿</w:t>
      </w:r>
      <w:r w:rsidRPr="00163532">
        <w:rPr>
          <w:rFonts w:ascii="Times New Roman" w:hAnsi="Times New Roman" w:cs="Times New Roman"/>
          <w:sz w:val="24"/>
          <w:szCs w:val="24"/>
        </w:rPr>
        <w:t>Dejaremos que este siglo termine con los nuevos movimientos y esperanzas confiscados por esos discursos que mantienen a la sociedad presa del pasado?</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...Debemos salir, y estamos a punto de hacerlo, de un momento de transición liberal. Pero esta salida no se producirá si nos dirigimos hacia atrás, ni hacia abajo, ni hacia arriba. No puede producirse más que si caminamos hacia adelante, hacia la reconstrucción de nuestra capacidad de acción política, lo que pasa, primeramente, por la formación de nuevos movimientos sociales”…</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Del libro de Francois Furet (El pasado de una ilusión - 1995):</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 xml:space="preserve">...“Es la hora de una bohemia intelectual dividida entre el odio a sí mismo y el culto a sí mismo, que incluye la inculpación de la sociedad presente, más que la invocación de una sociedad modelo. La tentativa episódica de un encuentro con los batallones obreros de las fábricas no representa sino la supervivencia del pasado en el presente: los estudiantes encuentran la puerta cerrada. </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...La historia vuelve a ser ese túnel en el que el hombre se lanza, a ciegas, sin saber adónde lo conducirán sus acciones, incierto de su destino, desposeído de la ilusoria seguridad de una ciencia que dé cuenta de sus actos pasados. Privado de Dios, el individuo democrático ve tambalearse sobre sus bases, en este fin de siglo, a la diosa historia: ésta es una zozobra que tendrá que conjurar...</w:t>
      </w:r>
      <w:r>
        <w:rPr>
          <w:rFonts w:ascii="Times New Roman" w:hAnsi="Times New Roman" w:cs="Times New Roman"/>
          <w:sz w:val="24"/>
          <w:szCs w:val="24"/>
        </w:rPr>
        <w:t xml:space="preserve"> </w:t>
      </w:r>
      <w:r w:rsidRPr="00163532">
        <w:rPr>
          <w:rFonts w:ascii="Times New Roman" w:hAnsi="Times New Roman" w:cs="Times New Roman"/>
          <w:sz w:val="24"/>
          <w:szCs w:val="24"/>
        </w:rPr>
        <w:t>A esta amenaza de la incertidumbre se añade en el ánimo del hombre la inquietud de un porvenir cerrado. El hombre está habituado a proyectar sobre la sociedad esperanzas ilimitadas, pues la sociedad le promete que será libre como todos, e igual a todos. Pero aún es necesario, para que esas promesas cobren su sentido pleno, que el hombre pueda un día rebasar el horizonte del capitalismo, trascender el universo en que existen ricos y pobres...</w:t>
      </w:r>
      <w:r>
        <w:rPr>
          <w:rFonts w:ascii="Times New Roman" w:hAnsi="Times New Roman" w:cs="Times New Roman"/>
          <w:sz w:val="24"/>
          <w:szCs w:val="24"/>
        </w:rPr>
        <w:t xml:space="preserve"> </w:t>
      </w:r>
      <w:r w:rsidRPr="00163532">
        <w:rPr>
          <w:rFonts w:ascii="Times New Roman" w:hAnsi="Times New Roman" w:cs="Times New Roman"/>
          <w:sz w:val="24"/>
          <w:szCs w:val="24"/>
        </w:rPr>
        <w:t>Ahora bien, el fin del comunismo le hace regresar, por el contrario, al interior de la antinomia fundamental de la democracia burguesa. Entonces redescubre, como si fuera ayer, los términos complementarios y contradictorios de la ecuación liberal: los derechos del hombre y el mercado; y con ello compromete el fundamento de lo que ha constituido el mesianismo revolucionario desde hace dos siglos. La idea de “otra” sociedad se ha vuelto algo imposible de pensar y, por lo demás, nadie ofrece sobre el tema, en el mundo de hoy, ni siquiera el esbozo de un concepto nuevo. De modo que henos aquí, condenados a vivir en el modo en que vivimos...</w:t>
      </w:r>
      <w:r>
        <w:rPr>
          <w:rFonts w:ascii="Times New Roman" w:hAnsi="Times New Roman" w:cs="Times New Roman"/>
          <w:sz w:val="24"/>
          <w:szCs w:val="24"/>
        </w:rPr>
        <w:t xml:space="preserve"> </w:t>
      </w:r>
      <w:r w:rsidRPr="00163532">
        <w:rPr>
          <w:rFonts w:ascii="Times New Roman" w:hAnsi="Times New Roman" w:cs="Times New Roman"/>
          <w:sz w:val="24"/>
          <w:szCs w:val="24"/>
        </w:rPr>
        <w:t>Pero el fin del mundo soviético no modifica en nada la exigencia democrática de otra sociedad, y por esta misma razón se puede apostar a que esta enorme quiebra continuará gozando, en la opinión del mundo, de circunstancias atenuantes, y tal vez, incluso, un día volverá a ser admirada. No digo que dada la forma en que ha muerto, la idea comunista pueda renacer. No cabe duda que la revolución proletaria, la ciencia marxista-leninista, la elección ideológica de un partido, de un territorio y de un imperio han agotado sus posibilidades con la Unión Soviética. Pero la desaparición de esas figuras familiares de nuestro siglo pone punto final a una época, más no agota el repertorio de la democracia”...</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lastRenderedPageBreak/>
        <w:t>Hemos deseado apelar a estas citas para demostrarles, para cuestionar y cuestionarles, para convocarles: si bien la historia es de nuestra responsabilidad (la de los de mayor edad), el futuro es de la vuestra (la de los jóvenes). Podrán echarnos -con toda razón- las culpas del pasado, pero eso no los liberará de asumir las del futuro como propias.</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Hoy, vuestros pasos “son” el futuro. Todos los días con vuestra acción o inacción están edificando el mañana. Un mañana igual -o aún peor- al presente: vulgar, mediocre, consumista, despolitizado, privatizado, insolidario. U otro diferente -a riesgo de equivocarse- a lo visto y vivido: desafiante, crítico, idealista, ético, estético, creativo, imaginativo, humanista, deliberativo.</w:t>
      </w:r>
    </w:p>
    <w:p w:rsidR="009B688B" w:rsidRPr="00163532" w:rsidRDefault="009B688B" w:rsidP="009B688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63532">
        <w:rPr>
          <w:rFonts w:ascii="Times New Roman" w:hAnsi="Times New Roman" w:cs="Times New Roman"/>
          <w:sz w:val="24"/>
          <w:szCs w:val="24"/>
        </w:rPr>
        <w:t xml:space="preserve">Asumen hacer la historia? </w:t>
      </w:r>
      <w:r>
        <w:rPr>
          <w:rFonts w:ascii="Times New Roman" w:hAnsi="Times New Roman" w:cs="Times New Roman"/>
          <w:sz w:val="24"/>
          <w:szCs w:val="24"/>
        </w:rPr>
        <w:t>¿</w:t>
      </w:r>
      <w:r w:rsidRPr="00163532">
        <w:rPr>
          <w:rFonts w:ascii="Times New Roman" w:hAnsi="Times New Roman" w:cs="Times New Roman"/>
          <w:sz w:val="24"/>
          <w:szCs w:val="24"/>
        </w:rPr>
        <w:t>O la compraran hecha en los grandes almacenes?</w:t>
      </w:r>
    </w:p>
    <w:p w:rsidR="009B688B" w:rsidRPr="00163532" w:rsidRDefault="009B688B" w:rsidP="009B688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63532">
        <w:rPr>
          <w:rFonts w:ascii="Times New Roman" w:hAnsi="Times New Roman" w:cs="Times New Roman"/>
          <w:sz w:val="24"/>
          <w:szCs w:val="24"/>
        </w:rPr>
        <w:t xml:space="preserve">Rompen con el pasado? </w:t>
      </w:r>
      <w:r>
        <w:rPr>
          <w:rFonts w:ascii="Times New Roman" w:hAnsi="Times New Roman" w:cs="Times New Roman"/>
          <w:sz w:val="24"/>
          <w:szCs w:val="24"/>
        </w:rPr>
        <w:t>¿</w:t>
      </w:r>
      <w:r w:rsidRPr="00163532">
        <w:rPr>
          <w:rFonts w:ascii="Times New Roman" w:hAnsi="Times New Roman" w:cs="Times New Roman"/>
          <w:sz w:val="24"/>
          <w:szCs w:val="24"/>
        </w:rPr>
        <w:t>O esperan -resignadamente- heredar las migajas de vuestros padres?</w:t>
      </w:r>
    </w:p>
    <w:p w:rsidR="009B688B" w:rsidRPr="00163532" w:rsidRDefault="009B688B" w:rsidP="009B688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63532">
        <w:rPr>
          <w:rFonts w:ascii="Times New Roman" w:hAnsi="Times New Roman" w:cs="Times New Roman"/>
          <w:sz w:val="24"/>
          <w:szCs w:val="24"/>
        </w:rPr>
        <w:t xml:space="preserve">Sueñan con “salvarse” individualmente? </w:t>
      </w:r>
      <w:r>
        <w:rPr>
          <w:rFonts w:ascii="Times New Roman" w:hAnsi="Times New Roman" w:cs="Times New Roman"/>
          <w:sz w:val="24"/>
          <w:szCs w:val="24"/>
        </w:rPr>
        <w:t>¿</w:t>
      </w:r>
      <w:r w:rsidRPr="00163532">
        <w:rPr>
          <w:rFonts w:ascii="Times New Roman" w:hAnsi="Times New Roman" w:cs="Times New Roman"/>
          <w:sz w:val="24"/>
          <w:szCs w:val="24"/>
        </w:rPr>
        <w:t>O consideran que sólo pueden salvarse “en racimo”?</w:t>
      </w:r>
    </w:p>
    <w:p w:rsidR="009B688B" w:rsidRPr="00163532" w:rsidRDefault="009B688B" w:rsidP="009B688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63532">
        <w:rPr>
          <w:rFonts w:ascii="Times New Roman" w:hAnsi="Times New Roman" w:cs="Times New Roman"/>
          <w:sz w:val="24"/>
          <w:szCs w:val="24"/>
        </w:rPr>
        <w:t xml:space="preserve">Están dispuestos a “consumir” menos? </w:t>
      </w:r>
      <w:r>
        <w:rPr>
          <w:rFonts w:ascii="Times New Roman" w:hAnsi="Times New Roman" w:cs="Times New Roman"/>
          <w:sz w:val="24"/>
          <w:szCs w:val="24"/>
        </w:rPr>
        <w:t>¿</w:t>
      </w:r>
      <w:r w:rsidRPr="00163532">
        <w:rPr>
          <w:rFonts w:ascii="Times New Roman" w:hAnsi="Times New Roman" w:cs="Times New Roman"/>
          <w:sz w:val="24"/>
          <w:szCs w:val="24"/>
        </w:rPr>
        <w:t>O sólo “hacen cola” para consumir más?</w:t>
      </w:r>
    </w:p>
    <w:p w:rsidR="009B688B" w:rsidRPr="00163532" w:rsidRDefault="009B688B" w:rsidP="009B688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63532">
        <w:rPr>
          <w:rFonts w:ascii="Times New Roman" w:hAnsi="Times New Roman" w:cs="Times New Roman"/>
          <w:sz w:val="24"/>
          <w:szCs w:val="24"/>
        </w:rPr>
        <w:t xml:space="preserve">Aceptarían ser “más pobres” para que otros lo sean menos? </w:t>
      </w:r>
      <w:r>
        <w:rPr>
          <w:rFonts w:ascii="Times New Roman" w:hAnsi="Times New Roman" w:cs="Times New Roman"/>
          <w:sz w:val="24"/>
          <w:szCs w:val="24"/>
        </w:rPr>
        <w:t>¿</w:t>
      </w:r>
      <w:r w:rsidRPr="00163532">
        <w:rPr>
          <w:rFonts w:ascii="Times New Roman" w:hAnsi="Times New Roman" w:cs="Times New Roman"/>
          <w:sz w:val="24"/>
          <w:szCs w:val="24"/>
        </w:rPr>
        <w:t>O sólo les interesa “ser el más rico”?</w:t>
      </w:r>
    </w:p>
    <w:p w:rsidR="009B688B" w:rsidRPr="00163532" w:rsidRDefault="009B688B" w:rsidP="009B688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63532">
        <w:rPr>
          <w:rFonts w:ascii="Times New Roman" w:hAnsi="Times New Roman" w:cs="Times New Roman"/>
          <w:sz w:val="24"/>
          <w:szCs w:val="24"/>
        </w:rPr>
        <w:t xml:space="preserve">Están dispuestos a manifestarse? </w:t>
      </w:r>
      <w:r>
        <w:rPr>
          <w:rFonts w:ascii="Times New Roman" w:hAnsi="Times New Roman" w:cs="Times New Roman"/>
          <w:sz w:val="24"/>
          <w:szCs w:val="24"/>
        </w:rPr>
        <w:t>¿</w:t>
      </w:r>
      <w:r w:rsidRPr="00163532">
        <w:rPr>
          <w:rFonts w:ascii="Times New Roman" w:hAnsi="Times New Roman" w:cs="Times New Roman"/>
          <w:sz w:val="24"/>
          <w:szCs w:val="24"/>
        </w:rPr>
        <w:t>O seguirán hundidos en el escepticismo, la indiferencia, la anorexia, la bulimia y la drogadicción?</w:t>
      </w:r>
    </w:p>
    <w:p w:rsidR="009B688B" w:rsidRPr="00163532" w:rsidRDefault="009B688B" w:rsidP="009B688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63532">
        <w:rPr>
          <w:rFonts w:ascii="Times New Roman" w:hAnsi="Times New Roman" w:cs="Times New Roman"/>
          <w:sz w:val="24"/>
          <w:szCs w:val="24"/>
        </w:rPr>
        <w:t xml:space="preserve">Continuarán canalizando todas sus energías y pasiones en la guerra del fútbol? </w:t>
      </w:r>
      <w:r>
        <w:rPr>
          <w:rFonts w:ascii="Times New Roman" w:hAnsi="Times New Roman" w:cs="Times New Roman"/>
          <w:sz w:val="24"/>
          <w:szCs w:val="24"/>
        </w:rPr>
        <w:t>¿</w:t>
      </w:r>
      <w:r w:rsidRPr="00163532">
        <w:rPr>
          <w:rFonts w:ascii="Times New Roman" w:hAnsi="Times New Roman" w:cs="Times New Roman"/>
          <w:sz w:val="24"/>
          <w:szCs w:val="24"/>
        </w:rPr>
        <w:t>O aceptarán que hay ideales más nobles y abarcativos por los que “dejarse la piel”?</w:t>
      </w:r>
    </w:p>
    <w:p w:rsidR="009B688B" w:rsidRPr="00163532" w:rsidRDefault="009B688B" w:rsidP="009B688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63532">
        <w:rPr>
          <w:rFonts w:ascii="Times New Roman" w:hAnsi="Times New Roman" w:cs="Times New Roman"/>
          <w:sz w:val="24"/>
          <w:szCs w:val="24"/>
        </w:rPr>
        <w:t xml:space="preserve">Se conformarán haciendo zapping y espiando por la cerradura del “Gran Hermano”? </w:t>
      </w:r>
      <w:r>
        <w:rPr>
          <w:rFonts w:ascii="Times New Roman" w:hAnsi="Times New Roman" w:cs="Times New Roman"/>
          <w:sz w:val="24"/>
          <w:szCs w:val="24"/>
        </w:rPr>
        <w:t>¿</w:t>
      </w:r>
      <w:r w:rsidRPr="00163532">
        <w:rPr>
          <w:rFonts w:ascii="Times New Roman" w:hAnsi="Times New Roman" w:cs="Times New Roman"/>
          <w:sz w:val="24"/>
          <w:szCs w:val="24"/>
        </w:rPr>
        <w:t>O asumirán la utopía de combatir por los valores que se consideran perdidos?</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Allende nos entusiasma con la posibilidad de “hacer la historia”...</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Grass nos revela que “incluso ganan los que tiran piedras”...</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Solzhenitsyn nos pregunta si “alcanzar el éxito personal”, “el triunfo a toda costa”, es nuestro rasgo característico...</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Sábato renueva nuestra fe señalando que “muchas utopías han sido futuras realidades”...</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Castoriadis nos propone “una creación que ubique en el centro de la vida humana otras significaciones que no sean la expansión de la producción y del consumo, que plantearan objetivos de vida diferentes”...</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Onfray nos induce a “someter la economía a la política, pero también poner la política al servicio de la ética”...</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Touraine toma el partido de “querer que todos los hombres piensen y que sean protagonistas de su propia historia”...</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Furet nos alienta con la posibilidad de “que el hombre pueda un día rebasar el horizonte del capitalismo, trascender el universo en que existen ricos y pobres”...</w:t>
      </w:r>
    </w:p>
    <w:p w:rsidR="009B688B" w:rsidRPr="00163532" w:rsidRDefault="009B688B" w:rsidP="009B688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163532">
        <w:rPr>
          <w:rFonts w:ascii="Times New Roman" w:hAnsi="Times New Roman" w:cs="Times New Roman"/>
          <w:sz w:val="24"/>
          <w:szCs w:val="24"/>
        </w:rPr>
        <w:t>Qué hacer entonces?</w:t>
      </w:r>
    </w:p>
    <w:p w:rsidR="009B688B" w:rsidRPr="00163532" w:rsidRDefault="009B688B" w:rsidP="009B688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63532">
        <w:rPr>
          <w:rFonts w:ascii="Times New Roman" w:hAnsi="Times New Roman" w:cs="Times New Roman"/>
          <w:sz w:val="24"/>
          <w:szCs w:val="24"/>
        </w:rPr>
        <w:t xml:space="preserve">Más de lo mismo? </w:t>
      </w:r>
      <w:r>
        <w:rPr>
          <w:rFonts w:ascii="Times New Roman" w:hAnsi="Times New Roman" w:cs="Times New Roman"/>
          <w:sz w:val="24"/>
          <w:szCs w:val="24"/>
        </w:rPr>
        <w:t>¿</w:t>
      </w:r>
      <w:r w:rsidRPr="00163532">
        <w:rPr>
          <w:rFonts w:ascii="Times New Roman" w:hAnsi="Times New Roman" w:cs="Times New Roman"/>
          <w:sz w:val="24"/>
          <w:szCs w:val="24"/>
        </w:rPr>
        <w:t xml:space="preserve">Resignación y pesebre? </w:t>
      </w:r>
      <w:r>
        <w:rPr>
          <w:rFonts w:ascii="Times New Roman" w:hAnsi="Times New Roman" w:cs="Times New Roman"/>
          <w:sz w:val="24"/>
          <w:szCs w:val="24"/>
        </w:rPr>
        <w:t>¿</w:t>
      </w:r>
      <w:r w:rsidRPr="00163532">
        <w:rPr>
          <w:rFonts w:ascii="Times New Roman" w:hAnsi="Times New Roman" w:cs="Times New Roman"/>
          <w:sz w:val="24"/>
          <w:szCs w:val="24"/>
        </w:rPr>
        <w:t xml:space="preserve">Idiotas útiles del enriquecimiento ajeno? </w:t>
      </w:r>
      <w:r>
        <w:rPr>
          <w:rFonts w:ascii="Times New Roman" w:hAnsi="Times New Roman" w:cs="Times New Roman"/>
          <w:sz w:val="24"/>
          <w:szCs w:val="24"/>
        </w:rPr>
        <w:t>¿</w:t>
      </w:r>
      <w:r w:rsidRPr="00163532">
        <w:rPr>
          <w:rFonts w:ascii="Times New Roman" w:hAnsi="Times New Roman" w:cs="Times New Roman"/>
          <w:sz w:val="24"/>
          <w:szCs w:val="24"/>
        </w:rPr>
        <w:t xml:space="preserve">Espectadores silenciosos del pálido final? </w:t>
      </w:r>
      <w:r>
        <w:rPr>
          <w:rFonts w:ascii="Times New Roman" w:hAnsi="Times New Roman" w:cs="Times New Roman"/>
          <w:sz w:val="24"/>
          <w:szCs w:val="24"/>
        </w:rPr>
        <w:t>¿</w:t>
      </w:r>
      <w:r w:rsidRPr="00163532">
        <w:rPr>
          <w:rFonts w:ascii="Times New Roman" w:hAnsi="Times New Roman" w:cs="Times New Roman"/>
          <w:sz w:val="24"/>
          <w:szCs w:val="24"/>
        </w:rPr>
        <w:t xml:space="preserve">Náufragos de la sociedad de consumo? </w:t>
      </w:r>
      <w:r>
        <w:rPr>
          <w:rFonts w:ascii="Times New Roman" w:hAnsi="Times New Roman" w:cs="Times New Roman"/>
          <w:sz w:val="24"/>
          <w:szCs w:val="24"/>
        </w:rPr>
        <w:t>¿</w:t>
      </w:r>
      <w:r w:rsidRPr="00163532">
        <w:rPr>
          <w:rFonts w:ascii="Times New Roman" w:hAnsi="Times New Roman" w:cs="Times New Roman"/>
          <w:sz w:val="24"/>
          <w:szCs w:val="24"/>
        </w:rPr>
        <w:t xml:space="preserve">Víctimas del darwinismo económico? </w:t>
      </w:r>
      <w:r>
        <w:rPr>
          <w:rFonts w:ascii="Times New Roman" w:hAnsi="Times New Roman" w:cs="Times New Roman"/>
          <w:sz w:val="24"/>
          <w:szCs w:val="24"/>
        </w:rPr>
        <w:t>¿</w:t>
      </w:r>
      <w:r w:rsidRPr="00163532">
        <w:rPr>
          <w:rFonts w:ascii="Times New Roman" w:hAnsi="Times New Roman" w:cs="Times New Roman"/>
          <w:sz w:val="24"/>
          <w:szCs w:val="24"/>
        </w:rPr>
        <w:t>Damnificados de la riada especulativa de la financierización global?...</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Como vimos en el Capítulo 9 (Como si fuéramos los últimos), el iceberg ya zarpó de la Antártida (con un tamaño de casi 300 kilómetros de longitud); y el Titanic ya lo ha hecho de Wall Street (con una economía simbólica que cada día moviliza U$S 1.500.000.000.000), como señalamos en el Capítulo 6 (</w:t>
      </w:r>
      <w:r>
        <w:rPr>
          <w:rFonts w:ascii="Times New Roman" w:hAnsi="Times New Roman" w:cs="Times New Roman"/>
          <w:sz w:val="24"/>
          <w:szCs w:val="24"/>
        </w:rPr>
        <w:t>¿</w:t>
      </w:r>
      <w:r w:rsidRPr="00163532">
        <w:rPr>
          <w:rFonts w:ascii="Times New Roman" w:hAnsi="Times New Roman" w:cs="Times New Roman"/>
          <w:sz w:val="24"/>
          <w:szCs w:val="24"/>
        </w:rPr>
        <w:t>Y el dinero dónde está?). El “siniestro” -más pronto que tarde- está anunciado.</w:t>
      </w:r>
    </w:p>
    <w:p w:rsidR="009B688B" w:rsidRPr="00163532" w:rsidRDefault="009B688B" w:rsidP="009B688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63532">
        <w:rPr>
          <w:rFonts w:ascii="Times New Roman" w:hAnsi="Times New Roman" w:cs="Times New Roman"/>
          <w:sz w:val="24"/>
          <w:szCs w:val="24"/>
        </w:rPr>
        <w:t xml:space="preserve">Ustedes creen que hay botes para todos? </w:t>
      </w:r>
      <w:r>
        <w:rPr>
          <w:rFonts w:ascii="Times New Roman" w:hAnsi="Times New Roman" w:cs="Times New Roman"/>
          <w:sz w:val="24"/>
          <w:szCs w:val="24"/>
        </w:rPr>
        <w:t>¿</w:t>
      </w:r>
      <w:r w:rsidRPr="00163532">
        <w:rPr>
          <w:rFonts w:ascii="Times New Roman" w:hAnsi="Times New Roman" w:cs="Times New Roman"/>
          <w:sz w:val="24"/>
          <w:szCs w:val="24"/>
        </w:rPr>
        <w:t>Ustedes creen que serán los llamados a subirse a ellos?</w:t>
      </w:r>
    </w:p>
    <w:p w:rsidR="009B688B" w:rsidRPr="00163532" w:rsidRDefault="009B688B" w:rsidP="009B688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63532">
        <w:rPr>
          <w:rFonts w:ascii="Times New Roman" w:hAnsi="Times New Roman" w:cs="Times New Roman"/>
          <w:sz w:val="24"/>
          <w:szCs w:val="24"/>
        </w:rPr>
        <w:t>Y entonces a qué esperar?</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No miren al costado pensando que el asunto es con los otros. Que ustedes podrán salvarse. Que ustedes llegarán a “estrellas” del ciber-negocio, del mundo del espectáculo, del circo deportivo y que nunca se bajarán del jet particular. Algunos lo serán. Pero probablemente ninguno de ellos sea de los lectores de este ensayo. Los demás -todos o casi todos, entre los que nos incluimos- están al margen de la globalización. Son -somos- excluidos. Ignorados. Números. Consumidores. Ejército en la reserva. Espectadores...</w:t>
      </w:r>
      <w:r>
        <w:rPr>
          <w:rFonts w:ascii="Times New Roman" w:hAnsi="Times New Roman" w:cs="Times New Roman"/>
          <w:sz w:val="24"/>
          <w:szCs w:val="24"/>
        </w:rPr>
        <w:t xml:space="preserve"> </w:t>
      </w:r>
      <w:r w:rsidRPr="00163532">
        <w:rPr>
          <w:rFonts w:ascii="Times New Roman" w:hAnsi="Times New Roman" w:cs="Times New Roman"/>
          <w:sz w:val="24"/>
          <w:szCs w:val="24"/>
        </w:rPr>
        <w:t>Con suerte, comparsas, cortesanos, lacayos,...bufones, muñecos de trapo, juguetes con la cuerda rota,...</w:t>
      </w:r>
    </w:p>
    <w:p w:rsidR="009B688B" w:rsidRPr="00163532" w:rsidRDefault="009B688B" w:rsidP="009B688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63532">
        <w:rPr>
          <w:rFonts w:ascii="Times New Roman" w:hAnsi="Times New Roman" w:cs="Times New Roman"/>
          <w:sz w:val="24"/>
          <w:szCs w:val="24"/>
        </w:rPr>
        <w:t>Quién puede liderar el cambio?</w:t>
      </w:r>
    </w:p>
    <w:p w:rsidR="009B688B" w:rsidRPr="00163532" w:rsidRDefault="009B688B" w:rsidP="009B688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63532">
        <w:rPr>
          <w:rFonts w:ascii="Times New Roman" w:hAnsi="Times New Roman" w:cs="Times New Roman"/>
          <w:sz w:val="24"/>
          <w:szCs w:val="24"/>
        </w:rPr>
        <w:t>Serán algunos de los miembros de las 500 familias más ricas del mundo?</w:t>
      </w:r>
    </w:p>
    <w:p w:rsidR="009B688B" w:rsidRPr="00163532" w:rsidRDefault="009B688B" w:rsidP="009B688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63532">
        <w:rPr>
          <w:rFonts w:ascii="Times New Roman" w:hAnsi="Times New Roman" w:cs="Times New Roman"/>
          <w:sz w:val="24"/>
          <w:szCs w:val="24"/>
        </w:rPr>
        <w:t>Serán algunos de los directores de las 500 firmas más importantes del mundo?</w:t>
      </w:r>
    </w:p>
    <w:p w:rsidR="009B688B" w:rsidRPr="00163532" w:rsidRDefault="009B688B" w:rsidP="009B688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63532">
        <w:rPr>
          <w:rFonts w:ascii="Times New Roman" w:hAnsi="Times New Roman" w:cs="Times New Roman"/>
          <w:sz w:val="24"/>
          <w:szCs w:val="24"/>
        </w:rPr>
        <w:t>Serán los dirigentes políticos sometidos al poder financiero de las 500 familias y las 500 empresas?</w:t>
      </w:r>
    </w:p>
    <w:p w:rsidR="009B688B" w:rsidRPr="00163532" w:rsidRDefault="009B688B" w:rsidP="009B688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63532">
        <w:rPr>
          <w:rFonts w:ascii="Times New Roman" w:hAnsi="Times New Roman" w:cs="Times New Roman"/>
          <w:sz w:val="24"/>
          <w:szCs w:val="24"/>
        </w:rPr>
        <w:t>Serán los intelectuales dependientes y favorecidos por el sistema?</w:t>
      </w:r>
    </w:p>
    <w:p w:rsidR="009B688B" w:rsidRPr="00163532" w:rsidRDefault="009B688B" w:rsidP="009B688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63532">
        <w:rPr>
          <w:rFonts w:ascii="Times New Roman" w:hAnsi="Times New Roman" w:cs="Times New Roman"/>
          <w:sz w:val="24"/>
          <w:szCs w:val="24"/>
        </w:rPr>
        <w:t>Serán los medios de opinión cautivados por el corporativismo?</w:t>
      </w:r>
    </w:p>
    <w:p w:rsidR="009B688B" w:rsidRPr="00163532" w:rsidRDefault="009B688B" w:rsidP="009B688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63532">
        <w:rPr>
          <w:rFonts w:ascii="Times New Roman" w:hAnsi="Times New Roman" w:cs="Times New Roman"/>
          <w:sz w:val="24"/>
          <w:szCs w:val="24"/>
        </w:rPr>
        <w:t>Serán los Org</w:t>
      </w:r>
      <w:r>
        <w:rPr>
          <w:rFonts w:ascii="Times New Roman" w:hAnsi="Times New Roman" w:cs="Times New Roman"/>
          <w:sz w:val="24"/>
          <w:szCs w:val="24"/>
        </w:rPr>
        <w:t>anismos Internacionales (FMI, BM</w:t>
      </w:r>
      <w:r w:rsidRPr="00163532">
        <w:rPr>
          <w:rFonts w:ascii="Times New Roman" w:hAnsi="Times New Roman" w:cs="Times New Roman"/>
          <w:sz w:val="24"/>
          <w:szCs w:val="24"/>
        </w:rPr>
        <w:t>, OMC,...) burocráticos y subordinados a la banca internacional?</w:t>
      </w:r>
    </w:p>
    <w:p w:rsidR="009B688B" w:rsidRPr="00163532" w:rsidRDefault="009B688B" w:rsidP="009B688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63532">
        <w:rPr>
          <w:rFonts w:ascii="Times New Roman" w:hAnsi="Times New Roman" w:cs="Times New Roman"/>
          <w:sz w:val="24"/>
          <w:szCs w:val="24"/>
        </w:rPr>
        <w:t>Serán los líderes espirituales de una jerarquía escorada a la derecha, o de un fundamentalismo inquisitorio?</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 xml:space="preserve">Cuando una sociedad llega al final de una línea evolutiva, a menudo hay confusión en cuanto a qué es verdad y qué es ritual. El resultado puede ser desastroso. Uno de los episodios más famosos de este tipo es el comentario de María Antonieta, “¡Que coman brioche!”, un bon mot lleno de sutileza y dicho con ingenio. La Reina no habló de tortas. Esa broma habría sido demasiado vulgar. Mientras el pueblo exigía pan en el patio, frente a los salones de Versalles, les recomendó que probaran el mejor de los panes, blanco, liviano, lleno de huevo y mantequilla. La mayoría de esas personas ni siquiera sabían que era brioche. Pero María Antonieta no se dirigía a ellas. Apartando la </w:t>
      </w:r>
      <w:r w:rsidRPr="00163532">
        <w:rPr>
          <w:rFonts w:ascii="Times New Roman" w:hAnsi="Times New Roman" w:cs="Times New Roman"/>
          <w:sz w:val="24"/>
          <w:szCs w:val="24"/>
        </w:rPr>
        <w:lastRenderedPageBreak/>
        <w:t>vista de las ventanas, que daban hacia la realidad, la Reina se dirigió a los admiradores que compartían con ella los ritos de la vida palaciega.</w:t>
      </w:r>
    </w:p>
    <w:p w:rsidR="009B688B" w:rsidRPr="00163532" w:rsidRDefault="009B688B" w:rsidP="009B688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63532">
        <w:rPr>
          <w:rFonts w:ascii="Times New Roman" w:hAnsi="Times New Roman" w:cs="Times New Roman"/>
          <w:sz w:val="24"/>
          <w:szCs w:val="24"/>
        </w:rPr>
        <w:t>Quién puede servir de ejemplo a nuestra juventud? (pregunta Solzhenitsyn)</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Siempre habrá algunos empecinados, héroes, santos y artistas, que en sus vidas y en sus obras alcanzan pedazos de Absoluto, que nos ayudan a soportar las repugnantes relatividades (contesta Sábato)</w:t>
      </w:r>
    </w:p>
    <w:p w:rsidR="009B688B" w:rsidRPr="00163532" w:rsidRDefault="009B688B" w:rsidP="009B688B">
      <w:pPr>
        <w:spacing w:line="240" w:lineRule="auto"/>
        <w:jc w:val="both"/>
        <w:rPr>
          <w:rFonts w:ascii="Times New Roman" w:hAnsi="Times New Roman" w:cs="Times New Roman"/>
          <w:b/>
          <w:sz w:val="24"/>
          <w:szCs w:val="24"/>
        </w:rPr>
      </w:pPr>
      <w:r w:rsidRPr="00163532">
        <w:rPr>
          <w:rFonts w:ascii="Times New Roman" w:hAnsi="Times New Roman" w:cs="Times New Roman"/>
          <w:sz w:val="24"/>
          <w:szCs w:val="24"/>
        </w:rPr>
        <w:t>Entre la rebelión y la utopía</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No hay liderazgos. Tampoco hay ideales. Un largo desierto de pensamiento único...De pensamiento cero.</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Sólo algunos retazos. Más críticas que propuestas.</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Con muy pocos,...</w:t>
      </w:r>
      <w:r>
        <w:rPr>
          <w:rFonts w:ascii="Times New Roman" w:hAnsi="Times New Roman" w:cs="Times New Roman"/>
          <w:sz w:val="24"/>
          <w:szCs w:val="24"/>
        </w:rPr>
        <w:t xml:space="preserve"> </w:t>
      </w:r>
      <w:r w:rsidRPr="00163532">
        <w:rPr>
          <w:rFonts w:ascii="Times New Roman" w:hAnsi="Times New Roman" w:cs="Times New Roman"/>
          <w:sz w:val="24"/>
          <w:szCs w:val="24"/>
        </w:rPr>
        <w:t>demasiado pocos para iluminar el camino...</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Solos ante el peligro. Huérfanos de historia. Hipotecados de futuro.</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Los jóvenes tendrán que trazar la línea entre lo que deben hacer los mercados y lo que debe hacer el gobierno.</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Habrá que movilizarse, -Seattle, Washington, Bolonia, son esperanzadores-; despertar cada vez mayor conciencia sobre los efectos “nefastos” de la globalización; asumir una actitud anarcocristiana (Sábato); tratar de terminar mayo del ´68 (Onfray); tirar piedras (Grass).</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Habrá que renunciar al consumismo. Habrá que orientar el consumo a los intereses de la causa (no a los programas del FMI, no a la contaminación, no a la deuda, no a las instituciones globales reservadas).</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Habrá que manifestar el rechazo. Habrá que utilizar las mismas herramientas del sistema (Internet, medios masivos de comunicación,..) para difundir el mensaje, para concientizar, para convocar,..</w:t>
      </w:r>
      <w:r>
        <w:rPr>
          <w:rFonts w:ascii="Times New Roman" w:hAnsi="Times New Roman" w:cs="Times New Roman"/>
          <w:sz w:val="24"/>
          <w:szCs w:val="24"/>
        </w:rPr>
        <w:t xml:space="preserve"> </w:t>
      </w:r>
      <w:r w:rsidRPr="00163532">
        <w:rPr>
          <w:rFonts w:ascii="Times New Roman" w:hAnsi="Times New Roman" w:cs="Times New Roman"/>
          <w:sz w:val="24"/>
          <w:szCs w:val="24"/>
        </w:rPr>
        <w:t>para combatir.</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 xml:space="preserve">Habrá que pasar por sobre los partidos políticos, por sobre los gobiernos, y -ojalá que no- de ser necesario por sobre las organizaciones sindicales. </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La causa unificadora: “por la justicia global”; los motivos movilizadores: “la pobreza, la protección del medio ambiente; la denuncia contra las grandes corporaciones”,...</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Hay que denunciar, boicotear, afectar allí donde más duele (o sea, en el bolsillo) a los enemigos de los trabajadores, de los pobres, y del hábitat.</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Hay que desenmascarar la colusión de intereses entre los fabricantes de armas y el tráfico (</w:t>
      </w:r>
      <w:r>
        <w:rPr>
          <w:rFonts w:ascii="Times New Roman" w:hAnsi="Times New Roman" w:cs="Times New Roman"/>
          <w:sz w:val="24"/>
          <w:szCs w:val="24"/>
        </w:rPr>
        <w:t>¿</w:t>
      </w:r>
      <w:r w:rsidRPr="00163532">
        <w:rPr>
          <w:rFonts w:ascii="Times New Roman" w:hAnsi="Times New Roman" w:cs="Times New Roman"/>
          <w:sz w:val="24"/>
          <w:szCs w:val="24"/>
        </w:rPr>
        <w:t>ilegal?) de ellas en los países pobres.</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Hay que desenmascarar la colusión de intereses entre los grandes laboratorios de especialidades farmacéuticas, los organismos que la combaten (DEA y otros), los gobiernos (funcionarios, jueces, políticos,...) y los traficantes de drogas.</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Hay que desenmascarar a los bancos que se benefician con el blanqueo de dinero y los paraísos fiscales.</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lastRenderedPageBreak/>
        <w:t>Hay que desenmascarar a las bolsas de valores que aplican fondos provenientes del blanqueo de dinero y los paraísos fiscales.</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Hay que desenmascarar a las grandes empresas transnacionales que atentan contra el medio ambiente y la sanidad alimentaria.</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La lista continúa...Tráfico de inmigrantes, crimen organizado, especulación financiera, tráfico de influencias, corrupción, uso de información privilegiada, monopolio,...</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Si desean, pueden agregar: Antrax, Rusia tiene el mayor arsenal de esta terrible arma biológica. SIDA: hay evidencias de que forma parte del arsenal de EEUU. Ébola: en 1976 murieron 500 personas en Zaire. Se sospecha que fue una prueba (tal vez de terroristas japoneses). Botulismo: Irak lo utilizó en la guerra del Golfo y contra los kurdos.</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Rusia (1980) tenía 25.000 científicos trabajando en el tema. La mayoría (hoy) están disponibles para trabajar para terceros.</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Hay 16 países con programas bacteriológicos.</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En la próxima década puede resolverse un ataque programado (afecta al enemigo y no a la propia tropa). Se pueden crear enfermedades totalmente nuevas. Masas distintivas genéticas, permiten clasificar grupos o razas específicas. Armas biológicas que pueden seleccionar a sus víctimas...</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Hay mucho para hacer,...</w:t>
      </w:r>
      <w:r>
        <w:rPr>
          <w:rFonts w:ascii="Times New Roman" w:hAnsi="Times New Roman" w:cs="Times New Roman"/>
          <w:sz w:val="24"/>
          <w:szCs w:val="24"/>
        </w:rPr>
        <w:t xml:space="preserve"> </w:t>
      </w:r>
      <w:r w:rsidRPr="00163532">
        <w:rPr>
          <w:rFonts w:ascii="Times New Roman" w:hAnsi="Times New Roman" w:cs="Times New Roman"/>
          <w:sz w:val="24"/>
          <w:szCs w:val="24"/>
        </w:rPr>
        <w:t>el tiempo apremia.</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Iniciemos la marcha...</w:t>
      </w:r>
      <w:r>
        <w:rPr>
          <w:rFonts w:ascii="Times New Roman" w:hAnsi="Times New Roman" w:cs="Times New Roman"/>
          <w:sz w:val="24"/>
          <w:szCs w:val="24"/>
        </w:rPr>
        <w:t xml:space="preserve"> </w:t>
      </w:r>
      <w:r w:rsidRPr="00163532">
        <w:rPr>
          <w:rFonts w:ascii="Times New Roman" w:hAnsi="Times New Roman" w:cs="Times New Roman"/>
          <w:sz w:val="24"/>
          <w:szCs w:val="24"/>
        </w:rPr>
        <w:t>La marcha hacia el único imperio de validez universal: “El imperio de la justicia”.</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Para iniciar esa larga marcha los jóvenes deberían despojarse de viejos atavíos heredados (individualismo, consumismo,  hedonismo, despolitización...), y también de nuevas evasiones autogeneradas (drogas, alcohol, promiscuidad,...).</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Deberán cambiar la actitud crítica contra sus padres (que son responsables de la situación, pero no tanto), por una actitud reivindicativa para con el sistema (que es responsable de la situación, pero mucho más).</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 xml:space="preserve">Deberían dejar de suicidarse socialmente y pasar a la acción cívica combativa. </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Reconstruir la sociedad. Reconstruir la resistencia. Reconstruir la libertad.</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Gritar un “¡Basta ya!” al sistema capitalista global. A la economía financiera. A la economía darwiniana.</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Asumir la resistencia pasiva, y de ser necesario pasar a la resistencia activa.</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 xml:space="preserve">Se juegan su futuro. Se juegan su vida. </w:t>
      </w:r>
      <w:r>
        <w:rPr>
          <w:rFonts w:ascii="Times New Roman" w:hAnsi="Times New Roman" w:cs="Times New Roman"/>
          <w:sz w:val="24"/>
          <w:szCs w:val="24"/>
        </w:rPr>
        <w:t>¿</w:t>
      </w:r>
      <w:r w:rsidRPr="00163532">
        <w:rPr>
          <w:rFonts w:ascii="Times New Roman" w:hAnsi="Times New Roman" w:cs="Times New Roman"/>
          <w:sz w:val="24"/>
          <w:szCs w:val="24"/>
        </w:rPr>
        <w:t xml:space="preserve">Por qué dejar que lo resuelvan otros? </w:t>
      </w:r>
      <w:r>
        <w:rPr>
          <w:rFonts w:ascii="Times New Roman" w:hAnsi="Times New Roman" w:cs="Times New Roman"/>
          <w:sz w:val="24"/>
          <w:szCs w:val="24"/>
        </w:rPr>
        <w:t>¿</w:t>
      </w:r>
      <w:r w:rsidRPr="00163532">
        <w:rPr>
          <w:rFonts w:ascii="Times New Roman" w:hAnsi="Times New Roman" w:cs="Times New Roman"/>
          <w:sz w:val="24"/>
          <w:szCs w:val="24"/>
        </w:rPr>
        <w:t>Por qué no hacer -al menos- el intento de cambiar la sociedad?</w:t>
      </w:r>
    </w:p>
    <w:p w:rsidR="009B688B" w:rsidRPr="00163532" w:rsidRDefault="009B688B" w:rsidP="009B688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63532">
        <w:rPr>
          <w:rFonts w:ascii="Times New Roman" w:hAnsi="Times New Roman" w:cs="Times New Roman"/>
          <w:sz w:val="24"/>
          <w:szCs w:val="24"/>
        </w:rPr>
        <w:t xml:space="preserve">Quién dijo que no hay salidas? </w:t>
      </w:r>
      <w:r>
        <w:rPr>
          <w:rFonts w:ascii="Times New Roman" w:hAnsi="Times New Roman" w:cs="Times New Roman"/>
          <w:sz w:val="24"/>
          <w:szCs w:val="24"/>
        </w:rPr>
        <w:t>¿</w:t>
      </w:r>
      <w:r w:rsidRPr="00163532">
        <w:rPr>
          <w:rFonts w:ascii="Times New Roman" w:hAnsi="Times New Roman" w:cs="Times New Roman"/>
          <w:sz w:val="24"/>
          <w:szCs w:val="24"/>
        </w:rPr>
        <w:t>Quién dice que no hay alternativas?</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Empiecen como Gandhi...</w:t>
      </w:r>
      <w:r>
        <w:rPr>
          <w:rFonts w:ascii="Times New Roman" w:hAnsi="Times New Roman" w:cs="Times New Roman"/>
          <w:sz w:val="24"/>
          <w:szCs w:val="24"/>
        </w:rPr>
        <w:t xml:space="preserve"> </w:t>
      </w:r>
      <w:r w:rsidRPr="00163532">
        <w:rPr>
          <w:rFonts w:ascii="Times New Roman" w:hAnsi="Times New Roman" w:cs="Times New Roman"/>
          <w:sz w:val="24"/>
          <w:szCs w:val="24"/>
        </w:rPr>
        <w:t>Apaguen el televisor, dejen de consumir, anulen las tarjetas de crédito, devuelvan los teléfonos móviles, retiren los depósitos bancarios, dejen la droga, dejen el alcohol,... (resistencia pasiva).</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lastRenderedPageBreak/>
        <w:t>Si quieren pasar a un nivel superior comiencen a colaborar -voluntariado- con las ONGs (auténticas), Greenpeace, Amnistía Internacional, Cáritas, Manos Unidas, Médicos sin frontera, World Watch,...</w:t>
      </w:r>
      <w:r>
        <w:rPr>
          <w:rFonts w:ascii="Times New Roman" w:hAnsi="Times New Roman" w:cs="Times New Roman"/>
          <w:sz w:val="24"/>
          <w:szCs w:val="24"/>
        </w:rPr>
        <w:t xml:space="preserve"> </w:t>
      </w:r>
      <w:r w:rsidRPr="00163532">
        <w:rPr>
          <w:rFonts w:ascii="Times New Roman" w:hAnsi="Times New Roman" w:cs="Times New Roman"/>
          <w:sz w:val="24"/>
          <w:szCs w:val="24"/>
        </w:rPr>
        <w:t>(acción cívica).</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Otra etapa podría ser la del boicot a las empresas y productos que no tengan un comportamiento ético, social, ecológico, sanitario,...Dejar de comprar sus productos, dejar de utilizar sus servicios, cancelar la prestación, anular la cuenta, apagar el aparato,... (resistencia activa).</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No hay banco en el mundo que pueda resistir una fuga importante de depósitos (</w:t>
      </w:r>
      <w:r>
        <w:rPr>
          <w:rFonts w:ascii="Times New Roman" w:hAnsi="Times New Roman" w:cs="Times New Roman"/>
          <w:sz w:val="24"/>
          <w:szCs w:val="24"/>
        </w:rPr>
        <w:t>¿</w:t>
      </w:r>
      <w:r w:rsidRPr="00163532">
        <w:rPr>
          <w:rFonts w:ascii="Times New Roman" w:hAnsi="Times New Roman" w:cs="Times New Roman"/>
          <w:sz w:val="24"/>
          <w:szCs w:val="24"/>
        </w:rPr>
        <w:t>30%?)</w:t>
      </w:r>
      <w:r>
        <w:rPr>
          <w:rFonts w:ascii="Times New Roman" w:hAnsi="Times New Roman" w:cs="Times New Roman"/>
          <w:sz w:val="24"/>
          <w:szCs w:val="24"/>
        </w:rPr>
        <w:t>.</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No hay empresa en el mundo que pueda resistir una baja importante en sus ventas (</w:t>
      </w:r>
      <w:r>
        <w:rPr>
          <w:rFonts w:ascii="Times New Roman" w:hAnsi="Times New Roman" w:cs="Times New Roman"/>
          <w:sz w:val="24"/>
          <w:szCs w:val="24"/>
        </w:rPr>
        <w:t>¿</w:t>
      </w:r>
      <w:r w:rsidRPr="00163532">
        <w:rPr>
          <w:rFonts w:ascii="Times New Roman" w:hAnsi="Times New Roman" w:cs="Times New Roman"/>
          <w:sz w:val="24"/>
          <w:szCs w:val="24"/>
        </w:rPr>
        <w:t>30?)</w:t>
      </w:r>
      <w:r>
        <w:rPr>
          <w:rFonts w:ascii="Times New Roman" w:hAnsi="Times New Roman" w:cs="Times New Roman"/>
          <w:sz w:val="24"/>
          <w:szCs w:val="24"/>
        </w:rPr>
        <w:t>.</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(Recordar casos de Shell -plataforma submarina en el Mar del Norte-; Coca-Cola -productos con dioxina en Bélgica-).</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No hay bolsa de valores en el mundo cuyas acciones no se vean afectadas por disminuciones de ventas o depósitos, y resultados de esa importancia.</w:t>
      </w:r>
    </w:p>
    <w:p w:rsidR="009B688B" w:rsidRPr="00163532" w:rsidRDefault="009B688B" w:rsidP="009B688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63532">
        <w:rPr>
          <w:rFonts w:ascii="Times New Roman" w:hAnsi="Times New Roman" w:cs="Times New Roman"/>
          <w:sz w:val="24"/>
          <w:szCs w:val="24"/>
        </w:rPr>
        <w:t>Por qué no utilizar ese poder? El simple, particular, y libre ejercicio del poder del consumidor. Condicionar el consumo, orientar el consumo, limitar el consumo, o en el extremo...dejar de consumir.</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Es más fácil -y romántico- que esto lo puedan hacer jóvenes anárquicos, que mayores hipotecados.</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Imaginemos campañas mundiales (para eso está Internet, por ejemplo; luego se apuntarían la televisión, la radio, los periódicos y revistas, que siempre están “a verlas caer”), para no consumir productos de empresas que atentan contra el medio ambiente; que incumplen disposiciones de sanidad alimentaria; que despiden personal; que no cumplen con las normativas de seguridad laboral; que incurren en prácticas delictivas (corrupción, cohecho,...); que tienen inversiones en paraísos fiscales;...</w:t>
      </w:r>
      <w:r>
        <w:rPr>
          <w:rFonts w:ascii="Times New Roman" w:hAnsi="Times New Roman" w:cs="Times New Roman"/>
          <w:sz w:val="24"/>
          <w:szCs w:val="24"/>
        </w:rPr>
        <w:t xml:space="preserve"> </w:t>
      </w:r>
      <w:r w:rsidRPr="00163532">
        <w:rPr>
          <w:rFonts w:ascii="Times New Roman" w:hAnsi="Times New Roman" w:cs="Times New Roman"/>
          <w:sz w:val="24"/>
          <w:szCs w:val="24"/>
        </w:rPr>
        <w:t>o para no utilizar servicios de entidades financieras que realizan inversiones especulativas; que blanquean dinero; que colaboran con la evasión fiscal;...</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A todo ello podríamos agregar -aunque en ese caso necesitarían la colaboración de los mayores- el golpe final y definitivo al sistema político y económico: la rebelión fiscal.</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¡No pagar más impuestos!</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Se cae el sistema. Fin del espectáculo. Se cierra el circo.</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Sin impuestos se paraliza el aparato circulatorio. El cuerpo político se colapsa.</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Si ustedes creen -o creían- que el pobre consumidor carecía de poder, esperamos haberles dado algunas pistas de todo lo contrario.</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El poder del consumidor está intacto. Y más fuerte que nunca. A más consumo -lamentablemente- más poder -afortunadamente-.</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Éste es el “talón de Aquiles” del sistema capitalista.</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Ahí debe dirigirse la flecha.</w:t>
      </w:r>
    </w:p>
    <w:p w:rsidR="009B688B" w:rsidRPr="00163532" w:rsidRDefault="009B688B" w:rsidP="009B688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163532">
        <w:rPr>
          <w:rFonts w:ascii="Times New Roman" w:hAnsi="Times New Roman" w:cs="Times New Roman"/>
          <w:sz w:val="24"/>
          <w:szCs w:val="24"/>
        </w:rPr>
        <w:t>Cómo podrían para</w:t>
      </w:r>
      <w:r>
        <w:rPr>
          <w:rFonts w:ascii="Times New Roman" w:hAnsi="Times New Roman" w:cs="Times New Roman"/>
          <w:sz w:val="24"/>
          <w:szCs w:val="24"/>
        </w:rPr>
        <w:t>r</w:t>
      </w:r>
      <w:r w:rsidRPr="00163532">
        <w:rPr>
          <w:rFonts w:ascii="Times New Roman" w:hAnsi="Times New Roman" w:cs="Times New Roman"/>
          <w:sz w:val="24"/>
          <w:szCs w:val="24"/>
        </w:rPr>
        <w:t xml:space="preserve"> un proceso semejante?</w:t>
      </w:r>
    </w:p>
    <w:p w:rsidR="009B688B" w:rsidRPr="00163532" w:rsidRDefault="009B688B" w:rsidP="009B688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63532">
        <w:rPr>
          <w:rFonts w:ascii="Times New Roman" w:hAnsi="Times New Roman" w:cs="Times New Roman"/>
          <w:sz w:val="24"/>
          <w:szCs w:val="24"/>
        </w:rPr>
        <w:t>Con el ejército de la OTAN? (Furriel del Pentágono)</w:t>
      </w:r>
    </w:p>
    <w:p w:rsidR="009B688B" w:rsidRPr="00163532" w:rsidRDefault="009B688B" w:rsidP="009B688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63532">
        <w:rPr>
          <w:rFonts w:ascii="Times New Roman" w:hAnsi="Times New Roman" w:cs="Times New Roman"/>
          <w:sz w:val="24"/>
          <w:szCs w:val="24"/>
        </w:rPr>
        <w:t>Con el ejército de los EEUU? (disparando desde 5.000 metros de altura)</w:t>
      </w:r>
    </w:p>
    <w:p w:rsidR="009B688B" w:rsidRPr="00163532" w:rsidRDefault="009B688B" w:rsidP="009B688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63532">
        <w:rPr>
          <w:rFonts w:ascii="Times New Roman" w:hAnsi="Times New Roman" w:cs="Times New Roman"/>
          <w:sz w:val="24"/>
          <w:szCs w:val="24"/>
        </w:rPr>
        <w:t>Cómo nos podrían “obligar” a consumir?</w:t>
      </w:r>
    </w:p>
    <w:p w:rsidR="009B688B" w:rsidRPr="00163532" w:rsidRDefault="009B688B" w:rsidP="009B688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63532">
        <w:rPr>
          <w:rFonts w:ascii="Times New Roman" w:hAnsi="Times New Roman" w:cs="Times New Roman"/>
          <w:sz w:val="24"/>
          <w:szCs w:val="24"/>
        </w:rPr>
        <w:t>Cómo podrían “evitar” un boicot?</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En cuanto la juventud diga “basta”, se le unirán los obreros, los campesinos,...y luego -milagrosamente- se sumarán los políticos (que tienen “buen olfato” para ponerse a la cabeza de la manifestación, salir en la foto, y arañar algunos votos, que de eso se trata),...</w:t>
      </w:r>
      <w:r>
        <w:rPr>
          <w:rFonts w:ascii="Times New Roman" w:hAnsi="Times New Roman" w:cs="Times New Roman"/>
          <w:sz w:val="24"/>
          <w:szCs w:val="24"/>
        </w:rPr>
        <w:t xml:space="preserve"> </w:t>
      </w:r>
      <w:r w:rsidRPr="00163532">
        <w:rPr>
          <w:rFonts w:ascii="Times New Roman" w:hAnsi="Times New Roman" w:cs="Times New Roman"/>
          <w:sz w:val="24"/>
          <w:szCs w:val="24"/>
        </w:rPr>
        <w:t>después llegarán -jadeando- los empresarios y los financieros (por aquello de “darle estabilidad a los mercados”, ustedes saben)...</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Si con todo ello no alcanza para cambiar el sistema, siempre quedan las piedras,...</w:t>
      </w:r>
      <w:r>
        <w:rPr>
          <w:rFonts w:ascii="Times New Roman" w:hAnsi="Times New Roman" w:cs="Times New Roman"/>
          <w:sz w:val="24"/>
          <w:szCs w:val="24"/>
        </w:rPr>
        <w:t xml:space="preserve"> </w:t>
      </w:r>
      <w:r w:rsidRPr="00163532">
        <w:rPr>
          <w:rFonts w:ascii="Times New Roman" w:hAnsi="Times New Roman" w:cs="Times New Roman"/>
          <w:sz w:val="24"/>
          <w:szCs w:val="24"/>
        </w:rPr>
        <w:t>las barricadas,...en fin, la conclusión de mayo ´68.</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Si nuestra experiencia sirve de algo, estimamos que antes,...</w:t>
      </w:r>
      <w:r>
        <w:rPr>
          <w:rFonts w:ascii="Times New Roman" w:hAnsi="Times New Roman" w:cs="Times New Roman"/>
          <w:sz w:val="24"/>
          <w:szCs w:val="24"/>
        </w:rPr>
        <w:t xml:space="preserve"> </w:t>
      </w:r>
      <w:r w:rsidRPr="00163532">
        <w:rPr>
          <w:rFonts w:ascii="Times New Roman" w:hAnsi="Times New Roman" w:cs="Times New Roman"/>
          <w:sz w:val="24"/>
          <w:szCs w:val="24"/>
        </w:rPr>
        <w:t>mucho antes, los poderes fácticos “descubrirán” otra Nueva Economía”, que incorporará muchas de las reivindicaciones.</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 xml:space="preserve">Excomulgarán a los “profetas” del libre cambio (íbamos a decir “lapidarán”, </w:t>
      </w:r>
      <w:r>
        <w:rPr>
          <w:rFonts w:ascii="Times New Roman" w:hAnsi="Times New Roman" w:cs="Times New Roman"/>
          <w:sz w:val="24"/>
          <w:szCs w:val="24"/>
        </w:rPr>
        <w:t>¿</w:t>
      </w:r>
      <w:r w:rsidRPr="00163532">
        <w:rPr>
          <w:rFonts w:ascii="Times New Roman" w:hAnsi="Times New Roman" w:cs="Times New Roman"/>
          <w:sz w:val="24"/>
          <w:szCs w:val="24"/>
        </w:rPr>
        <w:t>por qué será?), y abrazarán (se convertirán) a la “nueva” economía del bienestar.</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Que de eso se trata.</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Nos ilusiona concluir este ensayo con dos frases, que aparecen pintadas en alguna pared de La Habana (película Buena Vista Social Club - Win Wenders - 1999):</w:t>
      </w:r>
    </w:p>
    <w:p w:rsidR="009B688B" w:rsidRPr="00163532" w:rsidRDefault="009B688B" w:rsidP="009B688B">
      <w:pPr>
        <w:spacing w:line="240" w:lineRule="auto"/>
        <w:jc w:val="both"/>
        <w:rPr>
          <w:rFonts w:ascii="Times New Roman" w:hAnsi="Times New Roman" w:cs="Times New Roman"/>
          <w:b/>
          <w:sz w:val="24"/>
          <w:szCs w:val="24"/>
        </w:rPr>
      </w:pPr>
      <w:r w:rsidRPr="00163532">
        <w:rPr>
          <w:rFonts w:ascii="Times New Roman" w:hAnsi="Times New Roman" w:cs="Times New Roman"/>
          <w:sz w:val="24"/>
          <w:szCs w:val="24"/>
        </w:rPr>
        <w:tab/>
      </w:r>
      <w:r w:rsidRPr="00163532">
        <w:rPr>
          <w:rFonts w:ascii="Times New Roman" w:hAnsi="Times New Roman" w:cs="Times New Roman"/>
          <w:sz w:val="24"/>
          <w:szCs w:val="24"/>
        </w:rPr>
        <w:tab/>
      </w:r>
      <w:r>
        <w:rPr>
          <w:rFonts w:ascii="Times New Roman" w:hAnsi="Times New Roman" w:cs="Times New Roman"/>
          <w:b/>
          <w:sz w:val="24"/>
          <w:szCs w:val="24"/>
        </w:rPr>
        <w:t>“Creemos en los sueños”</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b/>
          <w:sz w:val="24"/>
          <w:szCs w:val="24"/>
        </w:rPr>
        <w:tab/>
      </w:r>
      <w:r w:rsidRPr="00163532">
        <w:rPr>
          <w:rFonts w:ascii="Times New Roman" w:hAnsi="Times New Roman" w:cs="Times New Roman"/>
          <w:b/>
          <w:sz w:val="24"/>
          <w:szCs w:val="24"/>
        </w:rPr>
        <w:tab/>
        <w:t>“La revolución es eterna”...</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Reiteramos nuestra dedicatoria:</w:t>
      </w:r>
    </w:p>
    <w:p w:rsidR="009B688B" w:rsidRPr="00163532" w:rsidRDefault="009B688B" w:rsidP="009B688B">
      <w:pPr>
        <w:spacing w:line="240" w:lineRule="auto"/>
        <w:jc w:val="both"/>
        <w:rPr>
          <w:rFonts w:ascii="Times New Roman" w:hAnsi="Times New Roman" w:cs="Times New Roman"/>
          <w:b/>
          <w:sz w:val="24"/>
          <w:szCs w:val="24"/>
        </w:rPr>
      </w:pPr>
      <w:r w:rsidRPr="00163532">
        <w:rPr>
          <w:rFonts w:ascii="Times New Roman" w:hAnsi="Times New Roman" w:cs="Times New Roman"/>
          <w:sz w:val="24"/>
          <w:szCs w:val="24"/>
        </w:rPr>
        <w:tab/>
      </w:r>
      <w:r w:rsidRPr="00163532">
        <w:rPr>
          <w:rFonts w:ascii="Times New Roman" w:hAnsi="Times New Roman" w:cs="Times New Roman"/>
          <w:sz w:val="24"/>
          <w:szCs w:val="24"/>
        </w:rPr>
        <w:tab/>
      </w:r>
      <w:r w:rsidRPr="00163532">
        <w:rPr>
          <w:rFonts w:ascii="Times New Roman" w:hAnsi="Times New Roman" w:cs="Times New Roman"/>
          <w:b/>
          <w:sz w:val="24"/>
          <w:szCs w:val="24"/>
        </w:rPr>
        <w:t>“A la naturaleza que ha perdido su futuro”</w:t>
      </w:r>
    </w:p>
    <w:p w:rsidR="009B688B" w:rsidRPr="00163532" w:rsidRDefault="009B688B" w:rsidP="009B688B">
      <w:pPr>
        <w:spacing w:line="240" w:lineRule="auto"/>
        <w:jc w:val="both"/>
        <w:rPr>
          <w:rFonts w:ascii="Times New Roman" w:hAnsi="Times New Roman" w:cs="Times New Roman"/>
          <w:b/>
          <w:sz w:val="24"/>
          <w:szCs w:val="24"/>
        </w:rPr>
      </w:pPr>
      <w:r w:rsidRPr="00163532">
        <w:rPr>
          <w:rFonts w:ascii="Times New Roman" w:hAnsi="Times New Roman" w:cs="Times New Roman"/>
          <w:b/>
          <w:sz w:val="24"/>
          <w:szCs w:val="24"/>
        </w:rPr>
        <w:tab/>
      </w:r>
      <w:r w:rsidRPr="00163532">
        <w:rPr>
          <w:rFonts w:ascii="Times New Roman" w:hAnsi="Times New Roman" w:cs="Times New Roman"/>
          <w:b/>
          <w:sz w:val="24"/>
          <w:szCs w:val="24"/>
        </w:rPr>
        <w:tab/>
        <w:t>“A los trabajadores que han perdido sus derechos”</w:t>
      </w:r>
    </w:p>
    <w:p w:rsidR="009B688B" w:rsidRPr="00163532" w:rsidRDefault="009B688B" w:rsidP="009B688B">
      <w:pPr>
        <w:spacing w:line="240" w:lineRule="auto"/>
        <w:jc w:val="both"/>
        <w:rPr>
          <w:rFonts w:ascii="Times New Roman" w:hAnsi="Times New Roman" w:cs="Times New Roman"/>
          <w:b/>
          <w:sz w:val="24"/>
          <w:szCs w:val="24"/>
        </w:rPr>
      </w:pPr>
      <w:r w:rsidRPr="00163532">
        <w:rPr>
          <w:rFonts w:ascii="Times New Roman" w:hAnsi="Times New Roman" w:cs="Times New Roman"/>
          <w:b/>
          <w:sz w:val="24"/>
          <w:szCs w:val="24"/>
        </w:rPr>
        <w:tab/>
      </w:r>
      <w:r w:rsidRPr="00163532">
        <w:rPr>
          <w:rFonts w:ascii="Times New Roman" w:hAnsi="Times New Roman" w:cs="Times New Roman"/>
          <w:b/>
          <w:sz w:val="24"/>
          <w:szCs w:val="24"/>
        </w:rPr>
        <w:tab/>
        <w:t>“A todos los “desposeídos”...de cualquier especie”</w:t>
      </w:r>
    </w:p>
    <w:p w:rsidR="009B688B" w:rsidRPr="00163532" w:rsidRDefault="009B688B" w:rsidP="009B688B">
      <w:pPr>
        <w:spacing w:line="240" w:lineRule="auto"/>
        <w:jc w:val="both"/>
        <w:rPr>
          <w:rFonts w:ascii="Times New Roman" w:hAnsi="Times New Roman" w:cs="Times New Roman"/>
          <w:b/>
          <w:sz w:val="24"/>
          <w:szCs w:val="24"/>
        </w:rPr>
      </w:pPr>
      <w:r w:rsidRPr="00163532">
        <w:rPr>
          <w:rFonts w:ascii="Times New Roman" w:hAnsi="Times New Roman" w:cs="Times New Roman"/>
          <w:b/>
          <w:sz w:val="24"/>
          <w:szCs w:val="24"/>
        </w:rPr>
        <w:tab/>
      </w:r>
      <w:r w:rsidRPr="00163532">
        <w:rPr>
          <w:rFonts w:ascii="Times New Roman" w:hAnsi="Times New Roman" w:cs="Times New Roman"/>
          <w:b/>
          <w:sz w:val="24"/>
          <w:szCs w:val="24"/>
        </w:rPr>
        <w:tab/>
        <w:t>..............</w:t>
      </w:r>
    </w:p>
    <w:p w:rsidR="009B688B" w:rsidRPr="00163532" w:rsidRDefault="009B688B" w:rsidP="009B688B">
      <w:pPr>
        <w:spacing w:line="240" w:lineRule="auto"/>
        <w:jc w:val="both"/>
        <w:rPr>
          <w:rFonts w:ascii="Times New Roman" w:hAnsi="Times New Roman" w:cs="Times New Roman"/>
          <w:b/>
          <w:sz w:val="24"/>
          <w:szCs w:val="24"/>
        </w:rPr>
      </w:pPr>
      <w:r w:rsidRPr="00163532">
        <w:rPr>
          <w:rFonts w:ascii="Times New Roman" w:hAnsi="Times New Roman" w:cs="Times New Roman"/>
          <w:b/>
          <w:sz w:val="24"/>
          <w:szCs w:val="24"/>
        </w:rPr>
        <w:tab/>
      </w:r>
      <w:r w:rsidRPr="00163532">
        <w:rPr>
          <w:rFonts w:ascii="Times New Roman" w:hAnsi="Times New Roman" w:cs="Times New Roman"/>
          <w:b/>
          <w:sz w:val="24"/>
          <w:szCs w:val="24"/>
        </w:rPr>
        <w:tab/>
        <w:t>“A las víctimas del futuro”</w:t>
      </w:r>
    </w:p>
    <w:p w:rsidR="009B688B" w:rsidRPr="00163532" w:rsidRDefault="009B688B" w:rsidP="009B688B">
      <w:pPr>
        <w:spacing w:line="240" w:lineRule="auto"/>
        <w:jc w:val="both"/>
        <w:rPr>
          <w:rFonts w:ascii="Times New Roman" w:hAnsi="Times New Roman" w:cs="Times New Roman"/>
          <w:sz w:val="24"/>
          <w:szCs w:val="24"/>
        </w:rPr>
      </w:pPr>
      <w:r w:rsidRPr="00163532">
        <w:rPr>
          <w:rFonts w:ascii="Times New Roman" w:hAnsi="Times New Roman" w:cs="Times New Roman"/>
          <w:sz w:val="24"/>
          <w:szCs w:val="24"/>
        </w:rPr>
        <w:t>Oda elemental:</w:t>
      </w:r>
    </w:p>
    <w:p w:rsidR="009B688B" w:rsidRPr="00163532" w:rsidRDefault="009B688B" w:rsidP="009B688B">
      <w:pPr>
        <w:spacing w:line="240" w:lineRule="auto"/>
        <w:jc w:val="both"/>
        <w:rPr>
          <w:rFonts w:ascii="Times New Roman" w:hAnsi="Times New Roman" w:cs="Times New Roman"/>
          <w:b/>
          <w:sz w:val="24"/>
          <w:szCs w:val="24"/>
        </w:rPr>
      </w:pPr>
      <w:r w:rsidRPr="00163532">
        <w:rPr>
          <w:rFonts w:ascii="Times New Roman" w:hAnsi="Times New Roman" w:cs="Times New Roman"/>
          <w:sz w:val="24"/>
          <w:szCs w:val="24"/>
        </w:rPr>
        <w:tab/>
      </w:r>
      <w:r w:rsidRPr="00163532">
        <w:rPr>
          <w:rFonts w:ascii="Times New Roman" w:hAnsi="Times New Roman" w:cs="Times New Roman"/>
          <w:sz w:val="24"/>
          <w:szCs w:val="24"/>
        </w:rPr>
        <w:tab/>
      </w:r>
      <w:r w:rsidRPr="00163532">
        <w:rPr>
          <w:rFonts w:ascii="Times New Roman" w:hAnsi="Times New Roman" w:cs="Times New Roman"/>
          <w:b/>
          <w:sz w:val="24"/>
          <w:szCs w:val="24"/>
        </w:rPr>
        <w:t>“No nos robaran los sueños”</w:t>
      </w:r>
    </w:p>
    <w:p w:rsidR="009B688B" w:rsidRPr="00163532" w:rsidRDefault="009B688B" w:rsidP="009B688B">
      <w:pPr>
        <w:spacing w:line="240" w:lineRule="auto"/>
        <w:jc w:val="both"/>
        <w:rPr>
          <w:rFonts w:ascii="Times New Roman" w:hAnsi="Times New Roman" w:cs="Times New Roman"/>
          <w:b/>
          <w:sz w:val="24"/>
          <w:szCs w:val="24"/>
        </w:rPr>
      </w:pPr>
      <w:r w:rsidRPr="00163532">
        <w:rPr>
          <w:rFonts w:ascii="Times New Roman" w:hAnsi="Times New Roman" w:cs="Times New Roman"/>
          <w:b/>
          <w:sz w:val="24"/>
          <w:szCs w:val="24"/>
        </w:rPr>
        <w:tab/>
      </w:r>
      <w:r w:rsidRPr="00163532">
        <w:rPr>
          <w:rFonts w:ascii="Times New Roman" w:hAnsi="Times New Roman" w:cs="Times New Roman"/>
          <w:b/>
          <w:sz w:val="24"/>
          <w:szCs w:val="24"/>
        </w:rPr>
        <w:tab/>
        <w:t>“La verdad es un virus”</w:t>
      </w:r>
    </w:p>
    <w:p w:rsidR="009B688B" w:rsidRPr="00163532" w:rsidRDefault="009B688B" w:rsidP="009B688B">
      <w:pPr>
        <w:spacing w:line="240" w:lineRule="auto"/>
        <w:jc w:val="both"/>
        <w:rPr>
          <w:rFonts w:ascii="Times New Roman" w:hAnsi="Times New Roman" w:cs="Times New Roman"/>
          <w:b/>
          <w:sz w:val="24"/>
          <w:szCs w:val="24"/>
        </w:rPr>
      </w:pPr>
      <w:r w:rsidRPr="00163532">
        <w:rPr>
          <w:rFonts w:ascii="Times New Roman" w:hAnsi="Times New Roman" w:cs="Times New Roman"/>
          <w:b/>
          <w:sz w:val="24"/>
          <w:szCs w:val="24"/>
        </w:rPr>
        <w:tab/>
      </w:r>
      <w:r w:rsidRPr="00163532">
        <w:rPr>
          <w:rFonts w:ascii="Times New Roman" w:hAnsi="Times New Roman" w:cs="Times New Roman"/>
          <w:b/>
          <w:sz w:val="24"/>
          <w:szCs w:val="24"/>
        </w:rPr>
        <w:tab/>
        <w:t>“Saber el bien que no se hace, y el mal que se hace”</w:t>
      </w:r>
    </w:p>
    <w:p w:rsidR="009C2EAF" w:rsidRDefault="009C2EAF" w:rsidP="009B688B">
      <w:pPr>
        <w:spacing w:line="240" w:lineRule="auto"/>
        <w:jc w:val="both"/>
        <w:rPr>
          <w:rFonts w:ascii="Times New Roman" w:hAnsi="Times New Roman"/>
          <w:b/>
          <w:sz w:val="24"/>
          <w:szCs w:val="24"/>
        </w:rPr>
      </w:pPr>
    </w:p>
    <w:p w:rsidR="009B688B" w:rsidRPr="00F732D3" w:rsidRDefault="009B688B" w:rsidP="009B688B">
      <w:pPr>
        <w:spacing w:line="240" w:lineRule="auto"/>
        <w:jc w:val="both"/>
        <w:rPr>
          <w:rFonts w:ascii="Times New Roman" w:hAnsi="Times New Roman"/>
          <w:b/>
          <w:sz w:val="24"/>
          <w:szCs w:val="24"/>
        </w:rPr>
      </w:pPr>
      <w:r>
        <w:rPr>
          <w:rFonts w:ascii="Times New Roman" w:hAnsi="Times New Roman"/>
          <w:b/>
          <w:sz w:val="24"/>
          <w:szCs w:val="24"/>
        </w:rPr>
        <w:lastRenderedPageBreak/>
        <w:t>Reiteración de un llamamiento desesperado (ante el riesgo de una tercera generación perdida: padres, hijos y nietos)</w:t>
      </w:r>
      <w:r w:rsidRPr="00F732D3">
        <w:rPr>
          <w:rFonts w:ascii="Times New Roman" w:hAnsi="Times New Roman"/>
          <w:b/>
          <w:sz w:val="24"/>
          <w:szCs w:val="24"/>
        </w:rPr>
        <w:t xml:space="preserve"> </w:t>
      </w:r>
    </w:p>
    <w:p w:rsidR="009B688B" w:rsidRPr="003F6CD1" w:rsidRDefault="009B688B" w:rsidP="009B688B">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(Mi convocatoria a la rebelión de los jóvenes, ha sido permanente</w:t>
      </w:r>
      <w:r w:rsidRPr="00586E28">
        <w:rPr>
          <w:rFonts w:ascii="Times New Roman" w:eastAsia="Times New Roman" w:hAnsi="Times New Roman" w:cs="Times New Roman"/>
          <w:sz w:val="24"/>
          <w:szCs w:val="24"/>
          <w:lang w:eastAsia="es-ES"/>
        </w:rPr>
        <w:t>. Sirva como referencia</w:t>
      </w:r>
      <w:r>
        <w:rPr>
          <w:rFonts w:ascii="Times New Roman" w:eastAsia="Times New Roman" w:hAnsi="Times New Roman" w:cs="Times New Roman"/>
          <w:sz w:val="24"/>
          <w:szCs w:val="24"/>
          <w:lang w:eastAsia="es-ES"/>
        </w:rPr>
        <w:t>,</w:t>
      </w:r>
      <w:r w:rsidRPr="00586E28">
        <w:rPr>
          <w:rFonts w:ascii="Times New Roman" w:eastAsia="Times New Roman" w:hAnsi="Times New Roman" w:cs="Times New Roman"/>
          <w:sz w:val="24"/>
          <w:szCs w:val="24"/>
          <w:lang w:eastAsia="es-ES"/>
        </w:rPr>
        <w:t xml:space="preserve"> lo escrito a principios d</w:t>
      </w:r>
      <w:r>
        <w:rPr>
          <w:rFonts w:ascii="Times New Roman" w:eastAsia="Times New Roman" w:hAnsi="Times New Roman" w:cs="Times New Roman"/>
          <w:sz w:val="24"/>
          <w:szCs w:val="24"/>
          <w:lang w:eastAsia="es-ES"/>
        </w:rPr>
        <w:t>el año 2007,  cuando muchos -aun- permanecían anestesiados)</w:t>
      </w:r>
    </w:p>
    <w:p w:rsidR="009B688B" w:rsidRPr="002E116D" w:rsidRDefault="009B688B" w:rsidP="009B688B">
      <w:pPr>
        <w:spacing w:line="240" w:lineRule="auto"/>
        <w:jc w:val="both"/>
        <w:rPr>
          <w:rFonts w:ascii="Times New Roman" w:hAnsi="Times New Roman"/>
          <w:sz w:val="24"/>
          <w:szCs w:val="24"/>
        </w:rPr>
      </w:pPr>
      <w:r w:rsidRPr="0006352C">
        <w:rPr>
          <w:rFonts w:ascii="Times New Roman" w:eastAsia="Times New Roman" w:hAnsi="Times New Roman" w:cs="Times New Roman"/>
          <w:sz w:val="24"/>
          <w:szCs w:val="24"/>
          <w:lang w:eastAsia="es-ES"/>
        </w:rPr>
        <w:t>Del Paper</w:t>
      </w:r>
      <w:r w:rsidRPr="0006352C">
        <w:rPr>
          <w:rFonts w:ascii="Times New Roman" w:hAnsi="Times New Roman"/>
          <w:sz w:val="24"/>
          <w:szCs w:val="24"/>
        </w:rPr>
        <w:t xml:space="preserve">- </w:t>
      </w:r>
      <w:r w:rsidRPr="0006352C">
        <w:rPr>
          <w:rFonts w:ascii="Times New Roman" w:hAnsi="Times New Roman"/>
          <w:b/>
          <w:sz w:val="24"/>
          <w:szCs w:val="24"/>
        </w:rPr>
        <w:t>Desempleo juvenil: de la inactividad al des</w:t>
      </w:r>
      <w:r>
        <w:rPr>
          <w:rFonts w:ascii="Times New Roman" w:hAnsi="Times New Roman"/>
          <w:b/>
          <w:sz w:val="24"/>
          <w:szCs w:val="24"/>
        </w:rPr>
        <w:t xml:space="preserve">aliento - ¿Qué están esperando? </w:t>
      </w:r>
      <w:r w:rsidRPr="0006352C">
        <w:rPr>
          <w:rFonts w:ascii="Times New Roman" w:hAnsi="Times New Roman"/>
          <w:b/>
          <w:sz w:val="24"/>
          <w:szCs w:val="24"/>
        </w:rPr>
        <w:t>(Convocatoria a la rebelión de la “sociedad de los conformes”)</w:t>
      </w:r>
      <w:r>
        <w:rPr>
          <w:rFonts w:ascii="Times New Roman" w:hAnsi="Times New Roman"/>
          <w:sz w:val="24"/>
          <w:szCs w:val="24"/>
        </w:rPr>
        <w:t>, publicado el 15/3/07</w:t>
      </w:r>
    </w:p>
    <w:p w:rsidR="009B688B" w:rsidRPr="00DD065C" w:rsidRDefault="009B688B" w:rsidP="009B688B">
      <w:pPr>
        <w:spacing w:line="240" w:lineRule="auto"/>
        <w:jc w:val="both"/>
        <w:rPr>
          <w:rFonts w:ascii="Times New Roman" w:hAnsi="Times New Roman"/>
          <w:b/>
          <w:sz w:val="24"/>
          <w:szCs w:val="24"/>
        </w:rPr>
      </w:pPr>
      <w:r w:rsidRPr="00DD065C">
        <w:rPr>
          <w:rFonts w:ascii="Times New Roman" w:hAnsi="Times New Roman"/>
          <w:b/>
          <w:sz w:val="24"/>
          <w:szCs w:val="24"/>
        </w:rPr>
        <w:t>Convocatoria a la rebelión de la “sociedad de los conformes”</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En su libro “Antes del fin” (Memorias), Ernesto Sábato, 1998, Grupo Editorial Planeta, nos dice:</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“Quizá, por mi formación anarquista, he sido siempre una especie de francotirador solitario, perteneciendo a esa clase de escritores que, como señaló Camus: “Uno no puede ponerse del lado de quienes hacen la historia, sino al servicio de quienes la padecen”. El escritor debe ser testigo insobornable de su tiempo, con coraje para decir la verdad, y levantarse contra todo oficialismo que, enceguecido por sus intereses, pierde de vista la sacralidad de la persona humana. Debe prepararse para asumir lo que la etimología de la palabra testigo le advierte: para el martirologio. Es arduo el camino que le espera: los poderosos lo calificarán de comunista por reclamar justicia para los desvalidos y los hambrientos; los comunistas lo tildarán de reaccionario por exigir libertad y respeto por la persona. En esa tremenda dualidad vivirá el desgarro y lastimado, pero deberá sostenerse con uñas y dientes.</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De no ser así, la historia de los tiempos venideros tendrá toda la razón de acusarlo por haber traicionado lo más preciado de la condición humana”…</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Sin llegar a la “estatura” intelectual del “Maestro”, ni siquiera “usurpando” la categoría de escritor; aceptando mis limitaciones  de entendimiento y el humilde oficio de “testigo de cargo” al hilo del vivir (alguna vez me auto titulé “escribidor” o “preguntero”, y fue mucho), he intentado seguir sus “enseñanzas”, respetar sus “postulados” y… hacerme “uno con el prójimo”. Otra cosa es ver si lo he logrado…</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 xml:space="preserve">Ustedes eligen… </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Formar parte del porcentaje descendente de jóvenes empleados o luchar.</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Formar parte del porcentaje creciente de jóvenes desempleados o luchar.</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Seguir compartiendo la persistencia de la pobreza entre casi el 56 por ciento de los trabajadores jóvenes o luchar.</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Formar parte de los jóvenes desempleados (85 millones), o de los jóvenes trabajadores pobres (300 millones a nivel de US$ 2 al día), o de los jóvenes desalentados (estimado grosso modo en 20 millones), o luchar.</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Formar parte de más de la tercera parte de la población juvenil que sufre de un déficit  de oportunidades de trabajo decente o luchar.</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lastRenderedPageBreak/>
        <w:t>Conseguir un puesto de trabajo donde las condiciones laborales tienden a estar por debajo de lo que se considera “decente y productivo” o luchar.</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Estar más expuestos a largas jornadas de trabajo, a contratos temporales o informales con bajos salarios, una protección social escasa o inexistente, y a no tener voz en el trabajo o  luchar.</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Aceptar la sensación de vulnerabilidad, inutilidad y ociosidad que la incapacidad de encontrar trabajo genera o luchar.</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Continuar aceptando que la posibilidad de estar desempleado triplique a la de los adultos o luchar.</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Ser uno de cada tres integrantes de la población juvenil mundial (de 1,1 mil millones de personas entre 15 y 24 años) que está buscando trabajo sin éxito o luchar.</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Ser de los jóvenes desempleados que conforman casi la mitad (43,7 por ciento) del total de los desempleados del mundo, a pesar que son sólo 25 por ciento de la población en edad de trabajar o luchar.</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Ser alguno de los 125 millones de jóvenes trabajadores pobres (lo que significa que más del 20 por ciento de los jóvenes empleados vivían en un hogar donde había menos de US$ 1 al día por persona en el 2005) o luchar.</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Seguir tolerando que se les ignore en las estrategias nacionales para reducir la pobreza y en la promoción del desarrollo sostenible o luchar.</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Prolongar el desaliento y la vulnerabilidad que produce el estar desempleado por un largo tiempo, así como el difícil proceso de reintegrarse a la fuerza laboral, con el peligro de sentirse inútil y de distanciarse de la sociedad o luchar.</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Formar parte del porcentaje de los jóvenes que se retirarán del mercado de trabajo y ni siquiera buscarán trabajo más o luchar.</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Formar parte del porcentaje de jóvenes que ni trabajan ni estudian, inutilizando una buena parte del potencial laboral de la población o luchar.</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Soportar una posición de debilidad no solamente como trabajadores, sino también como agentes de cambio; no poder ejercer sus derechos de ciudadanos porque tienen derechos limitados como trabajadores o no tienen derechos; no poder darle a sus hijos y dependientes un mejor futuro porque no ganan lo suficiente para levantarse de la pobreza junto con su familia; no poder esperar una seguridad de ingreso a medida que ejercen porque no tienen acceso a la protección social o luchar.</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Consentir que la vulnerabilidad de los jóvenes en el mercado de trabajo pueda resultar en la pérdida de su autoestima, la exclusión social, el empobrecimiento, el ocio, la potencial atracción hacia actividades ilegales y finalmente sentimientos de frustración con su situación y al apuntamiento de sus frustraciones a la sociedad que las creó o luchar.</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 xml:space="preserve">Formar parte de los jóvenes que trabajan en condiciones insatisfactorias, determinadas por cualquier número de características cualitativas (horas, remuneración inadecuada, mal uso de sus habilidades, falta de seguridad, falta de beneficios…), y caer bajo la muy </w:t>
      </w:r>
      <w:r w:rsidRPr="00AC04FF">
        <w:rPr>
          <w:rFonts w:ascii="Times New Roman" w:hAnsi="Times New Roman"/>
          <w:sz w:val="24"/>
          <w:szCs w:val="24"/>
        </w:rPr>
        <w:lastRenderedPageBreak/>
        <w:t>amplia categorización de “jóvenes subempleados” y, por lo tanto constituir una parte de los jóvenes que caen dentro del déficit de oportunidades de trabajo decente o luchar.</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Ser alguno de los jóvenes trabajadores pobres -125 millones de jóvenes al nivel de US$ 1 al día en 2005, o 22,7 por ciento de los jóvenes empleados- quienes debido al rendimiento remunerativo inadecuado de su trabajo fácilmente clasificarían como jóvenes que no tienen oportunidades de trabajo decente o luchar.</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Regresar a la Edad Media “entonando” la “Oda al despido libre” según la música del Club de Bilderberg, la Trilateral Commission, el Council of Foreign Relations o el Foro Económico Mundial (Davos) y la letra de la OCDE, el FMI, el BM, o la OMC o luchar.</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Aceptar la hipocresía (incluida en la música y letra de la Oda al despido libre) de que una legislación de protección del empleo menos estricta facilita el que los empresarios contraten a más trabajadores, mejorando las oportunidades laborales de aquellos grupos que tienen dificultades de acceso al mercado laboral, tales como los jóvenes o las mujeres o luchar.</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Consentir la falsedad (incluida en la música y letra de la Oda al despido libre) de la necesidad de incrementar la “flexibilidad laboral” y el uso de horarios laborales “no normalizados”, incluidos el aumento del empleo a tiempo parcial, el trabajo fuera de los horarios laborales usuales y horarios laborales variables o luchar.</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Tolerar la ficción (incluida en la música y letra de la Oda al despido libre) de que las políticas de estimulación en el mercado laboral serían más eficaces si se atacasen los obstáculos a la demanda, por ejemplo, creando un entorno de apoyo a la política macroeconómica, estimulando la competencia en el mercado de bienes o flexibilizando las normativas de empleo excesivamente rígidas o luchar.</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Soportar la afrenta (incluida en la música y letra de la Oda al despido libre) de que una forma de fomentar la motivación laboral consiste, simplemente, en recortar las prestaciones y su duración o luchar.</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 xml:space="preserve">Admitir las medidas (incluidas en la música y letra de la Oda al despido libre) que potencien horarios de trabajo flexible y el trabajo a tiempo parcial -aplicados mediante convenios entre empresarios y trabajadores- en la “ridícula fantasía” de que pueden contribuir a crear una mayor elección para los trabajadores en relación con los horarios laborales y a promover la participación de ciertos grupos, tales como los padres jóvenes o los viejos trabajadores o luchar. </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Conformarse con el dogma (incluido en la música y letra de la Oda al despido libre) de que una legislación demasiado estricta obstaculizará la movilidad laboral, reducirá la eficacia dinámica de la economía y restringirá la creación de empleo o luchar.</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Transigir con la doctrina de la “flexiseguridad” (incluida en la música y letra de la Oda al despido libre) como un enfoque que facilita la contratación y el despido al tiempo que proporciona servicios de reinserción laboral eficaces y rentas de ayuda a quienes pierden su empleo o luchar.</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Resignarse a que las negociaciones salariales tanto centralizadas como descentralizadas (incluidas en la música y letra de la Oda al despido libre) dan mejores resultados en términos de empleo que las negociaciones a escala sectorial o luchar.</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lastRenderedPageBreak/>
        <w:t>Aceptar que el crecimiento económico mundial no se traduzca en la generación de empleos de calidad necesarios para avanzar en la reducción de la pobreza o luchar.</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 xml:space="preserve">Admitir que la mitad de los trabajadores no obtengan suficientes ingresos para superar, ellos y sus familias, el umbral de la pobreza, que se cifra en dos dólares de los Estados Unidos al día o luchar. </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Consentir que la cuestión de la seguridad en el empleo y de los ingresos de los trabajadores del mundo no haya sido una prioridad en el momento de diseñar las políticas o luchar.</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Tolerar que para millones de trabajadores, los nuevos empleos apenas proporcionen ingresos que permitan superar el nivel de pobreza, o bien se encuentren muy por debajo de lo que cabría calificar de trabajo satisfactorio y productivo o luchar.</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Convivir con la inseguridad personal que genera la relocalización o luchar.</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Admitir el argumento de que la globalización traerá beneficios a largo y corto plazo para todos, mientras se acaba de perder el trabajo a causa de la globalización o luchar.</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Aceptar que los mediáticos gurúes les impongan las tendencias decidiendo por ustedes cómo tienen que vestirse, dónde invertir, qué y dónde comer, cómo deben vivir, pensar, sentir y votar o luchar.</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Resignarse a que el mercado -a través de la seducción publicitaria asociada a esa caja amplificadora que son los medios de comunicación- mande, asuma una verdad, imponga ideas y tendencias sobre cómo se debe pensar, sentir y vivir o luchar.</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Ser cómplice (por acción u omisión) de la proyección de las tendencias actuales, que anticipan que para el año 2050 la humanidad estará usando dos veces el valor de los recursos naturales del planeta, en caso de que estos recursos siguieran existiendo o luchar.</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Ser colaborador (por acción u omisión) en el robo de los recursos del planeta a nuestros descendientes, consumiendo mucho más de lo que podemos, o luchar.</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Continuar con la actividad humana (por acción u omisión) que está desencadenando cambios sin precedentes en varios millones de años o luchar.</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Acelerar (por acción u omisión) el cambio climático que podría reducir el crecimiento económico mundial en una quinta parte o luchar.</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Encubrir (por acción u omisión) el riesgo de que hasta 200 millones de personas puedan convertirse en refugiadas en la medida que sus hogares sean golpeados por las sequías o las inundaciones o luchar.</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Seguir bailando en la cubierta del Titanic hasta que choque con el iceberg, creyendo que los botes salvavidas alcanzaran para alguien más que los ricos y los hijos de los ricos o luchar.</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 xml:space="preserve">Ser hijos de la televisión, entrenados para contemplar la vida en lugar de hacerla, y encogerse de hombros o luchar </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lastRenderedPageBreak/>
        <w:t>Convencerse de que la servidumbre es vuestro destino y la impotencia vuestra naturaleza: admitir de que “no se puede” decir, “no se puede” hacer, “no se puede” ser o luchar.</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 xml:space="preserve">Dicen los que saben… </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(Ernesto Sábato, op. cit.): “No quiero morirme sin decirles estas palabras. Tengo fe en ustedes. Les he escrito hechos muy duros, durante largo tiempo no sabía si volverles a hablar de lo que está pasando en el mundo. El peligro en que nos encontramos todos los hombres, ricos y pobres.</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Esto es lo que ellos no saben, los hombres del poder. No saben que sus hijos también están en esta pobre situación.</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No podemos hundirnos en la depresión, porque es de alguna manera, un lujo que no pueden darse los padres de los chiquitos que se mueren de hambre. Y no es posible que nos encerremos cada vez con más seguridades en nuestros hogares.</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Tenemos que abrirnos al mundo. No considerar que el desastre está afuera, sino que arde como una fogata en el propio comedor de nuestras casas. Es la vida y nuestra tierra las que están en peligro…</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Sí, muchachos, la vida del mundo hay que tomarla como la tarea propia y salir a defenderla. Es nuestra misión.</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No cabe pensar que los gobiernos se van a ocupar. Los gobiernos han olvidado, casi podría decirse que el mundo entero, que su fin es promover el bien común.</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La solidaridad adquiere entonces un lugar decisivo en este mundo acéfalo que excluye a los diferentes. Cuando nos hagamos responsables del dolor del otro, nuestro compromiso nos dará un sentido que nos colocará por encima de la fatalidad de la historia.</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Pero antes habremos de aceptar que hemos fracasado. De lo contrario volveremos a ser arrastrados por los profetas de la televisión, por los que buscan la salvación en la panacea del hiperdesarrollo. El consumo no es un sustituto del paraíso.</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La situación es muy grave y nos afecta a todos. Pero, aun así, hay quienes se esfuerzan para no traicionar los nobles valores. Millones de seres en el mundo sobreviven heroicamente en la miseria. Ellos son los mártires”…</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 xml:space="preserve">(Günter Grass, Mi siglo, 1999, Alfaguara): “1932. Tenía que ocurrir algo. En cualquier caso, las cosas no podían seguir así, con decretos de urgencia y elecciones continuas. Sin embargo, en principio, hasta hoy no ha cambiado mucho. Bueno, estar sin trabajo entonces y parado ahora no es exactamente lo mismo. En aquella época no se decía “estoy sin trabajo”, sino “voy a que me estampillen”. Por alguna razón, eso parecía más activo. La verdad es que nadie quería reconocer que no tenía trabajo. Se consideraba una vergüenza. En cualquier caso, cuando en el colegio o en la catequesis me preguntaba el reverendo Watzek, yo decía: “Mi padre va a que lo estampillen”, mientras que mi nieto dice ahora tranquilamente: “Vivo del subsidio”. Es verdad, cuando Brüning estaba en el poder, eran unos seis millones, pero ahora estamos otra vez en cinco, bien contados. Por eso hoy se escatima el dinero y se compra sólo lo más necesario. En principio, las cosas no han cambiado. Sólo que en el treinta y dos, cuando </w:t>
      </w:r>
      <w:r w:rsidRPr="00AC04FF">
        <w:rPr>
          <w:rFonts w:ascii="Times New Roman" w:hAnsi="Times New Roman"/>
          <w:sz w:val="24"/>
          <w:szCs w:val="24"/>
        </w:rPr>
        <w:lastRenderedPageBreak/>
        <w:t>llevaba ya tres inviernos yendo a que lo estampillaran, a Padre hacía tiempo que lo estaban descontando, y le reducían la asistencia social cada dos por tres. Tres marcos con cincuenta a la semana cada vez. Y como mis hermanos iban los dos a que los estampillaran, y sólo mi hermana Erike, vendedora en Tietz, traía a casa un verdadero salario, Madre no llegaba a reunir siquiera doscientos marcos semanales para la casa. Eso no bastaba en absoluto, pero en nuestra vecindad ocurría lo mismo en todas partes. ¡Ay de quien agar</w:t>
      </w:r>
      <w:r>
        <w:rPr>
          <w:rFonts w:ascii="Times New Roman" w:hAnsi="Times New Roman"/>
          <w:sz w:val="24"/>
          <w:szCs w:val="24"/>
        </w:rPr>
        <w:t>raba la gripe o lo que fuera! So</w:t>
      </w:r>
      <w:r w:rsidRPr="00AC04FF">
        <w:rPr>
          <w:rFonts w:ascii="Times New Roman" w:hAnsi="Times New Roman"/>
          <w:sz w:val="24"/>
          <w:szCs w:val="24"/>
        </w:rPr>
        <w:t>lo por el certificado había que apoquinar cincuenta pfennigs. Echar medias suelas a los zapatos abría un agujero en las finanzas. El carbón comprimido costaba unos dos marcos el quintal. Sin embargo, en las cuencas los montones aumentaban. Naturalmente, estaban vigilados, estrictamente además, con alambre de espino y perros. Y el colmo eran las patatas de invierno. Tenía que ocurrir algo, porque el sistema entero estaba podrido. En principio, hoy ocurre lo mismo. También las esperas en la oficina de empleo…</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Bueno, las cosas no son ahora tan malas, aunque pueden empeorar. En cualquier caso, entonces había algo así como el servicio social para los llamados desempleados de la beneficencia. En nuestro caso, en Remscheid, tenían que apencar en la presa, construyendo caminos. Padre también, porque vivíamos de la beneficencia. En aquella época, como los caballos eran demasiado caros, enganchaban a unos veinte hombres a una apisonadora de no sé cuántos quintales y, a la voz de “¡arre!”, arrancaban. A mí no me dejaban ir a mirar, porque Padre, que en otro tiempo fue maquinista jefe, se avergonzaba ante su hijo. Sin embargo, en casa lo oía llorar cuando en la oscuridad, estaba echado junto a Madre. Ella no lloraba, pero al final, poco antes de la toma del poder, no hacía más que decir: “Peor no puede ser”. Una cosa así no puede pasarnos hoy, he dicho a mi nieto, para tranquilizarlo, cuando se dedica como siempre a hablar mal de todo.</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 xml:space="preserve">-Tienes razón -me respondió el rapaz-, por muy mal que esté lo del trabajo, las acciones en la Bolsa no hacen más que subir”. </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(Me cuelo entre los que saben -perdón por la petulancia-  para pedirles una reflexión)</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Como bien conocen los jóvenes de los pueblos tradicionalistas, la única manera de que no te quemen las brasas es pisarlas con tal firmeza y contundencia que no haya transpiración. Cuando una manada de leones sale de cacería enseguida percibe que su mejor presa es aquélla que da muestras de vacilación y debilidad. Los perros salvajes siempre atacan a aquel que más teme hacerles frente.</w:t>
      </w:r>
    </w:p>
    <w:p w:rsidR="009B688B" w:rsidRPr="00A36097" w:rsidRDefault="009B688B" w:rsidP="009B688B">
      <w:pPr>
        <w:spacing w:line="240" w:lineRule="auto"/>
        <w:jc w:val="both"/>
        <w:rPr>
          <w:rFonts w:ascii="Times New Roman" w:hAnsi="Times New Roman"/>
          <w:b/>
          <w:sz w:val="24"/>
          <w:szCs w:val="24"/>
        </w:rPr>
      </w:pPr>
      <w:r w:rsidRPr="00A36097">
        <w:rPr>
          <w:rFonts w:ascii="Times New Roman" w:hAnsi="Times New Roman"/>
          <w:b/>
          <w:sz w:val="24"/>
          <w:szCs w:val="24"/>
        </w:rPr>
        <w:t>Tal vez, al final,  sólo se trate de optar entre la Visa o la Vida.</w:t>
      </w:r>
    </w:p>
    <w:p w:rsidR="009B688B" w:rsidRPr="00A36097" w:rsidRDefault="009B688B" w:rsidP="009B688B">
      <w:pPr>
        <w:spacing w:line="240" w:lineRule="auto"/>
        <w:jc w:val="both"/>
        <w:rPr>
          <w:rFonts w:ascii="Times New Roman" w:hAnsi="Times New Roman"/>
          <w:b/>
          <w:sz w:val="24"/>
          <w:szCs w:val="24"/>
        </w:rPr>
      </w:pPr>
      <w:r w:rsidRPr="00A36097">
        <w:rPr>
          <w:rFonts w:ascii="Times New Roman" w:hAnsi="Times New Roman"/>
          <w:b/>
          <w:sz w:val="24"/>
          <w:szCs w:val="24"/>
        </w:rPr>
        <w:t>Tal vez, al final, sólo se trate de optar entre la Vida o la Bolsa.</w:t>
      </w:r>
    </w:p>
    <w:p w:rsidR="009B688B" w:rsidRPr="00A36097" w:rsidRDefault="009B688B" w:rsidP="009B688B">
      <w:pPr>
        <w:spacing w:line="240" w:lineRule="auto"/>
        <w:jc w:val="both"/>
        <w:rPr>
          <w:rFonts w:ascii="Times New Roman" w:hAnsi="Times New Roman"/>
          <w:b/>
          <w:sz w:val="24"/>
          <w:szCs w:val="24"/>
        </w:rPr>
      </w:pPr>
      <w:r w:rsidRPr="00A36097">
        <w:rPr>
          <w:rFonts w:ascii="Times New Roman" w:hAnsi="Times New Roman"/>
          <w:b/>
          <w:sz w:val="24"/>
          <w:szCs w:val="24"/>
        </w:rPr>
        <w:t>Por favor, no fracasen como nosotros, no dejen de hacer lo que tienen que hacer…</w:t>
      </w:r>
    </w:p>
    <w:p w:rsidR="009B688B" w:rsidRPr="00B12A56" w:rsidRDefault="009B688B" w:rsidP="009B688B">
      <w:pPr>
        <w:spacing w:line="240" w:lineRule="auto"/>
        <w:jc w:val="both"/>
        <w:rPr>
          <w:rFonts w:ascii="Times New Roman" w:hAnsi="Times New Roman"/>
          <w:b/>
          <w:sz w:val="24"/>
          <w:szCs w:val="24"/>
          <w:u w:val="single"/>
        </w:rPr>
      </w:pPr>
      <w:r w:rsidRPr="00B12A56">
        <w:rPr>
          <w:rFonts w:ascii="Times New Roman" w:hAnsi="Times New Roman"/>
          <w:b/>
          <w:sz w:val="24"/>
          <w:szCs w:val="24"/>
          <w:u w:val="single"/>
        </w:rPr>
        <w:t>Los nadies</w:t>
      </w:r>
    </w:p>
    <w:p w:rsidR="009B688B" w:rsidRPr="00B12A56" w:rsidRDefault="009B688B" w:rsidP="009B688B">
      <w:pPr>
        <w:spacing w:line="240" w:lineRule="auto"/>
        <w:jc w:val="both"/>
        <w:rPr>
          <w:rFonts w:ascii="Times New Roman" w:hAnsi="Times New Roman"/>
          <w:b/>
          <w:sz w:val="24"/>
          <w:szCs w:val="24"/>
        </w:rPr>
      </w:pPr>
      <w:r w:rsidRPr="00B12A56">
        <w:rPr>
          <w:rFonts w:ascii="Times New Roman" w:hAnsi="Times New Roman"/>
          <w:b/>
          <w:sz w:val="24"/>
          <w:szCs w:val="24"/>
        </w:rPr>
        <w:t>Sueñan las pulgas en comprarse un perro y sueñan los nadies con salir de pobres, que algún mágico día llueva de pronto la buena suerte, que llueva a cántaros la buena suerte; pero la buena suerte no llueve ayer, ni hoy ni mañana, ni nuca, ni en lloviznita cae del cielo la buena suerte, por mucho que los nadies la llamen y aunque les pique la mano izquierda, o se levanten con el pie derecho, o empiecen el año cambiando de escoba.</w:t>
      </w:r>
    </w:p>
    <w:p w:rsidR="009B688B" w:rsidRPr="00B12A56" w:rsidRDefault="009B688B" w:rsidP="009B688B">
      <w:pPr>
        <w:spacing w:line="240" w:lineRule="auto"/>
        <w:jc w:val="both"/>
        <w:rPr>
          <w:rFonts w:ascii="Times New Roman" w:hAnsi="Times New Roman"/>
          <w:b/>
          <w:sz w:val="24"/>
          <w:szCs w:val="24"/>
        </w:rPr>
      </w:pPr>
      <w:r w:rsidRPr="00B12A56">
        <w:rPr>
          <w:rFonts w:ascii="Times New Roman" w:hAnsi="Times New Roman"/>
          <w:b/>
          <w:sz w:val="24"/>
          <w:szCs w:val="24"/>
        </w:rPr>
        <w:lastRenderedPageBreak/>
        <w:t>Los nadies: los hijos de nadie, los dueños de nada.</w:t>
      </w:r>
    </w:p>
    <w:p w:rsidR="009B688B" w:rsidRPr="00B12A56" w:rsidRDefault="009B688B" w:rsidP="009B688B">
      <w:pPr>
        <w:spacing w:line="240" w:lineRule="auto"/>
        <w:jc w:val="both"/>
        <w:rPr>
          <w:rFonts w:ascii="Times New Roman" w:hAnsi="Times New Roman"/>
          <w:b/>
          <w:sz w:val="24"/>
          <w:szCs w:val="24"/>
        </w:rPr>
      </w:pPr>
      <w:r w:rsidRPr="00B12A56">
        <w:rPr>
          <w:rFonts w:ascii="Times New Roman" w:hAnsi="Times New Roman"/>
          <w:b/>
          <w:sz w:val="24"/>
          <w:szCs w:val="24"/>
        </w:rPr>
        <w:t>Los nadies: los ningunos, los ninguneados, corriendo la liebre, muriendo la vida, jodidos, rejodidos:</w:t>
      </w:r>
    </w:p>
    <w:p w:rsidR="009B688B" w:rsidRPr="00B12A56" w:rsidRDefault="009B688B" w:rsidP="009B688B">
      <w:pPr>
        <w:spacing w:line="240" w:lineRule="auto"/>
        <w:jc w:val="both"/>
        <w:rPr>
          <w:rFonts w:ascii="Times New Roman" w:hAnsi="Times New Roman"/>
          <w:b/>
          <w:sz w:val="24"/>
          <w:szCs w:val="24"/>
        </w:rPr>
      </w:pPr>
      <w:r w:rsidRPr="00B12A56">
        <w:rPr>
          <w:rFonts w:ascii="Times New Roman" w:hAnsi="Times New Roman"/>
          <w:b/>
          <w:sz w:val="24"/>
          <w:szCs w:val="24"/>
        </w:rPr>
        <w:t>Que no son, aunque sean.</w:t>
      </w:r>
    </w:p>
    <w:p w:rsidR="009B688B" w:rsidRPr="00B12A56" w:rsidRDefault="009B688B" w:rsidP="009B688B">
      <w:pPr>
        <w:spacing w:line="240" w:lineRule="auto"/>
        <w:jc w:val="both"/>
        <w:rPr>
          <w:rFonts w:ascii="Times New Roman" w:hAnsi="Times New Roman"/>
          <w:b/>
          <w:sz w:val="24"/>
          <w:szCs w:val="24"/>
        </w:rPr>
      </w:pPr>
      <w:r w:rsidRPr="00B12A56">
        <w:rPr>
          <w:rFonts w:ascii="Times New Roman" w:hAnsi="Times New Roman"/>
          <w:b/>
          <w:sz w:val="24"/>
          <w:szCs w:val="24"/>
        </w:rPr>
        <w:t>Que no hablan idiomas, sino dialectos.</w:t>
      </w:r>
    </w:p>
    <w:p w:rsidR="009B688B" w:rsidRPr="00B12A56" w:rsidRDefault="009B688B" w:rsidP="009B688B">
      <w:pPr>
        <w:spacing w:line="240" w:lineRule="auto"/>
        <w:jc w:val="both"/>
        <w:rPr>
          <w:rFonts w:ascii="Times New Roman" w:hAnsi="Times New Roman"/>
          <w:b/>
          <w:sz w:val="24"/>
          <w:szCs w:val="24"/>
        </w:rPr>
      </w:pPr>
      <w:r w:rsidRPr="00B12A56">
        <w:rPr>
          <w:rFonts w:ascii="Times New Roman" w:hAnsi="Times New Roman"/>
          <w:b/>
          <w:sz w:val="24"/>
          <w:szCs w:val="24"/>
        </w:rPr>
        <w:t>Que no profesan religiones, sino supersticiones.</w:t>
      </w:r>
    </w:p>
    <w:p w:rsidR="009B688B" w:rsidRPr="00B12A56" w:rsidRDefault="009B688B" w:rsidP="009B688B">
      <w:pPr>
        <w:spacing w:line="240" w:lineRule="auto"/>
        <w:jc w:val="both"/>
        <w:rPr>
          <w:rFonts w:ascii="Times New Roman" w:hAnsi="Times New Roman"/>
          <w:b/>
          <w:sz w:val="24"/>
          <w:szCs w:val="24"/>
        </w:rPr>
      </w:pPr>
      <w:r w:rsidRPr="00B12A56">
        <w:rPr>
          <w:rFonts w:ascii="Times New Roman" w:hAnsi="Times New Roman"/>
          <w:b/>
          <w:sz w:val="24"/>
          <w:szCs w:val="24"/>
        </w:rPr>
        <w:t>Que no hacen arte, sino artesanía.</w:t>
      </w:r>
    </w:p>
    <w:p w:rsidR="009B688B" w:rsidRPr="00B12A56" w:rsidRDefault="009B688B" w:rsidP="009B688B">
      <w:pPr>
        <w:spacing w:line="240" w:lineRule="auto"/>
        <w:jc w:val="both"/>
        <w:rPr>
          <w:rFonts w:ascii="Times New Roman" w:hAnsi="Times New Roman"/>
          <w:b/>
          <w:sz w:val="24"/>
          <w:szCs w:val="24"/>
        </w:rPr>
      </w:pPr>
      <w:r w:rsidRPr="00B12A56">
        <w:rPr>
          <w:rFonts w:ascii="Times New Roman" w:hAnsi="Times New Roman"/>
          <w:b/>
          <w:sz w:val="24"/>
          <w:szCs w:val="24"/>
        </w:rPr>
        <w:t>Que no practican cultura, sino folklore.</w:t>
      </w:r>
    </w:p>
    <w:p w:rsidR="009B688B" w:rsidRPr="00B12A56" w:rsidRDefault="009B688B" w:rsidP="009B688B">
      <w:pPr>
        <w:spacing w:line="240" w:lineRule="auto"/>
        <w:jc w:val="both"/>
        <w:rPr>
          <w:rFonts w:ascii="Times New Roman" w:hAnsi="Times New Roman"/>
          <w:b/>
          <w:sz w:val="24"/>
          <w:szCs w:val="24"/>
        </w:rPr>
      </w:pPr>
      <w:r w:rsidRPr="00B12A56">
        <w:rPr>
          <w:rFonts w:ascii="Times New Roman" w:hAnsi="Times New Roman"/>
          <w:b/>
          <w:sz w:val="24"/>
          <w:szCs w:val="24"/>
        </w:rPr>
        <w:t>Que no son seres humanos, sino recursos humanos.</w:t>
      </w:r>
    </w:p>
    <w:p w:rsidR="009B688B" w:rsidRPr="00B12A56" w:rsidRDefault="009B688B" w:rsidP="009B688B">
      <w:pPr>
        <w:spacing w:line="240" w:lineRule="auto"/>
        <w:jc w:val="both"/>
        <w:rPr>
          <w:rFonts w:ascii="Times New Roman" w:hAnsi="Times New Roman"/>
          <w:b/>
          <w:sz w:val="24"/>
          <w:szCs w:val="24"/>
        </w:rPr>
      </w:pPr>
      <w:r w:rsidRPr="00B12A56">
        <w:rPr>
          <w:rFonts w:ascii="Times New Roman" w:hAnsi="Times New Roman"/>
          <w:b/>
          <w:sz w:val="24"/>
          <w:szCs w:val="24"/>
        </w:rPr>
        <w:t>Que no tiene cara, sino brazos.</w:t>
      </w:r>
    </w:p>
    <w:p w:rsidR="009B688B" w:rsidRPr="00B12A56" w:rsidRDefault="009B688B" w:rsidP="009B688B">
      <w:pPr>
        <w:spacing w:line="240" w:lineRule="auto"/>
        <w:jc w:val="both"/>
        <w:rPr>
          <w:rFonts w:ascii="Times New Roman" w:hAnsi="Times New Roman"/>
          <w:b/>
          <w:sz w:val="24"/>
          <w:szCs w:val="24"/>
        </w:rPr>
      </w:pPr>
      <w:r w:rsidRPr="00B12A56">
        <w:rPr>
          <w:rFonts w:ascii="Times New Roman" w:hAnsi="Times New Roman"/>
          <w:b/>
          <w:sz w:val="24"/>
          <w:szCs w:val="24"/>
        </w:rPr>
        <w:t>Que no tiene nombre, sino número.</w:t>
      </w:r>
    </w:p>
    <w:p w:rsidR="009B688B" w:rsidRPr="00B12A56" w:rsidRDefault="009B688B" w:rsidP="009B688B">
      <w:pPr>
        <w:spacing w:line="240" w:lineRule="auto"/>
        <w:jc w:val="both"/>
        <w:rPr>
          <w:rFonts w:ascii="Times New Roman" w:hAnsi="Times New Roman"/>
          <w:b/>
          <w:sz w:val="24"/>
          <w:szCs w:val="24"/>
        </w:rPr>
      </w:pPr>
      <w:r w:rsidRPr="00B12A56">
        <w:rPr>
          <w:rFonts w:ascii="Times New Roman" w:hAnsi="Times New Roman"/>
          <w:b/>
          <w:sz w:val="24"/>
          <w:szCs w:val="24"/>
        </w:rPr>
        <w:t>Que no figuran en la historia universal, sino en la crónica roja de la prensa local.</w:t>
      </w:r>
    </w:p>
    <w:p w:rsidR="009B688B" w:rsidRPr="00B12A56" w:rsidRDefault="009B688B" w:rsidP="009B688B">
      <w:pPr>
        <w:spacing w:line="240" w:lineRule="auto"/>
        <w:jc w:val="both"/>
        <w:rPr>
          <w:rFonts w:ascii="Times New Roman" w:hAnsi="Times New Roman"/>
          <w:b/>
          <w:sz w:val="24"/>
          <w:szCs w:val="24"/>
        </w:rPr>
      </w:pPr>
      <w:r w:rsidRPr="00B12A56">
        <w:rPr>
          <w:rFonts w:ascii="Times New Roman" w:hAnsi="Times New Roman"/>
          <w:b/>
          <w:sz w:val="24"/>
          <w:szCs w:val="24"/>
        </w:rPr>
        <w:t>Los nadies, que cuestan menos que la bala que los mata.</w:t>
      </w:r>
    </w:p>
    <w:p w:rsidR="009B688B" w:rsidRPr="00AC04FF"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(De “El libro de los abrazos”, Eduardo Galeano, diciembre de 1989, regalo de mi hija Julia, la futura madre de mi primer nieto, en la Navidad del 2006)</w:t>
      </w:r>
    </w:p>
    <w:p w:rsidR="009B688B" w:rsidRDefault="009B688B" w:rsidP="009B688B">
      <w:pPr>
        <w:spacing w:line="240" w:lineRule="auto"/>
        <w:jc w:val="both"/>
        <w:rPr>
          <w:rFonts w:ascii="Times New Roman" w:hAnsi="Times New Roman"/>
          <w:sz w:val="24"/>
          <w:szCs w:val="24"/>
        </w:rPr>
      </w:pPr>
      <w:r w:rsidRPr="00AC04FF">
        <w:rPr>
          <w:rFonts w:ascii="Times New Roman" w:hAnsi="Times New Roman"/>
          <w:sz w:val="24"/>
          <w:szCs w:val="24"/>
        </w:rPr>
        <w:t>Gracias, Julia, por  dejarme volar contigo…</w:t>
      </w:r>
    </w:p>
    <w:p w:rsidR="009B688B" w:rsidRPr="00DD065C" w:rsidRDefault="009B688B" w:rsidP="009B688B">
      <w:pPr>
        <w:spacing w:line="240" w:lineRule="auto"/>
        <w:jc w:val="both"/>
        <w:rPr>
          <w:rFonts w:ascii="Times New Roman" w:hAnsi="Times New Roman"/>
          <w:b/>
          <w:sz w:val="24"/>
          <w:szCs w:val="24"/>
        </w:rPr>
      </w:pPr>
      <w:r w:rsidRPr="00DD065C">
        <w:rPr>
          <w:rFonts w:ascii="Times New Roman" w:eastAsia="Times New Roman" w:hAnsi="Times New Roman"/>
          <w:b/>
          <w:sz w:val="24"/>
          <w:szCs w:val="24"/>
          <w:lang w:eastAsia="es-ES"/>
        </w:rPr>
        <w:t>Esperando el estallido social (la hora de los “justos”)</w:t>
      </w:r>
    </w:p>
    <w:p w:rsidR="009B688B" w:rsidRDefault="009B688B" w:rsidP="009B688B">
      <w:pPr>
        <w:spacing w:line="240" w:lineRule="auto"/>
        <w:jc w:val="both"/>
        <w:rPr>
          <w:rFonts w:ascii="Times New Roman" w:hAnsi="Times New Roman"/>
          <w:sz w:val="24"/>
          <w:szCs w:val="24"/>
        </w:rPr>
      </w:pPr>
      <w:r w:rsidRPr="003755B5">
        <w:rPr>
          <w:rFonts w:ascii="Times New Roman" w:hAnsi="Times New Roman"/>
          <w:sz w:val="24"/>
          <w:szCs w:val="24"/>
        </w:rPr>
        <w:t xml:space="preserve">(Con un nieto en “conciencia” y otro por llegar, trascurridos tres años desde el Paper sobre Desempleo Juvenil, volvía a la carga, con la ilusión, deseos, y esperanza que los jóvenes se rebelaran ante el despreciable futuro que </w:t>
      </w:r>
      <w:r>
        <w:rPr>
          <w:rFonts w:ascii="Times New Roman" w:hAnsi="Times New Roman"/>
          <w:sz w:val="24"/>
          <w:szCs w:val="24"/>
        </w:rPr>
        <w:t>le ofrecían los “global players</w:t>
      </w:r>
      <w:r w:rsidRPr="003755B5">
        <w:rPr>
          <w:rFonts w:ascii="Times New Roman" w:hAnsi="Times New Roman"/>
          <w:sz w:val="24"/>
          <w:szCs w:val="24"/>
        </w:rPr>
        <w:t>”)</w:t>
      </w:r>
    </w:p>
    <w:p w:rsidR="009B688B" w:rsidRPr="003755B5" w:rsidRDefault="009B688B" w:rsidP="009B688B">
      <w:pPr>
        <w:spacing w:line="240" w:lineRule="auto"/>
        <w:jc w:val="both"/>
        <w:rPr>
          <w:rFonts w:ascii="Times New Roman" w:hAnsi="Times New Roman"/>
          <w:sz w:val="24"/>
          <w:szCs w:val="24"/>
        </w:rPr>
      </w:pPr>
      <w:r w:rsidRPr="003755B5">
        <w:rPr>
          <w:rFonts w:ascii="Times New Roman" w:hAnsi="Times New Roman"/>
          <w:sz w:val="24"/>
          <w:szCs w:val="24"/>
        </w:rPr>
        <w:t xml:space="preserve">Del Ensayo </w:t>
      </w:r>
      <w:r w:rsidRPr="003755B5">
        <w:rPr>
          <w:rFonts w:ascii="Times New Roman" w:hAnsi="Times New Roman"/>
          <w:b/>
          <w:sz w:val="24"/>
          <w:szCs w:val="24"/>
        </w:rPr>
        <w:t>Esperando la</w:t>
      </w:r>
      <w:r>
        <w:rPr>
          <w:rFonts w:ascii="Times New Roman" w:hAnsi="Times New Roman"/>
          <w:b/>
          <w:sz w:val="24"/>
          <w:szCs w:val="24"/>
        </w:rPr>
        <w:t xml:space="preserve"> rebelión de los “ni-ni” </w:t>
      </w:r>
      <w:r w:rsidRPr="003755B5">
        <w:rPr>
          <w:rFonts w:ascii="Times New Roman" w:hAnsi="Times New Roman"/>
          <w:b/>
          <w:sz w:val="24"/>
          <w:szCs w:val="24"/>
        </w:rPr>
        <w:t>(ni estudian n</w:t>
      </w:r>
      <w:r>
        <w:rPr>
          <w:rFonts w:ascii="Times New Roman" w:hAnsi="Times New Roman"/>
          <w:b/>
          <w:sz w:val="24"/>
          <w:szCs w:val="24"/>
        </w:rPr>
        <w:t xml:space="preserve">i trabajan): Los “babylosers” - </w:t>
      </w:r>
      <w:r w:rsidRPr="003755B5">
        <w:rPr>
          <w:rFonts w:ascii="Times New Roman" w:hAnsi="Times New Roman"/>
          <w:b/>
          <w:sz w:val="24"/>
          <w:szCs w:val="24"/>
        </w:rPr>
        <w:t>De la “Generación Peter Pan” a la “Generación Cero”: el becarismo rampante</w:t>
      </w:r>
      <w:r w:rsidRPr="003755B5">
        <w:rPr>
          <w:rFonts w:ascii="Times New Roman" w:hAnsi="Times New Roman"/>
          <w:sz w:val="24"/>
          <w:szCs w:val="24"/>
        </w:rPr>
        <w:t>, publicado en febrero de 2010</w:t>
      </w:r>
    </w:p>
    <w:p w:rsidR="009B688B" w:rsidRPr="00DD065C" w:rsidRDefault="009B688B" w:rsidP="009B688B">
      <w:pPr>
        <w:spacing w:line="240" w:lineRule="auto"/>
        <w:jc w:val="both"/>
        <w:rPr>
          <w:rFonts w:ascii="Times New Roman" w:hAnsi="Times New Roman"/>
          <w:b/>
          <w:sz w:val="24"/>
          <w:szCs w:val="24"/>
        </w:rPr>
      </w:pPr>
      <w:r w:rsidRPr="00DD065C">
        <w:rPr>
          <w:rFonts w:ascii="Times New Roman" w:hAnsi="Times New Roman"/>
          <w:b/>
          <w:sz w:val="24"/>
          <w:szCs w:val="24"/>
        </w:rPr>
        <w:t>Ya sé; no me digás, tenés razón: la vida es una herida absurda… (*)</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  (De la letra del Tango “La última curda” de Cátulo Castillo y Aníbal Troilo)</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ab/>
      </w:r>
      <w:r w:rsidRPr="00741F7C">
        <w:rPr>
          <w:rFonts w:ascii="Times New Roman" w:hAnsi="Times New Roman"/>
          <w:sz w:val="24"/>
          <w:szCs w:val="24"/>
        </w:rPr>
        <w:tab/>
      </w:r>
      <w:r w:rsidRPr="00741F7C">
        <w:rPr>
          <w:rFonts w:ascii="Times New Roman" w:hAnsi="Times New Roman"/>
          <w:sz w:val="24"/>
          <w:szCs w:val="24"/>
        </w:rPr>
        <w:tab/>
      </w:r>
      <w:r w:rsidRPr="00741F7C">
        <w:rPr>
          <w:rFonts w:ascii="Times New Roman" w:hAnsi="Times New Roman"/>
          <w:sz w:val="24"/>
          <w:szCs w:val="24"/>
        </w:rPr>
        <w:tab/>
        <w:t xml:space="preserve">   “Me resulta tan odioso seguir como conducir”. Nietzsche</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Estimado joven amigo: No tengo la menor autoridad para sermonear a nadie (apenas soy, un millonario en fracasos) y aunque la tuviera, no la desearía utilizar (intento ser liberal hasta el renunciamiento personal). Por otra parte, tampoco puedo dirigirme a mis contemporáneos (los que no se han dado por “vencidos”, disfrutan del hedonismo pasivo de última instancia, mientras duren las migajas). Por supuesto, poco interesan mis pensamientos a nivel académico, por incómodos y fuera de contexto (fui expulsado de las Escuelas de Negocios, por antiglobalizador, desde antes que ese término trascendiera al gran público, o por intentar enseñar ética, a los que sólo se preparaban para matar).</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lastRenderedPageBreak/>
        <w:t>Así y todo, por el mérito de haber trabajado para ti (sí, al menos para los que aún leen, por supuesto) desde el año 1998, estudiando, documentando y escribiendo sobre  temas de economía para facilitar la difusión, el entendimiento y el debate de ideas desde una óptica “políticamente incorrecta”, además de dejar un amplio archivo de Informes y Hemeroteca para que “no se olvide lo inolvidable”, permíteme compartir contigo esta “confesión”.</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El 54% de los miembros de tu generación (“de los ciudadanos de 18 a 34 años”, según los analistas, que no ahorran en sarcasmos, al llamarlos ciudadanos), no tiene proyectos ni ilusión. No aciertan a vislumbrar una salida airosa, ni combatir este estado de cosas. No tienen prisa para hacerse mayores.</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El virus del desánimo está minando la naturaleza vitalista y combativa de la gente joven. Mientras tanto, el discurso consumista ha resultado una trampa para tantos jóvenes audaces que creyeron en el maná crediticio y el crecimiento económico sin fin.</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 xml:space="preserve">Vivir peor que sus padres… Podemos estar asistiendo al primer proceso masivo de descenso social desde los tiempos de la Revolución francesa. </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¿Ha surgido una generación apática, desvitalizada, indolente, mecida en el confort familiar? Aplican la estrategia de flexibilizar los deseos (individuos de plastilina) y de restar compromisos (seres invisibles, presentistas). Aprovechar el momento “aquí y ahora”.</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Esclavos libres… Jóvenes rotos… Presa fácil de la devastación laboral, corren el riesgo (casi la certeza) de un nivel de vida peor que el de sus padres. Nuestra sociedad excluye aquellos que representan el futuro, transformándolos en extranjeros de sí misma. Excluidos del futuro, desarrollan una actitud nihilista porque no les exige estar motivados, ni asumir responsabilidades.</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¿Será posible que esta juventud supuestamente acomodaticia y refractaria a la utopía sea la llamada a abrir nuevos caminos? Vivimos un tiempo sin ideologías. Vivimos en una sociedad “anestesiada”. Una sociedad en la que todo vale. Es mejor no aspirar a mucho y “pillar” lo que se pueda.</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Generación decepción… La apatía destructiva que se deriva de la ausencia de valores, de la relatividad moral, de la indiferencia ante quienes nos rodean.</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El riesgo de la eterna adolescencia (síndrome de Peter Pan)… alcohol… beber hasta la embriaguez… drogas… problemas en las aulas… abandono y fracaso escolar… indisciplina y violencia…</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Crisis de identidad… desconfianza y ausencia de valores… conformismo irreversible… Los jóvenes se han instalado en una “impotencia confortable”…</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Seguramente algunos padres (ojalá que muchos, entre los que me incluyo) se estén preguntando: ¿Y qué hemos hecho nosotros para merecer esto? Mi respuesta sería: “todo mal” (asumo mi parte del fracaso).</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 xml:space="preserve">Hemos criado niños eternos; les hemos dado objetos y no afectos; hemos estado demasiado ausentes demasiado tiempo; no le hemos enseñado el valor del esfuerzo, del trabajo, de la responsabilidad; nunca nos hemos sentado con ellos a escucharlos; nunca les hemos dicho que no; hemos desvalorizado el papel de los maestros; hemos sido </w:t>
      </w:r>
      <w:r w:rsidRPr="00741F7C">
        <w:rPr>
          <w:rFonts w:ascii="Times New Roman" w:hAnsi="Times New Roman"/>
          <w:sz w:val="24"/>
          <w:szCs w:val="24"/>
        </w:rPr>
        <w:lastRenderedPageBreak/>
        <w:t xml:space="preserve">permisivos, relativistas, consumistas, hedonistas, egoístas, indiferentes, individualistas, insolidarios… y todo ello se ha trasmitido a los hijos. </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 xml:space="preserve">Hemos deseado que no sufrieran lo que habíamos sufrido nosotros, que tuvieran todo aquello que no habíamos podido tener nosotros, que lograran (sin mirar cómo, ni para qué) el título universitario que no habíamos podido lograr nosotros. Hemos transformado a nuestros hijos en un “trofeo” para demostrar nuestro éxito en la vida. </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Y ahora, tarde y mal, nos damos cuenta que el “trofeo” es un fiasco, que hemos malogrado nuestros objetivos y lo que peor aún, hemos estropeado a nuestros hijos.</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Estamos cosechando lo que hemos sembrado. Los jóvenes no tienen culpa. La culpa es nuestra. La generación que dirige (simula) el mundo es la nuestra, la generación que dirige (especula) los negocios es la nuestra, la generación que educa (por decir…), cura (en fin…) y da de comer (según…), es la nuestra. La generación que trasmite (muy poco) los valores es la nuestra. Somos los “titulares” de todos los descalabros. Nuestros hijos son el resultado de ellos. La prueba final de la insensatez total.</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Después de este “acto de contrición”, volvamos a ti, joven amigo:</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¿Con todos estos “agravantes” y tantos “atenuantes” que piensas hacer tú? ¿Seguir en el vacío total? ¿Continuar excluido del futuro? ¿Esperando heredar la nada?</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Las opciones (visto lo visto) son: idiota o ilota… Tú eliges (aunque no es mucho). Los “ni-ni” no dan para más (y tampoco lo desean los amos del universo). Te mearán en la cabeza y te dirán que es lluvia… ¿Y tú te dejas?</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Por mucho menos que esto, estalló la Revolución Francesa, por mucho menos que esto se asaltó el Palacio de Invierno, por mucho menos que esto se produjo el mayo del 68.</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Y tú ahí, impotente confortable, sentado en el salón viendo la tele (fútbol + reality shows), llenándote de mierda el “gruyere” cerebral que te dejó el sistema, la droga y el alcohol, esperando la sopa boba que tu anciana madre te pone de limosna…  sin aspirar a mucho, pillando lo que puedes…</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Levántate y anda. Apaga la tele. Desconecta el MP3. Date de baja en Facebook. Abandona el Twitter. Deja de enviar SMS. No recargues el móvil…   Patea algún culo, aunque sea el equivocado. Revélate. Toma la calle. Manifiéstate. Tira piedras… Toma la Bastilla, asalta el Palacio de Invierno, revive el espíritu de mayo del 68…</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 xml:space="preserve">Mientras te lo piensas, intenta contestar alguna de las siguientes preguntas, trata de reflexionar sobre alguna de las siguientes frases y actúa en consecuencia (ojalá). Te guste o no, tú heredaras el mundo. Que sea igual, peor o mejor, está en tu mano. </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Nuestra generación fracasó (a las pruebas me remito), intenta que tus hijos no piensen lo mismo de la vuestra. De no ser así, sólo les quedará esperar el final del final…</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¿Qué tan lejos puede llegar la desigualdad antes de que el sistema se derrumbe?</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¿Es imaginable otro escenario posible?</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¿Existen algunas medidas de prevención económica?...</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Antes que sea demasiado tarde.</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lastRenderedPageBreak/>
        <w:t>Tal vez haya que elegir caminos de heterodoxia.</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Tal vez haya llegado el fin de la era de los simulacros cosméticos, máscaras y prótesis.</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Tal vez estemos ante el fin de la economía de las siliconas.</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Un ciclo que toca a su fin.</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El fin de las promesas ficticias.</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El fin del reino de lo homogéneo y simultáneo.</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El fin de los “teoremas asesinos” de los Organismos Financieros Internacionales.</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El espectáculo debe terminar.</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Es imposible negar la miseria que crece en medio de la abundancia.</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Es imposible no sentir el silencio de las víctimas.</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¿Puede existir la liberación con exclusión?</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Habrá que optar entre el hombre y el instrumento, entre la innovación y la tradición, entre lo nuevo y lo perdurable.</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Habrá que optar por reconducir al capitalismo antes que muera de sobredosis… Si aún es posible.</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Ni Wall Street, ni Silicon Valley, ni Hollywood, son los personajes de la Historia, es el hombre, y a él se debe responder…</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 xml:space="preserve">Tal vez todo sea cuestión de cambiar una economía de cabotaje por una economía de altura… </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 xml:space="preserve">Por mucho que la escenografía quiera tapar la realidad, cuando el móvil deje de ser el corazón de la información, cuando la vida cotidiana sea algo más que un SMS, cuando tus pensamientos puedan ir más allá del Twitter (140 caracteres), no heredarás el viento (humo). </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Desde tu insignificancia (la levedad del ser), pero también desde tu grandeza (la fuerza del sujeto activo) podrás ayudar a evitar la “cadena de errores” (las alarmas no saltan hasta que ya es demasiado tarde). La derrota del pensamiento no es generalizada, y el triunfo de la barbarie todavía no es efectivo.</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También los enemigos persisten y siguen siendo los mismos: los promotores del orden tal cual es. El objetivo sigue siendo indefectiblemente nietzscheano: “Castigar la estupidez”. De otro modo, ésta triunfará en forma absoluta, hasta el punto que los autoritarismos de antaño parecerán opacos y pálidos en comparación con los que habrán logrado sojuzgar los cuerpos, pero también, y sobre todo, las almas.</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 xml:space="preserve">Hay que hacer una revolución copernicana, terminar con el sometimiento de los hombres a la economía liberal y a su locura generalizada, para someter a la economía a un proyecto de vida en común. No ya servir al capital, sino poner este a disposición de los hombres. El triunfo del capitalismo determinó la muerte de lo político y de la </w:t>
      </w:r>
      <w:r w:rsidRPr="00741F7C">
        <w:rPr>
          <w:rFonts w:ascii="Times New Roman" w:hAnsi="Times New Roman"/>
          <w:sz w:val="24"/>
          <w:szCs w:val="24"/>
        </w:rPr>
        <w:lastRenderedPageBreak/>
        <w:t>política a favor de un elogio simple y llano de la técnica de la administración de los hombres como bienes.</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Todo prolegómeno al reencanto del mundo pasa por esta revolución copernicana: terminar con esa religión de la economía que hace del capital su Dios, y de los hombres vulgares fieles moldeados a su voluntad. De modo que hay que promover un ateísmo en esta materia, al menos un confinamiento de la economía al único registro de los medios, y no de los fines. Debe estar al servicio y no exigir que se la sirva. Para que esto ocurra, debe someterse a lo político; desde hace demasiado tiempo, la política actúa como sirvienta de la economía.</w:t>
      </w:r>
    </w:p>
    <w:p w:rsidR="009B688B"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 xml:space="preserve">Y tú joven amigo (mientras) inmóvil, paralizado, clavado como un insecto a un corcho, estás al completo servicio de un orden en el cual no tienes opción. Busca el sentido… </w:t>
      </w:r>
    </w:p>
    <w:p w:rsidR="009B688B" w:rsidRPr="00DD065C" w:rsidRDefault="009B688B" w:rsidP="009B688B">
      <w:pPr>
        <w:shd w:val="clear" w:color="auto" w:fill="FFFFFF"/>
        <w:spacing w:after="150" w:line="240" w:lineRule="auto"/>
        <w:jc w:val="both"/>
        <w:rPr>
          <w:rFonts w:ascii="Times New Roman" w:eastAsia="Times New Roman" w:hAnsi="Times New Roman"/>
          <w:b/>
          <w:sz w:val="24"/>
          <w:szCs w:val="24"/>
          <w:lang w:eastAsia="es-ES"/>
        </w:rPr>
      </w:pPr>
      <w:r w:rsidRPr="00DD065C">
        <w:rPr>
          <w:rFonts w:ascii="Times New Roman" w:eastAsia="Times New Roman" w:hAnsi="Times New Roman"/>
          <w:b/>
          <w:sz w:val="24"/>
          <w:szCs w:val="24"/>
          <w:lang w:eastAsia="es-ES"/>
        </w:rPr>
        <w:t xml:space="preserve">Cuando estén secas las pilas de todos los timbres que vos apretás… (*) </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 xml:space="preserve"> (*) (De la letra del Tango “Yira, yira” de Enrique Santos Discépolo)</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Estimado joven amigo: Según dicen los libros de Historia (es que a los viejos nos gusta la Historia)... ya en proceso de desatarse la revolución francesa, cuando la gente del pueblo, a falta de harina y trigo, fue directamente a Versalles a encarar a la Reina, ésta habría respondido con la frase: “Que coman pasteles” (Qu’ils mangent de la brioche), lo que causó un gran enojo en el pueblo, algo que sólo ayudó a odiar más a María Antonieta.</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Hay muchas versiones que señalan por qué María Antonieta habría dicho aquello. Sin embargo, el filósofo Jean-Jacques Rousseau dice que la frase no provino de ella, sino de otra reina María Teresa de Austria (esposa de Luis XIV); la frase original era “S'il ait aucun pain, donnez-leur la croûte au loin du pâté” (Si no tienen pan, que les den el hojaldre en lugar del paté. “Pâtè en croûte”), pero para muchas personas María Antonieta fue la que dijo esa frase, que en cierto sentido ha sido analizada y reconocida por todo el mundo…</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El 10 de agosto (1792) se produce la insurrección. Las Tullerías son asaltadas, el Rey se refugia en la Convención, que vota su suspensión provisional, y ambos son internados en el convento de los Feuillants. Al día siguiente, la familia real es transferida a la prisión del Temple. Allí moriría, casi dos años más tarde, su segundo hijo varón, a los 10 años de edad, conocido como Luis XVII, aunque por supuesto nunca reinó. Durante las matanzas de septiembre, la princesa de Lamballe, víctima simbólica, es salvajemente asesinada y su cabeza se exhibe en la punta de una pica, paseándola por delante de las ventanas tras las que se hallaba María Antonieta. Poco después, cuando ya la guerra ha empezado, la familia real queda retenida por la Convención. A principios de diciembre, se descubre el “armario de hierro” en el que Luis XVI guarda sus papeles secretos. El proceso, a partir de ese momento, es inevitable.</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El 14 de agosto de 1793, María Antonieta es puesta a disposición judicial ante el Tribunal revolucionario, presentándose como acusador público Fouquier-Tinville. Si en el juicio de Luis XVI se había intentado guardar las apariencias de una cierta equidad, no se hizo así con el proceso a María Antonieta. El dossier se prepara a toda prisa; es, a todas luces, incompleto, Fouquier-Tinville no logra encontrar todos los documentos de Luis XVI.</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lastRenderedPageBreak/>
        <w:t xml:space="preserve">María Antonieta es condenada a la pena capital el 16 de octubre, dos días después del inicio del juicio, acusada de alta traición. De madrugada escribe una carta a Madame Isabel, la hermana de Luis XVI: </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“Acabo de ser condenada, no a una muerte honrosa, que se reserva para los criminales, pero voy a reunirme con vuestro hermano”.</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Al mediodía del día siguiente María Antonieta es guillotinada, sin haber querido confesarse con el sacerdote constitucional que le habían propuesto. Fue enterrada en el cementerio de la Madeleine, calle de Anjou-Saint-Honoré, con la cabeza entre las piernas. Su cuerpo fue exhumado posteriormente el 18 de enero de 1815 y transportado el 21 a Saint-Denis.</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Frases relevantes en sus últimos momentos</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 Días antes de su muerte, después de que su marido fuera ejecutado, sus hijos arrancados de su lado, el Delfín manipulado para acusarla de estupro, y completamente sola, en su prisión María Antonieta se golpeó la cabeza contra una viga del techo haciéndose una herida que no paraba de sangrar. La todavía reina no se quejó. Ante la pregunta de uno de los guardias: “¿Os habéis hecho daño?”, María Antonieta contestó: “No, ahora ya no hay nada que pueda hacérmelo”.</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 Vale la pena recordar uno de sus momentos más estremecedores cuando supo el descuartizamiento cruel y sangriento de su leal amiga María Luisa de Saboya-Carignan, princesa de Lamballe, quien fuera salvajemente asesinada en la prisión de la Force, el 3 de septiembre de 1792, y su cabeza peinada y empalada fue desfilada por las calles entre risas y gritos salvajes.</w:t>
      </w:r>
    </w:p>
    <w:p w:rsidR="009B688B" w:rsidRPr="00741F7C" w:rsidRDefault="009B688B" w:rsidP="009B688B">
      <w:pPr>
        <w:spacing w:line="240" w:lineRule="auto"/>
        <w:jc w:val="both"/>
        <w:rPr>
          <w:rFonts w:ascii="Times New Roman" w:hAnsi="Times New Roman"/>
          <w:sz w:val="24"/>
          <w:szCs w:val="24"/>
        </w:rPr>
      </w:pPr>
      <w:r w:rsidRPr="00741F7C">
        <w:rPr>
          <w:rFonts w:ascii="Times New Roman" w:hAnsi="Times New Roman"/>
          <w:sz w:val="24"/>
          <w:szCs w:val="24"/>
        </w:rPr>
        <w:t>• El día de su ejecución, mientras el pueblo entero la abucheaba e insultaba, María Antonieta se tropezó subiendo al cadalso y pisó al verdugo que estaba a punto de guillotinarla. La reina le dijo: “Disculpe señor, no lo hice a propósito”.</w:t>
      </w:r>
    </w:p>
    <w:p w:rsidR="009B688B" w:rsidRDefault="009B688B" w:rsidP="009B688B">
      <w:pPr>
        <w:spacing w:line="240" w:lineRule="auto"/>
        <w:jc w:val="both"/>
        <w:rPr>
          <w:rFonts w:ascii="Times New Roman" w:hAnsi="Times New Roman"/>
          <w:b/>
          <w:sz w:val="24"/>
          <w:szCs w:val="24"/>
        </w:rPr>
      </w:pPr>
      <w:r>
        <w:rPr>
          <w:rFonts w:ascii="Times New Roman" w:hAnsi="Times New Roman"/>
          <w:b/>
          <w:sz w:val="24"/>
          <w:szCs w:val="24"/>
        </w:rPr>
        <w:t>Desde octubre de 2000 a septiembre de 2014, sigo “erre que erre” (con esperanza y sin miedo)</w:t>
      </w:r>
    </w:p>
    <w:p w:rsidR="009B688B" w:rsidRDefault="009B688B" w:rsidP="009B688B">
      <w:pPr>
        <w:spacing w:line="240" w:lineRule="auto"/>
        <w:jc w:val="both"/>
        <w:rPr>
          <w:rFonts w:ascii="Times New Roman" w:hAnsi="Times New Roman"/>
          <w:sz w:val="24"/>
          <w:szCs w:val="24"/>
        </w:rPr>
      </w:pPr>
      <w:r>
        <w:rPr>
          <w:rFonts w:ascii="Times New Roman" w:hAnsi="Times New Roman"/>
          <w:sz w:val="24"/>
          <w:szCs w:val="24"/>
        </w:rPr>
        <w:t xml:space="preserve">Catorce años y cuatro nietos después… sigo siendo “millonario” en derrotas, y continúo rumiando las mismas viejas y queridas </w:t>
      </w:r>
      <w:r w:rsidRPr="00A52AC4">
        <w:rPr>
          <w:rFonts w:ascii="Times New Roman" w:hAnsi="Times New Roman"/>
          <w:sz w:val="24"/>
          <w:szCs w:val="24"/>
        </w:rPr>
        <w:t>causas perdid</w:t>
      </w:r>
      <w:r>
        <w:rPr>
          <w:rFonts w:ascii="Times New Roman" w:hAnsi="Times New Roman"/>
          <w:sz w:val="24"/>
          <w:szCs w:val="24"/>
        </w:rPr>
        <w:t>as o la amargura de la victoria.</w:t>
      </w:r>
    </w:p>
    <w:p w:rsidR="009B688B" w:rsidRDefault="009B688B" w:rsidP="009B688B">
      <w:pPr>
        <w:spacing w:line="240" w:lineRule="auto"/>
        <w:jc w:val="both"/>
        <w:rPr>
          <w:rFonts w:ascii="Times New Roman" w:hAnsi="Times New Roman"/>
          <w:sz w:val="24"/>
          <w:szCs w:val="24"/>
        </w:rPr>
      </w:pPr>
      <w:r>
        <w:rPr>
          <w:rFonts w:ascii="Times New Roman" w:hAnsi="Times New Roman"/>
          <w:sz w:val="24"/>
          <w:szCs w:val="24"/>
        </w:rPr>
        <w:t>La lección que puedo sacar</w:t>
      </w:r>
      <w:r w:rsidRPr="00741F7C">
        <w:rPr>
          <w:rFonts w:ascii="Times New Roman" w:hAnsi="Times New Roman"/>
          <w:sz w:val="24"/>
          <w:szCs w:val="24"/>
        </w:rPr>
        <w:t xml:space="preserve"> es que a menudo los débiles y los vulnerables tienen cosas útiles que enseñar a los fuertes.</w:t>
      </w:r>
      <w:r>
        <w:rPr>
          <w:rFonts w:ascii="Times New Roman" w:hAnsi="Times New Roman"/>
          <w:sz w:val="24"/>
          <w:szCs w:val="24"/>
        </w:rPr>
        <w:t xml:space="preserve"> </w:t>
      </w:r>
      <w:r w:rsidRPr="00741F7C">
        <w:rPr>
          <w:rFonts w:ascii="Times New Roman" w:hAnsi="Times New Roman"/>
          <w:sz w:val="24"/>
          <w:szCs w:val="24"/>
        </w:rPr>
        <w:t>Avanzando un poco más, Günter Grass en Mi Siglo, nos dice: “A veces, aunque con retraso de decenios, incluso ganan los que tiran piedras”…</w:t>
      </w:r>
    </w:p>
    <w:p w:rsidR="009B688B" w:rsidRDefault="009B688B" w:rsidP="009B688B">
      <w:pPr>
        <w:spacing w:line="240" w:lineRule="auto"/>
        <w:jc w:val="both"/>
        <w:rPr>
          <w:rFonts w:ascii="Times New Roman" w:hAnsi="Times New Roman"/>
          <w:sz w:val="24"/>
          <w:szCs w:val="24"/>
        </w:rPr>
      </w:pPr>
      <w:r>
        <w:rPr>
          <w:rFonts w:ascii="Times New Roman" w:hAnsi="Times New Roman"/>
          <w:sz w:val="24"/>
          <w:szCs w:val="24"/>
        </w:rPr>
        <w:t xml:space="preserve">Luego de este largo y doloroso, alegato en favor de los niños (“en el nombre del nieto”), suficientemente documentado, a modo de final (para no olvidar mis orígenes y rizar la melancolía), voy a dejarlos con unos versos de mi tierra: </w:t>
      </w:r>
    </w:p>
    <w:p w:rsidR="009B688B" w:rsidRPr="00936D1C" w:rsidRDefault="009B688B" w:rsidP="009B688B">
      <w:pPr>
        <w:spacing w:line="240" w:lineRule="auto"/>
        <w:jc w:val="both"/>
        <w:rPr>
          <w:rFonts w:ascii="Times New Roman" w:hAnsi="Times New Roman"/>
          <w:sz w:val="24"/>
          <w:szCs w:val="24"/>
        </w:rPr>
      </w:pPr>
      <w:r w:rsidRPr="00936D1C">
        <w:rPr>
          <w:rFonts w:ascii="Times New Roman" w:hAnsi="Times New Roman"/>
          <w:sz w:val="24"/>
          <w:szCs w:val="24"/>
        </w:rPr>
        <w:t xml:space="preserve">Letra de </w:t>
      </w:r>
      <w:r>
        <w:rPr>
          <w:rFonts w:ascii="Times New Roman" w:hAnsi="Times New Roman"/>
          <w:sz w:val="24"/>
          <w:szCs w:val="24"/>
        </w:rPr>
        <w:t>“</w:t>
      </w:r>
      <w:r w:rsidRPr="00936D1C">
        <w:rPr>
          <w:rFonts w:ascii="Times New Roman" w:hAnsi="Times New Roman"/>
          <w:sz w:val="24"/>
          <w:szCs w:val="24"/>
        </w:rPr>
        <w:t>Recital a la infancia</w:t>
      </w:r>
      <w:r>
        <w:rPr>
          <w:rFonts w:ascii="Times New Roman" w:hAnsi="Times New Roman"/>
          <w:sz w:val="24"/>
          <w:szCs w:val="24"/>
        </w:rPr>
        <w:t xml:space="preserve">” </w:t>
      </w:r>
      <w:r w:rsidRPr="00936D1C">
        <w:rPr>
          <w:rFonts w:ascii="Times New Roman" w:hAnsi="Times New Roman"/>
          <w:sz w:val="24"/>
          <w:szCs w:val="24"/>
        </w:rPr>
        <w:t>de Horacio Guarany (fragmento)</w:t>
      </w:r>
    </w:p>
    <w:p w:rsidR="009B688B" w:rsidRDefault="009B688B" w:rsidP="009B688B">
      <w:pPr>
        <w:spacing w:line="240" w:lineRule="auto"/>
        <w:jc w:val="both"/>
        <w:rPr>
          <w:rFonts w:ascii="Times New Roman" w:hAnsi="Times New Roman"/>
          <w:b/>
          <w:sz w:val="24"/>
          <w:szCs w:val="24"/>
        </w:rPr>
      </w:pPr>
      <w:r w:rsidRPr="00B12A56">
        <w:rPr>
          <w:rFonts w:ascii="Times New Roman" w:hAnsi="Times New Roman"/>
          <w:b/>
          <w:sz w:val="24"/>
          <w:szCs w:val="24"/>
        </w:rPr>
        <w:t xml:space="preserve">Mi casa era muy triste cuando niño, por todas partes se encendían velas... Había una pascua de lunas sin auroras, cristos de palo y largas cabelleras... ¿Cómo era mi infancia?... no recuerdo... uno andaba de yapa, de prestado, perdido entre las hachas y los montes, como una flor que hubieran pisoteado. ¿Quién se llevó mi niño de las manos? ¿Quién lo golpeó? ¿A dónde lo llevaron? ¿Quién lo mató? ¿Quiénes lo despojaron de sus juguetes? ¿Quiénes? ¿Quiénes? ¿Quiénes? Voy por </w:t>
      </w:r>
      <w:r w:rsidRPr="00B12A56">
        <w:rPr>
          <w:rFonts w:ascii="Times New Roman" w:hAnsi="Times New Roman"/>
          <w:b/>
          <w:sz w:val="24"/>
          <w:szCs w:val="24"/>
        </w:rPr>
        <w:lastRenderedPageBreak/>
        <w:t>las calles buscándolo a mi niño, ese que nunca fui, no me dejaron... El día que lo encuentre lo hago un hombre para que sepa quienes lo mataron... El día que lo encuentre lo hago un hombre para que sepa quienes lo mataron...</w:t>
      </w:r>
    </w:p>
    <w:p w:rsidR="009B688B" w:rsidRPr="00823122" w:rsidRDefault="009B688B" w:rsidP="009B688B">
      <w:pPr>
        <w:spacing w:line="240" w:lineRule="auto"/>
        <w:jc w:val="both"/>
        <w:rPr>
          <w:rFonts w:ascii="Times New Roman" w:hAnsi="Times New Roman"/>
          <w:b/>
          <w:sz w:val="24"/>
          <w:szCs w:val="24"/>
        </w:rPr>
      </w:pPr>
      <w:r w:rsidRPr="000B31F8">
        <w:rPr>
          <w:rFonts w:ascii="Times New Roman" w:hAnsi="Times New Roman"/>
          <w:sz w:val="24"/>
          <w:szCs w:val="24"/>
        </w:rPr>
        <w:t xml:space="preserve">A partir de esto, </w:t>
      </w:r>
      <w:r w:rsidRPr="000B31F8">
        <w:rPr>
          <w:rFonts w:ascii="Times New Roman" w:hAnsi="Times New Roman"/>
          <w:b/>
          <w:sz w:val="24"/>
          <w:szCs w:val="24"/>
        </w:rPr>
        <w:t>ustedes mismos</w:t>
      </w:r>
      <w:r>
        <w:rPr>
          <w:rFonts w:ascii="Times New Roman" w:hAnsi="Times New Roman"/>
          <w:sz w:val="24"/>
          <w:szCs w:val="24"/>
        </w:rPr>
        <w:t xml:space="preserve">. </w:t>
      </w:r>
    </w:p>
    <w:p w:rsidR="009B688B" w:rsidRDefault="009B688B" w:rsidP="009B688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lo que me toca, </w:t>
      </w:r>
      <w:r w:rsidRPr="00823122">
        <w:rPr>
          <w:rFonts w:ascii="Times New Roman" w:hAnsi="Times New Roman" w:cs="Times New Roman"/>
          <w:sz w:val="24"/>
          <w:szCs w:val="24"/>
        </w:rPr>
        <w:t>he intentado,</w:t>
      </w:r>
      <w:r>
        <w:rPr>
          <w:rFonts w:ascii="Times New Roman" w:hAnsi="Times New Roman" w:cs="Times New Roman"/>
          <w:sz w:val="24"/>
          <w:szCs w:val="24"/>
        </w:rPr>
        <w:t xml:space="preserve"> al menos,</w:t>
      </w:r>
      <w:r w:rsidRPr="00823122">
        <w:rPr>
          <w:rFonts w:ascii="Times New Roman" w:hAnsi="Times New Roman" w:cs="Times New Roman"/>
          <w:sz w:val="24"/>
          <w:szCs w:val="24"/>
        </w:rPr>
        <w:t xml:space="preserve"> no ser un monaguillo, rendido en genuflexa manifestación colectiva de vasallaje</w:t>
      </w:r>
      <w:r>
        <w:rPr>
          <w:rFonts w:ascii="Times New Roman" w:hAnsi="Times New Roman" w:cs="Times New Roman"/>
          <w:sz w:val="24"/>
          <w:szCs w:val="24"/>
        </w:rPr>
        <w:t>,</w:t>
      </w:r>
      <w:r w:rsidRPr="00823122">
        <w:rPr>
          <w:rFonts w:ascii="Times New Roman" w:hAnsi="Times New Roman" w:cs="Times New Roman"/>
          <w:sz w:val="24"/>
          <w:szCs w:val="24"/>
        </w:rPr>
        <w:t xml:space="preserve"> ante la banca avariciosa y egoísta</w:t>
      </w:r>
      <w:r>
        <w:rPr>
          <w:rFonts w:ascii="Times New Roman" w:hAnsi="Times New Roman" w:cs="Times New Roman"/>
          <w:sz w:val="24"/>
          <w:szCs w:val="24"/>
        </w:rPr>
        <w:t xml:space="preserve"> </w:t>
      </w:r>
      <w:r w:rsidRPr="00823122">
        <w:rPr>
          <w:rFonts w:ascii="Times New Roman" w:hAnsi="Times New Roman" w:cs="Times New Roman"/>
          <w:sz w:val="24"/>
          <w:szCs w:val="24"/>
        </w:rPr>
        <w:t xml:space="preserve">, capaz de dejar tirada a la gente, y denunciar la crisis moral de un sistema </w:t>
      </w:r>
      <w:r>
        <w:rPr>
          <w:rFonts w:ascii="Times New Roman" w:hAnsi="Times New Roman" w:cs="Times New Roman"/>
          <w:sz w:val="24"/>
          <w:szCs w:val="24"/>
        </w:rPr>
        <w:t xml:space="preserve">político y </w:t>
      </w:r>
      <w:r w:rsidRPr="00823122">
        <w:rPr>
          <w:rFonts w:ascii="Times New Roman" w:hAnsi="Times New Roman" w:cs="Times New Roman"/>
          <w:sz w:val="24"/>
          <w:szCs w:val="24"/>
        </w:rPr>
        <w:t>económico que ha perdido el norte y también la vergüenza.</w:t>
      </w:r>
      <w:r>
        <w:rPr>
          <w:rFonts w:ascii="Times New Roman" w:hAnsi="Times New Roman" w:cs="Times New Roman"/>
          <w:sz w:val="24"/>
          <w:szCs w:val="24"/>
        </w:rPr>
        <w:t xml:space="preserve"> El abandono de los niños es, quizá, la evidencia más grave de esa decadencia ética. </w:t>
      </w:r>
    </w:p>
    <w:p w:rsidR="009B688B" w:rsidRDefault="009B688B" w:rsidP="009B688B">
      <w:pPr>
        <w:spacing w:line="240" w:lineRule="auto"/>
        <w:jc w:val="both"/>
        <w:rPr>
          <w:rFonts w:ascii="Times New Roman" w:hAnsi="Times New Roman" w:cs="Times New Roman"/>
          <w:sz w:val="24"/>
          <w:szCs w:val="24"/>
        </w:rPr>
      </w:pPr>
      <w:r>
        <w:rPr>
          <w:rFonts w:ascii="Times New Roman" w:hAnsi="Times New Roman" w:cs="Times New Roman"/>
          <w:sz w:val="24"/>
          <w:szCs w:val="24"/>
        </w:rPr>
        <w:t>A pesar de mi poca voz, he procurado, hacerles abrir los ojos, a veces cerrados o condescendientes, al contubernio entre política y mercado, causa y razón de la pérdida de legitimidad del estado democrático, en cuanto artífice y defensor del bien público.</w:t>
      </w:r>
    </w:p>
    <w:p w:rsidR="009B688B" w:rsidRPr="00B63165" w:rsidRDefault="009B688B" w:rsidP="009B688B">
      <w:pPr>
        <w:spacing w:line="240" w:lineRule="auto"/>
        <w:jc w:val="both"/>
        <w:rPr>
          <w:rFonts w:ascii="Times New Roman" w:hAnsi="Times New Roman" w:cs="Times New Roman"/>
          <w:sz w:val="24"/>
          <w:szCs w:val="24"/>
        </w:rPr>
      </w:pPr>
      <w:r w:rsidRPr="00B63165">
        <w:rPr>
          <w:rFonts w:ascii="Times New Roman" w:hAnsi="Times New Roman" w:cs="Times New Roman"/>
          <w:sz w:val="24"/>
          <w:szCs w:val="24"/>
        </w:rPr>
        <w:t>Los cantos a la eficiencia de los mercados y la irresponsable convicción de que el crecimiento del capital, liberado de regulaciones estatales, sería perpetuo, se sumaron al desprecio de todo lo público en una desbocada carrera hacia la privatización de los bienes comunes.</w:t>
      </w:r>
    </w:p>
    <w:p w:rsidR="009B688B" w:rsidRPr="00B63165" w:rsidRDefault="009B688B" w:rsidP="009B688B">
      <w:pPr>
        <w:pStyle w:val="NormalWeb"/>
        <w:shd w:val="clear" w:color="auto" w:fill="FFFFFF"/>
        <w:jc w:val="both"/>
      </w:pPr>
      <w:r w:rsidRPr="00B63165">
        <w:t xml:space="preserve">Lo que se agazapaba tras el púdico nombre de economía de mercado reveló su verdadero rostro: el capital, que había desaparecido de la retórica socio-política de los años de reconstrucción de la larga posguerra mundial, volvió por sus fueros de la manera que desde su origen lo ha caracterizado: con una crisis devastadora, que hizo buena una vez más la dramática predicción del utópico Robert Owen: si se deja que la economía de mercado evolucione según sus propias leyes, solo se provocarán grandes y permanentes males. </w:t>
      </w:r>
    </w:p>
    <w:p w:rsidR="007D5CE8" w:rsidRDefault="009B688B" w:rsidP="00C32FF6">
      <w:pPr>
        <w:pStyle w:val="NormalWeb"/>
        <w:shd w:val="clear" w:color="auto" w:fill="FFFFFF"/>
        <w:jc w:val="both"/>
        <w:rPr>
          <w:b/>
        </w:rPr>
      </w:pPr>
      <w:r w:rsidRPr="00B63165">
        <w:t>Y ha sido la brutal crisis del capitalismo financiero unida a la incapacidad del Estado democrático, previamente vaciado de su sustancia representativa y adminis</w:t>
      </w:r>
      <w:r>
        <w:t>trativa, para hacerle frente, la</w:t>
      </w:r>
      <w:r w:rsidRPr="00B63165">
        <w:t xml:space="preserve"> q</w:t>
      </w:r>
      <w:r>
        <w:t>ue ha provocado ciertas reacciones</w:t>
      </w:r>
      <w:r w:rsidRPr="00B63165">
        <w:t xml:space="preserve"> sociales que recuerdan a aquellas formas de autoprotección de la sociedad que Karl Polanyi teorizó como causas de la gran transformación del capitalismo salvaje del </w:t>
      </w:r>
      <w:r w:rsidRPr="00F83E62">
        <w:rPr>
          <w:rStyle w:val="nfasis"/>
        </w:rPr>
        <w:t>laissez-faire</w:t>
      </w:r>
      <w:r w:rsidRPr="00B63165">
        <w:t>, cuando todo se degradó a la condición de mercancía hasta que los obreros de</w:t>
      </w:r>
      <w:r>
        <w:t xml:space="preserve"> las</w:t>
      </w:r>
      <w:r w:rsidRPr="00B63165">
        <w:t xml:space="preserve"> fábrica</w:t>
      </w:r>
      <w:r>
        <w:t>s</w:t>
      </w:r>
      <w:r w:rsidRPr="00B63165">
        <w:t>, con sus organizaciones de clase, y las clases medias que accedieron por la conquista del sufragio universal al poder político, frenaron la destrucción col</w:t>
      </w:r>
      <w:r>
        <w:t>ocando las bases del Estado de B</w:t>
      </w:r>
      <w:r w:rsidRPr="00B63165">
        <w:t>ienestar.</w:t>
      </w:r>
      <w:r>
        <w:t xml:space="preserve"> </w:t>
      </w:r>
      <w:r>
        <w:rPr>
          <w:b/>
        </w:rPr>
        <w:t>Oremos, para que a la dictadura del mercado la</w:t>
      </w:r>
      <w:r w:rsidRPr="00900E83">
        <w:rPr>
          <w:b/>
        </w:rPr>
        <w:t xml:space="preserve"> suceda el imperio de la razón</w:t>
      </w:r>
      <w:r>
        <w:rPr>
          <w:b/>
        </w:rPr>
        <w:t>. En el nombre de nuestros hijos y de los hijos de nuestros hijos, basta de falsos dogmas</w:t>
      </w:r>
      <w:r w:rsidR="007B46D9">
        <w:rPr>
          <w:b/>
        </w:rPr>
        <w:t>.</w:t>
      </w:r>
    </w:p>
    <w:p w:rsidR="005C1E3A" w:rsidRDefault="007B46D9" w:rsidP="00C32FF6">
      <w:pPr>
        <w:pStyle w:val="NormalWeb"/>
        <w:shd w:val="clear" w:color="auto" w:fill="FFFFFF"/>
        <w:jc w:val="both"/>
        <w:rPr>
          <w:b/>
        </w:rPr>
      </w:pPr>
      <w:r>
        <w:rPr>
          <w:b/>
        </w:rPr>
        <w:tab/>
      </w:r>
      <w:r>
        <w:rPr>
          <w:b/>
        </w:rPr>
        <w:tab/>
        <w:t xml:space="preserve">        </w:t>
      </w:r>
      <w:r>
        <w:rPr>
          <w:rFonts w:ascii="Lucida Sans Unicode" w:hAnsi="Lucida Sans Unicode" w:cs="Lucida Sans Unicode"/>
          <w:noProof/>
          <w:color w:val="0000FF"/>
        </w:rPr>
        <w:drawing>
          <wp:inline distT="0" distB="0" distL="0" distR="0" wp14:anchorId="4B4D5F11" wp14:editId="7244E86A">
            <wp:extent cx="3048000" cy="1371600"/>
            <wp:effectExtent l="0" t="0" r="0" b="0"/>
            <wp:docPr id="9" name="Imagen 9" descr="http://www.gaceta.es/sites/default/files/styles/320x200/public/field/image/flickr_0.png?itok=hnGn_aL4">
              <a:hlinkClick xmlns:a="http://schemas.openxmlformats.org/drawingml/2006/main" r:id="rId10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gaceta.es/sites/default/files/styles/320x200/public/field/image/flickr_0.png?itok=hnGn_aL4">
                      <a:hlinkClick r:id="rId102"/>
                    </pic:cNvPr>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048000" cy="1371600"/>
                    </a:xfrm>
                    <a:prstGeom prst="rect">
                      <a:avLst/>
                    </a:prstGeom>
                    <a:noFill/>
                    <a:ln>
                      <a:noFill/>
                    </a:ln>
                  </pic:spPr>
                </pic:pic>
              </a:graphicData>
            </a:graphic>
          </wp:inline>
        </w:drawing>
      </w:r>
    </w:p>
    <w:p w:rsidR="007431F1" w:rsidRDefault="00006ECD" w:rsidP="00C32FF6">
      <w:pPr>
        <w:pStyle w:val="NormalWeb"/>
        <w:shd w:val="clear" w:color="auto" w:fill="FFFFFF"/>
        <w:jc w:val="both"/>
        <w:rPr>
          <w:b/>
        </w:rPr>
      </w:pPr>
      <w:r>
        <w:t>U</w:t>
      </w:r>
      <w:r w:rsidR="005C1E3A">
        <w:t>na de las infinitas maneras que el hombre puede elegir para ser un imbécil</w:t>
      </w:r>
      <w:r>
        <w:t>: afectado por una hemiplejia moral, en nuestra época,</w:t>
      </w:r>
      <w:r w:rsidR="007B46D9">
        <w:t xml:space="preserve"> le ha dado la </w:t>
      </w:r>
      <w:r w:rsidR="00A817D3">
        <w:t>espalda al futuro (y a la ética</w:t>
      </w:r>
      <w:r w:rsidR="007B46D9">
        <w:t>)</w:t>
      </w:r>
      <w:r w:rsidR="00A817D3">
        <w:t>.</w:t>
      </w:r>
    </w:p>
    <w:p w:rsidR="00034F74" w:rsidRPr="007431F1" w:rsidRDefault="00176812" w:rsidP="00C32FF6">
      <w:pPr>
        <w:pStyle w:val="NormalWeb"/>
        <w:shd w:val="clear" w:color="auto" w:fill="FFFFFF"/>
        <w:jc w:val="both"/>
        <w:rPr>
          <w:b/>
        </w:rPr>
      </w:pPr>
      <w:r>
        <w:rPr>
          <w:b/>
        </w:rPr>
        <w:lastRenderedPageBreak/>
        <w:t xml:space="preserve">- </w:t>
      </w:r>
      <w:r w:rsidR="00034F74">
        <w:rPr>
          <w:b/>
        </w:rPr>
        <w:t>(Enero 2015) ¿Qué es lo que impulsa el progreso moral?</w:t>
      </w:r>
    </w:p>
    <w:p w:rsidR="00034F74" w:rsidRDefault="00034F74" w:rsidP="00C32FF6">
      <w:pPr>
        <w:pStyle w:val="NormalWeb"/>
        <w:shd w:val="clear" w:color="auto" w:fill="FFFFFF"/>
        <w:jc w:val="both"/>
      </w:pPr>
      <w:r>
        <w:t>¿Es este un Paper de “retazos” (viejas y queridas causas perdidas) de trabajos anteriores, sin esperanza y con miedo? ¿Es una “epifanía” navideña? ¿Es una trampa emocional?</w:t>
      </w:r>
    </w:p>
    <w:p w:rsidR="00034F74" w:rsidRPr="00034F74" w:rsidRDefault="00034F74" w:rsidP="00034F74">
      <w:pPr>
        <w:spacing w:before="100" w:beforeAutospacing="1" w:after="100" w:afterAutospacing="1" w:line="240" w:lineRule="auto"/>
        <w:jc w:val="both"/>
        <w:rPr>
          <w:rFonts w:ascii="Times New Roman" w:hAnsi="Times New Roman"/>
          <w:i/>
          <w:sz w:val="24"/>
          <w:szCs w:val="24"/>
        </w:rPr>
      </w:pPr>
      <w:r>
        <w:rPr>
          <w:rFonts w:ascii="Times New Roman" w:hAnsi="Times New Roman"/>
          <w:i/>
          <w:sz w:val="24"/>
          <w:szCs w:val="24"/>
        </w:rPr>
        <w:t>“</w:t>
      </w:r>
      <w:r w:rsidRPr="00034F74">
        <w:rPr>
          <w:rFonts w:ascii="Times New Roman" w:hAnsi="Times New Roman"/>
          <w:i/>
          <w:sz w:val="24"/>
          <w:szCs w:val="24"/>
        </w:rPr>
        <w:t>Platón sostuvo que el progreso moral era un proceso esencialmente intelectual, impulsado por argumentos razonados, posición que muchos de los filósofos morales más influyentes, desde Baruch Spinoza e Immanuel Kant hasta John Rawls y Peter Singer, han apoyado. Sin embargo, muchos filósofos han rechazado la autocracia de la razón en la vida moral de los seres humanos, al convenir con la afirmación de David Hume de que “la razón, en sí misma, es totalmente inerte”. Creen que ningún argumento puramente abstracto puede incitarnos a hacer algo que no queramos hacer.</w:t>
      </w:r>
    </w:p>
    <w:p w:rsidR="00034F74" w:rsidRPr="00034F74" w:rsidRDefault="00034F74" w:rsidP="00034F74">
      <w:pPr>
        <w:spacing w:before="100" w:beforeAutospacing="1" w:after="100" w:afterAutospacing="1" w:line="240" w:lineRule="auto"/>
        <w:jc w:val="both"/>
        <w:rPr>
          <w:rFonts w:ascii="Times New Roman" w:hAnsi="Times New Roman"/>
          <w:i/>
          <w:sz w:val="24"/>
          <w:szCs w:val="24"/>
        </w:rPr>
      </w:pPr>
      <w:r w:rsidRPr="00034F74">
        <w:rPr>
          <w:rFonts w:ascii="Times New Roman" w:hAnsi="Times New Roman"/>
          <w:i/>
          <w:sz w:val="24"/>
          <w:szCs w:val="24"/>
        </w:rPr>
        <w:t>Si un argumento razonado no puede movernos, ¿qué será lo que pueda hacerlo? Una respuesta sencilla sobresale: las emociones.</w:t>
      </w:r>
    </w:p>
    <w:p w:rsidR="00034F74" w:rsidRPr="00034F74" w:rsidRDefault="00034F74" w:rsidP="00034F74">
      <w:pPr>
        <w:spacing w:before="100" w:beforeAutospacing="1" w:after="100" w:afterAutospacing="1" w:line="240" w:lineRule="auto"/>
        <w:jc w:val="both"/>
        <w:rPr>
          <w:rFonts w:ascii="Times New Roman" w:hAnsi="Times New Roman"/>
          <w:i/>
          <w:sz w:val="24"/>
          <w:szCs w:val="24"/>
        </w:rPr>
      </w:pPr>
      <w:r w:rsidRPr="00034F74">
        <w:rPr>
          <w:rFonts w:ascii="Times New Roman" w:hAnsi="Times New Roman"/>
          <w:i/>
          <w:sz w:val="24"/>
          <w:szCs w:val="24"/>
        </w:rPr>
        <w:t>Las emociones morales, en particular la empatía, pueden lograr lo que ninguna reflexión inse</w:t>
      </w:r>
      <w:r w:rsidR="00A42273">
        <w:rPr>
          <w:rFonts w:ascii="Times New Roman" w:hAnsi="Times New Roman"/>
          <w:i/>
          <w:sz w:val="24"/>
          <w:szCs w:val="24"/>
        </w:rPr>
        <w:t>nsible puede: nos hacen sentir -y, por tanto, querer explicar-</w:t>
      </w:r>
      <w:r w:rsidRPr="00034F74">
        <w:rPr>
          <w:rFonts w:ascii="Times New Roman" w:hAnsi="Times New Roman"/>
          <w:i/>
          <w:sz w:val="24"/>
          <w:szCs w:val="24"/>
        </w:rPr>
        <w:t xml:space="preserve"> la experiencia de los demás. Cuanto más sentimos, más nos importa algo y más morales son nuestras motivaciones. En una palabra, un fuerte sentido de la empatía estimula el progreso moral.</w:t>
      </w:r>
    </w:p>
    <w:p w:rsidR="00034F74" w:rsidRPr="00034F74" w:rsidRDefault="00034F74" w:rsidP="00034F74">
      <w:pPr>
        <w:spacing w:before="100" w:beforeAutospacing="1" w:after="100" w:afterAutospacing="1" w:line="240" w:lineRule="auto"/>
        <w:jc w:val="both"/>
        <w:rPr>
          <w:rFonts w:ascii="Times New Roman" w:hAnsi="Times New Roman"/>
          <w:i/>
          <w:sz w:val="24"/>
          <w:szCs w:val="24"/>
        </w:rPr>
      </w:pPr>
      <w:r w:rsidRPr="00034F74">
        <w:rPr>
          <w:rFonts w:ascii="Times New Roman" w:hAnsi="Times New Roman"/>
          <w:i/>
          <w:sz w:val="24"/>
          <w:szCs w:val="24"/>
        </w:rPr>
        <w:t>Con ese paso de la razón a la emoción, la filosofía moral está dando paso cada vez más a la psicología moral, que, al adoptar ideas procedentes de la biología evolucionista, tiene cada vez más cosas que decir sobre la naturaleza humana y nuestra vida moral. Todo va a parar a la selección natural.</w:t>
      </w:r>
    </w:p>
    <w:p w:rsidR="00034F74" w:rsidRPr="00B27AA8" w:rsidRDefault="00034F74" w:rsidP="00034F74">
      <w:pPr>
        <w:spacing w:before="100" w:beforeAutospacing="1" w:after="100" w:afterAutospacing="1" w:line="240" w:lineRule="auto"/>
        <w:jc w:val="both"/>
        <w:rPr>
          <w:rFonts w:ascii="Times New Roman" w:hAnsi="Times New Roman"/>
          <w:b/>
          <w:sz w:val="24"/>
          <w:szCs w:val="24"/>
        </w:rPr>
      </w:pPr>
      <w:r w:rsidRPr="00034F74">
        <w:rPr>
          <w:rFonts w:ascii="Times New Roman" w:hAnsi="Times New Roman"/>
          <w:i/>
          <w:sz w:val="24"/>
          <w:szCs w:val="24"/>
        </w:rPr>
        <w:t>Las emociones morales como la empatía son en igual medida un resultado del funcionamiento ciego de la adaptación como nuestra posición vertical y los pulgares ponibles, rasgos que están arraigados en una especie por la proliferación de determinados genes. Los seres humanos sentimos la máxima empatía por quienes comparten con nosotros la mayor proporción de nuestros genes: nuestros hijos, nuestros padres, nuestros hermanos y, en gradaciones en disminución, nuestra familia extensa y nuestra tribu. Nuestra empatía para con ellos puede movernos incluso a hacer sacrificios que pongan en peligro nuestra supervivencia individual, pero eso tiene el máximo sentido desde el punto de vista de la preservación de nuestros genes compartidos</w:t>
      </w:r>
      <w:r>
        <w:rPr>
          <w:rFonts w:ascii="Times New Roman" w:hAnsi="Times New Roman"/>
          <w:i/>
          <w:sz w:val="24"/>
          <w:szCs w:val="24"/>
        </w:rPr>
        <w:t xml:space="preserve">”… </w:t>
      </w:r>
      <w:r w:rsidRPr="00B27AA8">
        <w:rPr>
          <w:rFonts w:ascii="Times New Roman" w:hAnsi="Times New Roman"/>
          <w:sz w:val="24"/>
          <w:szCs w:val="24"/>
        </w:rPr>
        <w:t xml:space="preserve">(Rebecca Newberger Goldstein, philosopher and MacArthur Fellow - Project Syndicate - </w:t>
      </w:r>
      <w:r w:rsidRPr="00B27AA8">
        <w:rPr>
          <w:rFonts w:ascii="Times New Roman" w:hAnsi="Times New Roman"/>
          <w:b/>
          <w:sz w:val="24"/>
          <w:szCs w:val="24"/>
        </w:rPr>
        <w:t>26/1/15)</w:t>
      </w:r>
    </w:p>
    <w:p w:rsidR="00034F74" w:rsidRDefault="00034F74" w:rsidP="00034F74">
      <w:pPr>
        <w:spacing w:before="100" w:beforeAutospacing="1" w:after="100" w:afterAutospacing="1" w:line="240" w:lineRule="auto"/>
        <w:jc w:val="both"/>
        <w:rPr>
          <w:rFonts w:ascii="Times New Roman" w:hAnsi="Times New Roman"/>
          <w:sz w:val="24"/>
          <w:szCs w:val="24"/>
        </w:rPr>
      </w:pPr>
      <w:r w:rsidRPr="00034F74">
        <w:rPr>
          <w:rFonts w:ascii="Times New Roman" w:hAnsi="Times New Roman"/>
          <w:sz w:val="24"/>
          <w:szCs w:val="24"/>
        </w:rPr>
        <w:t>Nos estamos saboteando a nosotros mismos (impotencia aprendida)</w:t>
      </w:r>
    </w:p>
    <w:p w:rsidR="00A42273" w:rsidRDefault="00A42273" w:rsidP="00034F74">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Los hombres podrían haber elegido muchas firmas de suicidio universal: el holocausto atómico (volar por los aires nucleares)</w:t>
      </w:r>
      <w:r w:rsidR="005B3CCE">
        <w:rPr>
          <w:rFonts w:ascii="Times New Roman" w:hAnsi="Times New Roman"/>
          <w:sz w:val="24"/>
          <w:szCs w:val="24"/>
        </w:rPr>
        <w:t>…</w:t>
      </w:r>
      <w:r>
        <w:rPr>
          <w:rFonts w:ascii="Times New Roman" w:hAnsi="Times New Roman"/>
          <w:sz w:val="24"/>
          <w:szCs w:val="24"/>
        </w:rPr>
        <w:t xml:space="preserve"> el daño ecológico</w:t>
      </w:r>
      <w:r w:rsidR="005B3CCE">
        <w:rPr>
          <w:rFonts w:ascii="Times New Roman" w:hAnsi="Times New Roman"/>
          <w:sz w:val="24"/>
          <w:szCs w:val="24"/>
        </w:rPr>
        <w:t xml:space="preserve"> irreversible (</w:t>
      </w:r>
      <w:r>
        <w:rPr>
          <w:rFonts w:ascii="Times New Roman" w:hAnsi="Times New Roman"/>
          <w:sz w:val="24"/>
          <w:szCs w:val="24"/>
        </w:rPr>
        <w:t>crepúsculo terrenal)… pero han elegido la más siniestra, surrealista, grotesca, absurda y fatal</w:t>
      </w:r>
      <w:r w:rsidR="00AF568F">
        <w:rPr>
          <w:rFonts w:ascii="Times New Roman" w:hAnsi="Times New Roman"/>
          <w:sz w:val="24"/>
          <w:szCs w:val="24"/>
        </w:rPr>
        <w:t xml:space="preserve">, </w:t>
      </w:r>
      <w:r w:rsidR="009E2A3F">
        <w:rPr>
          <w:rFonts w:ascii="Times New Roman" w:hAnsi="Times New Roman"/>
          <w:sz w:val="24"/>
          <w:szCs w:val="24"/>
        </w:rPr>
        <w:t>manera de inmolarse, que es:</w:t>
      </w:r>
      <w:r>
        <w:rPr>
          <w:rFonts w:ascii="Times New Roman" w:hAnsi="Times New Roman"/>
          <w:sz w:val="24"/>
          <w:szCs w:val="24"/>
        </w:rPr>
        <w:t xml:space="preserve"> matar a sus propios hijos.</w:t>
      </w:r>
      <w:r w:rsidR="005B3CCE">
        <w:rPr>
          <w:rFonts w:ascii="Times New Roman" w:hAnsi="Times New Roman"/>
          <w:sz w:val="24"/>
          <w:szCs w:val="24"/>
        </w:rPr>
        <w:t xml:space="preserve"> Están </w:t>
      </w:r>
      <w:r w:rsidR="00AF568F">
        <w:rPr>
          <w:rFonts w:ascii="Times New Roman" w:hAnsi="Times New Roman"/>
          <w:sz w:val="24"/>
          <w:szCs w:val="24"/>
        </w:rPr>
        <w:t>“asesinando”</w:t>
      </w:r>
      <w:r w:rsidR="005B3CCE">
        <w:rPr>
          <w:rFonts w:ascii="Times New Roman" w:hAnsi="Times New Roman"/>
          <w:sz w:val="24"/>
          <w:szCs w:val="24"/>
        </w:rPr>
        <w:t xml:space="preserve"> al futuro.</w:t>
      </w:r>
    </w:p>
    <w:p w:rsidR="00A42273" w:rsidRDefault="00A42273" w:rsidP="00034F74">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Si antes recurría a Platón</w:t>
      </w:r>
      <w:r w:rsidR="004D10E0" w:rsidRPr="004D10E0">
        <w:t xml:space="preserve"> </w:t>
      </w:r>
      <w:r w:rsidR="004D10E0">
        <w:t>(</w:t>
      </w:r>
      <w:r w:rsidR="004D10E0" w:rsidRPr="004D10E0">
        <w:rPr>
          <w:rFonts w:ascii="Times New Roman" w:hAnsi="Times New Roman"/>
          <w:sz w:val="24"/>
          <w:szCs w:val="24"/>
        </w:rPr>
        <w:t>Atenas o Egina, ca. 427-347 a. C.</w:t>
      </w:r>
      <w:r w:rsidR="004D10E0">
        <w:rPr>
          <w:rFonts w:ascii="Times New Roman" w:hAnsi="Times New Roman"/>
          <w:sz w:val="24"/>
          <w:szCs w:val="24"/>
        </w:rPr>
        <w:t xml:space="preserve">), </w:t>
      </w:r>
      <w:r>
        <w:rPr>
          <w:rFonts w:ascii="Times New Roman" w:hAnsi="Times New Roman"/>
          <w:sz w:val="24"/>
          <w:szCs w:val="24"/>
        </w:rPr>
        <w:t xml:space="preserve">buscando explicar el progreso </w:t>
      </w:r>
      <w:r w:rsidR="004D10E0">
        <w:rPr>
          <w:rFonts w:ascii="Times New Roman" w:hAnsi="Times New Roman"/>
          <w:sz w:val="24"/>
          <w:szCs w:val="24"/>
        </w:rPr>
        <w:t xml:space="preserve">moral, ahora debería remontarme </w:t>
      </w:r>
      <w:r>
        <w:rPr>
          <w:rFonts w:ascii="Times New Roman" w:hAnsi="Times New Roman"/>
          <w:sz w:val="24"/>
          <w:szCs w:val="24"/>
        </w:rPr>
        <w:t>a Herodes</w:t>
      </w:r>
      <w:r w:rsidR="004D10E0">
        <w:rPr>
          <w:rFonts w:ascii="Times New Roman" w:hAnsi="Times New Roman"/>
          <w:sz w:val="24"/>
          <w:szCs w:val="24"/>
        </w:rPr>
        <w:t xml:space="preserve"> (Ascalón, 73 a. C. -</w:t>
      </w:r>
      <w:r w:rsidR="004D10E0" w:rsidRPr="004D10E0">
        <w:rPr>
          <w:rFonts w:ascii="Times New Roman" w:hAnsi="Times New Roman"/>
          <w:sz w:val="24"/>
          <w:szCs w:val="24"/>
        </w:rPr>
        <w:t xml:space="preserve"> Jerusalén, 4 a. C.),</w:t>
      </w:r>
      <w:r>
        <w:rPr>
          <w:rFonts w:ascii="Times New Roman" w:hAnsi="Times New Roman"/>
          <w:sz w:val="24"/>
          <w:szCs w:val="24"/>
        </w:rPr>
        <w:t xml:space="preserve"> para encontrar</w:t>
      </w:r>
      <w:r w:rsidR="004D10E0">
        <w:rPr>
          <w:rFonts w:ascii="Times New Roman" w:hAnsi="Times New Roman"/>
          <w:sz w:val="24"/>
          <w:szCs w:val="24"/>
        </w:rPr>
        <w:t xml:space="preserve"> </w:t>
      </w:r>
      <w:r w:rsidR="004D10E0" w:rsidRPr="004D10E0">
        <w:rPr>
          <w:rFonts w:ascii="Times New Roman" w:hAnsi="Times New Roman"/>
          <w:sz w:val="24"/>
          <w:szCs w:val="24"/>
        </w:rPr>
        <w:t>el prototipo de los opresores, qu</w:t>
      </w:r>
      <w:r w:rsidR="004D10E0">
        <w:rPr>
          <w:rFonts w:ascii="Times New Roman" w:hAnsi="Times New Roman"/>
          <w:sz w:val="24"/>
          <w:szCs w:val="24"/>
        </w:rPr>
        <w:t>e no dudan en cometer crímenes -</w:t>
      </w:r>
      <w:r w:rsidR="004D10E0" w:rsidRPr="004D10E0">
        <w:rPr>
          <w:rFonts w:ascii="Times New Roman" w:hAnsi="Times New Roman"/>
          <w:sz w:val="24"/>
          <w:szCs w:val="24"/>
        </w:rPr>
        <w:t xml:space="preserve">incluso el asesinato </w:t>
      </w:r>
      <w:r w:rsidR="004D10E0">
        <w:rPr>
          <w:rFonts w:ascii="Times New Roman" w:hAnsi="Times New Roman"/>
          <w:sz w:val="24"/>
          <w:szCs w:val="24"/>
        </w:rPr>
        <w:t>múltiple de víctimas indefensas-</w:t>
      </w:r>
      <w:r w:rsidR="004D10E0" w:rsidRPr="004D10E0">
        <w:rPr>
          <w:rFonts w:ascii="Times New Roman" w:hAnsi="Times New Roman"/>
          <w:sz w:val="24"/>
          <w:szCs w:val="24"/>
        </w:rPr>
        <w:t xml:space="preserve"> por miedo a perder el poder.</w:t>
      </w:r>
    </w:p>
    <w:p w:rsidR="004D10E0" w:rsidRDefault="004D10E0" w:rsidP="005B3CCE">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lastRenderedPageBreak/>
        <w:t>Por tiempo y circunstancia, puedo dar testimonio del “vía crucis” (pasión y muerte) de los abuelos-pensionistas</w:t>
      </w:r>
      <w:r w:rsidR="00195048">
        <w:rPr>
          <w:rFonts w:ascii="Times New Roman" w:hAnsi="Times New Roman"/>
          <w:sz w:val="24"/>
          <w:szCs w:val="24"/>
        </w:rPr>
        <w:t xml:space="preserve"> (situación en la que me encuentro)</w:t>
      </w:r>
      <w:r>
        <w:rPr>
          <w:rFonts w:ascii="Times New Roman" w:hAnsi="Times New Roman"/>
          <w:sz w:val="24"/>
          <w:szCs w:val="24"/>
        </w:rPr>
        <w:t>, padres-trabajadores</w:t>
      </w:r>
      <w:r w:rsidR="00195048">
        <w:rPr>
          <w:rFonts w:ascii="Times New Roman" w:hAnsi="Times New Roman"/>
          <w:sz w:val="24"/>
          <w:szCs w:val="24"/>
        </w:rPr>
        <w:t xml:space="preserve"> (situación en la que se encuentran mis hijas)</w:t>
      </w:r>
      <w:r>
        <w:rPr>
          <w:rFonts w:ascii="Times New Roman" w:hAnsi="Times New Roman"/>
          <w:sz w:val="24"/>
          <w:szCs w:val="24"/>
        </w:rPr>
        <w:t xml:space="preserve"> e hijos-empobrecidos</w:t>
      </w:r>
      <w:r w:rsidR="00AF568F">
        <w:rPr>
          <w:rFonts w:ascii="Times New Roman" w:hAnsi="Times New Roman"/>
          <w:sz w:val="24"/>
          <w:szCs w:val="24"/>
        </w:rPr>
        <w:t xml:space="preserve"> (situación en la que podrían</w:t>
      </w:r>
      <w:r w:rsidR="00195048">
        <w:rPr>
          <w:rFonts w:ascii="Times New Roman" w:hAnsi="Times New Roman"/>
          <w:sz w:val="24"/>
          <w:szCs w:val="24"/>
        </w:rPr>
        <w:t xml:space="preserve"> hallarse mis nietos, u otros nietos</w:t>
      </w:r>
      <w:r w:rsidR="00AF568F">
        <w:rPr>
          <w:rFonts w:ascii="Times New Roman" w:hAnsi="Times New Roman"/>
          <w:sz w:val="24"/>
          <w:szCs w:val="24"/>
        </w:rPr>
        <w:t>,</w:t>
      </w:r>
      <w:r w:rsidR="00195048">
        <w:rPr>
          <w:rFonts w:ascii="Times New Roman" w:hAnsi="Times New Roman"/>
          <w:sz w:val="24"/>
          <w:szCs w:val="24"/>
        </w:rPr>
        <w:t xml:space="preserve"> con menor suerte)</w:t>
      </w:r>
      <w:r>
        <w:rPr>
          <w:rFonts w:ascii="Times New Roman" w:hAnsi="Times New Roman"/>
          <w:sz w:val="24"/>
          <w:szCs w:val="24"/>
        </w:rPr>
        <w:t>, que los “amos del universo” están llevando al abismo</w:t>
      </w:r>
      <w:r w:rsidR="000509CC">
        <w:rPr>
          <w:rFonts w:ascii="Times New Roman" w:hAnsi="Times New Roman"/>
          <w:sz w:val="24"/>
          <w:szCs w:val="24"/>
        </w:rPr>
        <w:t>,</w:t>
      </w:r>
      <w:r>
        <w:rPr>
          <w:rFonts w:ascii="Times New Roman" w:hAnsi="Times New Roman"/>
          <w:sz w:val="24"/>
          <w:szCs w:val="24"/>
        </w:rPr>
        <w:t xml:space="preserve"> con la </w:t>
      </w:r>
      <w:r w:rsidR="00195048">
        <w:rPr>
          <w:rFonts w:ascii="Times New Roman" w:hAnsi="Times New Roman"/>
          <w:sz w:val="24"/>
          <w:szCs w:val="24"/>
        </w:rPr>
        <w:t>“</w:t>
      </w:r>
      <w:r>
        <w:rPr>
          <w:rFonts w:ascii="Times New Roman" w:hAnsi="Times New Roman"/>
          <w:sz w:val="24"/>
          <w:szCs w:val="24"/>
        </w:rPr>
        <w:t>inconfesable</w:t>
      </w:r>
      <w:r w:rsidR="00195048">
        <w:rPr>
          <w:rFonts w:ascii="Times New Roman" w:hAnsi="Times New Roman"/>
          <w:sz w:val="24"/>
          <w:szCs w:val="24"/>
        </w:rPr>
        <w:t>”</w:t>
      </w:r>
      <w:r>
        <w:rPr>
          <w:rFonts w:ascii="Times New Roman" w:hAnsi="Times New Roman"/>
          <w:sz w:val="24"/>
          <w:szCs w:val="24"/>
        </w:rPr>
        <w:t xml:space="preserve"> esperanza de incrementar o preservar sus</w:t>
      </w:r>
      <w:r w:rsidR="000509CC">
        <w:rPr>
          <w:rFonts w:ascii="Times New Roman" w:hAnsi="Times New Roman"/>
          <w:sz w:val="24"/>
          <w:szCs w:val="24"/>
        </w:rPr>
        <w:t xml:space="preserve"> ganancias</w:t>
      </w:r>
      <w:r w:rsidR="00195048">
        <w:rPr>
          <w:rFonts w:ascii="Times New Roman" w:hAnsi="Times New Roman"/>
          <w:sz w:val="24"/>
          <w:szCs w:val="24"/>
        </w:rPr>
        <w:t>,</w:t>
      </w:r>
      <w:r w:rsidR="000509CC">
        <w:rPr>
          <w:rFonts w:ascii="Times New Roman" w:hAnsi="Times New Roman"/>
          <w:sz w:val="24"/>
          <w:szCs w:val="24"/>
        </w:rPr>
        <w:t xml:space="preserve"> y</w:t>
      </w:r>
      <w:r w:rsidR="00195048">
        <w:rPr>
          <w:rFonts w:ascii="Times New Roman" w:hAnsi="Times New Roman"/>
          <w:sz w:val="24"/>
          <w:szCs w:val="24"/>
        </w:rPr>
        <w:t xml:space="preserve"> mantenerse en el</w:t>
      </w:r>
      <w:r w:rsidR="000509CC">
        <w:rPr>
          <w:rFonts w:ascii="Times New Roman" w:hAnsi="Times New Roman"/>
          <w:sz w:val="24"/>
          <w:szCs w:val="24"/>
        </w:rPr>
        <w:t xml:space="preserve"> poder. </w:t>
      </w:r>
    </w:p>
    <w:p w:rsidR="000509CC" w:rsidRDefault="000509CC" w:rsidP="005B3CCE">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Posiblemente ignoren (yo creo que no) que esos “hijos de nadie”, a los cuales se les está hurtando el futuro, serán los que más adelante, robarán, violarán o asesinarán a sus</w:t>
      </w:r>
      <w:r w:rsidR="00AF568F">
        <w:rPr>
          <w:rFonts w:ascii="Times New Roman" w:hAnsi="Times New Roman"/>
          <w:sz w:val="24"/>
          <w:szCs w:val="24"/>
        </w:rPr>
        <w:t xml:space="preserve"> </w:t>
      </w:r>
      <w:r>
        <w:rPr>
          <w:rFonts w:ascii="Times New Roman" w:hAnsi="Times New Roman"/>
          <w:sz w:val="24"/>
          <w:szCs w:val="24"/>
        </w:rPr>
        <w:t>hijos (</w:t>
      </w:r>
      <w:r w:rsidR="00AF568F">
        <w:rPr>
          <w:rFonts w:ascii="Times New Roman" w:hAnsi="Times New Roman"/>
          <w:sz w:val="24"/>
          <w:szCs w:val="24"/>
        </w:rPr>
        <w:t>“</w:t>
      </w:r>
      <w:r>
        <w:rPr>
          <w:rFonts w:ascii="Times New Roman" w:hAnsi="Times New Roman"/>
          <w:sz w:val="24"/>
          <w:szCs w:val="24"/>
        </w:rPr>
        <w:t>ricos y famosos</w:t>
      </w:r>
      <w:r w:rsidR="00AF568F">
        <w:rPr>
          <w:rFonts w:ascii="Times New Roman" w:hAnsi="Times New Roman"/>
          <w:sz w:val="24"/>
          <w:szCs w:val="24"/>
        </w:rPr>
        <w:t>”</w:t>
      </w:r>
      <w:r w:rsidR="00195048">
        <w:rPr>
          <w:rFonts w:ascii="Times New Roman" w:hAnsi="Times New Roman"/>
          <w:sz w:val="24"/>
          <w:szCs w:val="24"/>
        </w:rPr>
        <w:t xml:space="preserve">), </w:t>
      </w:r>
      <w:r>
        <w:rPr>
          <w:rFonts w:ascii="Times New Roman" w:hAnsi="Times New Roman"/>
          <w:sz w:val="24"/>
          <w:szCs w:val="24"/>
        </w:rPr>
        <w:t>como un último acto</w:t>
      </w:r>
      <w:r w:rsidR="00195048">
        <w:rPr>
          <w:rFonts w:ascii="Times New Roman" w:hAnsi="Times New Roman"/>
          <w:sz w:val="24"/>
          <w:szCs w:val="24"/>
        </w:rPr>
        <w:t xml:space="preserve"> (inconsciente)</w:t>
      </w:r>
      <w:r>
        <w:rPr>
          <w:rFonts w:ascii="Times New Roman" w:hAnsi="Times New Roman"/>
          <w:sz w:val="24"/>
          <w:szCs w:val="24"/>
        </w:rPr>
        <w:t xml:space="preserve"> de rebelión contra la necedad.</w:t>
      </w:r>
    </w:p>
    <w:p w:rsidR="000509CC" w:rsidRDefault="00195048" w:rsidP="005B3CCE">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Esos</w:t>
      </w:r>
      <w:r w:rsidR="000509CC">
        <w:rPr>
          <w:rFonts w:ascii="Times New Roman" w:hAnsi="Times New Roman"/>
          <w:sz w:val="24"/>
          <w:szCs w:val="24"/>
        </w:rPr>
        <w:t xml:space="preserve"> </w:t>
      </w:r>
      <w:r>
        <w:rPr>
          <w:rFonts w:ascii="Times New Roman" w:hAnsi="Times New Roman"/>
          <w:sz w:val="24"/>
          <w:szCs w:val="24"/>
        </w:rPr>
        <w:t>“</w:t>
      </w:r>
      <w:r w:rsidR="000509CC">
        <w:rPr>
          <w:rFonts w:ascii="Times New Roman" w:hAnsi="Times New Roman"/>
          <w:sz w:val="24"/>
          <w:szCs w:val="24"/>
        </w:rPr>
        <w:t>hijos de un dios menor</w:t>
      </w:r>
      <w:r>
        <w:rPr>
          <w:rFonts w:ascii="Times New Roman" w:hAnsi="Times New Roman"/>
          <w:sz w:val="24"/>
          <w:szCs w:val="24"/>
        </w:rPr>
        <w:t>”. Eso</w:t>
      </w:r>
      <w:r w:rsidR="00AF568F">
        <w:rPr>
          <w:rFonts w:ascii="Times New Roman" w:hAnsi="Times New Roman"/>
          <w:sz w:val="24"/>
          <w:szCs w:val="24"/>
        </w:rPr>
        <w:t>s</w:t>
      </w:r>
      <w:r>
        <w:rPr>
          <w:rFonts w:ascii="Times New Roman" w:hAnsi="Times New Roman"/>
          <w:sz w:val="24"/>
          <w:szCs w:val="24"/>
        </w:rPr>
        <w:t xml:space="preserve"> </w:t>
      </w:r>
      <w:r w:rsidR="000509CC">
        <w:rPr>
          <w:rFonts w:ascii="Times New Roman" w:hAnsi="Times New Roman"/>
          <w:sz w:val="24"/>
          <w:szCs w:val="24"/>
        </w:rPr>
        <w:t>niños con subalimentación crónica</w:t>
      </w:r>
      <w:r>
        <w:rPr>
          <w:rFonts w:ascii="Times New Roman" w:hAnsi="Times New Roman"/>
          <w:sz w:val="24"/>
          <w:szCs w:val="24"/>
        </w:rPr>
        <w:t xml:space="preserve">, </w:t>
      </w:r>
      <w:r w:rsidR="000509CC">
        <w:rPr>
          <w:rFonts w:ascii="Times New Roman" w:hAnsi="Times New Roman"/>
          <w:sz w:val="24"/>
          <w:szCs w:val="24"/>
        </w:rPr>
        <w:t>serán irremediablemente</w:t>
      </w:r>
      <w:r w:rsidR="005B3CCE">
        <w:rPr>
          <w:rFonts w:ascii="Times New Roman" w:hAnsi="Times New Roman"/>
          <w:sz w:val="24"/>
          <w:szCs w:val="24"/>
        </w:rPr>
        <w:t xml:space="preserve"> subnormales, inevitablemente</w:t>
      </w:r>
      <w:r>
        <w:rPr>
          <w:rFonts w:ascii="Times New Roman" w:hAnsi="Times New Roman"/>
          <w:sz w:val="24"/>
          <w:szCs w:val="24"/>
        </w:rPr>
        <w:t xml:space="preserve"> marginados y potencialm</w:t>
      </w:r>
      <w:r w:rsidR="005B3CCE">
        <w:rPr>
          <w:rFonts w:ascii="Times New Roman" w:hAnsi="Times New Roman"/>
          <w:sz w:val="24"/>
          <w:szCs w:val="24"/>
        </w:rPr>
        <w:t>ente criminales</w:t>
      </w:r>
      <w:r>
        <w:rPr>
          <w:rFonts w:ascii="Times New Roman" w:hAnsi="Times New Roman"/>
          <w:sz w:val="24"/>
          <w:szCs w:val="24"/>
        </w:rPr>
        <w:t xml:space="preserve">. Sobran los ejemplos, para que no se pueda negar la evidencia: ¿de dónde salen los terroristas </w:t>
      </w:r>
      <w:r w:rsidR="005B3CCE">
        <w:rPr>
          <w:rFonts w:ascii="Times New Roman" w:hAnsi="Times New Roman"/>
          <w:sz w:val="24"/>
          <w:szCs w:val="24"/>
        </w:rPr>
        <w:t>del fundamentalismo islámico que atentan en Europa? ¿de dónde salen los pandilleros que saquean las grandes ciudades de los EEUU? ¿de dónde sale tanta sed de ciega venganza?</w:t>
      </w:r>
      <w:r w:rsidR="0075314E">
        <w:rPr>
          <w:rFonts w:ascii="Times New Roman" w:hAnsi="Times New Roman"/>
          <w:sz w:val="24"/>
          <w:szCs w:val="24"/>
        </w:rPr>
        <w:t xml:space="preserve"> Es la respuesta inhumana a la destrucción de lo humano.</w:t>
      </w:r>
      <w:r w:rsidR="005B3CCE">
        <w:rPr>
          <w:rFonts w:ascii="Times New Roman" w:hAnsi="Times New Roman"/>
          <w:sz w:val="24"/>
          <w:szCs w:val="24"/>
        </w:rPr>
        <w:t xml:space="preserve"> </w:t>
      </w:r>
    </w:p>
    <w:p w:rsidR="00195048" w:rsidRPr="00195048" w:rsidRDefault="00195048" w:rsidP="005B3CCE">
      <w:pPr>
        <w:spacing w:before="100" w:beforeAutospacing="1" w:after="100" w:afterAutospacing="1" w:line="240" w:lineRule="auto"/>
        <w:jc w:val="both"/>
        <w:rPr>
          <w:rFonts w:ascii="Times New Roman" w:hAnsi="Times New Roman"/>
          <w:sz w:val="24"/>
          <w:szCs w:val="24"/>
        </w:rPr>
      </w:pPr>
      <w:r w:rsidRPr="00195048">
        <w:rPr>
          <w:rFonts w:ascii="Times New Roman" w:hAnsi="Times New Roman"/>
          <w:sz w:val="24"/>
          <w:szCs w:val="24"/>
        </w:rPr>
        <w:t>El impacto del estado nutricional prenatal, especialmente en lo concerniente al peso de nacimiento (PN), sobre el estado nutricional y desarrollo cognitivo del niño y, sobre la actividad ocupacional a desempeñar en la vida adulta tanto en el corto, mediano o largo plazo, ha sido una problemática de interés para diversos investigadores; en relación a ello, algunos autores encuentran una asociación positiva y significativa entre estas variables, mientras que otros no encuentran dicha relación. Es así como se ha descrito que niños con PN subóptimos, ya sea insuficiente (PNI), bajo (PNB) o extremadamente bajo (PNEB), además del deterioro temprano del estado nutricional, presentarían en el corto plazo, un mayor riesgo de daño en la maduración cerebral, retraso del desarrollo cognitivo y menor circunferencia craneana (CC), lo que implicaría menor volumen encefálico y bajo rendimiento intelectual. En el corto y mediano plazo, esta situación perjudicaría el proceso enseñanza-aprendizaje en la etapa académica, mientras que en el largo plazo, condicionaría la actividad ocupacional a des</w:t>
      </w:r>
      <w:r w:rsidR="005B3CCE">
        <w:rPr>
          <w:rFonts w:ascii="Times New Roman" w:hAnsi="Times New Roman"/>
          <w:sz w:val="24"/>
          <w:szCs w:val="24"/>
        </w:rPr>
        <w:t xml:space="preserve">empeñar en la vida adulta.  </w:t>
      </w:r>
    </w:p>
    <w:p w:rsidR="004D10E0" w:rsidRDefault="00195048" w:rsidP="005B3CCE">
      <w:pPr>
        <w:spacing w:before="100" w:beforeAutospacing="1" w:after="100" w:afterAutospacing="1" w:line="240" w:lineRule="auto"/>
        <w:jc w:val="both"/>
        <w:rPr>
          <w:rFonts w:ascii="Times New Roman" w:hAnsi="Times New Roman"/>
          <w:sz w:val="24"/>
          <w:szCs w:val="24"/>
        </w:rPr>
      </w:pPr>
      <w:r w:rsidRPr="00195048">
        <w:rPr>
          <w:rFonts w:ascii="Times New Roman" w:hAnsi="Times New Roman"/>
          <w:sz w:val="24"/>
          <w:szCs w:val="24"/>
        </w:rPr>
        <w:t>El efecto del PN subóptimo sobre el proceso educativo ha sido destacado por numerosos investigadores, quienes señalan las adversas consecuencias que se manifiestan en la edad escolar, en lo que respecta al rendimiento académico, que implica no solo bajo rendimiento escolar (RE), sino también problemas psicológicos y de abandono del siste</w:t>
      </w:r>
      <w:r w:rsidR="005B3CCE">
        <w:rPr>
          <w:rFonts w:ascii="Times New Roman" w:hAnsi="Times New Roman"/>
          <w:sz w:val="24"/>
          <w:szCs w:val="24"/>
        </w:rPr>
        <w:t>ma educacional</w:t>
      </w:r>
      <w:r w:rsidRPr="00195048">
        <w:rPr>
          <w:rFonts w:ascii="Times New Roman" w:hAnsi="Times New Roman"/>
          <w:sz w:val="24"/>
          <w:szCs w:val="24"/>
        </w:rPr>
        <w:t>.</w:t>
      </w:r>
    </w:p>
    <w:p w:rsidR="00AF568F" w:rsidRDefault="00AF568F" w:rsidP="005B3CCE">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Esa(s) generación(es) de “tarados”</w:t>
      </w:r>
      <w:r w:rsidR="007A203A">
        <w:rPr>
          <w:rFonts w:ascii="Times New Roman" w:hAnsi="Times New Roman"/>
          <w:sz w:val="24"/>
          <w:szCs w:val="24"/>
        </w:rPr>
        <w:t xml:space="preserve">, </w:t>
      </w:r>
      <w:r>
        <w:rPr>
          <w:rFonts w:ascii="Times New Roman" w:hAnsi="Times New Roman"/>
          <w:sz w:val="24"/>
          <w:szCs w:val="24"/>
        </w:rPr>
        <w:t xml:space="preserve">no desengancharan la carroza real al grito de “vivan las cadenas” </w:t>
      </w:r>
      <w:r w:rsidR="007A203A">
        <w:rPr>
          <w:rFonts w:ascii="Times New Roman" w:hAnsi="Times New Roman"/>
          <w:sz w:val="24"/>
          <w:szCs w:val="24"/>
        </w:rPr>
        <w:t>(</w:t>
      </w:r>
      <w:r w:rsidRPr="00AF568F">
        <w:rPr>
          <w:rFonts w:ascii="Times New Roman" w:hAnsi="Times New Roman"/>
          <w:sz w:val="24"/>
          <w:szCs w:val="24"/>
        </w:rPr>
        <w:t>es un lema acuñado por los absolutistas españoles en 1814 cuando, en la vuelta del destierro de Fernando VII, se escenificó un recibimiento popular en el que se desengancharon los caballos de su carroza, que fueron sustituidos por personas</w:t>
      </w:r>
      <w:r w:rsidR="007A203A">
        <w:rPr>
          <w:rFonts w:ascii="Times New Roman" w:hAnsi="Times New Roman"/>
          <w:sz w:val="24"/>
          <w:szCs w:val="24"/>
        </w:rPr>
        <w:t xml:space="preserve"> del pueblo que tiraron de ella), sino que, más pronto que tarde, tomarán la Bastilla o el Palacio de Invier</w:t>
      </w:r>
      <w:r w:rsidR="0075314E">
        <w:rPr>
          <w:rFonts w:ascii="Times New Roman" w:hAnsi="Times New Roman"/>
          <w:sz w:val="24"/>
          <w:szCs w:val="24"/>
        </w:rPr>
        <w:t>no y la guillotina o el fuego, serán el cañón matemático con el</w:t>
      </w:r>
      <w:r w:rsidR="007A203A">
        <w:rPr>
          <w:rFonts w:ascii="Times New Roman" w:hAnsi="Times New Roman"/>
          <w:sz w:val="24"/>
          <w:szCs w:val="24"/>
        </w:rPr>
        <w:t xml:space="preserve"> que saciaran su hambre y sed de justicia. Y si no, al tiempo. </w:t>
      </w:r>
    </w:p>
    <w:p w:rsidR="00034F74" w:rsidRDefault="007A203A" w:rsidP="00034F74">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Por ahora, esa generación de “tarados”</w:t>
      </w:r>
      <w:r w:rsidR="00BE7461">
        <w:rPr>
          <w:rFonts w:ascii="Times New Roman" w:hAnsi="Times New Roman"/>
          <w:sz w:val="24"/>
          <w:szCs w:val="24"/>
        </w:rPr>
        <w:t xml:space="preserve"> se quita</w:t>
      </w:r>
      <w:r>
        <w:rPr>
          <w:rFonts w:ascii="Times New Roman" w:hAnsi="Times New Roman"/>
          <w:sz w:val="24"/>
          <w:szCs w:val="24"/>
        </w:rPr>
        <w:t xml:space="preserve"> la rabia en</w:t>
      </w:r>
      <w:r w:rsidR="006A029F">
        <w:rPr>
          <w:rFonts w:ascii="Times New Roman" w:hAnsi="Times New Roman"/>
          <w:sz w:val="24"/>
          <w:szCs w:val="24"/>
        </w:rPr>
        <w:t xml:space="preserve"> los</w:t>
      </w:r>
      <w:r>
        <w:rPr>
          <w:rFonts w:ascii="Times New Roman" w:hAnsi="Times New Roman"/>
          <w:sz w:val="24"/>
          <w:szCs w:val="24"/>
        </w:rPr>
        <w:t xml:space="preserve"> partidos de las </w:t>
      </w:r>
      <w:r w:rsidR="00BE7461">
        <w:rPr>
          <w:rFonts w:ascii="Times New Roman" w:hAnsi="Times New Roman"/>
          <w:sz w:val="24"/>
          <w:szCs w:val="24"/>
        </w:rPr>
        <w:t>“</w:t>
      </w:r>
      <w:r>
        <w:rPr>
          <w:rFonts w:ascii="Times New Roman" w:hAnsi="Times New Roman"/>
          <w:sz w:val="24"/>
          <w:szCs w:val="24"/>
        </w:rPr>
        <w:t>ligas inferiores</w:t>
      </w:r>
      <w:r w:rsidR="00BE7461">
        <w:rPr>
          <w:rFonts w:ascii="Times New Roman" w:hAnsi="Times New Roman"/>
          <w:sz w:val="24"/>
          <w:szCs w:val="24"/>
        </w:rPr>
        <w:t>”</w:t>
      </w:r>
      <w:r>
        <w:rPr>
          <w:rFonts w:ascii="Times New Roman" w:hAnsi="Times New Roman"/>
          <w:sz w:val="24"/>
          <w:szCs w:val="24"/>
        </w:rPr>
        <w:t xml:space="preserve">, pero en cuanto asciendan a la </w:t>
      </w:r>
      <w:r w:rsidR="00BE7461">
        <w:rPr>
          <w:rFonts w:ascii="Times New Roman" w:hAnsi="Times New Roman"/>
          <w:sz w:val="24"/>
          <w:szCs w:val="24"/>
        </w:rPr>
        <w:t>“</w:t>
      </w:r>
      <w:r>
        <w:rPr>
          <w:rFonts w:ascii="Times New Roman" w:hAnsi="Times New Roman"/>
          <w:sz w:val="24"/>
          <w:szCs w:val="24"/>
        </w:rPr>
        <w:t>liga mayor</w:t>
      </w:r>
      <w:r w:rsidR="00BE7461">
        <w:rPr>
          <w:rFonts w:ascii="Times New Roman" w:hAnsi="Times New Roman"/>
          <w:sz w:val="24"/>
          <w:szCs w:val="24"/>
        </w:rPr>
        <w:t>”</w:t>
      </w:r>
      <w:r>
        <w:rPr>
          <w:rFonts w:ascii="Times New Roman" w:hAnsi="Times New Roman"/>
          <w:sz w:val="24"/>
          <w:szCs w:val="24"/>
        </w:rPr>
        <w:t>, yo no desearía estar en el culo de los “amos del universo”. Van a echar en falta no haber apretado</w:t>
      </w:r>
      <w:r w:rsidR="00BE7461">
        <w:rPr>
          <w:rFonts w:ascii="Times New Roman" w:hAnsi="Times New Roman"/>
          <w:sz w:val="24"/>
          <w:szCs w:val="24"/>
        </w:rPr>
        <w:t>, a tiempo,</w:t>
      </w:r>
      <w:r>
        <w:rPr>
          <w:rFonts w:ascii="Times New Roman" w:hAnsi="Times New Roman"/>
          <w:sz w:val="24"/>
          <w:szCs w:val="24"/>
        </w:rPr>
        <w:t xml:space="preserve"> el botón nuclear (holocausto) o que los mares no hubieran</w:t>
      </w:r>
      <w:r w:rsidR="00B27AA8">
        <w:rPr>
          <w:rFonts w:ascii="Times New Roman" w:hAnsi="Times New Roman"/>
          <w:sz w:val="24"/>
          <w:szCs w:val="24"/>
        </w:rPr>
        <w:t xml:space="preserve"> </w:t>
      </w:r>
      <w:r>
        <w:rPr>
          <w:rFonts w:ascii="Times New Roman" w:hAnsi="Times New Roman"/>
          <w:sz w:val="24"/>
          <w:szCs w:val="24"/>
        </w:rPr>
        <w:t>tapado</w:t>
      </w:r>
      <w:r w:rsidR="00B27AA8">
        <w:rPr>
          <w:rFonts w:ascii="Times New Roman" w:hAnsi="Times New Roman"/>
          <w:sz w:val="24"/>
          <w:szCs w:val="24"/>
        </w:rPr>
        <w:t>, antes,</w:t>
      </w:r>
      <w:r>
        <w:rPr>
          <w:rFonts w:ascii="Times New Roman" w:hAnsi="Times New Roman"/>
          <w:sz w:val="24"/>
          <w:szCs w:val="24"/>
        </w:rPr>
        <w:t xml:space="preserve"> la tierra (apocalipsis).</w:t>
      </w:r>
    </w:p>
    <w:p w:rsidR="004038A4" w:rsidRDefault="00176812" w:rsidP="004038A4">
      <w:pPr>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004038A4" w:rsidRPr="00AB59E1">
        <w:rPr>
          <w:rFonts w:ascii="Times New Roman" w:hAnsi="Times New Roman" w:cs="Times New Roman"/>
          <w:b/>
          <w:sz w:val="24"/>
          <w:szCs w:val="24"/>
        </w:rPr>
        <w:t>Post Scriptum:</w:t>
      </w:r>
      <w:r w:rsidR="004038A4">
        <w:rPr>
          <w:rFonts w:ascii="Times New Roman" w:hAnsi="Times New Roman" w:cs="Times New Roman"/>
          <w:b/>
          <w:sz w:val="24"/>
          <w:szCs w:val="24"/>
        </w:rPr>
        <w:t xml:space="preserve"> (27/1/15) Parece más 1933 que 2015 (la era de los impostores)</w:t>
      </w:r>
    </w:p>
    <w:p w:rsidR="004038A4" w:rsidRPr="003B2BCA" w:rsidRDefault="004038A4" w:rsidP="004038A4">
      <w:pPr>
        <w:shd w:val="clear" w:color="auto" w:fill="FFFFFF"/>
        <w:spacing w:before="240"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 xml:space="preserve">Acabo de ver por televisión (Euronews) la trasmisión en directo de los actos del </w:t>
      </w:r>
      <w:r w:rsidRPr="00AB59E1">
        <w:rPr>
          <w:rFonts w:ascii="Times New Roman" w:hAnsi="Times New Roman" w:cs="Times New Roman"/>
          <w:sz w:val="24"/>
          <w:szCs w:val="24"/>
        </w:rPr>
        <w:t>70 aniversario de la liberación d</w:t>
      </w:r>
      <w:r w:rsidRPr="00AB59E1">
        <w:rPr>
          <w:rFonts w:ascii="Times New Roman" w:eastAsia="Times New Roman" w:hAnsi="Times New Roman" w:cs="Times New Roman"/>
          <w:bCs/>
          <w:sz w:val="24"/>
          <w:szCs w:val="24"/>
          <w:lang w:eastAsia="es-ES"/>
        </w:rPr>
        <w:t xml:space="preserve">el más terrible campo de exterminio nazi en </w:t>
      </w:r>
      <w:hyperlink r:id="rId104" w:history="1">
        <w:r w:rsidRPr="00AB59E1">
          <w:rPr>
            <w:rFonts w:ascii="Times New Roman" w:eastAsia="Times New Roman" w:hAnsi="Times New Roman" w:cs="Times New Roman"/>
            <w:bCs/>
            <w:sz w:val="24"/>
            <w:szCs w:val="24"/>
            <w:lang w:eastAsia="es-ES"/>
          </w:rPr>
          <w:t>Auschwitz-Birkenau</w:t>
        </w:r>
      </w:hyperlink>
      <w:r>
        <w:rPr>
          <w:rFonts w:ascii="Times New Roman" w:eastAsia="Times New Roman" w:hAnsi="Times New Roman" w:cs="Times New Roman"/>
          <w:bCs/>
          <w:sz w:val="24"/>
          <w:szCs w:val="24"/>
          <w:lang w:eastAsia="es-ES"/>
        </w:rPr>
        <w:t xml:space="preserve">. </w:t>
      </w:r>
      <w:r w:rsidRPr="003B2BCA">
        <w:rPr>
          <w:rFonts w:ascii="Times New Roman" w:hAnsi="Times New Roman" w:cs="Times New Roman"/>
          <w:sz w:val="24"/>
          <w:szCs w:val="24"/>
        </w:rPr>
        <w:t>Una gran conmemoración con supervivientes y representantes de 50 países que ha recordado el horror de Auschwitz y ha lanzado preguntas sobre el presente.</w:t>
      </w:r>
    </w:p>
    <w:p w:rsidR="004038A4" w:rsidRPr="003B2BCA" w:rsidRDefault="004038A4" w:rsidP="004038A4">
      <w:pPr>
        <w:shd w:val="clear" w:color="auto" w:fill="FFFFFF"/>
        <w:spacing w:after="360" w:line="240" w:lineRule="auto"/>
        <w:jc w:val="both"/>
        <w:rPr>
          <w:rFonts w:ascii="Times New Roman" w:eastAsia="Times New Roman" w:hAnsi="Times New Roman" w:cs="Times New Roman"/>
          <w:sz w:val="24"/>
          <w:szCs w:val="24"/>
          <w:lang w:eastAsia="es-ES"/>
        </w:rPr>
      </w:pPr>
      <w:r w:rsidRPr="003B2BCA">
        <w:rPr>
          <w:rFonts w:ascii="Times New Roman" w:eastAsia="Times New Roman" w:hAnsi="Times New Roman" w:cs="Times New Roman"/>
          <w:sz w:val="24"/>
          <w:szCs w:val="24"/>
          <w:lang w:eastAsia="es-ES"/>
        </w:rPr>
        <w:t xml:space="preserve">Miles de personas reunidas en </w:t>
      </w:r>
      <w:hyperlink r:id="rId105" w:history="1">
        <w:r w:rsidRPr="003B2BCA">
          <w:rPr>
            <w:rFonts w:ascii="Times New Roman" w:eastAsia="Times New Roman" w:hAnsi="Times New Roman" w:cs="Times New Roman"/>
            <w:bCs/>
            <w:sz w:val="24"/>
            <w:szCs w:val="24"/>
            <w:lang w:eastAsia="es-ES"/>
          </w:rPr>
          <w:t>Auschwitz-Birkenau</w:t>
        </w:r>
      </w:hyperlink>
      <w:r w:rsidRPr="003B2BCA">
        <w:rPr>
          <w:rFonts w:ascii="Times New Roman" w:eastAsia="Times New Roman" w:hAnsi="Times New Roman" w:cs="Times New Roman"/>
          <w:sz w:val="24"/>
          <w:szCs w:val="24"/>
          <w:lang w:eastAsia="es-ES"/>
        </w:rPr>
        <w:t xml:space="preserve"> para rendir homenaje a los cientos de miles -1,1 millones según los cálculos más conservadores- que fueron asesinados allí, así como a todos los millones de víctimas del Holocausto. Pero sobre todo, el homenaje ha sido para </w:t>
      </w:r>
      <w:r w:rsidRPr="003B2BCA">
        <w:rPr>
          <w:rFonts w:ascii="Times New Roman" w:eastAsia="Times New Roman" w:hAnsi="Times New Roman" w:cs="Times New Roman"/>
          <w:bCs/>
          <w:sz w:val="24"/>
          <w:szCs w:val="24"/>
          <w:lang w:eastAsia="es-ES"/>
        </w:rPr>
        <w:t>aquellos que lograron sobreponerse a la barbarie</w:t>
      </w:r>
      <w:r w:rsidRPr="003B2BCA">
        <w:rPr>
          <w:rFonts w:ascii="Times New Roman" w:eastAsia="Times New Roman" w:hAnsi="Times New Roman" w:cs="Times New Roman"/>
          <w:sz w:val="24"/>
          <w:szCs w:val="24"/>
          <w:lang w:eastAsia="es-ES"/>
        </w:rPr>
        <w:t xml:space="preserve"> nazi y sobrevivieron.</w:t>
      </w:r>
    </w:p>
    <w:p w:rsidR="004038A4" w:rsidRPr="003B2BCA" w:rsidRDefault="004038A4" w:rsidP="004038A4">
      <w:pPr>
        <w:shd w:val="clear" w:color="auto" w:fill="FFFFFF"/>
        <w:spacing w:after="360" w:line="240" w:lineRule="auto"/>
        <w:jc w:val="both"/>
        <w:rPr>
          <w:rFonts w:ascii="Times New Roman" w:eastAsia="Times New Roman" w:hAnsi="Times New Roman" w:cs="Times New Roman"/>
          <w:sz w:val="24"/>
          <w:szCs w:val="24"/>
          <w:lang w:eastAsia="es-ES"/>
        </w:rPr>
      </w:pPr>
      <w:r w:rsidRPr="003B2BCA">
        <w:rPr>
          <w:rFonts w:ascii="Times New Roman" w:eastAsia="Times New Roman" w:hAnsi="Times New Roman" w:cs="Times New Roman"/>
          <w:sz w:val="24"/>
          <w:szCs w:val="24"/>
          <w:lang w:eastAsia="es-ES"/>
        </w:rPr>
        <w:t xml:space="preserve">Supervivientes que han sido los merecidos protagonistas de un acto multitudinario que ha tenido lugar este martes, coincidiendo con el 70 aniversario de la liberación del campo: </w:t>
      </w:r>
      <w:r w:rsidRPr="003B2BCA">
        <w:rPr>
          <w:rFonts w:ascii="Times New Roman" w:eastAsia="Times New Roman" w:hAnsi="Times New Roman" w:cs="Times New Roman"/>
          <w:bCs/>
          <w:sz w:val="24"/>
          <w:szCs w:val="24"/>
          <w:lang w:eastAsia="es-ES"/>
        </w:rPr>
        <w:t>cerca de trescientos de ellos</w:t>
      </w:r>
      <w:r w:rsidRPr="003B2BCA">
        <w:rPr>
          <w:rFonts w:ascii="Times New Roman" w:eastAsia="Times New Roman" w:hAnsi="Times New Roman" w:cs="Times New Roman"/>
          <w:sz w:val="24"/>
          <w:szCs w:val="24"/>
          <w:lang w:eastAsia="es-ES"/>
        </w:rPr>
        <w:t xml:space="preserve"> -y siete décadas después éste es un número extraordinario- han estado aquí, dando testimonio y recordando al mundo que aún hay testigos directos de la barbarie absoluta.</w:t>
      </w:r>
    </w:p>
    <w:p w:rsidR="004038A4" w:rsidRPr="003B2BCA" w:rsidRDefault="004038A4" w:rsidP="004038A4">
      <w:pPr>
        <w:shd w:val="clear" w:color="auto" w:fill="FFFFFF"/>
        <w:spacing w:after="360" w:line="240" w:lineRule="auto"/>
        <w:jc w:val="both"/>
        <w:rPr>
          <w:rFonts w:ascii="Times New Roman" w:eastAsia="Times New Roman" w:hAnsi="Times New Roman" w:cs="Times New Roman"/>
          <w:sz w:val="24"/>
          <w:szCs w:val="24"/>
          <w:lang w:eastAsia="es-ES"/>
        </w:rPr>
      </w:pPr>
      <w:r w:rsidRPr="003B2BCA">
        <w:rPr>
          <w:rFonts w:ascii="Times New Roman" w:eastAsia="Times New Roman" w:hAnsi="Times New Roman" w:cs="Times New Roman"/>
          <w:sz w:val="24"/>
          <w:szCs w:val="24"/>
          <w:lang w:eastAsia="es-ES"/>
        </w:rPr>
        <w:t xml:space="preserve">Junto a ellos y sus familias, políticos, jefes de estado y diplomáticos representando hasta 50 países, algunos tan alejados como Argentina, Canadá, Estados Unidos o Nueva Zelanda; otros quizá inesperados como </w:t>
      </w:r>
      <w:r w:rsidRPr="003B2BCA">
        <w:rPr>
          <w:rFonts w:ascii="Times New Roman" w:eastAsia="Times New Roman" w:hAnsi="Times New Roman" w:cs="Times New Roman"/>
          <w:bCs/>
          <w:sz w:val="24"/>
          <w:szCs w:val="24"/>
          <w:lang w:eastAsia="es-ES"/>
        </w:rPr>
        <w:t>Azerbaiyán o Turquía, los únicos de mayoría musulmana</w:t>
      </w:r>
      <w:r w:rsidRPr="003B2BCA">
        <w:rPr>
          <w:rFonts w:ascii="Times New Roman" w:eastAsia="Times New Roman" w:hAnsi="Times New Roman" w:cs="Times New Roman"/>
          <w:sz w:val="24"/>
          <w:szCs w:val="24"/>
          <w:lang w:eastAsia="es-ES"/>
        </w:rPr>
        <w:t xml:space="preserve"> presentes; todos los que sufrieron directamente la barbarie nazi: Francia, Bélgica, Holanda, Hungría, Eslovaquia, Eslovenia, Ucrania, Italia…; y, por supuesto, la propia Polonia y Alemania, representadas por sus presidentes </w:t>
      </w:r>
      <w:r w:rsidRPr="003B2BCA">
        <w:rPr>
          <w:rFonts w:ascii="Times New Roman" w:eastAsia="Times New Roman" w:hAnsi="Times New Roman" w:cs="Times New Roman"/>
          <w:bCs/>
          <w:sz w:val="24"/>
          <w:szCs w:val="24"/>
          <w:lang w:eastAsia="es-ES"/>
        </w:rPr>
        <w:t>Bronisław Komorowski</w:t>
      </w:r>
      <w:r w:rsidRPr="003B2BCA">
        <w:rPr>
          <w:rFonts w:ascii="Times New Roman" w:eastAsia="Times New Roman" w:hAnsi="Times New Roman" w:cs="Times New Roman"/>
          <w:sz w:val="24"/>
          <w:szCs w:val="24"/>
          <w:lang w:eastAsia="es-ES"/>
        </w:rPr>
        <w:t xml:space="preserve"> y </w:t>
      </w:r>
      <w:r w:rsidRPr="003B2BCA">
        <w:rPr>
          <w:rFonts w:ascii="Times New Roman" w:eastAsia="Times New Roman" w:hAnsi="Times New Roman" w:cs="Times New Roman"/>
          <w:bCs/>
          <w:sz w:val="24"/>
          <w:szCs w:val="24"/>
          <w:lang w:eastAsia="es-ES"/>
        </w:rPr>
        <w:t>Joachim Gauck</w:t>
      </w:r>
      <w:r w:rsidRPr="003B2BCA">
        <w:rPr>
          <w:rFonts w:ascii="Times New Roman" w:eastAsia="Times New Roman" w:hAnsi="Times New Roman" w:cs="Times New Roman"/>
          <w:sz w:val="24"/>
          <w:szCs w:val="24"/>
          <w:lang w:eastAsia="es-ES"/>
        </w:rPr>
        <w:t>, respectivamente.</w:t>
      </w:r>
    </w:p>
    <w:p w:rsidR="004038A4" w:rsidRPr="003B2BCA" w:rsidRDefault="004038A4" w:rsidP="004038A4">
      <w:pPr>
        <w:shd w:val="clear" w:color="auto" w:fill="FFFFFF"/>
        <w:spacing w:after="360" w:line="240" w:lineRule="auto"/>
        <w:jc w:val="both"/>
        <w:rPr>
          <w:rFonts w:ascii="Times New Roman" w:eastAsia="Times New Roman" w:hAnsi="Times New Roman" w:cs="Times New Roman"/>
          <w:sz w:val="24"/>
          <w:szCs w:val="24"/>
          <w:lang w:eastAsia="es-ES"/>
        </w:rPr>
      </w:pPr>
      <w:r w:rsidRPr="003B2BCA">
        <w:rPr>
          <w:rFonts w:ascii="Times New Roman" w:eastAsia="Times New Roman" w:hAnsi="Times New Roman" w:cs="Times New Roman"/>
          <w:sz w:val="24"/>
          <w:szCs w:val="24"/>
          <w:lang w:eastAsia="es-ES"/>
        </w:rPr>
        <w:t xml:space="preserve">La representación ha sido, además, del más alto nivel: hasta 17 jefes de estado o primeros ministros han estado en la gran carpa montada en la Puerta de la Muerte de Birkenau, la terrorífica entrada por la que cientos de miles pasaron para no volver a salir jamás. Presidentes como los ya citados de Polonia y Alemania, </w:t>
      </w:r>
      <w:r w:rsidRPr="003B2BCA">
        <w:rPr>
          <w:rFonts w:ascii="Times New Roman" w:eastAsia="Times New Roman" w:hAnsi="Times New Roman" w:cs="Times New Roman"/>
          <w:bCs/>
          <w:sz w:val="24"/>
          <w:szCs w:val="24"/>
          <w:lang w:eastAsia="es-ES"/>
        </w:rPr>
        <w:t>el francés Hollande</w:t>
      </w:r>
      <w:r w:rsidRPr="003B2BCA">
        <w:rPr>
          <w:rFonts w:ascii="Times New Roman" w:eastAsia="Times New Roman" w:hAnsi="Times New Roman" w:cs="Times New Roman"/>
          <w:sz w:val="24"/>
          <w:szCs w:val="24"/>
          <w:lang w:eastAsia="es-ES"/>
        </w:rPr>
        <w:t xml:space="preserve"> o el ucraniano </w:t>
      </w:r>
      <w:r w:rsidRPr="003B2BCA">
        <w:rPr>
          <w:rFonts w:ascii="Times New Roman" w:eastAsia="Times New Roman" w:hAnsi="Times New Roman" w:cs="Times New Roman"/>
          <w:bCs/>
          <w:sz w:val="24"/>
          <w:szCs w:val="24"/>
          <w:lang w:eastAsia="es-ES"/>
        </w:rPr>
        <w:t>Petró Poroshenko</w:t>
      </w:r>
      <w:r w:rsidRPr="003B2BCA">
        <w:rPr>
          <w:rFonts w:ascii="Times New Roman" w:eastAsia="Times New Roman" w:hAnsi="Times New Roman" w:cs="Times New Roman"/>
          <w:sz w:val="24"/>
          <w:szCs w:val="24"/>
          <w:lang w:eastAsia="es-ES"/>
        </w:rPr>
        <w:t xml:space="preserve">; reyes como </w:t>
      </w:r>
      <w:r w:rsidRPr="003B2BCA">
        <w:rPr>
          <w:rFonts w:ascii="Times New Roman" w:eastAsia="Times New Roman" w:hAnsi="Times New Roman" w:cs="Times New Roman"/>
          <w:bCs/>
          <w:sz w:val="24"/>
          <w:szCs w:val="24"/>
          <w:lang w:eastAsia="es-ES"/>
        </w:rPr>
        <w:t>Guillermo de Holanda</w:t>
      </w:r>
      <w:r w:rsidRPr="003B2BCA">
        <w:rPr>
          <w:rFonts w:ascii="Times New Roman" w:eastAsia="Times New Roman" w:hAnsi="Times New Roman" w:cs="Times New Roman"/>
          <w:sz w:val="24"/>
          <w:szCs w:val="24"/>
          <w:lang w:eastAsia="es-ES"/>
        </w:rPr>
        <w:t xml:space="preserve"> -acompañado por su esposa la reina Máxima- y </w:t>
      </w:r>
      <w:r w:rsidRPr="003B2BCA">
        <w:rPr>
          <w:rFonts w:ascii="Times New Roman" w:eastAsia="Times New Roman" w:hAnsi="Times New Roman" w:cs="Times New Roman"/>
          <w:bCs/>
          <w:sz w:val="24"/>
          <w:szCs w:val="24"/>
          <w:lang w:eastAsia="es-ES"/>
        </w:rPr>
        <w:t>Felipe de Bélgica</w:t>
      </w:r>
      <w:r w:rsidRPr="003B2BCA">
        <w:rPr>
          <w:rFonts w:ascii="Times New Roman" w:eastAsia="Times New Roman" w:hAnsi="Times New Roman" w:cs="Times New Roman"/>
          <w:sz w:val="24"/>
          <w:szCs w:val="24"/>
          <w:lang w:eastAsia="es-ES"/>
        </w:rPr>
        <w:t xml:space="preserve"> -acompañado a su vez por la reina Matilde-; y otros representantes de primer nivel como los príncipes herederos de Suecia -Victoria-, Noruega -Haakon- y Luxemburgo -Guillermo-. Desde España había llegado </w:t>
      </w:r>
      <w:hyperlink r:id="rId106" w:history="1">
        <w:r w:rsidRPr="003B2BCA">
          <w:rPr>
            <w:rFonts w:ascii="Times New Roman" w:eastAsia="Times New Roman" w:hAnsi="Times New Roman" w:cs="Times New Roman"/>
            <w:bCs/>
            <w:sz w:val="24"/>
            <w:szCs w:val="24"/>
            <w:lang w:eastAsia="es-ES"/>
          </w:rPr>
          <w:t>Jesús Posada</w:t>
        </w:r>
      </w:hyperlink>
      <w:r w:rsidRPr="003B2BCA">
        <w:rPr>
          <w:rFonts w:ascii="Times New Roman" w:eastAsia="Times New Roman" w:hAnsi="Times New Roman" w:cs="Times New Roman"/>
          <w:sz w:val="24"/>
          <w:szCs w:val="24"/>
          <w:lang w:eastAsia="es-ES"/>
        </w:rPr>
        <w:t xml:space="preserve">, presidente del Congreso y tercera máxima autoridad del Estado. Además, otras personalidades del mundo de la cultura, como el director de cine </w:t>
      </w:r>
      <w:hyperlink r:id="rId107" w:history="1">
        <w:r w:rsidRPr="003B2BCA">
          <w:rPr>
            <w:rFonts w:ascii="Times New Roman" w:eastAsia="Times New Roman" w:hAnsi="Times New Roman" w:cs="Times New Roman"/>
            <w:bCs/>
            <w:sz w:val="24"/>
            <w:szCs w:val="24"/>
            <w:lang w:eastAsia="es-ES"/>
          </w:rPr>
          <w:t>Steven Spielberg</w:t>
        </w:r>
      </w:hyperlink>
      <w:r w:rsidRPr="003B2BCA">
        <w:rPr>
          <w:rFonts w:ascii="Times New Roman" w:eastAsia="Times New Roman" w:hAnsi="Times New Roman" w:cs="Times New Roman"/>
          <w:sz w:val="24"/>
          <w:szCs w:val="24"/>
          <w:lang w:eastAsia="es-ES"/>
        </w:rPr>
        <w:t xml:space="preserve"> y líderes de organizaciones judías de todo el mundo como el World Jewish Congress.</w:t>
      </w:r>
    </w:p>
    <w:p w:rsidR="004038A4" w:rsidRPr="003B2BCA" w:rsidRDefault="004038A4" w:rsidP="004038A4">
      <w:pPr>
        <w:shd w:val="clear" w:color="auto" w:fill="FFFFFF"/>
        <w:spacing w:after="360" w:line="240" w:lineRule="auto"/>
        <w:jc w:val="both"/>
        <w:rPr>
          <w:rFonts w:ascii="Times New Roman" w:eastAsia="Times New Roman" w:hAnsi="Times New Roman" w:cs="Times New Roman"/>
          <w:sz w:val="24"/>
          <w:szCs w:val="24"/>
          <w:lang w:eastAsia="es-ES"/>
        </w:rPr>
      </w:pPr>
      <w:r w:rsidRPr="003B2BCA">
        <w:rPr>
          <w:rFonts w:ascii="Times New Roman" w:eastAsia="Times New Roman" w:hAnsi="Times New Roman" w:cs="Times New Roman"/>
          <w:sz w:val="24"/>
          <w:szCs w:val="24"/>
          <w:lang w:eastAsia="es-ES"/>
        </w:rPr>
        <w:t>La ceremonia propiamente dicha ha comenzado a la hora prevista con la intervención del presidente polaco, que ha dado la bienvenida a todos los presentes y ha alertado contra el crecimiento de “</w:t>
      </w:r>
      <w:r w:rsidRPr="003B2BCA">
        <w:rPr>
          <w:rFonts w:ascii="Times New Roman" w:eastAsia="Times New Roman" w:hAnsi="Times New Roman" w:cs="Times New Roman"/>
          <w:bCs/>
          <w:sz w:val="24"/>
          <w:szCs w:val="24"/>
          <w:lang w:eastAsia="es-ES"/>
        </w:rPr>
        <w:t>la xenofobia y el antisemitismo</w:t>
      </w:r>
      <w:r w:rsidRPr="003B2BCA">
        <w:rPr>
          <w:rFonts w:ascii="Times New Roman" w:eastAsia="Times New Roman" w:hAnsi="Times New Roman" w:cs="Times New Roman"/>
          <w:sz w:val="24"/>
          <w:szCs w:val="24"/>
          <w:lang w:eastAsia="es-ES"/>
        </w:rPr>
        <w:t>”. Tras Bronisław Komorowski han tomado la palabra tres supervivientes de Auschwitz, que han narrado en primera persona algunos episodios del horror que vivieron en el mismo lugar en el que setenta años después han podido dar testimonio para que todo el mundo recuerde que ellos vieron y vivieron lo que algunos niegan.</w:t>
      </w:r>
    </w:p>
    <w:p w:rsidR="004038A4" w:rsidRPr="003B2BCA" w:rsidRDefault="004038A4" w:rsidP="004038A4">
      <w:pPr>
        <w:pStyle w:val="NormalWeb"/>
        <w:jc w:val="both"/>
      </w:pPr>
      <w:r w:rsidRPr="003B2BCA">
        <w:t xml:space="preserve">Fue el testimonio de los supervivientes lo más sobrecogedor en una ceremonia que honraba su memoria y que contó con la asistencia de cerca de 300 y con las palabras de </w:t>
      </w:r>
      <w:r w:rsidRPr="003B2BCA">
        <w:lastRenderedPageBreak/>
        <w:t xml:space="preserve">tres de ellos. La exprisionera polaca </w:t>
      </w:r>
      <w:r w:rsidRPr="003B2BCA">
        <w:rPr>
          <w:rStyle w:val="Textoennegrita"/>
          <w:b w:val="0"/>
        </w:rPr>
        <w:t>Halina Birenbaum</w:t>
      </w:r>
      <w:r w:rsidRPr="003B2BCA">
        <w:t>, actualmente residente en Israel, se dirigió al público, pero sobre todo a los líderes presentes, para lamentar que, si Auschwitz pudo existir durante cinco años, “entonces todo lo perverso es posible en nuestro mundo”.</w:t>
      </w:r>
    </w:p>
    <w:p w:rsidR="004038A4" w:rsidRPr="003B2BCA" w:rsidRDefault="004038A4" w:rsidP="004038A4">
      <w:pPr>
        <w:pStyle w:val="NormalWeb"/>
        <w:jc w:val="both"/>
        <w:rPr>
          <w:b/>
        </w:rPr>
      </w:pPr>
      <w:r w:rsidRPr="003B2BCA">
        <w:t xml:space="preserve">“Contra eso tenemos, tienen ustedes que luchar”, dijo antes de agradecer al </w:t>
      </w:r>
      <w:r w:rsidRPr="003B2BCA">
        <w:rPr>
          <w:rStyle w:val="Textoennegrita"/>
          <w:b w:val="0"/>
        </w:rPr>
        <w:t>museo-memorial de Auschwitz</w:t>
      </w:r>
      <w:r w:rsidRPr="003B2BCA">
        <w:t xml:space="preserve"> la conservación de los objetos y documentos que demuestran la barbarie que ella y otros cientos de miles de personas sufrieron durante su cautiverio. “Actuar, no sólo recordar”, afirmó por su parte el superviviente estadounidense </w:t>
      </w:r>
      <w:r w:rsidRPr="003B2BCA">
        <w:rPr>
          <w:rStyle w:val="Textoennegrita"/>
          <w:b w:val="0"/>
        </w:rPr>
        <w:t>Roman Kent</w:t>
      </w:r>
      <w:r w:rsidRPr="003B2BCA">
        <w:rPr>
          <w:b/>
        </w:rPr>
        <w:t>.</w:t>
      </w:r>
    </w:p>
    <w:p w:rsidR="004038A4" w:rsidRPr="003B2BCA" w:rsidRDefault="004038A4" w:rsidP="004038A4">
      <w:pPr>
        <w:pStyle w:val="NormalWeb"/>
        <w:jc w:val="both"/>
      </w:pPr>
      <w:r w:rsidRPr="003B2BCA">
        <w:t>“Recordar sí, pero no sólo, también educar a las futuras generaciones para que entiendan lo que sucedió cuando se permitió que el odio se apoderase de todo, hay que enseñar tolerancia y entendimiento, tanto en casa como en el colegio”, pidió en su intervención. Kent describió la vida en el campo con unas palabras que quedarán para el recuerdo: “Un minuto en Auschwitz era como un día entero, y un día como una semana, y una semana como un mes. Una eternidad de horror”.</w:t>
      </w:r>
    </w:p>
    <w:p w:rsidR="004038A4" w:rsidRPr="003B2BCA" w:rsidRDefault="004038A4" w:rsidP="004038A4">
      <w:pPr>
        <w:pStyle w:val="NormalWeb"/>
        <w:jc w:val="both"/>
      </w:pPr>
      <w:r w:rsidRPr="003B2BCA">
        <w:t xml:space="preserve">Otro testimonio, el único de un superviviente no judío, fue el del polaco </w:t>
      </w:r>
      <w:r w:rsidRPr="003B2BCA">
        <w:rPr>
          <w:rStyle w:val="Textoennegrita"/>
          <w:b w:val="0"/>
        </w:rPr>
        <w:t>Kazimierz Albin</w:t>
      </w:r>
      <w:r w:rsidRPr="003B2BCA">
        <w:t>, deportado a Auschwitz en 1940 por cooperar con la resistencia, quien quiso recordar el papel de estos partisanos polacos que lucharon valientemente contra los nazis en los alrededores del campo y que ayudaron a los pocos presos que, como él, lograron escapar con éxito de sus instalaciones.</w:t>
      </w:r>
    </w:p>
    <w:p w:rsidR="004038A4" w:rsidRPr="003B2BCA" w:rsidRDefault="004038A4" w:rsidP="004038A4">
      <w:pPr>
        <w:shd w:val="clear" w:color="auto" w:fill="FFFFFF"/>
        <w:spacing w:after="360" w:line="240" w:lineRule="auto"/>
        <w:jc w:val="both"/>
        <w:rPr>
          <w:rFonts w:ascii="Times New Roman" w:eastAsia="Times New Roman" w:hAnsi="Times New Roman" w:cs="Times New Roman"/>
          <w:sz w:val="24"/>
          <w:szCs w:val="24"/>
          <w:lang w:eastAsia="es-ES"/>
        </w:rPr>
      </w:pPr>
      <w:r w:rsidRPr="003B2BCA">
        <w:rPr>
          <w:rFonts w:ascii="Times New Roman" w:eastAsia="Times New Roman" w:hAnsi="Times New Roman" w:cs="Times New Roman"/>
          <w:sz w:val="24"/>
          <w:szCs w:val="24"/>
          <w:lang w:eastAsia="es-ES"/>
        </w:rPr>
        <w:t xml:space="preserve">Los actos han terminado con lo que ha sido, probablemente, </w:t>
      </w:r>
      <w:r w:rsidRPr="003B2BCA">
        <w:rPr>
          <w:rFonts w:ascii="Times New Roman" w:eastAsia="Times New Roman" w:hAnsi="Times New Roman" w:cs="Times New Roman"/>
          <w:bCs/>
          <w:sz w:val="24"/>
          <w:szCs w:val="24"/>
          <w:lang w:eastAsia="es-ES"/>
        </w:rPr>
        <w:t>el momento más emocionante del día</w:t>
      </w:r>
      <w:r w:rsidRPr="003B2BCA">
        <w:rPr>
          <w:rFonts w:ascii="Times New Roman" w:eastAsia="Times New Roman" w:hAnsi="Times New Roman" w:cs="Times New Roman"/>
          <w:sz w:val="24"/>
          <w:szCs w:val="24"/>
          <w:lang w:eastAsia="es-ES"/>
        </w:rPr>
        <w:t>: cuando un grupo de supervivientes y familiares, así como los representantes políticos, se han desplazado a pie desde la carpa hasta el Memorial del campo, hasta el final de la vía ferroviaria que llegaba a Birkenau.</w:t>
      </w:r>
    </w:p>
    <w:p w:rsidR="004038A4" w:rsidRPr="003B2BCA" w:rsidRDefault="004038A4" w:rsidP="004038A4">
      <w:pPr>
        <w:shd w:val="clear" w:color="auto" w:fill="FFFFFF"/>
        <w:spacing w:after="360" w:line="240" w:lineRule="auto"/>
        <w:jc w:val="both"/>
        <w:rPr>
          <w:rFonts w:ascii="Times New Roman" w:eastAsia="Times New Roman" w:hAnsi="Times New Roman" w:cs="Times New Roman"/>
          <w:sz w:val="24"/>
          <w:szCs w:val="24"/>
          <w:lang w:eastAsia="es-ES"/>
        </w:rPr>
      </w:pPr>
      <w:r w:rsidRPr="003B2BCA">
        <w:rPr>
          <w:rFonts w:ascii="Times New Roman" w:eastAsia="Times New Roman" w:hAnsi="Times New Roman" w:cs="Times New Roman"/>
          <w:sz w:val="24"/>
          <w:szCs w:val="24"/>
          <w:lang w:eastAsia="es-ES"/>
        </w:rPr>
        <w:t xml:space="preserve">La gran comitiva, de varios cientos de personas, ha recorrido los 500 metros que separaban ambos puntos bajo la nieve, con un frío verdaderamente aterrador, y cuando ya era noche cerrada en el campo. Para ello, además, han tenido que pasar junto a uno de los lugares más terroríficos de Birkenau: </w:t>
      </w:r>
      <w:r w:rsidRPr="003B2BCA">
        <w:rPr>
          <w:rFonts w:ascii="Times New Roman" w:eastAsia="Times New Roman" w:hAnsi="Times New Roman" w:cs="Times New Roman"/>
          <w:bCs/>
          <w:sz w:val="24"/>
          <w:szCs w:val="24"/>
          <w:lang w:eastAsia="es-ES"/>
        </w:rPr>
        <w:t>la infame Rampa</w:t>
      </w:r>
      <w:r w:rsidRPr="003B2BCA">
        <w:rPr>
          <w:rFonts w:ascii="Times New Roman" w:eastAsia="Times New Roman" w:hAnsi="Times New Roman" w:cs="Times New Roman"/>
          <w:sz w:val="24"/>
          <w:szCs w:val="24"/>
          <w:lang w:eastAsia="es-ES"/>
        </w:rPr>
        <w:t xml:space="preserve"> en la que bajaban de los trenes los que llegaban al campo y donde eran seleccionados en unos segundos en los que se decidía sobre su vida y, en la mayor parte de las ocasiones, sobre su muerte.</w:t>
      </w:r>
    </w:p>
    <w:p w:rsidR="004038A4" w:rsidRDefault="004038A4" w:rsidP="004038A4">
      <w:pPr>
        <w:shd w:val="clear" w:color="auto" w:fill="FFFFFF"/>
        <w:spacing w:after="360" w:line="240" w:lineRule="auto"/>
        <w:jc w:val="both"/>
        <w:rPr>
          <w:rFonts w:ascii="Times New Roman" w:eastAsia="Times New Roman" w:hAnsi="Times New Roman" w:cs="Times New Roman"/>
          <w:sz w:val="24"/>
          <w:szCs w:val="24"/>
          <w:lang w:eastAsia="es-ES"/>
        </w:rPr>
      </w:pPr>
      <w:r w:rsidRPr="003B2BCA">
        <w:rPr>
          <w:rFonts w:ascii="Times New Roman" w:eastAsia="Times New Roman" w:hAnsi="Times New Roman" w:cs="Times New Roman"/>
          <w:sz w:val="24"/>
          <w:szCs w:val="24"/>
          <w:lang w:eastAsia="es-ES"/>
        </w:rPr>
        <w:t xml:space="preserve">Los supervivientes, sus familiares y los representantes políticos que les acompañaban han recogido velas encendidas y las han depositado en el monumento y en las lápidas que recuerdan a los fallecidos de cada país, en </w:t>
      </w:r>
      <w:r w:rsidRPr="003B2BCA">
        <w:rPr>
          <w:rFonts w:ascii="Times New Roman" w:eastAsia="Times New Roman" w:hAnsi="Times New Roman" w:cs="Times New Roman"/>
          <w:bCs/>
          <w:sz w:val="24"/>
          <w:szCs w:val="24"/>
          <w:lang w:eastAsia="es-ES"/>
        </w:rPr>
        <w:t>un estremecedor silencio</w:t>
      </w:r>
      <w:r w:rsidRPr="003B2BCA">
        <w:rPr>
          <w:rFonts w:ascii="Times New Roman" w:eastAsia="Times New Roman" w:hAnsi="Times New Roman" w:cs="Times New Roman"/>
          <w:sz w:val="24"/>
          <w:szCs w:val="24"/>
          <w:lang w:eastAsia="es-ES"/>
        </w:rPr>
        <w:t xml:space="preserve"> sólo roto por la música de fondo que sonaba en todo el campo y</w:t>
      </w:r>
      <w:r>
        <w:rPr>
          <w:rFonts w:ascii="Times New Roman" w:eastAsia="Times New Roman" w:hAnsi="Times New Roman" w:cs="Times New Roman"/>
          <w:sz w:val="24"/>
          <w:szCs w:val="24"/>
          <w:lang w:eastAsia="es-ES"/>
        </w:rPr>
        <w:t xml:space="preserve"> los flashes de los fotógrafos. </w:t>
      </w:r>
      <w:r w:rsidRPr="003B2BCA">
        <w:rPr>
          <w:rFonts w:ascii="Times New Roman" w:eastAsia="Times New Roman" w:hAnsi="Times New Roman" w:cs="Times New Roman"/>
          <w:sz w:val="24"/>
          <w:szCs w:val="24"/>
          <w:lang w:eastAsia="es-ES"/>
        </w:rPr>
        <w:t xml:space="preserve">En el aire, además de la nieve flotaba la consciencia de que difícilmente podrá una celebración en los próximos años reunir a tantos supervivientes, tantas narraciones en primera persona de lo que allí pasó. Afortunadamente, ahora que parece que ese testimonio vuelve a ser extremadamente necesario, todos han contado ya su historia y, aunque su presencia no será eterna, </w:t>
      </w:r>
      <w:r w:rsidRPr="003B2BCA">
        <w:rPr>
          <w:rFonts w:ascii="Times New Roman" w:eastAsia="Times New Roman" w:hAnsi="Times New Roman" w:cs="Times New Roman"/>
          <w:bCs/>
          <w:sz w:val="24"/>
          <w:szCs w:val="24"/>
          <w:lang w:eastAsia="es-ES"/>
        </w:rPr>
        <w:t>su ejemplo y su coraje sí permanecerán</w:t>
      </w:r>
      <w:r w:rsidRPr="003B2BCA">
        <w:rPr>
          <w:rFonts w:ascii="Times New Roman" w:eastAsia="Times New Roman" w:hAnsi="Times New Roman" w:cs="Times New Roman"/>
          <w:sz w:val="24"/>
          <w:szCs w:val="24"/>
          <w:lang w:eastAsia="es-ES"/>
        </w:rPr>
        <w:t>.</w:t>
      </w:r>
    </w:p>
    <w:p w:rsidR="004038A4" w:rsidRDefault="004038A4" w:rsidP="004038A4">
      <w:pPr>
        <w:shd w:val="clear" w:color="auto" w:fill="FFFFFF"/>
        <w:spacing w:after="36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(Sustituyan “odio” por “avaricia”, “</w:t>
      </w:r>
      <w:r w:rsidRPr="003B2BCA">
        <w:rPr>
          <w:rFonts w:ascii="Times New Roman" w:eastAsia="Times New Roman" w:hAnsi="Times New Roman" w:cs="Times New Roman"/>
          <w:sz w:val="24"/>
          <w:szCs w:val="24"/>
          <w:lang w:eastAsia="es-ES"/>
        </w:rPr>
        <w:t>Auschwitz</w:t>
      </w:r>
      <w:r>
        <w:rPr>
          <w:rFonts w:ascii="Times New Roman" w:eastAsia="Times New Roman" w:hAnsi="Times New Roman" w:cs="Times New Roman"/>
          <w:sz w:val="24"/>
          <w:szCs w:val="24"/>
          <w:lang w:eastAsia="es-ES"/>
        </w:rPr>
        <w:t>” por “comedores de caridad”, “pasado” por “presente” y piensen si las bolsas de pobreza y exclusión</w:t>
      </w:r>
      <w:r w:rsidR="007B46D9">
        <w:rPr>
          <w:rFonts w:ascii="Times New Roman" w:eastAsia="Times New Roman" w:hAnsi="Times New Roman" w:cs="Times New Roman"/>
          <w:sz w:val="24"/>
          <w:szCs w:val="24"/>
          <w:lang w:eastAsia="es-ES"/>
        </w:rPr>
        <w:t xml:space="preserve"> social</w:t>
      </w:r>
      <w:r>
        <w:rPr>
          <w:rFonts w:ascii="Times New Roman" w:eastAsia="Times New Roman" w:hAnsi="Times New Roman" w:cs="Times New Roman"/>
          <w:sz w:val="24"/>
          <w:szCs w:val="24"/>
          <w:lang w:eastAsia="es-ES"/>
        </w:rPr>
        <w:t xml:space="preserve"> de la actualidad</w:t>
      </w:r>
      <w:r w:rsidR="005947B4">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no son (también) un crimen de lesa humanidad)</w:t>
      </w:r>
    </w:p>
    <w:p w:rsidR="00C426A8" w:rsidRDefault="004038A4" w:rsidP="004038A4">
      <w:pPr>
        <w:shd w:val="clear" w:color="auto" w:fill="FFFFFF"/>
        <w:spacing w:after="360" w:line="240" w:lineRule="auto"/>
        <w:jc w:val="both"/>
        <w:rPr>
          <w:rFonts w:ascii="Times New Roman" w:eastAsia="Times New Roman" w:hAnsi="Times New Roman" w:cs="Times New Roman"/>
          <w:sz w:val="24"/>
          <w:szCs w:val="24"/>
          <w:lang w:eastAsia="es-ES"/>
        </w:rPr>
      </w:pPr>
      <w:r w:rsidRPr="00DD50AA">
        <w:rPr>
          <w:rFonts w:ascii="Times New Roman" w:eastAsia="Times New Roman" w:hAnsi="Times New Roman" w:cs="Times New Roman"/>
          <w:b/>
          <w:sz w:val="24"/>
          <w:szCs w:val="24"/>
          <w:lang w:eastAsia="es-ES"/>
        </w:rPr>
        <w:lastRenderedPageBreak/>
        <w:t>El aguj</w:t>
      </w:r>
      <w:r w:rsidR="007B46D9">
        <w:rPr>
          <w:rFonts w:ascii="Times New Roman" w:eastAsia="Times New Roman" w:hAnsi="Times New Roman" w:cs="Times New Roman"/>
          <w:b/>
          <w:sz w:val="24"/>
          <w:szCs w:val="24"/>
          <w:lang w:eastAsia="es-ES"/>
        </w:rPr>
        <w:t>ero negro del presente (la anatomía de la melancolía)</w:t>
      </w:r>
    </w:p>
    <w:p w:rsidR="004038A4" w:rsidRDefault="004038A4" w:rsidP="004038A4">
      <w:pPr>
        <w:shd w:val="clear" w:color="auto" w:fill="FFFFFF"/>
        <w:spacing w:after="36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La frase del testimonio de los sobrevivientes que más me</w:t>
      </w:r>
      <w:r w:rsidR="00A07C2C">
        <w:rPr>
          <w:rFonts w:ascii="Times New Roman" w:eastAsia="Times New Roman" w:hAnsi="Times New Roman" w:cs="Times New Roman"/>
          <w:sz w:val="24"/>
          <w:szCs w:val="24"/>
          <w:lang w:eastAsia="es-ES"/>
        </w:rPr>
        <w:t xml:space="preserve"> conmovió (y dejó preocupado)</w:t>
      </w:r>
      <w:r>
        <w:rPr>
          <w:rFonts w:ascii="Times New Roman" w:eastAsia="Times New Roman" w:hAnsi="Times New Roman" w:cs="Times New Roman"/>
          <w:sz w:val="24"/>
          <w:szCs w:val="24"/>
          <w:lang w:eastAsia="es-ES"/>
        </w:rPr>
        <w:t xml:space="preserve"> fue: “no permitamos que el pasado sea el futuro”. En el caso que me ocupa podría sustituirla por: “no permitamos que el presente sea el futuro”.  Que este presente</w:t>
      </w:r>
      <w:r w:rsidR="00A07C2C">
        <w:rPr>
          <w:rFonts w:ascii="Times New Roman" w:eastAsia="Times New Roman" w:hAnsi="Times New Roman" w:cs="Times New Roman"/>
          <w:sz w:val="24"/>
          <w:szCs w:val="24"/>
          <w:lang w:eastAsia="es-ES"/>
        </w:rPr>
        <w:t xml:space="preserve"> de pobreza y exclusión</w:t>
      </w:r>
      <w:r>
        <w:rPr>
          <w:rFonts w:ascii="Times New Roman" w:eastAsia="Times New Roman" w:hAnsi="Times New Roman" w:cs="Times New Roman"/>
          <w:sz w:val="24"/>
          <w:szCs w:val="24"/>
          <w:lang w:eastAsia="es-ES"/>
        </w:rPr>
        <w:t xml:space="preserve"> (que nos asestan) no sea el espejo del futuro.</w:t>
      </w:r>
    </w:p>
    <w:p w:rsidR="004038A4" w:rsidRDefault="00402E5F" w:rsidP="004038A4">
      <w:pPr>
        <w:shd w:val="clear" w:color="auto" w:fill="FFFFFF"/>
        <w:spacing w:after="36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¿Puede ser que 2015 prologue otro 1938</w:t>
      </w:r>
      <w:r w:rsidR="00A07C2C">
        <w:rPr>
          <w:rFonts w:ascii="Times New Roman" w:eastAsia="Times New Roman" w:hAnsi="Times New Roman" w:cs="Times New Roman"/>
          <w:sz w:val="24"/>
          <w:szCs w:val="24"/>
          <w:lang w:eastAsia="es-ES"/>
        </w:rPr>
        <w:t>?</w:t>
      </w:r>
      <w:r w:rsidR="004038A4">
        <w:rPr>
          <w:rFonts w:ascii="Times New Roman" w:eastAsia="Times New Roman" w:hAnsi="Times New Roman" w:cs="Times New Roman"/>
          <w:sz w:val="24"/>
          <w:szCs w:val="24"/>
          <w:lang w:eastAsia="es-ES"/>
        </w:rPr>
        <w:t xml:space="preserve"> </w:t>
      </w:r>
      <w:r>
        <w:rPr>
          <w:rFonts w:ascii="Times New Roman" w:eastAsia="Times New Roman" w:hAnsi="Times New Roman" w:cs="Times New Roman"/>
          <w:sz w:val="24"/>
          <w:szCs w:val="24"/>
          <w:lang w:eastAsia="es-ES"/>
        </w:rPr>
        <w:t>“</w:t>
      </w:r>
      <w:r w:rsidR="004038A4">
        <w:rPr>
          <w:rFonts w:ascii="Times New Roman" w:eastAsia="Times New Roman" w:hAnsi="Times New Roman" w:cs="Times New Roman"/>
          <w:sz w:val="24"/>
          <w:szCs w:val="24"/>
          <w:lang w:eastAsia="es-ES"/>
        </w:rPr>
        <w:t>La noche de los cristales rotos</w:t>
      </w:r>
      <w:r>
        <w:rPr>
          <w:rFonts w:ascii="Times New Roman" w:eastAsia="Times New Roman" w:hAnsi="Times New Roman" w:cs="Times New Roman"/>
          <w:sz w:val="24"/>
          <w:szCs w:val="24"/>
          <w:lang w:eastAsia="es-ES"/>
        </w:rPr>
        <w:t>”</w:t>
      </w:r>
      <w:r w:rsidR="004038A4">
        <w:rPr>
          <w:rFonts w:ascii="Times New Roman" w:eastAsia="Times New Roman" w:hAnsi="Times New Roman" w:cs="Times New Roman"/>
          <w:sz w:val="24"/>
          <w:szCs w:val="24"/>
          <w:lang w:eastAsia="es-ES"/>
        </w:rPr>
        <w:t>… ¿Qué fue lo primero la cabeza o el cuerpo de la serpiente? El progreso estancado de occidente puede dejar secuelas sociales permanentes. La cultura europea y norteamericana actual (¿podríamos llamarla</w:t>
      </w:r>
      <w:r w:rsidR="00A07C2C">
        <w:rPr>
          <w:rFonts w:ascii="Times New Roman" w:eastAsia="Times New Roman" w:hAnsi="Times New Roman" w:cs="Times New Roman"/>
          <w:sz w:val="24"/>
          <w:szCs w:val="24"/>
          <w:lang w:eastAsia="es-ES"/>
        </w:rPr>
        <w:t>,</w:t>
      </w:r>
      <w:r w:rsidR="004038A4">
        <w:rPr>
          <w:rFonts w:ascii="Times New Roman" w:eastAsia="Times New Roman" w:hAnsi="Times New Roman" w:cs="Times New Roman"/>
          <w:sz w:val="24"/>
          <w:szCs w:val="24"/>
          <w:lang w:eastAsia="es-ES"/>
        </w:rPr>
        <w:t xml:space="preserve"> cultura de mercado?) materialista, adquisidora, adversa a Dios y la familia, parece fría, muerta y poco satisfactoria, a los ojos de muchos de sus ciudadanos (¿podríamos llamarlos súbditos, o mejor</w:t>
      </w:r>
      <w:r w:rsidR="007B46D9">
        <w:rPr>
          <w:rFonts w:ascii="Times New Roman" w:eastAsia="Times New Roman" w:hAnsi="Times New Roman" w:cs="Times New Roman"/>
          <w:sz w:val="24"/>
          <w:szCs w:val="24"/>
          <w:lang w:eastAsia="es-ES"/>
        </w:rPr>
        <w:t xml:space="preserve"> decir</w:t>
      </w:r>
      <w:r w:rsidR="004038A4">
        <w:rPr>
          <w:rFonts w:ascii="Times New Roman" w:eastAsia="Times New Roman" w:hAnsi="Times New Roman" w:cs="Times New Roman"/>
          <w:sz w:val="24"/>
          <w:szCs w:val="24"/>
          <w:lang w:eastAsia="es-ES"/>
        </w:rPr>
        <w:t>, ciervos de la gleba?).</w:t>
      </w:r>
      <w:r>
        <w:rPr>
          <w:rFonts w:ascii="Times New Roman" w:eastAsia="Times New Roman" w:hAnsi="Times New Roman" w:cs="Times New Roman"/>
          <w:sz w:val="24"/>
          <w:szCs w:val="24"/>
          <w:lang w:eastAsia="es-ES"/>
        </w:rPr>
        <w:t xml:space="preserve"> Puede parecer 1933 o preludiar 1938,</w:t>
      </w:r>
      <w:r w:rsidR="00A07C2C">
        <w:rPr>
          <w:rFonts w:ascii="Times New Roman" w:eastAsia="Times New Roman" w:hAnsi="Times New Roman" w:cs="Times New Roman"/>
          <w:sz w:val="24"/>
          <w:szCs w:val="24"/>
          <w:lang w:eastAsia="es-ES"/>
        </w:rPr>
        <w:t xml:space="preserve"> en tanto los responsables políticos</w:t>
      </w:r>
      <w:r w:rsidR="000F7F46">
        <w:rPr>
          <w:rFonts w:ascii="Times New Roman" w:eastAsia="Times New Roman" w:hAnsi="Times New Roman" w:cs="Times New Roman"/>
          <w:sz w:val="24"/>
          <w:szCs w:val="24"/>
          <w:lang w:eastAsia="es-ES"/>
        </w:rPr>
        <w:t xml:space="preserve"> y financieros</w:t>
      </w:r>
      <w:r w:rsidR="00A07C2C">
        <w:rPr>
          <w:rFonts w:ascii="Times New Roman" w:eastAsia="Times New Roman" w:hAnsi="Times New Roman" w:cs="Times New Roman"/>
          <w:sz w:val="24"/>
          <w:szCs w:val="24"/>
          <w:lang w:eastAsia="es-ES"/>
        </w:rPr>
        <w:t xml:space="preserve"> sigan empeñados en admitir</w:t>
      </w:r>
      <w:r w:rsidR="00C426A8">
        <w:rPr>
          <w:rFonts w:ascii="Times New Roman" w:eastAsia="Times New Roman" w:hAnsi="Times New Roman" w:cs="Times New Roman"/>
          <w:sz w:val="24"/>
          <w:szCs w:val="24"/>
          <w:lang w:eastAsia="es-ES"/>
        </w:rPr>
        <w:t>,</w:t>
      </w:r>
      <w:r w:rsidR="00A07C2C">
        <w:rPr>
          <w:rFonts w:ascii="Times New Roman" w:eastAsia="Times New Roman" w:hAnsi="Times New Roman" w:cs="Times New Roman"/>
          <w:sz w:val="24"/>
          <w:szCs w:val="24"/>
          <w:lang w:eastAsia="es-ES"/>
        </w:rPr>
        <w:t xml:space="preserve"> lo que no pueden negar y en negar</w:t>
      </w:r>
      <w:r w:rsidR="00C426A8">
        <w:rPr>
          <w:rFonts w:ascii="Times New Roman" w:eastAsia="Times New Roman" w:hAnsi="Times New Roman" w:cs="Times New Roman"/>
          <w:sz w:val="24"/>
          <w:szCs w:val="24"/>
          <w:lang w:eastAsia="es-ES"/>
        </w:rPr>
        <w:t>,</w:t>
      </w:r>
      <w:r w:rsidR="00A07C2C">
        <w:rPr>
          <w:rFonts w:ascii="Times New Roman" w:eastAsia="Times New Roman" w:hAnsi="Times New Roman" w:cs="Times New Roman"/>
          <w:sz w:val="24"/>
          <w:szCs w:val="24"/>
          <w:lang w:eastAsia="es-ES"/>
        </w:rPr>
        <w:t xml:space="preserve"> lo que no pueden admitir.</w:t>
      </w:r>
    </w:p>
    <w:p w:rsidR="004038A4" w:rsidRPr="00C741E6" w:rsidRDefault="004038A4" w:rsidP="004038A4">
      <w:pPr>
        <w:spacing w:line="240" w:lineRule="auto"/>
        <w:jc w:val="both"/>
        <w:rPr>
          <w:rFonts w:ascii="Times New Roman" w:hAnsi="Times New Roman" w:cs="Times New Roman"/>
          <w:sz w:val="24"/>
          <w:szCs w:val="24"/>
        </w:rPr>
      </w:pPr>
      <w:r w:rsidRPr="00C741E6">
        <w:rPr>
          <w:rFonts w:ascii="Times New Roman" w:hAnsi="Times New Roman" w:cs="Times New Roman"/>
          <w:sz w:val="24"/>
          <w:szCs w:val="24"/>
        </w:rPr>
        <w:t xml:space="preserve">Esta historia (¿repetida?) la gran mayoría de las veces termina formando bolsas de pobreza y exclusión. En el peor de los casos, acaba en las redes de captación de grupos terroristas, criminales, radicales o fanáticos, que ofrecen lo que la sociedad en la que viven no ofrece: sentido de pertenencia, identidad, objetivos vitales y búsqueda de ilusión; pero también mentiras, autodestrucción y muerte. </w:t>
      </w:r>
    </w:p>
    <w:p w:rsidR="004038A4" w:rsidRDefault="004038A4" w:rsidP="004038A4">
      <w:pPr>
        <w:spacing w:line="240" w:lineRule="auto"/>
        <w:jc w:val="both"/>
        <w:rPr>
          <w:rFonts w:ascii="Times New Roman" w:hAnsi="Times New Roman" w:cs="Times New Roman"/>
          <w:sz w:val="24"/>
          <w:szCs w:val="24"/>
        </w:rPr>
      </w:pPr>
      <w:r w:rsidRPr="00C741E6">
        <w:rPr>
          <w:rFonts w:ascii="Times New Roman" w:hAnsi="Times New Roman" w:cs="Times New Roman"/>
          <w:sz w:val="24"/>
          <w:szCs w:val="24"/>
        </w:rPr>
        <w:t>Las personas necesitan esperanzas que llenen la vacante de la desilusión. Aferrarse a una utopía, a un proyecto ilusionante que implique la realización personal y colectiva es fundamental. Ahora, en tiempos de crisis, es más evidente que nunca. No es casual que emerjan opciones populistas de todo signo, pero tampoco que los grupos terroristas extiendan sus redes de captación por la sociedades occidentales.</w:t>
      </w:r>
    </w:p>
    <w:p w:rsidR="00C426A8" w:rsidRDefault="004038A4" w:rsidP="00C426A8">
      <w:pPr>
        <w:shd w:val="clear" w:color="auto" w:fill="FFFFFF"/>
        <w:spacing w:line="240" w:lineRule="auto"/>
        <w:jc w:val="both"/>
        <w:rPr>
          <w:rFonts w:ascii="Times New Roman" w:hAnsi="Times New Roman" w:cs="Times New Roman"/>
          <w:sz w:val="24"/>
          <w:szCs w:val="24"/>
        </w:rPr>
      </w:pPr>
      <w:r w:rsidRPr="00F60BE4">
        <w:rPr>
          <w:rFonts w:ascii="Times New Roman" w:hAnsi="Times New Roman" w:cs="Times New Roman"/>
          <w:sz w:val="24"/>
          <w:szCs w:val="24"/>
        </w:rPr>
        <w:t>A la hora de determinar nuestro destino económico, pocas cosas importan tanto como el barrio en el que nacimos. Todos tenemos claro que vivir en una zona pobre reduce las posibilidades materiales de sus residentes, por lo que el sueño de muchos es cambiarse a una zona más acomod</w:t>
      </w:r>
      <w:r w:rsidR="00C426A8">
        <w:rPr>
          <w:rFonts w:ascii="Times New Roman" w:hAnsi="Times New Roman" w:cs="Times New Roman"/>
          <w:sz w:val="24"/>
          <w:szCs w:val="24"/>
        </w:rPr>
        <w:t>ada de la ciudad donde habitan.</w:t>
      </w:r>
    </w:p>
    <w:p w:rsidR="004038A4" w:rsidRPr="00C426A8" w:rsidRDefault="004038A4" w:rsidP="00C426A8">
      <w:pPr>
        <w:shd w:val="clear" w:color="auto" w:fill="FFFFFF"/>
        <w:spacing w:line="240" w:lineRule="auto"/>
        <w:jc w:val="both"/>
        <w:rPr>
          <w:rFonts w:ascii="Times New Roman" w:hAnsi="Times New Roman" w:cs="Times New Roman"/>
          <w:sz w:val="24"/>
          <w:szCs w:val="24"/>
        </w:rPr>
      </w:pPr>
      <w:r w:rsidRPr="00C426A8">
        <w:rPr>
          <w:rFonts w:ascii="Times New Roman" w:hAnsi="Times New Roman" w:cs="Times New Roman"/>
          <w:i/>
          <w:sz w:val="24"/>
          <w:szCs w:val="24"/>
        </w:rPr>
        <w:t xml:space="preserve">“Pero un reciente estudio de los investigadores estadounidenses Douglas Massey de la Universidad de Princeton y Jonathan Rothwell del Instituto Brookings va más allá y presenta nuevas pruebas de que no basta con irse del barrio precario a uno mejor. La evidencia que recopilan encuentra que el sitio específico en la ciudad donde una persona pasó los primeros 16 años de su vida es determinante para los ingresos que recibirá varias décadas después, aunque cambie de lugar de residencia muchas veces después”... </w:t>
      </w:r>
      <w:r w:rsidRPr="00C426A8">
        <w:rPr>
          <w:rFonts w:ascii="Times New Roman" w:hAnsi="Times New Roman" w:cs="Times New Roman"/>
          <w:color w:val="1E1E1E"/>
          <w:sz w:val="24"/>
          <w:szCs w:val="24"/>
          <w:u w:val="single"/>
        </w:rPr>
        <w:t>Nacer en un barrio humilde: ¿una condena permanente a la pobreza?</w:t>
      </w:r>
      <w:r w:rsidRPr="00C426A8">
        <w:rPr>
          <w:rFonts w:ascii="Times New Roman" w:hAnsi="Times New Roman" w:cs="Times New Roman"/>
          <w:color w:val="1E1E1E"/>
          <w:sz w:val="24"/>
          <w:szCs w:val="24"/>
        </w:rPr>
        <w:t xml:space="preserve"> (BBCMundo - </w:t>
      </w:r>
      <w:r w:rsidRPr="00C426A8">
        <w:rPr>
          <w:rFonts w:ascii="Times New Roman" w:hAnsi="Times New Roman" w:cs="Times New Roman"/>
          <w:b/>
          <w:color w:val="1E1E1E"/>
          <w:sz w:val="24"/>
          <w:szCs w:val="24"/>
        </w:rPr>
        <w:t>28/1/15</w:t>
      </w:r>
      <w:r w:rsidRPr="00C426A8">
        <w:rPr>
          <w:rFonts w:ascii="Times New Roman" w:hAnsi="Times New Roman" w:cs="Times New Roman"/>
          <w:color w:val="1E1E1E"/>
          <w:sz w:val="24"/>
          <w:szCs w:val="24"/>
        </w:rPr>
        <w:t>)</w:t>
      </w:r>
    </w:p>
    <w:p w:rsidR="004038A4" w:rsidRPr="00F60BE4" w:rsidRDefault="004038A4" w:rsidP="004038A4">
      <w:pPr>
        <w:shd w:val="clear" w:color="auto" w:fill="FFFFFF"/>
        <w:spacing w:before="240" w:after="100" w:afterAutospacing="1" w:line="240" w:lineRule="auto"/>
        <w:jc w:val="both"/>
        <w:rPr>
          <w:rFonts w:ascii="Times New Roman" w:hAnsi="Times New Roman" w:cs="Times New Roman"/>
          <w:sz w:val="24"/>
          <w:szCs w:val="24"/>
        </w:rPr>
      </w:pPr>
      <w:r w:rsidRPr="00D944CA">
        <w:rPr>
          <w:rFonts w:ascii="Times New Roman" w:hAnsi="Times New Roman" w:cs="Times New Roman"/>
          <w:sz w:val="24"/>
          <w:szCs w:val="24"/>
        </w:rPr>
        <w:t>Es una noticia triste para los que creen en la posibilidad del ascenso y la movilidad social. Y también podría añadir elementos de discusión a la controversia suscitada por propuestas en muchos países, incluso en algunos latinoamericanos, de llevar a habitantes de barrios pobres a vivir en las zo</w:t>
      </w:r>
      <w:r>
        <w:rPr>
          <w:rFonts w:ascii="Times New Roman" w:hAnsi="Times New Roman" w:cs="Times New Roman"/>
          <w:sz w:val="24"/>
          <w:szCs w:val="24"/>
        </w:rPr>
        <w:t>nas más pudientes de la ciudad.</w:t>
      </w:r>
    </w:p>
    <w:p w:rsidR="007B46D9" w:rsidRDefault="004038A4" w:rsidP="004038A4">
      <w:pPr>
        <w:shd w:val="clear" w:color="auto" w:fill="FFFFFF"/>
        <w:spacing w:line="240" w:lineRule="auto"/>
        <w:jc w:val="both"/>
        <w:rPr>
          <w:rFonts w:ascii="Times New Roman" w:hAnsi="Times New Roman" w:cs="Times New Roman"/>
          <w:sz w:val="24"/>
          <w:szCs w:val="24"/>
        </w:rPr>
      </w:pPr>
      <w:r w:rsidRPr="00F60BE4">
        <w:rPr>
          <w:rFonts w:ascii="Times New Roman" w:hAnsi="Times New Roman" w:cs="Times New Roman"/>
          <w:sz w:val="24"/>
          <w:szCs w:val="24"/>
        </w:rPr>
        <w:t>“El barrio es el punto crítico donde se bloquean las aspiraciones de la gente para avanzar en la vida”, le dice Massey a BBC Mundo. Más aún, es una herencia muy difícil de escapar.</w:t>
      </w:r>
    </w:p>
    <w:p w:rsidR="004038A4" w:rsidRPr="00F60BE4" w:rsidRDefault="004038A4" w:rsidP="004038A4">
      <w:pPr>
        <w:shd w:val="clear" w:color="auto" w:fill="FFFFFF"/>
        <w:spacing w:line="240" w:lineRule="auto"/>
        <w:jc w:val="both"/>
        <w:rPr>
          <w:rFonts w:ascii="Times New Roman" w:hAnsi="Times New Roman" w:cs="Times New Roman"/>
          <w:sz w:val="24"/>
          <w:szCs w:val="24"/>
        </w:rPr>
      </w:pPr>
      <w:r w:rsidRPr="00F60BE4">
        <w:rPr>
          <w:rFonts w:ascii="Times New Roman" w:hAnsi="Times New Roman" w:cs="Times New Roman"/>
          <w:sz w:val="24"/>
          <w:szCs w:val="24"/>
        </w:rPr>
        <w:lastRenderedPageBreak/>
        <w:t>“Los barrios pobres tienden a tener tasas más altas de desorden social, crimen y violencia. Las investigaciones muestran cada vez más que la exposición a esta clase de violencia no tiene solamente efectos de corto plazo sino también de largo plazo en la salud y la capacidad cognitiva de sus habitantes”, asegura Massey. “Tiene efectos que no se borran cuando la gente crece”.</w:t>
      </w:r>
    </w:p>
    <w:p w:rsidR="004038A4" w:rsidRPr="00F60BE4" w:rsidRDefault="004038A4" w:rsidP="004038A4">
      <w:pPr>
        <w:shd w:val="clear" w:color="auto" w:fill="FFFFFF"/>
        <w:spacing w:before="240" w:after="100" w:afterAutospacing="1" w:line="240" w:lineRule="auto"/>
        <w:jc w:val="both"/>
        <w:rPr>
          <w:rFonts w:ascii="Times New Roman" w:hAnsi="Times New Roman" w:cs="Times New Roman"/>
          <w:sz w:val="24"/>
          <w:szCs w:val="24"/>
        </w:rPr>
      </w:pPr>
      <w:r w:rsidRPr="00F60BE4">
        <w:rPr>
          <w:rFonts w:ascii="Times New Roman" w:hAnsi="Times New Roman" w:cs="Times New Roman"/>
          <w:sz w:val="24"/>
          <w:szCs w:val="24"/>
        </w:rPr>
        <w:t>El estudio de Massey y Rothwell se basó en información de los barrios en Estados Unidos, pero Massey le insiste a BBC Mundo que las lecciones de su investigación se aplican a cualquier otro país en donde se presentan altos niveles de segregación por clase.</w:t>
      </w:r>
    </w:p>
    <w:p w:rsidR="004038A4" w:rsidRPr="00F60BE4" w:rsidRDefault="004038A4" w:rsidP="004038A4">
      <w:pPr>
        <w:shd w:val="clear" w:color="auto" w:fill="FFFFFF"/>
        <w:spacing w:before="240" w:after="100" w:afterAutospacing="1" w:line="240" w:lineRule="auto"/>
        <w:jc w:val="both"/>
        <w:rPr>
          <w:rFonts w:ascii="Times New Roman" w:hAnsi="Times New Roman" w:cs="Times New Roman"/>
          <w:sz w:val="24"/>
          <w:szCs w:val="24"/>
        </w:rPr>
      </w:pPr>
      <w:r w:rsidRPr="00F60BE4">
        <w:rPr>
          <w:rFonts w:ascii="Times New Roman" w:hAnsi="Times New Roman" w:cs="Times New Roman"/>
          <w:sz w:val="24"/>
          <w:szCs w:val="24"/>
        </w:rPr>
        <w:t>“Es un fenómeno que se presenta frecuentemente en América Latina”, dice el profesor de la Universidad de Princeton. Pero que s</w:t>
      </w:r>
      <w:r>
        <w:rPr>
          <w:rFonts w:ascii="Times New Roman" w:hAnsi="Times New Roman" w:cs="Times New Roman"/>
          <w:sz w:val="24"/>
          <w:szCs w:val="24"/>
        </w:rPr>
        <w:t xml:space="preserve">orprende más en Estados Unidos. </w:t>
      </w:r>
      <w:r w:rsidRPr="00F60BE4">
        <w:rPr>
          <w:rFonts w:ascii="Times New Roman" w:hAnsi="Times New Roman" w:cs="Times New Roman"/>
          <w:sz w:val="24"/>
          <w:szCs w:val="24"/>
        </w:rPr>
        <w:t>“A los estadounidenses no les gusta admitirlo, pero la clase social se está volviendo una prisión para la gente, debido al efecto de los barrios en determinar nuestra suerte. Nuestra tasa de movilidad social está rezagándose frente a la de otros países industrializados”, dice Massey.</w:t>
      </w:r>
    </w:p>
    <w:p w:rsidR="004038A4" w:rsidRPr="00F60BE4" w:rsidRDefault="004038A4" w:rsidP="004038A4">
      <w:pPr>
        <w:shd w:val="clear" w:color="auto" w:fill="FFFFFF"/>
        <w:spacing w:before="240" w:after="100" w:afterAutospacing="1" w:line="240" w:lineRule="auto"/>
        <w:jc w:val="both"/>
        <w:rPr>
          <w:rFonts w:ascii="Times New Roman" w:hAnsi="Times New Roman" w:cs="Times New Roman"/>
          <w:sz w:val="24"/>
          <w:szCs w:val="24"/>
        </w:rPr>
      </w:pPr>
      <w:r w:rsidRPr="00F60BE4">
        <w:rPr>
          <w:rFonts w:ascii="Times New Roman" w:hAnsi="Times New Roman" w:cs="Times New Roman"/>
          <w:sz w:val="24"/>
          <w:szCs w:val="24"/>
        </w:rPr>
        <w:t>“En Estados Unidos nos gusta pensar que cualquier persona puede ir a cualquier lado basándose en sus talentos y habilidades. Pero cada vez más esto no es el caso. El talento y la habilidad se ven constreñidos cuando la gente está atrapada en ambientes segregados”, apunta el investigador.</w:t>
      </w:r>
    </w:p>
    <w:p w:rsidR="004038A4" w:rsidRPr="004038A4" w:rsidRDefault="004038A4" w:rsidP="004038A4">
      <w:pPr>
        <w:pStyle w:val="Ttulo2"/>
        <w:shd w:val="clear" w:color="auto" w:fill="FFFFFF"/>
        <w:spacing w:before="240"/>
        <w:jc w:val="both"/>
        <w:rPr>
          <w:b w:val="0"/>
          <w:sz w:val="24"/>
          <w:szCs w:val="24"/>
        </w:rPr>
      </w:pPr>
      <w:r w:rsidRPr="004038A4">
        <w:rPr>
          <w:b w:val="0"/>
          <w:sz w:val="24"/>
          <w:szCs w:val="24"/>
        </w:rPr>
        <w:t>¿Cuánto cuesta vivir en un barrio pobre? Vivir en uno de estos ambientes segregados significa frecuentemente asistir a escuelas deficientes, estar lejos de las oportunidades laborales y cerca de los focos de violencia de nuestras ciudades.</w:t>
      </w:r>
    </w:p>
    <w:p w:rsidR="004038A4" w:rsidRPr="00F60BE4" w:rsidRDefault="004038A4" w:rsidP="004038A4">
      <w:pPr>
        <w:shd w:val="clear" w:color="auto" w:fill="FFFFFF"/>
        <w:spacing w:before="240" w:after="100" w:afterAutospacing="1" w:line="240" w:lineRule="auto"/>
        <w:jc w:val="both"/>
        <w:rPr>
          <w:rFonts w:ascii="Times New Roman" w:hAnsi="Times New Roman" w:cs="Times New Roman"/>
          <w:sz w:val="24"/>
          <w:szCs w:val="24"/>
        </w:rPr>
      </w:pPr>
      <w:r w:rsidRPr="00F60BE4">
        <w:rPr>
          <w:rFonts w:ascii="Times New Roman" w:hAnsi="Times New Roman" w:cs="Times New Roman"/>
          <w:sz w:val="24"/>
          <w:szCs w:val="24"/>
        </w:rPr>
        <w:t>La investigación de Massey y Rothwell cuantifica el promedio de lo que un estadounidense en promedio deja de ganarse si vive en un barrio pobre de ese país. Encuentra que perderá cerca de US$ 900.000 a lo largo de su vida comparado con lo que recibe en ingresos su equivalente en un barrio acomodado.</w:t>
      </w:r>
    </w:p>
    <w:p w:rsidR="004038A4" w:rsidRPr="00F60BE4" w:rsidRDefault="004038A4" w:rsidP="004038A4">
      <w:pPr>
        <w:shd w:val="clear" w:color="auto" w:fill="FFFFFF"/>
        <w:spacing w:before="240" w:after="100" w:afterAutospacing="1" w:line="240" w:lineRule="auto"/>
        <w:jc w:val="both"/>
        <w:rPr>
          <w:rFonts w:ascii="Times New Roman" w:hAnsi="Times New Roman" w:cs="Times New Roman"/>
          <w:sz w:val="24"/>
          <w:szCs w:val="24"/>
        </w:rPr>
      </w:pPr>
      <w:r w:rsidRPr="00F60BE4">
        <w:rPr>
          <w:rFonts w:ascii="Times New Roman" w:hAnsi="Times New Roman" w:cs="Times New Roman"/>
          <w:sz w:val="24"/>
          <w:szCs w:val="24"/>
        </w:rPr>
        <w:t>Preocupantemente, ven este problema como una tendencia en aumento. “A medida que la distribución de ingreso se ha hecho más desigual, también viene ocurriendo lo mismo con la distribución de los barrios. La concentración de la riqueza y la pobreza ha aumentado. Los barrios pobres se han vuelto más pobres, y se ha vuelto más difícil escapar al estatus socioeconómico de la pobreza”, indica Massey.</w:t>
      </w:r>
    </w:p>
    <w:p w:rsidR="004038A4" w:rsidRDefault="004038A4" w:rsidP="004038A4">
      <w:pPr>
        <w:shd w:val="clear" w:color="auto" w:fill="FFFFFF"/>
        <w:spacing w:before="240" w:after="100" w:afterAutospacing="1" w:line="240" w:lineRule="auto"/>
        <w:jc w:val="both"/>
        <w:rPr>
          <w:rFonts w:ascii="Times New Roman" w:hAnsi="Times New Roman" w:cs="Times New Roman"/>
          <w:sz w:val="24"/>
          <w:szCs w:val="24"/>
        </w:rPr>
      </w:pPr>
      <w:r w:rsidRPr="00F60BE4">
        <w:rPr>
          <w:rFonts w:ascii="Times New Roman" w:hAnsi="Times New Roman" w:cs="Times New Roman"/>
          <w:sz w:val="24"/>
          <w:szCs w:val="24"/>
        </w:rPr>
        <w:t>Por lo que incluso en Estados Unidos, nacer y crecer en un barrio pobre cada vez más determina la suerte de las personas que no consiguen mejorar sus condiciones muy temprano en sus vidas.</w:t>
      </w:r>
    </w:p>
    <w:p w:rsidR="004038A4" w:rsidRDefault="004038A4" w:rsidP="004038A4">
      <w:pPr>
        <w:shd w:val="clear" w:color="auto" w:fill="FFFFFF"/>
        <w:spacing w:line="240" w:lineRule="auto"/>
        <w:jc w:val="both"/>
        <w:rPr>
          <w:rFonts w:ascii="Times New Roman" w:hAnsi="Times New Roman" w:cs="Times New Roman"/>
          <w:sz w:val="24"/>
          <w:szCs w:val="24"/>
        </w:rPr>
      </w:pPr>
      <w:r w:rsidRPr="00214484">
        <w:rPr>
          <w:rFonts w:ascii="Times New Roman" w:hAnsi="Times New Roman" w:cs="Times New Roman"/>
          <w:sz w:val="24"/>
          <w:szCs w:val="24"/>
        </w:rPr>
        <w:t xml:space="preserve">Estar expuesto a un ambiente de violencia de pandillas y otras formas de desorden urbano deja consecuencias permanentes en los niños que crecen en esas zonas, según  expertos. </w:t>
      </w:r>
      <w:r>
        <w:rPr>
          <w:rFonts w:ascii="Times New Roman" w:hAnsi="Times New Roman" w:cs="Times New Roman"/>
          <w:sz w:val="24"/>
          <w:szCs w:val="24"/>
        </w:rPr>
        <w:t xml:space="preserve">Este es el “producto bruto” que no miden los economistas y políticos y que parece solo preocupar a unos pocos psicólogos y sociólogos. El estatus socioeconómico de la pobreza. </w:t>
      </w:r>
    </w:p>
    <w:p w:rsidR="004038A4" w:rsidRPr="004038A4" w:rsidRDefault="004038A4" w:rsidP="004038A4">
      <w:pPr>
        <w:shd w:val="clear" w:color="auto" w:fill="FFFFFF"/>
        <w:spacing w:line="240" w:lineRule="auto"/>
        <w:jc w:val="both"/>
        <w:rPr>
          <w:rFonts w:ascii="Times New Roman" w:hAnsi="Times New Roman" w:cs="Times New Roman"/>
          <w:color w:val="FF0000"/>
          <w:sz w:val="24"/>
          <w:szCs w:val="24"/>
        </w:rPr>
      </w:pPr>
      <w:r>
        <w:rPr>
          <w:rFonts w:ascii="Times New Roman" w:hAnsi="Times New Roman" w:cs="Times New Roman"/>
          <w:sz w:val="24"/>
          <w:szCs w:val="24"/>
        </w:rPr>
        <w:t>Lo único que queda por dilucidar es si estos indigentes (mentales y e</w:t>
      </w:r>
      <w:r w:rsidR="007B46D9">
        <w:rPr>
          <w:rFonts w:ascii="Times New Roman" w:hAnsi="Times New Roman" w:cs="Times New Roman"/>
          <w:sz w:val="24"/>
          <w:szCs w:val="24"/>
        </w:rPr>
        <w:t>conómicos) serán las “víctimas” o los “victimarios</w:t>
      </w:r>
      <w:r>
        <w:rPr>
          <w:rFonts w:ascii="Times New Roman" w:hAnsi="Times New Roman" w:cs="Times New Roman"/>
          <w:sz w:val="24"/>
          <w:szCs w:val="24"/>
        </w:rPr>
        <w:t>”</w:t>
      </w:r>
      <w:r w:rsidR="007B46D9">
        <w:rPr>
          <w:rFonts w:ascii="Times New Roman" w:hAnsi="Times New Roman" w:cs="Times New Roman"/>
          <w:sz w:val="24"/>
          <w:szCs w:val="24"/>
        </w:rPr>
        <w:t>,</w:t>
      </w:r>
      <w:r>
        <w:rPr>
          <w:rFonts w:ascii="Times New Roman" w:hAnsi="Times New Roman" w:cs="Times New Roman"/>
          <w:sz w:val="24"/>
          <w:szCs w:val="24"/>
        </w:rPr>
        <w:t xml:space="preserve"> en la próxima “solución final”. Entonces “el pasado será el futur</w:t>
      </w:r>
      <w:r w:rsidR="007B46D9">
        <w:rPr>
          <w:rFonts w:ascii="Times New Roman" w:hAnsi="Times New Roman" w:cs="Times New Roman"/>
          <w:sz w:val="24"/>
          <w:szCs w:val="24"/>
        </w:rPr>
        <w:t xml:space="preserve">o”. Ahí quedan estos recuerdos </w:t>
      </w:r>
      <w:r>
        <w:rPr>
          <w:rFonts w:ascii="Times New Roman" w:hAnsi="Times New Roman" w:cs="Times New Roman"/>
          <w:sz w:val="24"/>
          <w:szCs w:val="24"/>
        </w:rPr>
        <w:t>y advertencias</w:t>
      </w:r>
      <w:r w:rsidR="007B46D9">
        <w:rPr>
          <w:rFonts w:ascii="Times New Roman" w:hAnsi="Times New Roman" w:cs="Times New Roman"/>
          <w:sz w:val="24"/>
          <w:szCs w:val="24"/>
        </w:rPr>
        <w:t xml:space="preserve"> (de pura melancolía, tal vez)</w:t>
      </w:r>
      <w:r>
        <w:rPr>
          <w:rFonts w:ascii="Times New Roman" w:hAnsi="Times New Roman" w:cs="Times New Roman"/>
          <w:sz w:val="24"/>
          <w:szCs w:val="24"/>
        </w:rPr>
        <w:t xml:space="preserve">. </w:t>
      </w:r>
    </w:p>
    <w:sectPr w:rsidR="004038A4" w:rsidRPr="004038A4">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Lucida Sans Unicode">
    <w:panose1 w:val="020B0602030504020204"/>
    <w:charset w:val="00"/>
    <w:family w:val="swiss"/>
    <w:pitch w:val="variable"/>
    <w:sig w:usb0="80000AFF" w:usb1="0000396B" w:usb2="00000000" w:usb3="00000000" w:csb0="000000B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07518E5"/>
    <w:multiLevelType w:val="singleLevel"/>
    <w:tmpl w:val="9FFE4162"/>
    <w:lvl w:ilvl="0">
      <w:start w:val="1"/>
      <w:numFmt w:val="lowerLetter"/>
      <w:lvlText w:val="%1)"/>
      <w:lvlJc w:val="left"/>
      <w:pPr>
        <w:tabs>
          <w:tab w:val="num" w:pos="1776"/>
        </w:tabs>
        <w:ind w:left="1776" w:hanging="360"/>
      </w:pPr>
      <w:rPr>
        <w:rFonts w:hint="default"/>
      </w:rPr>
    </w:lvl>
  </w:abstractNum>
  <w:abstractNum w:abstractNumId="1">
    <w:nsid w:val="14813B07"/>
    <w:multiLevelType w:val="hybridMultilevel"/>
    <w:tmpl w:val="72161574"/>
    <w:lvl w:ilvl="0" w:tplc="C77207A4">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243E1FB8"/>
    <w:multiLevelType w:val="singleLevel"/>
    <w:tmpl w:val="0C0A0011"/>
    <w:lvl w:ilvl="0">
      <w:start w:val="1"/>
      <w:numFmt w:val="decimal"/>
      <w:lvlText w:val="%1)"/>
      <w:lvlJc w:val="left"/>
      <w:pPr>
        <w:tabs>
          <w:tab w:val="num" w:pos="360"/>
        </w:tabs>
        <w:ind w:left="360" w:hanging="360"/>
      </w:pPr>
      <w:rPr>
        <w:rFonts w:hint="default"/>
      </w:rPr>
    </w:lvl>
  </w:abstractNum>
  <w:abstractNum w:abstractNumId="3">
    <w:nsid w:val="24E642AE"/>
    <w:multiLevelType w:val="hybridMultilevel"/>
    <w:tmpl w:val="B77EE2B0"/>
    <w:lvl w:ilvl="0" w:tplc="401CFEC6">
      <w:numFmt w:val="bullet"/>
      <w:lvlText w:val="-"/>
      <w:lvlJc w:val="left"/>
      <w:pPr>
        <w:tabs>
          <w:tab w:val="num" w:pos="720"/>
        </w:tabs>
        <w:ind w:left="720" w:hanging="360"/>
      </w:pPr>
      <w:rPr>
        <w:rFonts w:ascii="Times New Roman" w:eastAsia="Times New Roman" w:hAnsi="Times New Roman" w:cs="Times New Roman" w:hint="default"/>
        <w:b/>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
    <w:nsid w:val="2522457C"/>
    <w:multiLevelType w:val="hybridMultilevel"/>
    <w:tmpl w:val="354884F0"/>
    <w:lvl w:ilvl="0" w:tplc="2C286BA6">
      <w:numFmt w:val="bullet"/>
      <w:lvlText w:val="-"/>
      <w:lvlJc w:val="left"/>
      <w:pPr>
        <w:ind w:left="720" w:hanging="360"/>
      </w:pPr>
      <w:rPr>
        <w:rFonts w:ascii="Times New Roman" w:eastAsia="Calibr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252F3B06"/>
    <w:multiLevelType w:val="hybridMultilevel"/>
    <w:tmpl w:val="34BEDB0E"/>
    <w:lvl w:ilvl="0" w:tplc="0BAE6B20">
      <w:numFmt w:val="bullet"/>
      <w:lvlText w:val="-"/>
      <w:lvlJc w:val="left"/>
      <w:pPr>
        <w:tabs>
          <w:tab w:val="num" w:pos="720"/>
        </w:tabs>
        <w:ind w:left="720" w:hanging="360"/>
      </w:pPr>
      <w:rPr>
        <w:rFonts w:ascii="Times New Roman" w:eastAsia="Times New Roman" w:hAnsi="Times New Roman" w:cs="Times New Roman"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6">
    <w:nsid w:val="34711080"/>
    <w:multiLevelType w:val="hybridMultilevel"/>
    <w:tmpl w:val="2FCAD0BE"/>
    <w:lvl w:ilvl="0" w:tplc="147E62DC">
      <w:start w:val="1"/>
      <w:numFmt w:val="lowerRoman"/>
      <w:lvlText w:val="(%1)"/>
      <w:lvlJc w:val="left"/>
      <w:pPr>
        <w:ind w:left="1080" w:hanging="7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nsid w:val="3F0A1EF8"/>
    <w:multiLevelType w:val="multilevel"/>
    <w:tmpl w:val="85FC8A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5AE12198"/>
    <w:multiLevelType w:val="singleLevel"/>
    <w:tmpl w:val="EF5E7776"/>
    <w:lvl w:ilvl="0">
      <w:numFmt w:val="bullet"/>
      <w:lvlText w:val="-"/>
      <w:lvlJc w:val="left"/>
      <w:pPr>
        <w:tabs>
          <w:tab w:val="num" w:pos="360"/>
        </w:tabs>
        <w:ind w:left="360" w:hanging="360"/>
      </w:pPr>
      <w:rPr>
        <w:rFonts w:ascii="Times New Roman" w:hAnsi="Times New Roman" w:cs="Times New Roman" w:hint="default"/>
      </w:rPr>
    </w:lvl>
  </w:abstractNum>
  <w:abstractNum w:abstractNumId="9">
    <w:nsid w:val="74FA6D16"/>
    <w:multiLevelType w:val="hybridMultilevel"/>
    <w:tmpl w:val="9692E976"/>
    <w:lvl w:ilvl="0" w:tplc="DC74E206">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751A3643"/>
    <w:multiLevelType w:val="hybridMultilevel"/>
    <w:tmpl w:val="CB32BD86"/>
    <w:lvl w:ilvl="0" w:tplc="F9E2D966">
      <w:numFmt w:val="bullet"/>
      <w:lvlText w:val="-"/>
      <w:lvlJc w:val="left"/>
      <w:pPr>
        <w:ind w:left="720" w:hanging="360"/>
      </w:pPr>
      <w:rPr>
        <w:rFonts w:ascii="Times New Roman" w:eastAsia="Calibr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1"/>
  </w:num>
  <w:num w:numId="2">
    <w:abstractNumId w:val="6"/>
  </w:num>
  <w:num w:numId="3">
    <w:abstractNumId w:val="7"/>
  </w:num>
  <w:num w:numId="4">
    <w:abstractNumId w:val="4"/>
  </w:num>
  <w:num w:numId="5">
    <w:abstractNumId w:val="2"/>
  </w:num>
  <w:num w:numId="6">
    <w:abstractNumId w:val="0"/>
  </w:num>
  <w:num w:numId="7">
    <w:abstractNumId w:val="3"/>
  </w:num>
  <w:num w:numId="8">
    <w:abstractNumId w:val="5"/>
  </w:num>
  <w:num w:numId="9">
    <w:abstractNumId w:val="9"/>
  </w:num>
  <w:num w:numId="10">
    <w:abstractNumId w:val="10"/>
  </w:num>
  <w:num w:numId="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5CE8"/>
    <w:rsid w:val="00006ECD"/>
    <w:rsid w:val="000169CD"/>
    <w:rsid w:val="00034F74"/>
    <w:rsid w:val="000509CC"/>
    <w:rsid w:val="000D20D6"/>
    <w:rsid w:val="000D229E"/>
    <w:rsid w:val="000D78A7"/>
    <w:rsid w:val="000E343E"/>
    <w:rsid w:val="000E36D6"/>
    <w:rsid w:val="000F7F46"/>
    <w:rsid w:val="0010205C"/>
    <w:rsid w:val="00103A03"/>
    <w:rsid w:val="00107E60"/>
    <w:rsid w:val="0013275C"/>
    <w:rsid w:val="00176812"/>
    <w:rsid w:val="001827AE"/>
    <w:rsid w:val="00195048"/>
    <w:rsid w:val="001A42BD"/>
    <w:rsid w:val="001B2377"/>
    <w:rsid w:val="001B33B0"/>
    <w:rsid w:val="002155CA"/>
    <w:rsid w:val="00221F34"/>
    <w:rsid w:val="00266325"/>
    <w:rsid w:val="0029419A"/>
    <w:rsid w:val="002A7A2C"/>
    <w:rsid w:val="002C3A10"/>
    <w:rsid w:val="00300C14"/>
    <w:rsid w:val="00314A56"/>
    <w:rsid w:val="00340369"/>
    <w:rsid w:val="003407EE"/>
    <w:rsid w:val="00340F11"/>
    <w:rsid w:val="00367F44"/>
    <w:rsid w:val="00375A2A"/>
    <w:rsid w:val="003A459A"/>
    <w:rsid w:val="003A76C5"/>
    <w:rsid w:val="003B6172"/>
    <w:rsid w:val="003D146F"/>
    <w:rsid w:val="00402495"/>
    <w:rsid w:val="00402E5F"/>
    <w:rsid w:val="004038A4"/>
    <w:rsid w:val="0042067A"/>
    <w:rsid w:val="004575B7"/>
    <w:rsid w:val="00480744"/>
    <w:rsid w:val="00483513"/>
    <w:rsid w:val="004C2150"/>
    <w:rsid w:val="004C65C0"/>
    <w:rsid w:val="004D10E0"/>
    <w:rsid w:val="004E5C78"/>
    <w:rsid w:val="004F5F1A"/>
    <w:rsid w:val="005026C5"/>
    <w:rsid w:val="005169DF"/>
    <w:rsid w:val="00522B82"/>
    <w:rsid w:val="00552753"/>
    <w:rsid w:val="00580C09"/>
    <w:rsid w:val="00587B4C"/>
    <w:rsid w:val="0059275C"/>
    <w:rsid w:val="005947B4"/>
    <w:rsid w:val="0059761C"/>
    <w:rsid w:val="005B3CCE"/>
    <w:rsid w:val="005B4054"/>
    <w:rsid w:val="005C1E3A"/>
    <w:rsid w:val="005C6B85"/>
    <w:rsid w:val="005D28FD"/>
    <w:rsid w:val="00602BE2"/>
    <w:rsid w:val="00610290"/>
    <w:rsid w:val="00615B07"/>
    <w:rsid w:val="006215BE"/>
    <w:rsid w:val="006228DF"/>
    <w:rsid w:val="00633D5D"/>
    <w:rsid w:val="006550A4"/>
    <w:rsid w:val="006663AB"/>
    <w:rsid w:val="006822C2"/>
    <w:rsid w:val="006A029F"/>
    <w:rsid w:val="006B0317"/>
    <w:rsid w:val="006C7517"/>
    <w:rsid w:val="006E7249"/>
    <w:rsid w:val="006F6B66"/>
    <w:rsid w:val="00722861"/>
    <w:rsid w:val="00726424"/>
    <w:rsid w:val="007304F6"/>
    <w:rsid w:val="007431F1"/>
    <w:rsid w:val="00746C4F"/>
    <w:rsid w:val="0075314E"/>
    <w:rsid w:val="00763338"/>
    <w:rsid w:val="007705C9"/>
    <w:rsid w:val="00775AB6"/>
    <w:rsid w:val="007A203A"/>
    <w:rsid w:val="007A3D72"/>
    <w:rsid w:val="007B3B33"/>
    <w:rsid w:val="007B46D9"/>
    <w:rsid w:val="007C297F"/>
    <w:rsid w:val="007C35CD"/>
    <w:rsid w:val="007D5CE8"/>
    <w:rsid w:val="007E7584"/>
    <w:rsid w:val="0081143B"/>
    <w:rsid w:val="008115DC"/>
    <w:rsid w:val="00823651"/>
    <w:rsid w:val="008414EE"/>
    <w:rsid w:val="00870043"/>
    <w:rsid w:val="008800CA"/>
    <w:rsid w:val="008A51CD"/>
    <w:rsid w:val="008B4B77"/>
    <w:rsid w:val="008D5EB9"/>
    <w:rsid w:val="008D6306"/>
    <w:rsid w:val="008E1EDB"/>
    <w:rsid w:val="008F06B7"/>
    <w:rsid w:val="00901EF3"/>
    <w:rsid w:val="00923712"/>
    <w:rsid w:val="00943D58"/>
    <w:rsid w:val="009A70A8"/>
    <w:rsid w:val="009B0745"/>
    <w:rsid w:val="009B688B"/>
    <w:rsid w:val="009C2EAF"/>
    <w:rsid w:val="009E2A3F"/>
    <w:rsid w:val="00A0090B"/>
    <w:rsid w:val="00A07C2C"/>
    <w:rsid w:val="00A17779"/>
    <w:rsid w:val="00A4175A"/>
    <w:rsid w:val="00A42273"/>
    <w:rsid w:val="00A44834"/>
    <w:rsid w:val="00A63A61"/>
    <w:rsid w:val="00A674E4"/>
    <w:rsid w:val="00A70FFB"/>
    <w:rsid w:val="00A80332"/>
    <w:rsid w:val="00A817D3"/>
    <w:rsid w:val="00A83A0D"/>
    <w:rsid w:val="00A9209C"/>
    <w:rsid w:val="00AC2AB8"/>
    <w:rsid w:val="00AC5602"/>
    <w:rsid w:val="00AD7DA5"/>
    <w:rsid w:val="00AE0C4A"/>
    <w:rsid w:val="00AF568F"/>
    <w:rsid w:val="00B00817"/>
    <w:rsid w:val="00B14371"/>
    <w:rsid w:val="00B27AA8"/>
    <w:rsid w:val="00B3574F"/>
    <w:rsid w:val="00B80BEF"/>
    <w:rsid w:val="00B92E74"/>
    <w:rsid w:val="00BC7D00"/>
    <w:rsid w:val="00BD1C0D"/>
    <w:rsid w:val="00BE7461"/>
    <w:rsid w:val="00BF1166"/>
    <w:rsid w:val="00C2536C"/>
    <w:rsid w:val="00C32C97"/>
    <w:rsid w:val="00C32FF6"/>
    <w:rsid w:val="00C3708F"/>
    <w:rsid w:val="00C426A8"/>
    <w:rsid w:val="00C543FA"/>
    <w:rsid w:val="00C804B8"/>
    <w:rsid w:val="00CA5EE2"/>
    <w:rsid w:val="00CC1CE7"/>
    <w:rsid w:val="00CE7B9C"/>
    <w:rsid w:val="00CF0720"/>
    <w:rsid w:val="00D17283"/>
    <w:rsid w:val="00D2606B"/>
    <w:rsid w:val="00D313C1"/>
    <w:rsid w:val="00D41C07"/>
    <w:rsid w:val="00D514F4"/>
    <w:rsid w:val="00D7676A"/>
    <w:rsid w:val="00D95435"/>
    <w:rsid w:val="00DE5BA5"/>
    <w:rsid w:val="00DE6258"/>
    <w:rsid w:val="00DF5F0B"/>
    <w:rsid w:val="00DF7D6F"/>
    <w:rsid w:val="00E108AF"/>
    <w:rsid w:val="00E15635"/>
    <w:rsid w:val="00E362A3"/>
    <w:rsid w:val="00E84D9A"/>
    <w:rsid w:val="00EA7AD6"/>
    <w:rsid w:val="00EE15AB"/>
    <w:rsid w:val="00EF2471"/>
    <w:rsid w:val="00F03481"/>
    <w:rsid w:val="00F439F5"/>
    <w:rsid w:val="00F444AE"/>
    <w:rsid w:val="00F634DF"/>
    <w:rsid w:val="00F63B43"/>
    <w:rsid w:val="00F73795"/>
    <w:rsid w:val="00F76D04"/>
    <w:rsid w:val="00F84055"/>
    <w:rsid w:val="00FB187B"/>
    <w:rsid w:val="00FB3134"/>
    <w:rsid w:val="00FC3F27"/>
    <w:rsid w:val="00FD1454"/>
    <w:rsid w:val="00FF63AF"/>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BD1C0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link w:val="Ttulo2Car"/>
    <w:uiPriority w:val="9"/>
    <w:qFormat/>
    <w:rsid w:val="00AC5602"/>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7D5CE8"/>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7D5CE8"/>
    <w:rPr>
      <w:rFonts w:ascii="Tahoma" w:hAnsi="Tahoma" w:cs="Tahoma"/>
      <w:sz w:val="16"/>
      <w:szCs w:val="16"/>
    </w:rPr>
  </w:style>
  <w:style w:type="paragraph" w:styleId="NormalWeb">
    <w:name w:val="Normal (Web)"/>
    <w:basedOn w:val="Normal"/>
    <w:uiPriority w:val="99"/>
    <w:unhideWhenUsed/>
    <w:rsid w:val="007D5CE8"/>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uiPriority w:val="20"/>
    <w:qFormat/>
    <w:rsid w:val="00CF0720"/>
    <w:rPr>
      <w:i/>
      <w:iCs/>
    </w:rPr>
  </w:style>
  <w:style w:type="character" w:styleId="Textoennegrita">
    <w:name w:val="Strong"/>
    <w:uiPriority w:val="22"/>
    <w:qFormat/>
    <w:rsid w:val="00CF0720"/>
    <w:rPr>
      <w:b/>
      <w:bCs/>
    </w:rPr>
  </w:style>
  <w:style w:type="paragraph" w:styleId="Prrafodelista">
    <w:name w:val="List Paragraph"/>
    <w:basedOn w:val="Normal"/>
    <w:uiPriority w:val="34"/>
    <w:qFormat/>
    <w:rsid w:val="00CF0720"/>
    <w:pPr>
      <w:ind w:left="720"/>
      <w:contextualSpacing/>
    </w:pPr>
  </w:style>
  <w:style w:type="character" w:styleId="Hipervnculo">
    <w:name w:val="Hyperlink"/>
    <w:uiPriority w:val="99"/>
    <w:unhideWhenUsed/>
    <w:rsid w:val="00A44834"/>
    <w:rPr>
      <w:color w:val="0000FF"/>
      <w:u w:val="single"/>
    </w:rPr>
  </w:style>
  <w:style w:type="paragraph" w:customStyle="1" w:styleId="Estndar">
    <w:name w:val="Estándar"/>
    <w:rsid w:val="00A44834"/>
    <w:pPr>
      <w:spacing w:after="0" w:line="240" w:lineRule="auto"/>
    </w:pPr>
    <w:rPr>
      <w:rFonts w:ascii="Times New Roman" w:eastAsia="Times New Roman" w:hAnsi="Times New Roman" w:cs="Times New Roman"/>
      <w:color w:val="000000"/>
      <w:sz w:val="24"/>
      <w:szCs w:val="20"/>
      <w:lang w:val="es-ES_tradnl" w:eastAsia="es-ES"/>
    </w:rPr>
  </w:style>
  <w:style w:type="character" w:customStyle="1" w:styleId="Ttulo2Car">
    <w:name w:val="Título 2 Car"/>
    <w:basedOn w:val="Fuentedeprrafopredeter"/>
    <w:link w:val="Ttulo2"/>
    <w:uiPriority w:val="9"/>
    <w:rsid w:val="00AC5602"/>
    <w:rPr>
      <w:rFonts w:ascii="Times New Roman" w:eastAsia="Times New Roman" w:hAnsi="Times New Roman" w:cs="Times New Roman"/>
      <w:b/>
      <w:bCs/>
      <w:sz w:val="36"/>
      <w:szCs w:val="36"/>
      <w:lang w:eastAsia="es-ES"/>
    </w:rPr>
  </w:style>
  <w:style w:type="paragraph" w:customStyle="1" w:styleId="figcaption">
    <w:name w:val="figcaption"/>
    <w:basedOn w:val="Normal"/>
    <w:rsid w:val="00A80332"/>
    <w:pPr>
      <w:spacing w:after="0" w:line="240" w:lineRule="auto"/>
    </w:pPr>
    <w:rPr>
      <w:rFonts w:ascii="Times New Roman" w:eastAsia="Times New Roman" w:hAnsi="Times New Roman" w:cs="Times New Roman"/>
      <w:sz w:val="24"/>
      <w:szCs w:val="24"/>
      <w:lang w:eastAsia="es-ES"/>
    </w:rPr>
  </w:style>
  <w:style w:type="paragraph" w:customStyle="1" w:styleId="H1">
    <w:name w:val="H1"/>
    <w:basedOn w:val="Normal"/>
    <w:next w:val="Normal"/>
    <w:uiPriority w:val="99"/>
    <w:rsid w:val="00C543FA"/>
    <w:pPr>
      <w:keepNext/>
      <w:autoSpaceDE w:val="0"/>
      <w:autoSpaceDN w:val="0"/>
      <w:adjustRightInd w:val="0"/>
      <w:spacing w:before="100" w:after="100" w:line="240" w:lineRule="auto"/>
      <w:outlineLvl w:val="1"/>
    </w:pPr>
    <w:rPr>
      <w:rFonts w:ascii="Times New Roman" w:eastAsia="Calibri" w:hAnsi="Times New Roman" w:cs="Times New Roman"/>
      <w:b/>
      <w:bCs/>
      <w:kern w:val="36"/>
      <w:sz w:val="48"/>
      <w:szCs w:val="48"/>
      <w:lang w:eastAsia="es-ES"/>
    </w:rPr>
  </w:style>
  <w:style w:type="character" w:customStyle="1" w:styleId="contenido-apoyo">
    <w:name w:val="contenido-apoyo"/>
    <w:basedOn w:val="Fuentedeprrafopredeter"/>
    <w:rsid w:val="00C543FA"/>
  </w:style>
  <w:style w:type="paragraph" w:customStyle="1" w:styleId="Default">
    <w:name w:val="Default"/>
    <w:rsid w:val="000D20D6"/>
    <w:pPr>
      <w:autoSpaceDE w:val="0"/>
      <w:autoSpaceDN w:val="0"/>
      <w:adjustRightInd w:val="0"/>
      <w:spacing w:after="0" w:line="240" w:lineRule="auto"/>
    </w:pPr>
    <w:rPr>
      <w:rFonts w:ascii="Times New Roman" w:eastAsia="Calibri" w:hAnsi="Times New Roman" w:cs="Times New Roman"/>
      <w:color w:val="000000"/>
      <w:sz w:val="24"/>
      <w:szCs w:val="24"/>
      <w:lang w:eastAsia="es-ES"/>
    </w:rPr>
  </w:style>
  <w:style w:type="character" w:customStyle="1" w:styleId="firmafoto2">
    <w:name w:val="firmafoto2"/>
    <w:basedOn w:val="Fuentedeprrafopredeter"/>
    <w:rsid w:val="000D20D6"/>
  </w:style>
  <w:style w:type="character" w:customStyle="1" w:styleId="Ttulo1Car">
    <w:name w:val="Título 1 Car"/>
    <w:basedOn w:val="Fuentedeprrafopredeter"/>
    <w:link w:val="Ttulo1"/>
    <w:uiPriority w:val="9"/>
    <w:rsid w:val="00BD1C0D"/>
    <w:rPr>
      <w:rFonts w:asciiTheme="majorHAnsi" w:eastAsiaTheme="majorEastAsia" w:hAnsiTheme="majorHAnsi" w:cstheme="majorBidi"/>
      <w:b/>
      <w:bCs/>
      <w:color w:val="365F91" w:themeColor="accent1" w:themeShade="BF"/>
      <w:sz w:val="28"/>
      <w:szCs w:val="28"/>
    </w:rPr>
  </w:style>
  <w:style w:type="paragraph" w:styleId="Textoindependiente">
    <w:name w:val="Body Text"/>
    <w:basedOn w:val="Normal"/>
    <w:link w:val="TextoindependienteCar"/>
    <w:semiHidden/>
    <w:rsid w:val="00BD1C0D"/>
    <w:pPr>
      <w:spacing w:after="0" w:line="240" w:lineRule="auto"/>
      <w:jc w:val="both"/>
    </w:pPr>
    <w:rPr>
      <w:rFonts w:ascii="Arial Narrow" w:eastAsia="Times New Roman" w:hAnsi="Arial Narrow" w:cs="Times New Roman"/>
      <w:sz w:val="24"/>
      <w:szCs w:val="20"/>
      <w:lang w:eastAsia="es-MX"/>
      <w14:shadow w14:blurRad="50800" w14:dist="38100" w14:dir="2700000" w14:sx="100000" w14:sy="100000" w14:kx="0" w14:ky="0" w14:algn="tl">
        <w14:srgbClr w14:val="000000">
          <w14:alpha w14:val="60000"/>
        </w14:srgbClr>
      </w14:shadow>
    </w:rPr>
  </w:style>
  <w:style w:type="character" w:customStyle="1" w:styleId="TextoindependienteCar">
    <w:name w:val="Texto independiente Car"/>
    <w:basedOn w:val="Fuentedeprrafopredeter"/>
    <w:link w:val="Textoindependiente"/>
    <w:semiHidden/>
    <w:rsid w:val="00BD1C0D"/>
    <w:rPr>
      <w:rFonts w:ascii="Arial Narrow" w:eastAsia="Times New Roman" w:hAnsi="Arial Narrow" w:cs="Times New Roman"/>
      <w:sz w:val="24"/>
      <w:szCs w:val="20"/>
      <w:lang w:eastAsia="es-MX"/>
      <w14:shadow w14:blurRad="50800" w14:dist="38100" w14:dir="2700000" w14:sx="100000" w14:sy="100000" w14:kx="0" w14:ky="0" w14:algn="tl">
        <w14:srgbClr w14:val="000000">
          <w14:alpha w14:val="60000"/>
        </w14:srgbClr>
      </w14:shadow>
    </w:rPr>
  </w:style>
  <w:style w:type="character" w:customStyle="1" w:styleId="transparent">
    <w:name w:val="transparent"/>
    <w:basedOn w:val="Fuentedeprrafopredeter"/>
    <w:rsid w:val="00DF7D6F"/>
  </w:style>
  <w:style w:type="character" w:customStyle="1" w:styleId="chart-title">
    <w:name w:val="chart-title"/>
    <w:basedOn w:val="Fuentedeprrafopredeter"/>
    <w:rsid w:val="00DF7D6F"/>
  </w:style>
  <w:style w:type="paragraph" w:customStyle="1" w:styleId="centro-texto-notis">
    <w:name w:val="centro-texto-notis"/>
    <w:basedOn w:val="Normal"/>
    <w:rsid w:val="004575B7"/>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hora-publi">
    <w:name w:val="hora-publi"/>
    <w:basedOn w:val="Fuentedeprrafopredeter"/>
    <w:rsid w:val="004575B7"/>
  </w:style>
  <w:style w:type="paragraph" w:customStyle="1" w:styleId="p">
    <w:name w:val="p"/>
    <w:basedOn w:val="Normal"/>
    <w:rsid w:val="004575B7"/>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BD1C0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link w:val="Ttulo2Car"/>
    <w:uiPriority w:val="9"/>
    <w:qFormat/>
    <w:rsid w:val="00AC5602"/>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7D5CE8"/>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7D5CE8"/>
    <w:rPr>
      <w:rFonts w:ascii="Tahoma" w:hAnsi="Tahoma" w:cs="Tahoma"/>
      <w:sz w:val="16"/>
      <w:szCs w:val="16"/>
    </w:rPr>
  </w:style>
  <w:style w:type="paragraph" w:styleId="NormalWeb">
    <w:name w:val="Normal (Web)"/>
    <w:basedOn w:val="Normal"/>
    <w:uiPriority w:val="99"/>
    <w:unhideWhenUsed/>
    <w:rsid w:val="007D5CE8"/>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uiPriority w:val="20"/>
    <w:qFormat/>
    <w:rsid w:val="00CF0720"/>
    <w:rPr>
      <w:i/>
      <w:iCs/>
    </w:rPr>
  </w:style>
  <w:style w:type="character" w:styleId="Textoennegrita">
    <w:name w:val="Strong"/>
    <w:uiPriority w:val="22"/>
    <w:qFormat/>
    <w:rsid w:val="00CF0720"/>
    <w:rPr>
      <w:b/>
      <w:bCs/>
    </w:rPr>
  </w:style>
  <w:style w:type="paragraph" w:styleId="Prrafodelista">
    <w:name w:val="List Paragraph"/>
    <w:basedOn w:val="Normal"/>
    <w:uiPriority w:val="34"/>
    <w:qFormat/>
    <w:rsid w:val="00CF0720"/>
    <w:pPr>
      <w:ind w:left="720"/>
      <w:contextualSpacing/>
    </w:pPr>
  </w:style>
  <w:style w:type="character" w:styleId="Hipervnculo">
    <w:name w:val="Hyperlink"/>
    <w:uiPriority w:val="99"/>
    <w:unhideWhenUsed/>
    <w:rsid w:val="00A44834"/>
    <w:rPr>
      <w:color w:val="0000FF"/>
      <w:u w:val="single"/>
    </w:rPr>
  </w:style>
  <w:style w:type="paragraph" w:customStyle="1" w:styleId="Estndar">
    <w:name w:val="Estándar"/>
    <w:rsid w:val="00A44834"/>
    <w:pPr>
      <w:spacing w:after="0" w:line="240" w:lineRule="auto"/>
    </w:pPr>
    <w:rPr>
      <w:rFonts w:ascii="Times New Roman" w:eastAsia="Times New Roman" w:hAnsi="Times New Roman" w:cs="Times New Roman"/>
      <w:color w:val="000000"/>
      <w:sz w:val="24"/>
      <w:szCs w:val="20"/>
      <w:lang w:val="es-ES_tradnl" w:eastAsia="es-ES"/>
    </w:rPr>
  </w:style>
  <w:style w:type="character" w:customStyle="1" w:styleId="Ttulo2Car">
    <w:name w:val="Título 2 Car"/>
    <w:basedOn w:val="Fuentedeprrafopredeter"/>
    <w:link w:val="Ttulo2"/>
    <w:uiPriority w:val="9"/>
    <w:rsid w:val="00AC5602"/>
    <w:rPr>
      <w:rFonts w:ascii="Times New Roman" w:eastAsia="Times New Roman" w:hAnsi="Times New Roman" w:cs="Times New Roman"/>
      <w:b/>
      <w:bCs/>
      <w:sz w:val="36"/>
      <w:szCs w:val="36"/>
      <w:lang w:eastAsia="es-ES"/>
    </w:rPr>
  </w:style>
  <w:style w:type="paragraph" w:customStyle="1" w:styleId="figcaption">
    <w:name w:val="figcaption"/>
    <w:basedOn w:val="Normal"/>
    <w:rsid w:val="00A80332"/>
    <w:pPr>
      <w:spacing w:after="0" w:line="240" w:lineRule="auto"/>
    </w:pPr>
    <w:rPr>
      <w:rFonts w:ascii="Times New Roman" w:eastAsia="Times New Roman" w:hAnsi="Times New Roman" w:cs="Times New Roman"/>
      <w:sz w:val="24"/>
      <w:szCs w:val="24"/>
      <w:lang w:eastAsia="es-ES"/>
    </w:rPr>
  </w:style>
  <w:style w:type="paragraph" w:customStyle="1" w:styleId="H1">
    <w:name w:val="H1"/>
    <w:basedOn w:val="Normal"/>
    <w:next w:val="Normal"/>
    <w:uiPriority w:val="99"/>
    <w:rsid w:val="00C543FA"/>
    <w:pPr>
      <w:keepNext/>
      <w:autoSpaceDE w:val="0"/>
      <w:autoSpaceDN w:val="0"/>
      <w:adjustRightInd w:val="0"/>
      <w:spacing w:before="100" w:after="100" w:line="240" w:lineRule="auto"/>
      <w:outlineLvl w:val="1"/>
    </w:pPr>
    <w:rPr>
      <w:rFonts w:ascii="Times New Roman" w:eastAsia="Calibri" w:hAnsi="Times New Roman" w:cs="Times New Roman"/>
      <w:b/>
      <w:bCs/>
      <w:kern w:val="36"/>
      <w:sz w:val="48"/>
      <w:szCs w:val="48"/>
      <w:lang w:eastAsia="es-ES"/>
    </w:rPr>
  </w:style>
  <w:style w:type="character" w:customStyle="1" w:styleId="contenido-apoyo">
    <w:name w:val="contenido-apoyo"/>
    <w:basedOn w:val="Fuentedeprrafopredeter"/>
    <w:rsid w:val="00C543FA"/>
  </w:style>
  <w:style w:type="paragraph" w:customStyle="1" w:styleId="Default">
    <w:name w:val="Default"/>
    <w:rsid w:val="000D20D6"/>
    <w:pPr>
      <w:autoSpaceDE w:val="0"/>
      <w:autoSpaceDN w:val="0"/>
      <w:adjustRightInd w:val="0"/>
      <w:spacing w:after="0" w:line="240" w:lineRule="auto"/>
    </w:pPr>
    <w:rPr>
      <w:rFonts w:ascii="Times New Roman" w:eastAsia="Calibri" w:hAnsi="Times New Roman" w:cs="Times New Roman"/>
      <w:color w:val="000000"/>
      <w:sz w:val="24"/>
      <w:szCs w:val="24"/>
      <w:lang w:eastAsia="es-ES"/>
    </w:rPr>
  </w:style>
  <w:style w:type="character" w:customStyle="1" w:styleId="firmafoto2">
    <w:name w:val="firmafoto2"/>
    <w:basedOn w:val="Fuentedeprrafopredeter"/>
    <w:rsid w:val="000D20D6"/>
  </w:style>
  <w:style w:type="character" w:customStyle="1" w:styleId="Ttulo1Car">
    <w:name w:val="Título 1 Car"/>
    <w:basedOn w:val="Fuentedeprrafopredeter"/>
    <w:link w:val="Ttulo1"/>
    <w:uiPriority w:val="9"/>
    <w:rsid w:val="00BD1C0D"/>
    <w:rPr>
      <w:rFonts w:asciiTheme="majorHAnsi" w:eastAsiaTheme="majorEastAsia" w:hAnsiTheme="majorHAnsi" w:cstheme="majorBidi"/>
      <w:b/>
      <w:bCs/>
      <w:color w:val="365F91" w:themeColor="accent1" w:themeShade="BF"/>
      <w:sz w:val="28"/>
      <w:szCs w:val="28"/>
    </w:rPr>
  </w:style>
  <w:style w:type="paragraph" w:styleId="Textoindependiente">
    <w:name w:val="Body Text"/>
    <w:basedOn w:val="Normal"/>
    <w:link w:val="TextoindependienteCar"/>
    <w:semiHidden/>
    <w:rsid w:val="00BD1C0D"/>
    <w:pPr>
      <w:spacing w:after="0" w:line="240" w:lineRule="auto"/>
      <w:jc w:val="both"/>
    </w:pPr>
    <w:rPr>
      <w:rFonts w:ascii="Arial Narrow" w:eastAsia="Times New Roman" w:hAnsi="Arial Narrow" w:cs="Times New Roman"/>
      <w:sz w:val="24"/>
      <w:szCs w:val="20"/>
      <w:lang w:eastAsia="es-MX"/>
      <w14:shadow w14:blurRad="50800" w14:dist="38100" w14:dir="2700000" w14:sx="100000" w14:sy="100000" w14:kx="0" w14:ky="0" w14:algn="tl">
        <w14:srgbClr w14:val="000000">
          <w14:alpha w14:val="60000"/>
        </w14:srgbClr>
      </w14:shadow>
    </w:rPr>
  </w:style>
  <w:style w:type="character" w:customStyle="1" w:styleId="TextoindependienteCar">
    <w:name w:val="Texto independiente Car"/>
    <w:basedOn w:val="Fuentedeprrafopredeter"/>
    <w:link w:val="Textoindependiente"/>
    <w:semiHidden/>
    <w:rsid w:val="00BD1C0D"/>
    <w:rPr>
      <w:rFonts w:ascii="Arial Narrow" w:eastAsia="Times New Roman" w:hAnsi="Arial Narrow" w:cs="Times New Roman"/>
      <w:sz w:val="24"/>
      <w:szCs w:val="20"/>
      <w:lang w:eastAsia="es-MX"/>
      <w14:shadow w14:blurRad="50800" w14:dist="38100" w14:dir="2700000" w14:sx="100000" w14:sy="100000" w14:kx="0" w14:ky="0" w14:algn="tl">
        <w14:srgbClr w14:val="000000">
          <w14:alpha w14:val="60000"/>
        </w14:srgbClr>
      </w14:shadow>
    </w:rPr>
  </w:style>
  <w:style w:type="character" w:customStyle="1" w:styleId="transparent">
    <w:name w:val="transparent"/>
    <w:basedOn w:val="Fuentedeprrafopredeter"/>
    <w:rsid w:val="00DF7D6F"/>
  </w:style>
  <w:style w:type="character" w:customStyle="1" w:styleId="chart-title">
    <w:name w:val="chart-title"/>
    <w:basedOn w:val="Fuentedeprrafopredeter"/>
    <w:rsid w:val="00DF7D6F"/>
  </w:style>
  <w:style w:type="paragraph" w:customStyle="1" w:styleId="centro-texto-notis">
    <w:name w:val="centro-texto-notis"/>
    <w:basedOn w:val="Normal"/>
    <w:rsid w:val="004575B7"/>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hora-publi">
    <w:name w:val="hora-publi"/>
    <w:basedOn w:val="Fuentedeprrafopredeter"/>
    <w:rsid w:val="004575B7"/>
  </w:style>
  <w:style w:type="paragraph" w:customStyle="1" w:styleId="p">
    <w:name w:val="p"/>
    <w:basedOn w:val="Normal"/>
    <w:rsid w:val="004575B7"/>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hsrd.yahoo.com/_ylt=A7x9UNZyhMNU.DwAR.Bdoq5_;_ylu=X3oDMTZma2pzMmVkBGEDMjQwMTE1X2ZpbmFuY2VfbWFsZXNfYXZlY2luYW5faW5mX3RleHQEYWlkA2lkLTQyNzU5OQRjY29kZQNwX2VzX2VzX2FwbTJ1aF9vcjEEY3BvcwMxBGcDYmU3MzBkYzgtM2EzZS0zYWMzLWI5YTgtZWUxODNmNDZkY2NkBGludGwDZXMEaXRjAzAEcGtndAMxBHBrZ3YDMgRwb3MDMQRyA1QwQzA4NTgzRDg4MjUwBHNlYwN0ZC1mZWF0BHNsawNpbWFnZQR0ZXN0AzMwMw--/RV=1/RE=1423309170/RH=aHNyZC55YWhvby5jb20-/RO=2/RU=aHR0cHM6Ly9lcy5maW5hbmNlLnlhaG9vLmNvbS9ub3RpY2lhcy9lbC0xLW0lQzMlQTFzLXJpY28tbG9zLWVzcGElQzMlQjFvbGVzLWNvbmNlbnRyYXIlQzMlQTEtbSVDMyVBMXMtMTE0NzM2MzQ5Lmh0bWw-/RS=%5eADA4T4pxMXq4FeEj_WS2POzR4ODhcU-" TargetMode="External"/><Relationship Id="rId21" Type="http://schemas.openxmlformats.org/officeDocument/2006/relationships/image" Target="media/image8.emf"/><Relationship Id="rId42" Type="http://schemas.openxmlformats.org/officeDocument/2006/relationships/hyperlink" Target="http://vozpopuli.com/economia-y-finanzas/34687-boom-petrolifero-en-estados-unidos-texas-ya-produce-mas-petroleo-que-iran" TargetMode="External"/><Relationship Id="rId47" Type="http://schemas.openxmlformats.org/officeDocument/2006/relationships/hyperlink" Target="http://www.libremercado.com/2013-10-09/el-fmi-espana-tiene-espacio-para-aumentar-los-ingresos-del-iva-1276501399/" TargetMode="External"/><Relationship Id="rId63" Type="http://schemas.openxmlformats.org/officeDocument/2006/relationships/image" Target="media/image30.png"/><Relationship Id="rId68" Type="http://schemas.openxmlformats.org/officeDocument/2006/relationships/image" Target="media/image35.png"/><Relationship Id="rId84" Type="http://schemas.openxmlformats.org/officeDocument/2006/relationships/image" Target="media/image51.png"/><Relationship Id="rId89" Type="http://schemas.openxmlformats.org/officeDocument/2006/relationships/image" Target="media/image56.png"/><Relationship Id="rId16" Type="http://schemas.openxmlformats.org/officeDocument/2006/relationships/image" Target="media/image5.jpeg"/><Relationship Id="rId107" Type="http://schemas.openxmlformats.org/officeDocument/2006/relationships/hyperlink" Target="http://www.libertaddigital.com/personajes/steven-spielberg/" TargetMode="External"/><Relationship Id="rId11" Type="http://schemas.openxmlformats.org/officeDocument/2006/relationships/image" Target="media/image3.jpeg"/><Relationship Id="rId32" Type="http://schemas.openxmlformats.org/officeDocument/2006/relationships/image" Target="media/image17.jpeg"/><Relationship Id="rId37" Type="http://schemas.openxmlformats.org/officeDocument/2006/relationships/hyperlink" Target="http://www.oecd.org/securesites/journalistprotectedsite/OECD%20Economic%20Survey%20of%20Spain%202012%20pdf.pdf" TargetMode="External"/><Relationship Id="rId53" Type="http://schemas.openxmlformats.org/officeDocument/2006/relationships/hyperlink" Target="http://fastfoodforward.org/es/" TargetMode="External"/><Relationship Id="rId58" Type="http://schemas.openxmlformats.org/officeDocument/2006/relationships/image" Target="media/image25.png"/><Relationship Id="rId74" Type="http://schemas.openxmlformats.org/officeDocument/2006/relationships/image" Target="media/image41.png"/><Relationship Id="rId79" Type="http://schemas.openxmlformats.org/officeDocument/2006/relationships/image" Target="media/image46.png"/><Relationship Id="rId102" Type="http://schemas.openxmlformats.org/officeDocument/2006/relationships/hyperlink" Target="http://www.gaceta.es/noticias/600-padres-aplicaron-eutanasia-bebes-holanda-28012015-2247" TargetMode="External"/><Relationship Id="rId5" Type="http://schemas.openxmlformats.org/officeDocument/2006/relationships/settings" Target="settings.xml"/><Relationship Id="rId90" Type="http://schemas.openxmlformats.org/officeDocument/2006/relationships/image" Target="media/image57.png"/><Relationship Id="rId95" Type="http://schemas.openxmlformats.org/officeDocument/2006/relationships/image" Target="media/image62.png"/><Relationship Id="rId22" Type="http://schemas.openxmlformats.org/officeDocument/2006/relationships/image" Target="media/image9.emf"/><Relationship Id="rId27" Type="http://schemas.openxmlformats.org/officeDocument/2006/relationships/image" Target="media/image13.jpeg"/><Relationship Id="rId43" Type="http://schemas.openxmlformats.org/officeDocument/2006/relationships/hyperlink" Target="http://ec.europa.eu/public_opinion/archives/ebs/ebs_397_en.pdf" TargetMode="External"/><Relationship Id="rId48" Type="http://schemas.openxmlformats.org/officeDocument/2006/relationships/hyperlink" Target="http://www.elconfidencial.com/alma-corazon-vida/2012/09/29/nos-ha-costado-mucho-llegar-hasta-aqui-y-ahora-nos-quedamos-sin-nada-106276/" TargetMode="External"/><Relationship Id="rId64" Type="http://schemas.openxmlformats.org/officeDocument/2006/relationships/image" Target="media/image31.png"/><Relationship Id="rId69" Type="http://schemas.openxmlformats.org/officeDocument/2006/relationships/image" Target="media/image36.png"/><Relationship Id="rId80" Type="http://schemas.openxmlformats.org/officeDocument/2006/relationships/image" Target="media/image47.png"/><Relationship Id="rId85" Type="http://schemas.openxmlformats.org/officeDocument/2006/relationships/image" Target="media/image52.png"/><Relationship Id="rId12" Type="http://schemas.openxmlformats.org/officeDocument/2006/relationships/hyperlink" Target="http://es.wikipedia.org/wiki/Teor%C3%ADa_del_equilibrio_general" TargetMode="External"/><Relationship Id="rId17" Type="http://schemas.openxmlformats.org/officeDocument/2006/relationships/hyperlink" Target="http://www.intereconomia.com/noticias-gaceta/sociedad/eutanasia-belgica-o-que-por-venir-20131003" TargetMode="External"/><Relationship Id="rId33" Type="http://schemas.openxmlformats.org/officeDocument/2006/relationships/image" Target="media/image18.jpeg"/><Relationship Id="rId38" Type="http://schemas.openxmlformats.org/officeDocument/2006/relationships/hyperlink" Target="http://www.elconfidencial.com/ultima-hora-en-vivo/2011/12/manifestante-persona-revista-20111214-645830.html" TargetMode="External"/><Relationship Id="rId59" Type="http://schemas.openxmlformats.org/officeDocument/2006/relationships/image" Target="media/image26.png"/><Relationship Id="rId103" Type="http://schemas.openxmlformats.org/officeDocument/2006/relationships/image" Target="media/image69.png"/><Relationship Id="rId108" Type="http://schemas.openxmlformats.org/officeDocument/2006/relationships/fontTable" Target="fontTable.xml"/><Relationship Id="rId54" Type="http://schemas.openxmlformats.org/officeDocument/2006/relationships/hyperlink" Target="http://estatico.vozpopuli.com/imagenes/Noticias/3B54F03D-0A75-4242-F53A-ECA1EC29F0AF.jpg/resizeMod/1000/0/Las-cifras-de-la-miseria-en-Espana--728-300-hogares-no-tuvieron-en-2014-ningun-tipo-de-ingreso-familiar.jpg" TargetMode="External"/><Relationship Id="rId70" Type="http://schemas.openxmlformats.org/officeDocument/2006/relationships/image" Target="media/image37.png"/><Relationship Id="rId75" Type="http://schemas.openxmlformats.org/officeDocument/2006/relationships/image" Target="media/image42.png"/><Relationship Id="rId91" Type="http://schemas.openxmlformats.org/officeDocument/2006/relationships/image" Target="media/image58.png"/><Relationship Id="rId96" Type="http://schemas.openxmlformats.org/officeDocument/2006/relationships/image" Target="media/image63.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0.emf"/><Relationship Id="rId28" Type="http://schemas.openxmlformats.org/officeDocument/2006/relationships/hyperlink" Target="http://4.bp.blogspot.com/_1X9hP6G3KRY/S04VEK2TdZI/AAAAAAAAB9s/i3zrWRMTF0U/s1600-h/PARTICIPACI%C3%93N+DE+LAS+REMUNERACIONES+EN+EL+PIB+PA%C3%8DSES+DESARROLALDOS+1960-2009.bmp" TargetMode="External"/><Relationship Id="rId36" Type="http://schemas.openxmlformats.org/officeDocument/2006/relationships/image" Target="media/image20.jpeg"/><Relationship Id="rId49" Type="http://schemas.openxmlformats.org/officeDocument/2006/relationships/image" Target="media/image21.png"/><Relationship Id="rId57" Type="http://schemas.openxmlformats.org/officeDocument/2006/relationships/image" Target="media/image24.png"/><Relationship Id="rId106" Type="http://schemas.openxmlformats.org/officeDocument/2006/relationships/hyperlink" Target="http://www.libertaddigital.com/personajes/jesus-posada/" TargetMode="External"/><Relationship Id="rId10" Type="http://schemas.openxmlformats.org/officeDocument/2006/relationships/hyperlink" Target="http://estatico.vozpopuli.com/imagenes/Noticias/DAF5F866-94F4-E8AF-A6F1-A35DCD7FFE00.jpg/resizeMod/1000/0/Sabe-cual-sera-su-futura-pension-publica-cuando-se-jubile.jpg" TargetMode="External"/><Relationship Id="rId31" Type="http://schemas.openxmlformats.org/officeDocument/2006/relationships/image" Target="media/image16.jpeg"/><Relationship Id="rId44" Type="http://schemas.openxmlformats.org/officeDocument/2006/relationships/hyperlink" Target="http://www.johnkay.com/2012/03/28/my-generation-should-repay-its-good-luck" TargetMode="External"/><Relationship Id="rId52" Type="http://schemas.openxmlformats.org/officeDocument/2006/relationships/hyperlink" Target="http://www.imf.org/external/pubs/ft/wp/2013/wp13266.pdf?utm_source=buffer&amp;utm_campaign=Buffer&amp;utm_content=buffercdb07&amp;utm_medium=twitter" TargetMode="External"/><Relationship Id="rId60" Type="http://schemas.openxmlformats.org/officeDocument/2006/relationships/image" Target="media/image27.png"/><Relationship Id="rId65" Type="http://schemas.openxmlformats.org/officeDocument/2006/relationships/image" Target="media/image32.png"/><Relationship Id="rId73" Type="http://schemas.openxmlformats.org/officeDocument/2006/relationships/image" Target="media/image40.png"/><Relationship Id="rId78" Type="http://schemas.openxmlformats.org/officeDocument/2006/relationships/image" Target="media/image45.png"/><Relationship Id="rId81" Type="http://schemas.openxmlformats.org/officeDocument/2006/relationships/image" Target="media/image48.png"/><Relationship Id="rId86" Type="http://schemas.openxmlformats.org/officeDocument/2006/relationships/image" Target="media/image53.png"/><Relationship Id="rId94" Type="http://schemas.openxmlformats.org/officeDocument/2006/relationships/image" Target="media/image61.png"/><Relationship Id="rId99" Type="http://schemas.openxmlformats.org/officeDocument/2006/relationships/image" Target="media/image66.png"/><Relationship Id="rId101" Type="http://schemas.openxmlformats.org/officeDocument/2006/relationships/image" Target="media/image68.png"/><Relationship Id="rId4" Type="http://schemas.microsoft.com/office/2007/relationships/stylesWithEffects" Target="stylesWithEffects.xml"/><Relationship Id="rId9" Type="http://schemas.openxmlformats.org/officeDocument/2006/relationships/image" Target="media/image2.png"/><Relationship Id="rId13" Type="http://schemas.openxmlformats.org/officeDocument/2006/relationships/hyperlink" Target="http://www.economist.com/blogs/graphicdetail/2012/09/daily-chart-10" TargetMode="External"/><Relationship Id="rId18" Type="http://schemas.openxmlformats.org/officeDocument/2006/relationships/image" Target="media/image6.png"/><Relationship Id="rId39" Type="http://schemas.openxmlformats.org/officeDocument/2006/relationships/hyperlink" Target="http://www.telegraph.co.uk/technology/facebook/9978582/Facebook-voted-worlds-best-employer.html" TargetMode="External"/><Relationship Id="rId109" Type="http://schemas.openxmlformats.org/officeDocument/2006/relationships/theme" Target="theme/theme1.xml"/><Relationship Id="rId34" Type="http://schemas.openxmlformats.org/officeDocument/2006/relationships/image" Target="media/image19.jpeg"/><Relationship Id="rId50" Type="http://schemas.openxmlformats.org/officeDocument/2006/relationships/hyperlink" Target="http://www.imf.org/external/pubs/ft/wp/2013/wp13266.pdf?utm_source=buffer&amp;utm_campaign=Buffer&amp;utm_content=buffercdb07&amp;utm_medium=twitter" TargetMode="External"/><Relationship Id="rId55" Type="http://schemas.openxmlformats.org/officeDocument/2006/relationships/image" Target="media/image22.jpeg"/><Relationship Id="rId76" Type="http://schemas.openxmlformats.org/officeDocument/2006/relationships/image" Target="media/image43.png"/><Relationship Id="rId97" Type="http://schemas.openxmlformats.org/officeDocument/2006/relationships/image" Target="media/image64.png"/><Relationship Id="rId104" Type="http://schemas.openxmlformats.org/officeDocument/2006/relationships/hyperlink" Target="http://www.libertaddigital.com/temas/campo-de-exterminio-auschwitz-birkenau/" TargetMode="External"/><Relationship Id="rId7" Type="http://schemas.openxmlformats.org/officeDocument/2006/relationships/hyperlink" Target="http://estatico.vozpopuli.com/imagenes/Noticias/18F066D5-D351-D871-2397-AEBF4F77970A.jpg/resizeMod/1000/0/Los-pensionistas-hacen-de-soporte--las-familias-pobres-se-reducen-a-la-mitad-desde-2007.jpg" TargetMode="External"/><Relationship Id="rId71" Type="http://schemas.openxmlformats.org/officeDocument/2006/relationships/image" Target="media/image38.png"/><Relationship Id="rId92" Type="http://schemas.openxmlformats.org/officeDocument/2006/relationships/image" Target="media/image59.png"/><Relationship Id="rId2" Type="http://schemas.openxmlformats.org/officeDocument/2006/relationships/numbering" Target="numbering.xml"/><Relationship Id="rId29" Type="http://schemas.openxmlformats.org/officeDocument/2006/relationships/image" Target="media/image14.jpeg"/><Relationship Id="rId24" Type="http://schemas.openxmlformats.org/officeDocument/2006/relationships/image" Target="media/image11.emf"/><Relationship Id="rId40" Type="http://schemas.openxmlformats.org/officeDocument/2006/relationships/hyperlink" Target="http://www.telegraph.co.uk/technology/facebook/10282682/Facebook-employees-reveal-the-worst-things-about-working-for-the-social-network.html" TargetMode="External"/><Relationship Id="rId45" Type="http://schemas.openxmlformats.org/officeDocument/2006/relationships/hyperlink" Target="http://www.libertaddigital.com/internacional/europa/2013-05-23/estocolmo-se-protege-para-evitar-una-quinta-noche-de-disturbios-1276490995/" TargetMode="External"/><Relationship Id="rId66" Type="http://schemas.openxmlformats.org/officeDocument/2006/relationships/image" Target="media/image33.png"/><Relationship Id="rId87" Type="http://schemas.openxmlformats.org/officeDocument/2006/relationships/image" Target="media/image54.png"/><Relationship Id="rId61" Type="http://schemas.openxmlformats.org/officeDocument/2006/relationships/image" Target="media/image28.png"/><Relationship Id="rId82" Type="http://schemas.openxmlformats.org/officeDocument/2006/relationships/image" Target="media/image49.png"/><Relationship Id="rId19" Type="http://schemas.openxmlformats.org/officeDocument/2006/relationships/hyperlink" Target="http://ec.europa.eu/social/BlobServlet?docId=7341&amp;langId=en" TargetMode="External"/><Relationship Id="rId14" Type="http://schemas.openxmlformats.org/officeDocument/2006/relationships/hyperlink" Target="http://www.eleconomista.es/fondos/noticias/1443610/07/09/Bill-Gross-anima-a-los-inversores-a-ser-clasicos-y-mantenerse-lejos-de-los-activos-con-mas-riesgo.html" TargetMode="External"/><Relationship Id="rId30" Type="http://schemas.openxmlformats.org/officeDocument/2006/relationships/image" Target="media/image15.png"/><Relationship Id="rId35" Type="http://schemas.openxmlformats.org/officeDocument/2006/relationships/hyperlink" Target="javascript:void(0);" TargetMode="External"/><Relationship Id="rId56" Type="http://schemas.openxmlformats.org/officeDocument/2006/relationships/image" Target="media/image23.png"/><Relationship Id="rId77" Type="http://schemas.openxmlformats.org/officeDocument/2006/relationships/image" Target="media/image44.png"/><Relationship Id="rId100" Type="http://schemas.openxmlformats.org/officeDocument/2006/relationships/image" Target="media/image67.png"/><Relationship Id="rId105" Type="http://schemas.openxmlformats.org/officeDocument/2006/relationships/hyperlink" Target="http://www.libertaddigital.com/temas/campo-de-exterminio-auschwitz-birkenau/" TargetMode="External"/><Relationship Id="rId8" Type="http://schemas.openxmlformats.org/officeDocument/2006/relationships/image" Target="media/image1.jpeg"/><Relationship Id="rId51" Type="http://schemas.openxmlformats.org/officeDocument/2006/relationships/hyperlink" Target="http://www.libremercado.com/2013-10-13/el-fmi-sugiere-expropiar-el-10-de-la-riqueza-de-las-familias-para-reducir-deuda-publica-1276501614/" TargetMode="External"/><Relationship Id="rId72" Type="http://schemas.openxmlformats.org/officeDocument/2006/relationships/image" Target="media/image39.png"/><Relationship Id="rId93" Type="http://schemas.openxmlformats.org/officeDocument/2006/relationships/image" Target="media/image60.png"/><Relationship Id="rId98" Type="http://schemas.openxmlformats.org/officeDocument/2006/relationships/image" Target="media/image65.png"/><Relationship Id="rId3" Type="http://schemas.openxmlformats.org/officeDocument/2006/relationships/styles" Target="styles.xml"/><Relationship Id="rId25" Type="http://schemas.openxmlformats.org/officeDocument/2006/relationships/image" Target="media/image12.emf"/><Relationship Id="rId46" Type="http://schemas.openxmlformats.org/officeDocument/2006/relationships/hyperlink" Target="http://www.imf.org/external/pubs/ft/fm/2013/02/pdf/fm1302.pdf" TargetMode="External"/><Relationship Id="rId67" Type="http://schemas.openxmlformats.org/officeDocument/2006/relationships/image" Target="media/image34.png"/><Relationship Id="rId20" Type="http://schemas.openxmlformats.org/officeDocument/2006/relationships/image" Target="media/image7.emf"/><Relationship Id="rId41" Type="http://schemas.openxmlformats.org/officeDocument/2006/relationships/hyperlink" Target="http://www.washingtonpost.com/blogs/govbeat/wp/2013/11/18/in-many-states-the-recovery-is-worsening-the-income-gap/" TargetMode="External"/><Relationship Id="rId62" Type="http://schemas.openxmlformats.org/officeDocument/2006/relationships/image" Target="media/image29.png"/><Relationship Id="rId83" Type="http://schemas.openxmlformats.org/officeDocument/2006/relationships/image" Target="media/image50.png"/><Relationship Id="rId88" Type="http://schemas.openxmlformats.org/officeDocument/2006/relationships/image" Target="media/image5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DB1EC8-17C3-4110-A8E7-365C98FA34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308</Pages>
  <Words>131201</Words>
  <Characters>721607</Characters>
  <Application>Microsoft Office Word</Application>
  <DocSecurity>0</DocSecurity>
  <Lines>6013</Lines>
  <Paragraphs>1702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851106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Usuario</cp:lastModifiedBy>
  <cp:revision>2</cp:revision>
  <dcterms:created xsi:type="dcterms:W3CDTF">2015-02-01T15:19:00Z</dcterms:created>
  <dcterms:modified xsi:type="dcterms:W3CDTF">2015-02-01T15:19:00Z</dcterms:modified>
</cp:coreProperties>
</file>